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7D3" w:rsidRDefault="00E767D3" w:rsidP="00E767D3">
      <w:pPr>
        <w:spacing w:after="0"/>
        <w:rPr>
          <w:rFonts w:ascii="Times New Roman" w:hAnsi="Times New Roman" w:cs="Times New Roman"/>
          <w:b/>
          <w:color w:val="3366FF"/>
          <w:sz w:val="24"/>
          <w:szCs w:val="24"/>
          <w:u w:val="single"/>
        </w:rPr>
      </w:pPr>
      <w:r w:rsidRPr="000220C5">
        <w:rPr>
          <w:rFonts w:ascii="Times New Roman" w:hAnsi="Times New Roman" w:cs="Times New Roman"/>
          <w:b/>
          <w:color w:val="3366FF"/>
          <w:sz w:val="24"/>
          <w:szCs w:val="24"/>
          <w:u w:val="single"/>
        </w:rPr>
        <w:t>C</w:t>
      </w:r>
      <w:r>
        <w:rPr>
          <w:rFonts w:ascii="Times New Roman" w:hAnsi="Times New Roman" w:cs="Times New Roman"/>
          <w:b/>
          <w:color w:val="3366FF"/>
          <w:sz w:val="24"/>
          <w:szCs w:val="24"/>
          <w:u w:val="single"/>
        </w:rPr>
        <w:t>HAPITRE 1 – CULTURE ET GESTION (ALDER</w:t>
      </w:r>
      <w:r w:rsidRPr="000220C5">
        <w:rPr>
          <w:rFonts w:ascii="Times New Roman" w:hAnsi="Times New Roman" w:cs="Times New Roman"/>
          <w:b/>
          <w:color w:val="3366FF"/>
          <w:sz w:val="24"/>
          <w:szCs w:val="24"/>
          <w:u w:val="single"/>
        </w:rPr>
        <w:t xml:space="preserve">) </w:t>
      </w:r>
    </w:p>
    <w:p w:rsidR="002F556E" w:rsidRPr="000220C5" w:rsidRDefault="002F556E" w:rsidP="00E767D3">
      <w:pPr>
        <w:spacing w:after="0"/>
        <w:rPr>
          <w:rFonts w:ascii="Times New Roman" w:hAnsi="Times New Roman" w:cs="Times New Roman"/>
          <w:b/>
          <w:color w:val="3366FF"/>
          <w:sz w:val="24"/>
          <w:szCs w:val="24"/>
          <w:u w:val="single"/>
        </w:rPr>
      </w:pPr>
    </w:p>
    <w:p w:rsidR="00E767D3" w:rsidRDefault="00E767D3" w:rsidP="002F556E">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 xml:space="preserve">L’entreprise moderne n’a plus sa place, puisqu’elle a place partout. </w:t>
      </w:r>
    </w:p>
    <w:p w:rsidR="00E767D3" w:rsidRDefault="00E767D3" w:rsidP="002F556E">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Nous vivons dans une économie planétaire</w:t>
      </w:r>
    </w:p>
    <w:p w:rsidR="00E767D3" w:rsidRDefault="00E767D3" w:rsidP="002F556E">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Devant la concurrence planétaire, les dirigeants sont forcés de reconnaître que, pour assurer la réussite de leur entreprise ou tout simplement sa survie, ils doivent adopter une autre ligne de pensée et un autre style de gestion</w:t>
      </w:r>
    </w:p>
    <w:p w:rsidR="00E767D3" w:rsidRDefault="00E767D3" w:rsidP="002F556E">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L’étude de la diversité culturelle au sein des multinationales nous amène à une double constatation </w:t>
      </w:r>
    </w:p>
    <w:p w:rsidR="00E767D3" w:rsidRDefault="00E767D3" w:rsidP="002F556E">
      <w:pPr>
        <w:pStyle w:val="ListParagraph"/>
        <w:numPr>
          <w:ilvl w:val="1"/>
          <w:numId w:val="10"/>
        </w:numPr>
        <w:spacing w:after="0"/>
        <w:rPr>
          <w:rFonts w:ascii="Times New Roman" w:hAnsi="Times New Roman" w:cs="Times New Roman"/>
          <w:sz w:val="24"/>
          <w:szCs w:val="24"/>
        </w:rPr>
      </w:pPr>
      <w:r>
        <w:rPr>
          <w:rFonts w:ascii="Times New Roman" w:hAnsi="Times New Roman" w:cs="Times New Roman"/>
          <w:sz w:val="24"/>
          <w:szCs w:val="24"/>
        </w:rPr>
        <w:t xml:space="preserve">les différences entre les cultures y ont une grande importance, </w:t>
      </w:r>
    </w:p>
    <w:p w:rsidR="00E767D3" w:rsidRDefault="00E767D3" w:rsidP="002F556E">
      <w:pPr>
        <w:pStyle w:val="ListParagraph"/>
        <w:numPr>
          <w:ilvl w:val="1"/>
          <w:numId w:val="10"/>
        </w:numPr>
        <w:spacing w:after="0"/>
        <w:rPr>
          <w:rFonts w:ascii="Times New Roman" w:hAnsi="Times New Roman" w:cs="Times New Roman"/>
          <w:sz w:val="24"/>
          <w:szCs w:val="24"/>
        </w:rPr>
      </w:pPr>
      <w:r>
        <w:rPr>
          <w:rFonts w:ascii="Times New Roman" w:hAnsi="Times New Roman" w:cs="Times New Roman"/>
          <w:sz w:val="24"/>
          <w:szCs w:val="24"/>
        </w:rPr>
        <w:t xml:space="preserve">mais leur influence relative dépend du stage de développement qu’ont atteint l’entreprise, le secteur d’activité dont elle fait partie et l’économie mondiale elle-même. </w:t>
      </w:r>
    </w:p>
    <w:p w:rsidR="00E767D3" w:rsidRDefault="00E767D3" w:rsidP="002F556E">
      <w:pPr>
        <w:pStyle w:val="ListParagraph"/>
        <w:numPr>
          <w:ilvl w:val="0"/>
          <w:numId w:val="11"/>
        </w:numPr>
        <w:spacing w:after="0"/>
        <w:rPr>
          <w:rFonts w:ascii="Times New Roman" w:hAnsi="Times New Roman" w:cs="Times New Roman"/>
          <w:sz w:val="24"/>
          <w:szCs w:val="24"/>
        </w:rPr>
      </w:pPr>
      <w:r>
        <w:rPr>
          <w:rFonts w:ascii="Times New Roman" w:hAnsi="Times New Roman" w:cs="Times New Roman"/>
          <w:sz w:val="24"/>
          <w:szCs w:val="24"/>
        </w:rPr>
        <w:t xml:space="preserve">La gestion interculturelle décrit le comportement organisationnel observé à l’intérieur des pays et des cultures ; elle compare le comportement organisationnel d’un pays à l’autre et d’une culture à l’autre ; et, elle cherche à comprendre et à améliorer l’interaction entre travailleurs, clients, fournisseurs et partenaires – issus de différents pays et de différentes cultures, mais réunis au sein d’une alliance stratégique. </w:t>
      </w:r>
    </w:p>
    <w:p w:rsidR="00E767D3" w:rsidRDefault="00E767D3" w:rsidP="002F556E">
      <w:pPr>
        <w:pStyle w:val="ListParagraph"/>
        <w:numPr>
          <w:ilvl w:val="0"/>
          <w:numId w:val="11"/>
        </w:numPr>
        <w:spacing w:after="0"/>
        <w:rPr>
          <w:rFonts w:ascii="Times New Roman" w:hAnsi="Times New Roman" w:cs="Times New Roman"/>
          <w:sz w:val="24"/>
          <w:szCs w:val="24"/>
        </w:rPr>
      </w:pPr>
      <w:r w:rsidRPr="00F11D5C">
        <w:rPr>
          <w:rFonts w:ascii="Times New Roman" w:hAnsi="Times New Roman" w:cs="Times New Roman"/>
          <w:b/>
          <w:sz w:val="24"/>
          <w:szCs w:val="24"/>
        </w:rPr>
        <w:t>Esprit de clocher</w:t>
      </w:r>
      <w:r>
        <w:rPr>
          <w:rFonts w:ascii="Times New Roman" w:hAnsi="Times New Roman" w:cs="Times New Roman"/>
          <w:sz w:val="24"/>
          <w:szCs w:val="24"/>
        </w:rPr>
        <w:t xml:space="preserve"> : L’esprit de clocher, forme de chauvinisme qui porte beaucoup de gens à ne voir le monde que par leurs propres yeux et selon une perspective locale et limitée. </w:t>
      </w:r>
    </w:p>
    <w:p w:rsidR="00E767D3" w:rsidRDefault="00E767D3" w:rsidP="002F556E">
      <w:pPr>
        <w:pStyle w:val="ListParagraph"/>
        <w:numPr>
          <w:ilvl w:val="0"/>
          <w:numId w:val="11"/>
        </w:numPr>
        <w:spacing w:after="0"/>
        <w:rPr>
          <w:rFonts w:ascii="Times New Roman" w:hAnsi="Times New Roman" w:cs="Times New Roman"/>
          <w:sz w:val="24"/>
          <w:szCs w:val="24"/>
        </w:rPr>
      </w:pPr>
      <w:r>
        <w:rPr>
          <w:rFonts w:ascii="Times New Roman" w:hAnsi="Times New Roman" w:cs="Times New Roman"/>
          <w:sz w:val="24"/>
          <w:szCs w:val="24"/>
        </w:rPr>
        <w:t xml:space="preserve">Récemment, des journalistes, des hommes politiques et gestionnaires ont dénoncé l’esprit de clocher qui règne aux États-Unis. Monsieur Paul Simon dénonce dans son livre l’ignorance des langues étrangères chez les Américains, qui leur coûte extrêmement cher sur les plans diplomatique, commercial, économique et culturel. </w:t>
      </w:r>
    </w:p>
    <w:p w:rsidR="00E767D3" w:rsidRDefault="00E767D3" w:rsidP="002F556E">
      <w:pPr>
        <w:pStyle w:val="ListParagraph"/>
        <w:numPr>
          <w:ilvl w:val="0"/>
          <w:numId w:val="11"/>
        </w:numPr>
        <w:spacing w:after="0"/>
        <w:rPr>
          <w:rFonts w:ascii="Times New Roman" w:hAnsi="Times New Roman" w:cs="Times New Roman"/>
          <w:sz w:val="24"/>
          <w:szCs w:val="24"/>
        </w:rPr>
      </w:pPr>
      <w:r>
        <w:rPr>
          <w:rFonts w:ascii="Times New Roman" w:hAnsi="Times New Roman" w:cs="Times New Roman"/>
          <w:sz w:val="24"/>
          <w:szCs w:val="24"/>
        </w:rPr>
        <w:t xml:space="preserve">L’anglais est la langue internationale des affaires. </w:t>
      </w:r>
    </w:p>
    <w:p w:rsidR="00E767D3" w:rsidRDefault="00E767D3" w:rsidP="002F556E">
      <w:pPr>
        <w:pStyle w:val="ListParagraph"/>
        <w:numPr>
          <w:ilvl w:val="0"/>
          <w:numId w:val="11"/>
        </w:numPr>
        <w:spacing w:after="0"/>
        <w:rPr>
          <w:rFonts w:ascii="Times New Roman" w:hAnsi="Times New Roman" w:cs="Times New Roman"/>
          <w:sz w:val="24"/>
          <w:szCs w:val="24"/>
        </w:rPr>
      </w:pPr>
      <w:r>
        <w:rPr>
          <w:rFonts w:ascii="Times New Roman" w:hAnsi="Times New Roman" w:cs="Times New Roman"/>
          <w:sz w:val="24"/>
          <w:szCs w:val="24"/>
        </w:rPr>
        <w:t xml:space="preserve">La concurrence mondiale des années 90 fait de l’esprit de clocher un réflexe </w:t>
      </w:r>
      <w:r w:rsidRPr="007A3597">
        <w:rPr>
          <w:rFonts w:ascii="Times New Roman" w:hAnsi="Times New Roman" w:cs="Times New Roman"/>
          <w:i/>
          <w:sz w:val="24"/>
          <w:szCs w:val="24"/>
        </w:rPr>
        <w:t>suicidaire</w:t>
      </w:r>
      <w:r>
        <w:rPr>
          <w:rFonts w:ascii="Times New Roman" w:hAnsi="Times New Roman" w:cs="Times New Roman"/>
          <w:sz w:val="24"/>
          <w:szCs w:val="24"/>
        </w:rPr>
        <w:t xml:space="preserve">. Aucun pays ne peut agir comme s’il était seul au monde, ou de se croire supérieure aux autres. </w:t>
      </w:r>
    </w:p>
    <w:p w:rsidR="00E767D3" w:rsidRPr="00770322" w:rsidRDefault="00E767D3" w:rsidP="002F556E">
      <w:pPr>
        <w:pStyle w:val="ListParagraph"/>
        <w:numPr>
          <w:ilvl w:val="0"/>
          <w:numId w:val="11"/>
        </w:numPr>
        <w:spacing w:after="0"/>
        <w:rPr>
          <w:rFonts w:ascii="Times New Roman" w:hAnsi="Times New Roman" w:cs="Times New Roman"/>
          <w:b/>
          <w:sz w:val="24"/>
          <w:szCs w:val="24"/>
        </w:rPr>
      </w:pPr>
      <w:r w:rsidRPr="00770322">
        <w:rPr>
          <w:rFonts w:ascii="Times New Roman" w:hAnsi="Times New Roman" w:cs="Times New Roman"/>
          <w:b/>
          <w:sz w:val="24"/>
          <w:szCs w:val="24"/>
        </w:rPr>
        <w:t>Organisations mondiales et organisations indigènes (page 15)</w:t>
      </w:r>
    </w:p>
    <w:p w:rsidR="00E767D3" w:rsidRDefault="00E767D3" w:rsidP="002F556E">
      <w:pPr>
        <w:pStyle w:val="ListParagraph"/>
        <w:numPr>
          <w:ilvl w:val="1"/>
          <w:numId w:val="12"/>
        </w:numPr>
        <w:spacing w:after="0"/>
        <w:rPr>
          <w:rFonts w:ascii="Times New Roman" w:hAnsi="Times New Roman" w:cs="Times New Roman"/>
          <w:sz w:val="24"/>
          <w:szCs w:val="24"/>
        </w:rPr>
      </w:pPr>
      <w:r>
        <w:rPr>
          <w:rFonts w:ascii="Times New Roman" w:hAnsi="Times New Roman" w:cs="Times New Roman"/>
          <w:sz w:val="24"/>
          <w:szCs w:val="24"/>
        </w:rPr>
        <w:t xml:space="preserve">Différences fondamentales entre une entreprise mondiale et une entreprise indigène sont la dispersion géographique et le multiculturalisme qui marquent la première. </w:t>
      </w:r>
    </w:p>
    <w:p w:rsidR="00E767D3" w:rsidRDefault="00E767D3" w:rsidP="002F556E">
      <w:pPr>
        <w:pStyle w:val="ListParagraph"/>
        <w:numPr>
          <w:ilvl w:val="2"/>
          <w:numId w:val="13"/>
        </w:numPr>
        <w:spacing w:after="0"/>
        <w:rPr>
          <w:rFonts w:ascii="Times New Roman" w:hAnsi="Times New Roman" w:cs="Times New Roman"/>
          <w:sz w:val="24"/>
          <w:szCs w:val="24"/>
        </w:rPr>
      </w:pPr>
      <w:r>
        <w:rPr>
          <w:rFonts w:ascii="Times New Roman" w:hAnsi="Times New Roman" w:cs="Times New Roman"/>
          <w:sz w:val="24"/>
          <w:szCs w:val="24"/>
        </w:rPr>
        <w:t xml:space="preserve">Dispersion géographique : étalement d’une organisation en plusieurs unités réparties à travers le monde. </w:t>
      </w:r>
    </w:p>
    <w:p w:rsidR="00E767D3" w:rsidRDefault="00E767D3" w:rsidP="002F556E">
      <w:pPr>
        <w:pStyle w:val="ListParagraph"/>
        <w:numPr>
          <w:ilvl w:val="2"/>
          <w:numId w:val="13"/>
        </w:numPr>
        <w:spacing w:after="0"/>
        <w:rPr>
          <w:rFonts w:ascii="Times New Roman" w:hAnsi="Times New Roman" w:cs="Times New Roman"/>
          <w:sz w:val="24"/>
          <w:szCs w:val="24"/>
        </w:rPr>
      </w:pPr>
      <w:r>
        <w:rPr>
          <w:rFonts w:ascii="Times New Roman" w:hAnsi="Times New Roman" w:cs="Times New Roman"/>
          <w:sz w:val="24"/>
          <w:szCs w:val="24"/>
        </w:rPr>
        <w:t xml:space="preserve">Multiculturalisme : cohabitation et l’interaction régulières dans une entreprise, de gens issus de plus d’une culture et de plus d’un pays. Le multiculturalisme ajoute à la complexité des entreprises </w:t>
      </w:r>
      <w:r>
        <w:rPr>
          <w:rFonts w:ascii="Times New Roman" w:hAnsi="Times New Roman" w:cs="Times New Roman"/>
          <w:sz w:val="24"/>
          <w:szCs w:val="24"/>
        </w:rPr>
        <w:lastRenderedPageBreak/>
        <w:t xml:space="preserve">mondiales, en augmentant le nombre des perspectives à respecter, des conceptions à harmoniser, des méthodes d’affaires à utiliser simultanément. </w:t>
      </w:r>
    </w:p>
    <w:p w:rsidR="00E767D3" w:rsidRPr="00770322" w:rsidRDefault="00E767D3" w:rsidP="002F556E">
      <w:pPr>
        <w:pStyle w:val="ListParagraph"/>
        <w:numPr>
          <w:ilvl w:val="0"/>
          <w:numId w:val="11"/>
        </w:numPr>
        <w:spacing w:after="0"/>
        <w:rPr>
          <w:rFonts w:ascii="Times New Roman" w:hAnsi="Times New Roman" w:cs="Times New Roman"/>
          <w:b/>
          <w:sz w:val="24"/>
          <w:szCs w:val="24"/>
        </w:rPr>
      </w:pPr>
      <w:r w:rsidRPr="00770322">
        <w:rPr>
          <w:rFonts w:ascii="Times New Roman" w:hAnsi="Times New Roman" w:cs="Times New Roman"/>
          <w:b/>
          <w:sz w:val="24"/>
          <w:szCs w:val="24"/>
        </w:rPr>
        <w:t xml:space="preserve">Définition de la culture </w:t>
      </w:r>
    </w:p>
    <w:p w:rsidR="00E767D3" w:rsidRDefault="00E767D3" w:rsidP="002F556E">
      <w:pPr>
        <w:pStyle w:val="ListParagraph"/>
        <w:numPr>
          <w:ilvl w:val="1"/>
          <w:numId w:val="14"/>
        </w:numPr>
        <w:spacing w:after="0"/>
        <w:rPr>
          <w:rFonts w:ascii="Times New Roman" w:hAnsi="Times New Roman" w:cs="Times New Roman"/>
          <w:sz w:val="24"/>
          <w:szCs w:val="24"/>
        </w:rPr>
      </w:pPr>
      <w:r>
        <w:rPr>
          <w:rFonts w:ascii="Times New Roman" w:hAnsi="Times New Roman" w:cs="Times New Roman"/>
          <w:sz w:val="24"/>
          <w:szCs w:val="24"/>
        </w:rPr>
        <w:t>Définition culture </w:t>
      </w:r>
    </w:p>
    <w:p w:rsidR="00E767D3" w:rsidRPr="00F169C9" w:rsidRDefault="00E767D3" w:rsidP="002F556E">
      <w:pPr>
        <w:pStyle w:val="ListParagraph"/>
        <w:numPr>
          <w:ilvl w:val="2"/>
          <w:numId w:val="15"/>
        </w:numPr>
        <w:rPr>
          <w:rFonts w:ascii="Times New Roman" w:hAnsi="Times New Roman" w:cs="Times New Roman"/>
          <w:sz w:val="24"/>
          <w:szCs w:val="24"/>
        </w:rPr>
      </w:pPr>
      <w:r w:rsidRPr="00F169C9">
        <w:rPr>
          <w:rFonts w:ascii="Times New Roman" w:hAnsi="Times New Roman" w:cs="Times New Roman"/>
          <w:sz w:val="24"/>
          <w:szCs w:val="24"/>
        </w:rPr>
        <w:t>La culture est un ensemble de modèle (explicite et implicite) qui décrit le comportement passé ou détermine le comportement à venir </w:t>
      </w:r>
    </w:p>
    <w:p w:rsidR="00E767D3" w:rsidRPr="00F169C9" w:rsidRDefault="00E767D3" w:rsidP="002F556E">
      <w:pPr>
        <w:pStyle w:val="ListParagraph"/>
        <w:numPr>
          <w:ilvl w:val="2"/>
          <w:numId w:val="15"/>
        </w:numPr>
        <w:rPr>
          <w:rFonts w:ascii="Times New Roman" w:hAnsi="Times New Roman" w:cs="Times New Roman"/>
          <w:sz w:val="24"/>
          <w:szCs w:val="24"/>
        </w:rPr>
      </w:pPr>
      <w:r w:rsidRPr="00F169C9">
        <w:rPr>
          <w:rFonts w:ascii="Times New Roman" w:hAnsi="Times New Roman" w:cs="Times New Roman"/>
          <w:sz w:val="24"/>
          <w:szCs w:val="24"/>
        </w:rPr>
        <w:t xml:space="preserve">que l’individu acquiert et transmet par le biais de symboles </w:t>
      </w:r>
    </w:p>
    <w:p w:rsidR="00E767D3" w:rsidRPr="00F169C9" w:rsidRDefault="00E767D3" w:rsidP="002F556E">
      <w:pPr>
        <w:pStyle w:val="ListParagraph"/>
        <w:numPr>
          <w:ilvl w:val="2"/>
          <w:numId w:val="15"/>
        </w:numPr>
        <w:rPr>
          <w:rFonts w:ascii="Times New Roman" w:hAnsi="Times New Roman" w:cs="Times New Roman"/>
          <w:sz w:val="24"/>
          <w:szCs w:val="24"/>
        </w:rPr>
      </w:pPr>
      <w:r w:rsidRPr="00F169C9">
        <w:rPr>
          <w:rFonts w:ascii="Times New Roman" w:hAnsi="Times New Roman" w:cs="Times New Roman"/>
          <w:sz w:val="24"/>
          <w:szCs w:val="24"/>
        </w:rPr>
        <w:t>qui constitue la marque distinctive d’un grou</w:t>
      </w:r>
      <w:r>
        <w:rPr>
          <w:rFonts w:ascii="Times New Roman" w:hAnsi="Times New Roman" w:cs="Times New Roman"/>
          <w:sz w:val="24"/>
          <w:szCs w:val="24"/>
        </w:rPr>
        <w:t>pe humain, y compris les obje</w:t>
      </w:r>
      <w:r w:rsidRPr="00F169C9">
        <w:rPr>
          <w:rFonts w:ascii="Times New Roman" w:hAnsi="Times New Roman" w:cs="Times New Roman"/>
          <w:sz w:val="24"/>
          <w:szCs w:val="24"/>
        </w:rPr>
        <w:t>ts ouvrés (ou « artéfacts ») par lesquels ce groupe s’exprime.</w:t>
      </w:r>
    </w:p>
    <w:p w:rsidR="00E767D3" w:rsidRPr="00F169C9" w:rsidRDefault="00E767D3" w:rsidP="002F556E">
      <w:pPr>
        <w:pStyle w:val="ListParagraph"/>
        <w:numPr>
          <w:ilvl w:val="2"/>
          <w:numId w:val="15"/>
        </w:numPr>
        <w:rPr>
          <w:rFonts w:ascii="Times New Roman" w:hAnsi="Times New Roman" w:cs="Times New Roman"/>
          <w:sz w:val="24"/>
          <w:szCs w:val="24"/>
        </w:rPr>
      </w:pPr>
      <w:r w:rsidRPr="00F169C9">
        <w:rPr>
          <w:rFonts w:ascii="Times New Roman" w:hAnsi="Times New Roman" w:cs="Times New Roman"/>
          <w:sz w:val="24"/>
          <w:szCs w:val="24"/>
        </w:rPr>
        <w:t xml:space="preserve">Le noyau essentiel de la culture est composé d’idées traditionnelles et particulièrement des valeurs qui y sont attachées. </w:t>
      </w:r>
    </w:p>
    <w:p w:rsidR="00E767D3" w:rsidRDefault="00E767D3" w:rsidP="002F556E">
      <w:pPr>
        <w:pStyle w:val="ListParagraph"/>
        <w:numPr>
          <w:ilvl w:val="1"/>
          <w:numId w:val="16"/>
        </w:numPr>
        <w:spacing w:after="0"/>
        <w:rPr>
          <w:rFonts w:ascii="Times New Roman" w:hAnsi="Times New Roman" w:cs="Times New Roman"/>
          <w:sz w:val="24"/>
          <w:szCs w:val="24"/>
        </w:rPr>
      </w:pPr>
      <w:r>
        <w:rPr>
          <w:rFonts w:ascii="Times New Roman" w:hAnsi="Times New Roman" w:cs="Times New Roman"/>
          <w:sz w:val="24"/>
          <w:szCs w:val="24"/>
        </w:rPr>
        <w:t xml:space="preserve">La culture possède trois traits fondamentaux : </w:t>
      </w:r>
    </w:p>
    <w:p w:rsidR="00E767D3" w:rsidRDefault="00E767D3" w:rsidP="002F556E">
      <w:pPr>
        <w:pStyle w:val="ListParagraph"/>
        <w:numPr>
          <w:ilvl w:val="2"/>
          <w:numId w:val="17"/>
        </w:numPr>
        <w:spacing w:after="0"/>
        <w:rPr>
          <w:rFonts w:ascii="Times New Roman" w:hAnsi="Times New Roman" w:cs="Times New Roman"/>
          <w:sz w:val="24"/>
          <w:szCs w:val="24"/>
        </w:rPr>
      </w:pPr>
      <w:r>
        <w:rPr>
          <w:rFonts w:ascii="Times New Roman" w:hAnsi="Times New Roman" w:cs="Times New Roman"/>
          <w:sz w:val="24"/>
          <w:szCs w:val="24"/>
        </w:rPr>
        <w:t xml:space="preserve">Elle est partagée par tous les membres d’un groupe social. </w:t>
      </w:r>
    </w:p>
    <w:p w:rsidR="00E767D3" w:rsidRDefault="00E767D3" w:rsidP="002F556E">
      <w:pPr>
        <w:pStyle w:val="ListParagraph"/>
        <w:numPr>
          <w:ilvl w:val="2"/>
          <w:numId w:val="17"/>
        </w:numPr>
        <w:spacing w:after="0"/>
        <w:rPr>
          <w:rFonts w:ascii="Times New Roman" w:hAnsi="Times New Roman" w:cs="Times New Roman"/>
          <w:sz w:val="24"/>
          <w:szCs w:val="24"/>
        </w:rPr>
      </w:pPr>
      <w:r>
        <w:rPr>
          <w:rFonts w:ascii="Times New Roman" w:hAnsi="Times New Roman" w:cs="Times New Roman"/>
          <w:sz w:val="24"/>
          <w:szCs w:val="24"/>
        </w:rPr>
        <w:t>Les aînés du groupe essaient de la transmettre aux jeunes membres</w:t>
      </w:r>
    </w:p>
    <w:p w:rsidR="00E767D3" w:rsidRDefault="00E767D3" w:rsidP="002F556E">
      <w:pPr>
        <w:pStyle w:val="ListParagraph"/>
        <w:numPr>
          <w:ilvl w:val="2"/>
          <w:numId w:val="17"/>
        </w:numPr>
        <w:spacing w:after="0"/>
        <w:rPr>
          <w:rFonts w:ascii="Times New Roman" w:hAnsi="Times New Roman" w:cs="Times New Roman"/>
          <w:sz w:val="24"/>
          <w:szCs w:val="24"/>
        </w:rPr>
      </w:pPr>
      <w:r>
        <w:rPr>
          <w:rFonts w:ascii="Times New Roman" w:hAnsi="Times New Roman" w:cs="Times New Roman"/>
          <w:sz w:val="24"/>
          <w:szCs w:val="24"/>
        </w:rPr>
        <w:t>Elle modèle le comportement des individus ou elle structure leur perception du monde</w:t>
      </w:r>
    </w:p>
    <w:p w:rsidR="00E767D3" w:rsidRPr="00770322" w:rsidRDefault="00E767D3" w:rsidP="002F556E">
      <w:pPr>
        <w:pStyle w:val="ListParagraph"/>
        <w:numPr>
          <w:ilvl w:val="0"/>
          <w:numId w:val="18"/>
        </w:numPr>
        <w:spacing w:after="0"/>
        <w:rPr>
          <w:rFonts w:ascii="Times New Roman" w:hAnsi="Times New Roman" w:cs="Times New Roman"/>
          <w:b/>
          <w:sz w:val="24"/>
          <w:szCs w:val="24"/>
        </w:rPr>
      </w:pPr>
      <w:r w:rsidRPr="00770322">
        <w:rPr>
          <w:rFonts w:ascii="Times New Roman" w:hAnsi="Times New Roman" w:cs="Times New Roman"/>
          <w:b/>
          <w:sz w:val="24"/>
          <w:szCs w:val="24"/>
        </w:rPr>
        <w:t xml:space="preserve">Orientations culturelles </w:t>
      </w:r>
    </w:p>
    <w:p w:rsidR="00E767D3" w:rsidRDefault="00E767D3" w:rsidP="002F556E">
      <w:pPr>
        <w:pStyle w:val="ListParagraph"/>
        <w:numPr>
          <w:ilvl w:val="1"/>
          <w:numId w:val="19"/>
        </w:numPr>
        <w:spacing w:after="0"/>
        <w:rPr>
          <w:rFonts w:ascii="Times New Roman" w:hAnsi="Times New Roman" w:cs="Times New Roman"/>
          <w:sz w:val="24"/>
          <w:szCs w:val="24"/>
        </w:rPr>
      </w:pPr>
      <w:r>
        <w:rPr>
          <w:rFonts w:ascii="Times New Roman" w:hAnsi="Times New Roman" w:cs="Times New Roman"/>
          <w:sz w:val="24"/>
          <w:szCs w:val="24"/>
        </w:rPr>
        <w:t xml:space="preserve">Définition </w:t>
      </w:r>
      <w:r w:rsidRPr="00AE6691">
        <w:rPr>
          <w:rFonts w:ascii="Times New Roman" w:hAnsi="Times New Roman" w:cs="Times New Roman"/>
          <w:sz w:val="24"/>
          <w:szCs w:val="24"/>
          <w:u w:val="single"/>
        </w:rPr>
        <w:t>valeur </w:t>
      </w:r>
      <w:r>
        <w:rPr>
          <w:rFonts w:ascii="Times New Roman" w:hAnsi="Times New Roman" w:cs="Times New Roman"/>
          <w:sz w:val="24"/>
          <w:szCs w:val="24"/>
        </w:rPr>
        <w:t>: ce qui est explicitement ou implicitement désirable pour un individu ou pour un groupe et qui influence le choix qu’on fait parmi les modes, les moyens et les objectifs d’action</w:t>
      </w:r>
    </w:p>
    <w:p w:rsidR="00E767D3" w:rsidRDefault="00E767D3" w:rsidP="002F556E">
      <w:pPr>
        <w:pStyle w:val="ListParagraph"/>
        <w:numPr>
          <w:ilvl w:val="1"/>
          <w:numId w:val="19"/>
        </w:numPr>
        <w:spacing w:after="0"/>
        <w:rPr>
          <w:rFonts w:ascii="Times New Roman" w:hAnsi="Times New Roman" w:cs="Times New Roman"/>
          <w:sz w:val="24"/>
          <w:szCs w:val="24"/>
        </w:rPr>
      </w:pPr>
      <w:r>
        <w:rPr>
          <w:rFonts w:ascii="Times New Roman" w:hAnsi="Times New Roman" w:cs="Times New Roman"/>
          <w:sz w:val="24"/>
          <w:szCs w:val="24"/>
        </w:rPr>
        <w:t xml:space="preserve">Définition </w:t>
      </w:r>
      <w:r w:rsidRPr="00AE6691">
        <w:rPr>
          <w:rFonts w:ascii="Times New Roman" w:hAnsi="Times New Roman" w:cs="Times New Roman"/>
          <w:sz w:val="24"/>
          <w:szCs w:val="24"/>
          <w:u w:val="single"/>
        </w:rPr>
        <w:t>attitudes </w:t>
      </w:r>
      <w:r>
        <w:rPr>
          <w:rFonts w:ascii="Times New Roman" w:hAnsi="Times New Roman" w:cs="Times New Roman"/>
          <w:sz w:val="24"/>
          <w:szCs w:val="24"/>
        </w:rPr>
        <w:t>: construction de l’esprit, qui exprime des valeurs et qui dispose quelqu’un à agir ou à réagir d’une certaine façon à quelque chose</w:t>
      </w:r>
    </w:p>
    <w:p w:rsidR="00E767D3" w:rsidRDefault="00E767D3" w:rsidP="002F556E">
      <w:pPr>
        <w:pStyle w:val="ListParagraph"/>
        <w:numPr>
          <w:ilvl w:val="1"/>
          <w:numId w:val="19"/>
        </w:numPr>
        <w:spacing w:after="0"/>
        <w:rPr>
          <w:rFonts w:ascii="Times New Roman" w:hAnsi="Times New Roman" w:cs="Times New Roman"/>
          <w:sz w:val="24"/>
          <w:szCs w:val="24"/>
        </w:rPr>
      </w:pPr>
      <w:r>
        <w:rPr>
          <w:rFonts w:ascii="Times New Roman" w:hAnsi="Times New Roman" w:cs="Times New Roman"/>
          <w:sz w:val="24"/>
          <w:szCs w:val="24"/>
        </w:rPr>
        <w:t xml:space="preserve">Définition </w:t>
      </w:r>
      <w:r w:rsidRPr="00AE6691">
        <w:rPr>
          <w:rFonts w:ascii="Times New Roman" w:hAnsi="Times New Roman" w:cs="Times New Roman"/>
          <w:sz w:val="24"/>
          <w:szCs w:val="24"/>
          <w:u w:val="single"/>
        </w:rPr>
        <w:t>comportement </w:t>
      </w:r>
      <w:r>
        <w:rPr>
          <w:rFonts w:ascii="Times New Roman" w:hAnsi="Times New Roman" w:cs="Times New Roman"/>
          <w:sz w:val="24"/>
          <w:szCs w:val="24"/>
        </w:rPr>
        <w:t xml:space="preserve">: toute forme d’action humaine. </w:t>
      </w:r>
    </w:p>
    <w:p w:rsidR="00E767D3" w:rsidRPr="009F1C1F" w:rsidRDefault="00E767D3" w:rsidP="002F556E">
      <w:pPr>
        <w:pStyle w:val="ListParagraph"/>
        <w:numPr>
          <w:ilvl w:val="0"/>
          <w:numId w:val="22"/>
        </w:numPr>
        <w:spacing w:after="0"/>
        <w:rPr>
          <w:rFonts w:ascii="Times New Roman" w:hAnsi="Times New Roman" w:cs="Times New Roman"/>
          <w:b/>
          <w:sz w:val="24"/>
          <w:szCs w:val="24"/>
        </w:rPr>
      </w:pPr>
      <w:r w:rsidRPr="009F1C1F">
        <w:rPr>
          <w:rFonts w:ascii="Times New Roman" w:hAnsi="Times New Roman" w:cs="Times New Roman"/>
          <w:b/>
          <w:sz w:val="24"/>
          <w:szCs w:val="24"/>
        </w:rPr>
        <w:t xml:space="preserve">Diversité culturelle </w:t>
      </w:r>
    </w:p>
    <w:p w:rsidR="00E767D3" w:rsidRPr="00E767D3" w:rsidRDefault="00E767D3" w:rsidP="002F556E">
      <w:pPr>
        <w:pStyle w:val="ListParagraph"/>
        <w:numPr>
          <w:ilvl w:val="0"/>
          <w:numId w:val="20"/>
        </w:numPr>
        <w:spacing w:after="0"/>
        <w:ind w:left="1418" w:hanging="284"/>
        <w:rPr>
          <w:rFonts w:ascii="Times New Roman" w:hAnsi="Times New Roman" w:cs="Times New Roman"/>
          <w:sz w:val="24"/>
          <w:szCs w:val="24"/>
        </w:rPr>
      </w:pPr>
      <w:r w:rsidRPr="00E767D3">
        <w:rPr>
          <w:rFonts w:ascii="Times New Roman" w:hAnsi="Times New Roman" w:cs="Times New Roman"/>
          <w:sz w:val="24"/>
          <w:szCs w:val="24"/>
        </w:rPr>
        <w:t xml:space="preserve">Au sein d’une société, la </w:t>
      </w:r>
      <w:r w:rsidRPr="00E767D3">
        <w:rPr>
          <w:rFonts w:ascii="Times New Roman" w:hAnsi="Times New Roman" w:cs="Times New Roman"/>
          <w:i/>
          <w:sz w:val="24"/>
          <w:szCs w:val="24"/>
        </w:rPr>
        <w:t>norme</w:t>
      </w:r>
      <w:r w:rsidRPr="00E767D3">
        <w:rPr>
          <w:rFonts w:ascii="Times New Roman" w:hAnsi="Times New Roman" w:cs="Times New Roman"/>
          <w:sz w:val="24"/>
          <w:szCs w:val="24"/>
        </w:rPr>
        <w:t xml:space="preserve"> est l’ensemble des valeurs, des attitudes et des comportements les plus répondants et les plus généralement (par exemple, les vêtements : un homme qui porte un complet gros respecte la norme puisqu’il affiche le comportement que la majorité tient pour « correct »)</w:t>
      </w:r>
    </w:p>
    <w:p w:rsidR="00E767D3" w:rsidRPr="00E767D3" w:rsidRDefault="00E767D3" w:rsidP="002F556E">
      <w:pPr>
        <w:pStyle w:val="ListParagraph"/>
        <w:numPr>
          <w:ilvl w:val="0"/>
          <w:numId w:val="20"/>
        </w:numPr>
        <w:spacing w:after="0"/>
        <w:ind w:left="1418" w:hanging="284"/>
        <w:rPr>
          <w:rFonts w:ascii="Times New Roman" w:hAnsi="Times New Roman" w:cs="Times New Roman"/>
          <w:sz w:val="24"/>
          <w:szCs w:val="24"/>
        </w:rPr>
      </w:pPr>
      <w:r w:rsidRPr="00E767D3">
        <w:rPr>
          <w:rFonts w:ascii="Times New Roman" w:hAnsi="Times New Roman" w:cs="Times New Roman"/>
          <w:sz w:val="24"/>
          <w:szCs w:val="24"/>
        </w:rPr>
        <w:t xml:space="preserve">Kluckhohn et Strodtbeck : </w:t>
      </w:r>
    </w:p>
    <w:p w:rsidR="00E767D3" w:rsidRPr="00F1192E" w:rsidRDefault="00E767D3" w:rsidP="002F556E">
      <w:pPr>
        <w:pStyle w:val="ListParagraph"/>
        <w:numPr>
          <w:ilvl w:val="2"/>
          <w:numId w:val="21"/>
        </w:numPr>
        <w:rPr>
          <w:rFonts w:ascii="Times New Roman" w:hAnsi="Times New Roman" w:cs="Times New Roman"/>
          <w:sz w:val="24"/>
          <w:szCs w:val="24"/>
        </w:rPr>
      </w:pPr>
      <w:r w:rsidRPr="00F1192E">
        <w:rPr>
          <w:rFonts w:ascii="Times New Roman" w:hAnsi="Times New Roman" w:cs="Times New Roman"/>
          <w:bCs/>
          <w:sz w:val="24"/>
          <w:szCs w:val="24"/>
        </w:rPr>
        <w:t>l’être</w:t>
      </w:r>
      <w:r w:rsidRPr="00F1192E">
        <w:rPr>
          <w:rFonts w:ascii="Times New Roman" w:hAnsi="Times New Roman" w:cs="Times New Roman"/>
          <w:sz w:val="24"/>
          <w:szCs w:val="24"/>
        </w:rPr>
        <w:t xml:space="preserve"> humain (bon, mauvais ou les deux)</w:t>
      </w:r>
    </w:p>
    <w:p w:rsidR="00E767D3" w:rsidRPr="00F1192E" w:rsidRDefault="00E767D3" w:rsidP="002F556E">
      <w:pPr>
        <w:pStyle w:val="ListParagraph"/>
        <w:numPr>
          <w:ilvl w:val="2"/>
          <w:numId w:val="21"/>
        </w:numPr>
        <w:rPr>
          <w:rFonts w:ascii="Times New Roman" w:hAnsi="Times New Roman" w:cs="Times New Roman"/>
          <w:sz w:val="24"/>
          <w:szCs w:val="24"/>
        </w:rPr>
      </w:pPr>
      <w:r w:rsidRPr="00F1192E">
        <w:rPr>
          <w:rFonts w:ascii="Times New Roman" w:hAnsi="Times New Roman" w:cs="Times New Roman"/>
          <w:bCs/>
          <w:sz w:val="24"/>
          <w:szCs w:val="24"/>
        </w:rPr>
        <w:t>le monde et la nature</w:t>
      </w:r>
      <w:r w:rsidRPr="00F1192E">
        <w:rPr>
          <w:rFonts w:ascii="Times New Roman" w:hAnsi="Times New Roman" w:cs="Times New Roman"/>
          <w:sz w:val="24"/>
          <w:szCs w:val="24"/>
        </w:rPr>
        <w:t xml:space="preserve"> (domination ou harmonisation ou soumission)</w:t>
      </w:r>
    </w:p>
    <w:p w:rsidR="00E767D3" w:rsidRPr="00F1192E" w:rsidRDefault="00E767D3" w:rsidP="002F556E">
      <w:pPr>
        <w:pStyle w:val="ListParagraph"/>
        <w:numPr>
          <w:ilvl w:val="2"/>
          <w:numId w:val="21"/>
        </w:numPr>
        <w:rPr>
          <w:rFonts w:ascii="Times New Roman" w:hAnsi="Times New Roman" w:cs="Times New Roman"/>
          <w:sz w:val="24"/>
          <w:szCs w:val="24"/>
        </w:rPr>
      </w:pPr>
      <w:r w:rsidRPr="00F1192E">
        <w:rPr>
          <w:rFonts w:ascii="Times New Roman" w:hAnsi="Times New Roman" w:cs="Times New Roman"/>
          <w:bCs/>
          <w:sz w:val="24"/>
          <w:szCs w:val="24"/>
        </w:rPr>
        <w:t xml:space="preserve">les relations humaines </w:t>
      </w:r>
    </w:p>
    <w:p w:rsidR="00E767D3" w:rsidRPr="00F1192E" w:rsidRDefault="00E767D3" w:rsidP="002F556E">
      <w:pPr>
        <w:pStyle w:val="ListParagraph"/>
        <w:numPr>
          <w:ilvl w:val="2"/>
          <w:numId w:val="21"/>
        </w:numPr>
        <w:rPr>
          <w:rFonts w:ascii="Times New Roman" w:hAnsi="Times New Roman" w:cs="Times New Roman"/>
          <w:sz w:val="24"/>
          <w:szCs w:val="24"/>
        </w:rPr>
      </w:pPr>
      <w:r w:rsidRPr="00F1192E">
        <w:rPr>
          <w:rFonts w:ascii="Times New Roman" w:hAnsi="Times New Roman" w:cs="Times New Roman"/>
          <w:sz w:val="24"/>
          <w:szCs w:val="24"/>
        </w:rPr>
        <w:t xml:space="preserve">l’activité humaine, </w:t>
      </w:r>
    </w:p>
    <w:p w:rsidR="00E767D3" w:rsidRPr="00F1192E" w:rsidRDefault="00E767D3" w:rsidP="002F556E">
      <w:pPr>
        <w:pStyle w:val="ListParagraph"/>
        <w:numPr>
          <w:ilvl w:val="2"/>
          <w:numId w:val="21"/>
        </w:numPr>
        <w:rPr>
          <w:rFonts w:ascii="Times New Roman" w:hAnsi="Times New Roman" w:cs="Times New Roman"/>
          <w:sz w:val="24"/>
          <w:szCs w:val="24"/>
        </w:rPr>
      </w:pPr>
      <w:r w:rsidRPr="00F1192E">
        <w:rPr>
          <w:rFonts w:ascii="Times New Roman" w:hAnsi="Times New Roman" w:cs="Times New Roman"/>
          <w:bCs/>
          <w:sz w:val="24"/>
          <w:szCs w:val="24"/>
        </w:rPr>
        <w:t xml:space="preserve">le temps </w:t>
      </w:r>
    </w:p>
    <w:p w:rsidR="00E767D3" w:rsidRPr="00F1192E" w:rsidRDefault="00E767D3" w:rsidP="002F556E">
      <w:pPr>
        <w:pStyle w:val="ListParagraph"/>
        <w:numPr>
          <w:ilvl w:val="2"/>
          <w:numId w:val="21"/>
        </w:numPr>
        <w:rPr>
          <w:rFonts w:ascii="Times New Roman" w:hAnsi="Times New Roman" w:cs="Times New Roman"/>
          <w:sz w:val="24"/>
          <w:szCs w:val="24"/>
        </w:rPr>
      </w:pPr>
      <w:r w:rsidRPr="00F1192E">
        <w:rPr>
          <w:rFonts w:ascii="Times New Roman" w:hAnsi="Times New Roman" w:cs="Times New Roman"/>
          <w:bCs/>
          <w:sz w:val="24"/>
          <w:szCs w:val="24"/>
        </w:rPr>
        <w:lastRenderedPageBreak/>
        <w:t>l’espace</w:t>
      </w:r>
      <w:r w:rsidRPr="00F1192E">
        <w:rPr>
          <w:rFonts w:ascii="Times New Roman" w:hAnsi="Times New Roman" w:cs="Times New Roman"/>
          <w:sz w:val="24"/>
          <w:szCs w:val="24"/>
        </w:rPr>
        <w:t>.</w:t>
      </w:r>
    </w:p>
    <w:p w:rsidR="00E767D3" w:rsidRPr="00770322" w:rsidRDefault="00E767D3" w:rsidP="002F556E">
      <w:pPr>
        <w:pStyle w:val="ListParagraph"/>
        <w:numPr>
          <w:ilvl w:val="0"/>
          <w:numId w:val="23"/>
        </w:numPr>
        <w:spacing w:after="0"/>
        <w:rPr>
          <w:rFonts w:ascii="Times New Roman" w:hAnsi="Times New Roman" w:cs="Times New Roman"/>
          <w:b/>
          <w:sz w:val="24"/>
          <w:szCs w:val="24"/>
        </w:rPr>
      </w:pPr>
      <w:r w:rsidRPr="00770322">
        <w:rPr>
          <w:rFonts w:ascii="Times New Roman" w:hAnsi="Times New Roman" w:cs="Times New Roman"/>
          <w:b/>
          <w:sz w:val="24"/>
          <w:szCs w:val="24"/>
        </w:rPr>
        <w:t>Différences culturelles </w:t>
      </w:r>
    </w:p>
    <w:p w:rsidR="00E767D3" w:rsidRPr="00770322" w:rsidRDefault="00E767D3" w:rsidP="002F556E">
      <w:pPr>
        <w:pStyle w:val="ListParagraph"/>
        <w:numPr>
          <w:ilvl w:val="0"/>
          <w:numId w:val="23"/>
        </w:numPr>
        <w:spacing w:after="0"/>
        <w:rPr>
          <w:rFonts w:ascii="Times New Roman" w:hAnsi="Times New Roman" w:cs="Times New Roman"/>
          <w:sz w:val="24"/>
          <w:szCs w:val="24"/>
        </w:rPr>
      </w:pPr>
      <w:r w:rsidRPr="00770322">
        <w:rPr>
          <w:rFonts w:ascii="Times New Roman" w:hAnsi="Times New Roman" w:cs="Times New Roman"/>
          <w:sz w:val="24"/>
          <w:szCs w:val="24"/>
        </w:rPr>
        <w:t xml:space="preserve">Six dimensions dont on se sert pour décrire l’orientation culturelle d’une société. </w:t>
      </w:r>
    </w:p>
    <w:p w:rsidR="00E767D3" w:rsidRDefault="00E767D3" w:rsidP="002F556E">
      <w:pPr>
        <w:pStyle w:val="ListParagraph"/>
        <w:numPr>
          <w:ilvl w:val="1"/>
          <w:numId w:val="24"/>
        </w:numPr>
        <w:spacing w:after="0"/>
        <w:rPr>
          <w:rFonts w:ascii="Times New Roman" w:hAnsi="Times New Roman" w:cs="Times New Roman"/>
          <w:sz w:val="24"/>
          <w:szCs w:val="24"/>
        </w:rPr>
      </w:pPr>
      <w:r>
        <w:rPr>
          <w:rFonts w:ascii="Times New Roman" w:hAnsi="Times New Roman" w:cs="Times New Roman"/>
          <w:sz w:val="24"/>
          <w:szCs w:val="24"/>
        </w:rPr>
        <w:t xml:space="preserve">Les qualités individuelles de ses membres, leur relation avec la nature et avec le monde, leur relation avec les autres membres, leur activité principale, leur orientation spatiale, et leur orientation temporelle. </w:t>
      </w:r>
    </w:p>
    <w:p w:rsidR="00E767D3" w:rsidRPr="00770322" w:rsidRDefault="00E767D3" w:rsidP="002F556E">
      <w:pPr>
        <w:pStyle w:val="ListParagraph"/>
        <w:numPr>
          <w:ilvl w:val="0"/>
          <w:numId w:val="25"/>
        </w:numPr>
        <w:spacing w:after="0"/>
        <w:rPr>
          <w:rFonts w:ascii="Times New Roman" w:hAnsi="Times New Roman" w:cs="Times New Roman"/>
          <w:b/>
          <w:sz w:val="24"/>
          <w:szCs w:val="24"/>
        </w:rPr>
      </w:pPr>
      <w:r w:rsidRPr="00770322">
        <w:rPr>
          <w:rFonts w:ascii="Times New Roman" w:hAnsi="Times New Roman" w:cs="Times New Roman"/>
          <w:b/>
          <w:sz w:val="24"/>
          <w:szCs w:val="24"/>
        </w:rPr>
        <w:t xml:space="preserve">Relations personnelles : individualisme ou collectivisme </w:t>
      </w:r>
    </w:p>
    <w:p w:rsidR="00E767D3" w:rsidRDefault="00E767D3" w:rsidP="002F556E">
      <w:pPr>
        <w:pStyle w:val="ListParagraph"/>
        <w:numPr>
          <w:ilvl w:val="1"/>
          <w:numId w:val="26"/>
        </w:numPr>
        <w:spacing w:after="0"/>
        <w:rPr>
          <w:rFonts w:ascii="Times New Roman" w:hAnsi="Times New Roman" w:cs="Times New Roman"/>
          <w:sz w:val="24"/>
          <w:szCs w:val="24"/>
        </w:rPr>
      </w:pPr>
      <w:r>
        <w:rPr>
          <w:rFonts w:ascii="Times New Roman" w:hAnsi="Times New Roman" w:cs="Times New Roman"/>
          <w:sz w:val="24"/>
          <w:szCs w:val="24"/>
        </w:rPr>
        <w:t xml:space="preserve">Les Américains sont individualités : chacun se définit à partir de ses caractéristiques et de ses réalisations professionnelles. On fait passer le bien-être de l’individu avant celui du groupe.  </w:t>
      </w:r>
    </w:p>
    <w:p w:rsidR="00E767D3" w:rsidRDefault="00E767D3" w:rsidP="002F556E">
      <w:pPr>
        <w:pStyle w:val="ListParagraph"/>
        <w:numPr>
          <w:ilvl w:val="1"/>
          <w:numId w:val="26"/>
        </w:numPr>
        <w:spacing w:after="0"/>
        <w:rPr>
          <w:rFonts w:ascii="Times New Roman" w:hAnsi="Times New Roman" w:cs="Times New Roman"/>
          <w:sz w:val="24"/>
          <w:szCs w:val="24"/>
        </w:rPr>
      </w:pPr>
      <w:r>
        <w:rPr>
          <w:rFonts w:ascii="Times New Roman" w:hAnsi="Times New Roman" w:cs="Times New Roman"/>
          <w:sz w:val="24"/>
          <w:szCs w:val="24"/>
        </w:rPr>
        <w:t xml:space="preserve">Les Japonais sont collectivistes : l’accent porte sur l’harmonie du groupe, sur l’unité et la loyauté. Les gens évitent de contrevenir à la norme, par crainte d’être lui-même. </w:t>
      </w:r>
    </w:p>
    <w:p w:rsidR="00E767D3" w:rsidRDefault="00E767D3" w:rsidP="002F556E">
      <w:pPr>
        <w:pStyle w:val="ListParagraph"/>
        <w:numPr>
          <w:ilvl w:val="1"/>
          <w:numId w:val="26"/>
        </w:numPr>
        <w:spacing w:after="0"/>
        <w:rPr>
          <w:rFonts w:ascii="Times New Roman" w:hAnsi="Times New Roman" w:cs="Times New Roman"/>
          <w:sz w:val="24"/>
          <w:szCs w:val="24"/>
        </w:rPr>
      </w:pPr>
      <w:r>
        <w:rPr>
          <w:rFonts w:ascii="Times New Roman" w:hAnsi="Times New Roman" w:cs="Times New Roman"/>
          <w:sz w:val="24"/>
          <w:szCs w:val="24"/>
        </w:rPr>
        <w:t xml:space="preserve">Pour pourvoir un poste où le directeur à une mentalité </w:t>
      </w:r>
      <w:r w:rsidRPr="008902AB">
        <w:rPr>
          <w:rFonts w:ascii="Times New Roman" w:hAnsi="Times New Roman" w:cs="Times New Roman"/>
          <w:b/>
          <w:sz w:val="24"/>
          <w:szCs w:val="24"/>
        </w:rPr>
        <w:t>individualiste</w:t>
      </w:r>
      <w:r>
        <w:rPr>
          <w:rFonts w:ascii="Times New Roman" w:hAnsi="Times New Roman" w:cs="Times New Roman"/>
          <w:sz w:val="24"/>
          <w:szCs w:val="24"/>
        </w:rPr>
        <w:t xml:space="preserve">, celui-ci va choisir le candidat le mieux qualifié par son expérience et aptitude professionnelle. Un directeur plutôt collectiviste choisira le meilleur candidat selon les qualités nécessaires au fonctionnement du groupe : la fiabilité, la loyauté, la comptabilité avec les compagnons de travail. </w:t>
      </w:r>
    </w:p>
    <w:p w:rsidR="00E767D3" w:rsidRPr="00770322" w:rsidRDefault="00E767D3" w:rsidP="002F556E">
      <w:pPr>
        <w:pStyle w:val="ListParagraph"/>
        <w:numPr>
          <w:ilvl w:val="0"/>
          <w:numId w:val="25"/>
        </w:numPr>
        <w:spacing w:after="0"/>
        <w:rPr>
          <w:rFonts w:ascii="Times New Roman" w:hAnsi="Times New Roman" w:cs="Times New Roman"/>
          <w:b/>
          <w:sz w:val="24"/>
          <w:szCs w:val="24"/>
        </w:rPr>
      </w:pPr>
      <w:r w:rsidRPr="00770322">
        <w:rPr>
          <w:rFonts w:ascii="Times New Roman" w:hAnsi="Times New Roman" w:cs="Times New Roman"/>
          <w:b/>
          <w:sz w:val="24"/>
          <w:szCs w:val="24"/>
        </w:rPr>
        <w:t>Activité humaine : agir ou être?</w:t>
      </w:r>
    </w:p>
    <w:p w:rsidR="00E767D3" w:rsidRDefault="00E767D3" w:rsidP="002F556E">
      <w:pPr>
        <w:pStyle w:val="ListParagraph"/>
        <w:numPr>
          <w:ilvl w:val="1"/>
          <w:numId w:val="27"/>
        </w:numPr>
        <w:spacing w:after="0"/>
        <w:rPr>
          <w:rFonts w:ascii="Times New Roman" w:hAnsi="Times New Roman" w:cs="Times New Roman"/>
          <w:sz w:val="24"/>
          <w:szCs w:val="24"/>
        </w:rPr>
      </w:pPr>
      <w:r w:rsidRPr="00241798">
        <w:rPr>
          <w:rFonts w:ascii="Times New Roman" w:hAnsi="Times New Roman" w:cs="Times New Roman"/>
          <w:sz w:val="24"/>
          <w:szCs w:val="24"/>
          <w:u w:val="single"/>
        </w:rPr>
        <w:t>Agir </w:t>
      </w:r>
      <w:r>
        <w:rPr>
          <w:rFonts w:ascii="Times New Roman" w:hAnsi="Times New Roman" w:cs="Times New Roman"/>
          <w:sz w:val="24"/>
          <w:szCs w:val="24"/>
        </w:rPr>
        <w:t>: mettre l’accent sur les réalisations qui puissent se mesurer selon les standards. Les hausses salariales par exemple en Amérique du Nord sont accordées selon les actions de l’employé. Cette culture est convaincue que la planification peut accélérer le changement avec de bon plans et un calendrier précis</w:t>
      </w:r>
    </w:p>
    <w:p w:rsidR="00E767D3" w:rsidRDefault="00E767D3" w:rsidP="002F556E">
      <w:pPr>
        <w:pStyle w:val="ListParagraph"/>
        <w:numPr>
          <w:ilvl w:val="1"/>
          <w:numId w:val="27"/>
        </w:numPr>
        <w:spacing w:after="0"/>
        <w:rPr>
          <w:rFonts w:ascii="Times New Roman" w:hAnsi="Times New Roman" w:cs="Times New Roman"/>
          <w:sz w:val="24"/>
          <w:szCs w:val="24"/>
        </w:rPr>
      </w:pPr>
      <w:r w:rsidRPr="00241798">
        <w:rPr>
          <w:rFonts w:ascii="Times New Roman" w:hAnsi="Times New Roman" w:cs="Times New Roman"/>
          <w:sz w:val="24"/>
          <w:szCs w:val="24"/>
          <w:u w:val="single"/>
        </w:rPr>
        <w:t>Êt</w:t>
      </w:r>
      <w:bookmarkStart w:id="0" w:name="_GoBack"/>
      <w:bookmarkEnd w:id="0"/>
      <w:r w:rsidRPr="00241798">
        <w:rPr>
          <w:rFonts w:ascii="Times New Roman" w:hAnsi="Times New Roman" w:cs="Times New Roman"/>
          <w:sz w:val="24"/>
          <w:szCs w:val="24"/>
          <w:u w:val="single"/>
        </w:rPr>
        <w:t>re </w:t>
      </w:r>
      <w:r>
        <w:rPr>
          <w:rFonts w:ascii="Times New Roman" w:hAnsi="Times New Roman" w:cs="Times New Roman"/>
          <w:sz w:val="24"/>
          <w:szCs w:val="24"/>
        </w:rPr>
        <w:t xml:space="preserve">: la spontanéité préside au comportement des gens, au déroulement des évènements et à l’agencement des idées. Un gestionnaire qui n’aime pas son travail quitte simplement l’organisation ; pas question pour lui de travailler uniquement en vue d’un salaire. Cette culture estime pense qu’une planification fonctionne rarement dans l’immédiat et qu’elle est stérile à long terme. </w:t>
      </w:r>
    </w:p>
    <w:p w:rsidR="00E767D3" w:rsidRDefault="00E767D3" w:rsidP="002F556E">
      <w:pPr>
        <w:pStyle w:val="ListParagraph"/>
        <w:numPr>
          <w:ilvl w:val="0"/>
          <w:numId w:val="28"/>
        </w:numPr>
        <w:spacing w:after="0"/>
        <w:rPr>
          <w:rFonts w:ascii="Times New Roman" w:hAnsi="Times New Roman" w:cs="Times New Roman"/>
          <w:b/>
          <w:sz w:val="24"/>
          <w:szCs w:val="24"/>
        </w:rPr>
      </w:pPr>
      <w:r w:rsidRPr="00020D54">
        <w:rPr>
          <w:rFonts w:ascii="Times New Roman" w:hAnsi="Times New Roman" w:cs="Times New Roman"/>
          <w:b/>
          <w:sz w:val="24"/>
          <w:szCs w:val="24"/>
        </w:rPr>
        <w:t xml:space="preserve">Temps : passé, présent ou futur? </w:t>
      </w:r>
    </w:p>
    <w:p w:rsidR="00E767D3" w:rsidRDefault="00E767D3" w:rsidP="002F556E">
      <w:pPr>
        <w:pStyle w:val="ListParagraph"/>
        <w:numPr>
          <w:ilvl w:val="0"/>
          <w:numId w:val="29"/>
        </w:numPr>
        <w:spacing w:after="0"/>
        <w:rPr>
          <w:rFonts w:ascii="Times New Roman" w:hAnsi="Times New Roman" w:cs="Times New Roman"/>
          <w:b/>
          <w:sz w:val="24"/>
          <w:szCs w:val="24"/>
        </w:rPr>
      </w:pPr>
      <w:r w:rsidRPr="00E767D3">
        <w:rPr>
          <w:rFonts w:ascii="Times New Roman" w:hAnsi="Times New Roman" w:cs="Times New Roman"/>
          <w:sz w:val="24"/>
          <w:szCs w:val="24"/>
        </w:rPr>
        <w:t>Européens = passéistes. Ils estiment importante la conversation du patrimoine et des traditions.</w:t>
      </w:r>
    </w:p>
    <w:p w:rsidR="00E767D3" w:rsidRDefault="00E767D3" w:rsidP="002F556E">
      <w:pPr>
        <w:pStyle w:val="ListParagraph"/>
        <w:numPr>
          <w:ilvl w:val="0"/>
          <w:numId w:val="29"/>
        </w:numPr>
        <w:spacing w:after="0"/>
        <w:rPr>
          <w:rFonts w:ascii="Times New Roman" w:hAnsi="Times New Roman" w:cs="Times New Roman"/>
          <w:b/>
          <w:sz w:val="24"/>
          <w:szCs w:val="24"/>
        </w:rPr>
      </w:pPr>
      <w:r w:rsidRPr="00E767D3">
        <w:rPr>
          <w:rFonts w:ascii="Times New Roman" w:hAnsi="Times New Roman" w:cs="Times New Roman"/>
          <w:sz w:val="24"/>
          <w:szCs w:val="24"/>
        </w:rPr>
        <w:t xml:space="preserve">Amérique du Nord = les gens d’affaires se concentrent sur le présent et sur l’avenir immédiat. </w:t>
      </w:r>
    </w:p>
    <w:p w:rsidR="00E767D3" w:rsidRPr="00E767D3" w:rsidRDefault="00E767D3" w:rsidP="002F556E">
      <w:pPr>
        <w:pStyle w:val="ListParagraph"/>
        <w:numPr>
          <w:ilvl w:val="0"/>
          <w:numId w:val="29"/>
        </w:numPr>
        <w:spacing w:after="0"/>
        <w:rPr>
          <w:rFonts w:ascii="Times New Roman" w:hAnsi="Times New Roman" w:cs="Times New Roman"/>
          <w:b/>
          <w:sz w:val="24"/>
          <w:szCs w:val="24"/>
        </w:rPr>
      </w:pPr>
      <w:r w:rsidRPr="00E767D3">
        <w:rPr>
          <w:rFonts w:ascii="Times New Roman" w:hAnsi="Times New Roman" w:cs="Times New Roman"/>
          <w:sz w:val="24"/>
          <w:szCs w:val="24"/>
        </w:rPr>
        <w:t xml:space="preserve">Japon = futuristes. Ils s’intéressent à un horizon plus éloigné. Quand une grande entreprise embauche du personnel, il s’agit d’un engagement à vie pour les deux parties. Les Japonais n’ont donc pas peur d’investir dans la formation de leurs nouveaux employés. </w:t>
      </w:r>
    </w:p>
    <w:p w:rsidR="00221BB5" w:rsidRPr="000220C5" w:rsidRDefault="002F556E" w:rsidP="00221BB5">
      <w:pPr>
        <w:spacing w:after="0"/>
        <w:rPr>
          <w:rFonts w:ascii="Times New Roman" w:hAnsi="Times New Roman" w:cs="Times New Roman"/>
          <w:b/>
          <w:color w:val="3366FF"/>
          <w:sz w:val="24"/>
          <w:szCs w:val="24"/>
          <w:u w:val="single"/>
        </w:rPr>
      </w:pPr>
      <w:r>
        <w:rPr>
          <w:rFonts w:ascii="Times New Roman" w:hAnsi="Times New Roman" w:cs="Times New Roman"/>
          <w:b/>
          <w:color w:val="3366FF"/>
          <w:sz w:val="24"/>
          <w:szCs w:val="24"/>
          <w:u w:val="single"/>
        </w:rPr>
        <w:lastRenderedPageBreak/>
        <w:t xml:space="preserve">CHAPITRE 2 </w:t>
      </w:r>
      <w:r w:rsidRPr="000220C5">
        <w:rPr>
          <w:rFonts w:ascii="Times New Roman" w:hAnsi="Times New Roman" w:cs="Times New Roman"/>
          <w:b/>
          <w:color w:val="3366FF"/>
          <w:sz w:val="24"/>
          <w:szCs w:val="24"/>
          <w:u w:val="single"/>
        </w:rPr>
        <w:t xml:space="preserve"> – INFLUENCE DES DIFFÉRENCES CULTURELLES SUR LA VIE DES ORGANISATIONS</w:t>
      </w:r>
      <w:r>
        <w:rPr>
          <w:rFonts w:ascii="Times New Roman" w:hAnsi="Times New Roman" w:cs="Times New Roman"/>
          <w:b/>
          <w:color w:val="3366FF"/>
          <w:sz w:val="24"/>
          <w:szCs w:val="24"/>
          <w:u w:val="single"/>
        </w:rPr>
        <w:t xml:space="preserve"> (ALDER)</w:t>
      </w:r>
    </w:p>
    <w:p w:rsidR="00221BB5" w:rsidRDefault="00221BB5" w:rsidP="00221BB5">
      <w:pPr>
        <w:spacing w:after="0"/>
        <w:rPr>
          <w:rFonts w:ascii="Times New Roman" w:hAnsi="Times New Roman" w:cs="Times New Roman"/>
          <w:sz w:val="24"/>
          <w:szCs w:val="24"/>
        </w:rPr>
      </w:pPr>
    </w:p>
    <w:p w:rsidR="00221BB5" w:rsidRPr="00A16BA6" w:rsidRDefault="00221BB5" w:rsidP="002F556E">
      <w:pPr>
        <w:pStyle w:val="ListParagraph"/>
        <w:numPr>
          <w:ilvl w:val="0"/>
          <w:numId w:val="41"/>
        </w:numPr>
        <w:spacing w:after="0"/>
        <w:rPr>
          <w:rFonts w:ascii="Times New Roman" w:hAnsi="Times New Roman" w:cs="Times New Roman"/>
          <w:b/>
          <w:sz w:val="24"/>
          <w:szCs w:val="24"/>
        </w:rPr>
      </w:pPr>
      <w:r w:rsidRPr="00A16BA6">
        <w:rPr>
          <w:rFonts w:ascii="Times New Roman" w:hAnsi="Times New Roman" w:cs="Times New Roman"/>
          <w:b/>
          <w:sz w:val="24"/>
          <w:szCs w:val="24"/>
        </w:rPr>
        <w:t>Comportement au travail selon la culture</w:t>
      </w:r>
    </w:p>
    <w:p w:rsidR="00221BB5" w:rsidRDefault="00221BB5" w:rsidP="002F556E">
      <w:pPr>
        <w:pStyle w:val="ListParagraph"/>
        <w:numPr>
          <w:ilvl w:val="1"/>
          <w:numId w:val="42"/>
        </w:numPr>
        <w:spacing w:after="0"/>
        <w:rPr>
          <w:rFonts w:ascii="Times New Roman" w:hAnsi="Times New Roman" w:cs="Times New Roman"/>
          <w:sz w:val="24"/>
          <w:szCs w:val="24"/>
        </w:rPr>
      </w:pPr>
      <w:r>
        <w:rPr>
          <w:rFonts w:ascii="Times New Roman" w:hAnsi="Times New Roman" w:cs="Times New Roman"/>
          <w:sz w:val="24"/>
          <w:szCs w:val="24"/>
        </w:rPr>
        <w:t>Douglas McGregor : théorie X et Y</w:t>
      </w:r>
    </w:p>
    <w:p w:rsidR="00221BB5" w:rsidRDefault="00221BB5" w:rsidP="002F556E">
      <w:pPr>
        <w:pStyle w:val="ListParagraph"/>
        <w:numPr>
          <w:ilvl w:val="2"/>
          <w:numId w:val="43"/>
        </w:numPr>
        <w:spacing w:after="0"/>
        <w:rPr>
          <w:rFonts w:ascii="Times New Roman" w:hAnsi="Times New Roman" w:cs="Times New Roman"/>
          <w:sz w:val="24"/>
          <w:szCs w:val="24"/>
        </w:rPr>
      </w:pPr>
      <w:r>
        <w:rPr>
          <w:rFonts w:ascii="Times New Roman" w:hAnsi="Times New Roman" w:cs="Times New Roman"/>
          <w:sz w:val="24"/>
          <w:szCs w:val="24"/>
        </w:rPr>
        <w:t xml:space="preserve">Le gestionnaire qui répond au modèle X ne fait pas confiance à ses subordonnés. Il les croit incapables d’un bon travail à moins d’être surveillé de près. Le gestionnaire s’enferme dans un cercle vicieux et concourt à l’accomplissement de sa propre prédiction. </w:t>
      </w:r>
    </w:p>
    <w:p w:rsidR="00221BB5" w:rsidRDefault="00221BB5" w:rsidP="002F556E">
      <w:pPr>
        <w:pStyle w:val="ListParagraph"/>
        <w:numPr>
          <w:ilvl w:val="2"/>
          <w:numId w:val="43"/>
        </w:numPr>
        <w:spacing w:after="0"/>
        <w:rPr>
          <w:rFonts w:ascii="Times New Roman" w:hAnsi="Times New Roman" w:cs="Times New Roman"/>
          <w:sz w:val="24"/>
          <w:szCs w:val="24"/>
        </w:rPr>
      </w:pPr>
      <w:r>
        <w:rPr>
          <w:rFonts w:ascii="Times New Roman" w:hAnsi="Times New Roman" w:cs="Times New Roman"/>
          <w:sz w:val="24"/>
          <w:szCs w:val="24"/>
        </w:rPr>
        <w:t>Le gestionnaire qui répond au modèle Y est plus positif. Le gestionnaire fait confiance à ses employés. N’instaure ni contrôle rigide ni surveillance tatillonne. Les employés sentant cette confiance travaillent de leur mieux même, même en l’absence du gestionnaire.</w:t>
      </w:r>
    </w:p>
    <w:p w:rsidR="00221BB5" w:rsidRPr="00FD5301" w:rsidRDefault="00221BB5" w:rsidP="002F556E">
      <w:pPr>
        <w:pStyle w:val="ListParagraph"/>
        <w:numPr>
          <w:ilvl w:val="0"/>
          <w:numId w:val="41"/>
        </w:numPr>
        <w:spacing w:after="0"/>
        <w:rPr>
          <w:rFonts w:ascii="Times New Roman" w:hAnsi="Times New Roman" w:cs="Times New Roman"/>
          <w:sz w:val="24"/>
          <w:szCs w:val="24"/>
        </w:rPr>
      </w:pPr>
      <w:r w:rsidRPr="00FD5301">
        <w:rPr>
          <w:rFonts w:ascii="Times New Roman" w:hAnsi="Times New Roman" w:cs="Times New Roman"/>
          <w:b/>
          <w:sz w:val="24"/>
          <w:szCs w:val="24"/>
        </w:rPr>
        <w:t>À travers le monde, tout l’éventail des styles de gestion</w:t>
      </w:r>
    </w:p>
    <w:p w:rsidR="00221BB5" w:rsidRPr="00CC78C3" w:rsidRDefault="00221BB5" w:rsidP="002F556E">
      <w:pPr>
        <w:pStyle w:val="ListParagraph"/>
        <w:numPr>
          <w:ilvl w:val="1"/>
          <w:numId w:val="42"/>
        </w:numPr>
        <w:spacing w:after="0"/>
        <w:rPr>
          <w:rFonts w:ascii="Times New Roman" w:hAnsi="Times New Roman" w:cs="Times New Roman"/>
          <w:sz w:val="24"/>
          <w:szCs w:val="24"/>
        </w:rPr>
      </w:pPr>
      <w:r w:rsidRPr="00CC78C3">
        <w:rPr>
          <w:rFonts w:ascii="Times New Roman" w:hAnsi="Times New Roman" w:cs="Times New Roman"/>
          <w:sz w:val="24"/>
          <w:szCs w:val="24"/>
        </w:rPr>
        <w:t>3 énoncés de Laurent (4 selon les notes de cours?)</w:t>
      </w:r>
    </w:p>
    <w:p w:rsidR="00221BB5" w:rsidRPr="00497863" w:rsidRDefault="00221BB5" w:rsidP="002F556E">
      <w:pPr>
        <w:pStyle w:val="ListParagraph"/>
        <w:numPr>
          <w:ilvl w:val="2"/>
          <w:numId w:val="40"/>
        </w:numPr>
        <w:rPr>
          <w:rFonts w:ascii="Times New Roman" w:hAnsi="Times New Roman" w:cs="Times New Roman"/>
          <w:sz w:val="24"/>
          <w:szCs w:val="24"/>
        </w:rPr>
      </w:pPr>
      <w:r w:rsidRPr="00497863">
        <w:rPr>
          <w:rFonts w:ascii="Times New Roman" w:hAnsi="Times New Roman" w:cs="Times New Roman"/>
          <w:bCs/>
          <w:sz w:val="24"/>
          <w:szCs w:val="24"/>
        </w:rPr>
        <w:t>Le principal but d’une structure hiérarchique est de montrer à tout le monde qui a autorité sur qui (page 46)</w:t>
      </w:r>
    </w:p>
    <w:p w:rsidR="00221BB5" w:rsidRPr="00497863" w:rsidRDefault="00221BB5" w:rsidP="002F556E">
      <w:pPr>
        <w:pStyle w:val="ListParagraph"/>
        <w:numPr>
          <w:ilvl w:val="2"/>
          <w:numId w:val="40"/>
        </w:numPr>
        <w:rPr>
          <w:rFonts w:ascii="Times New Roman" w:hAnsi="Times New Roman" w:cs="Times New Roman"/>
          <w:sz w:val="24"/>
          <w:szCs w:val="24"/>
        </w:rPr>
      </w:pPr>
      <w:r w:rsidRPr="00497863">
        <w:rPr>
          <w:rFonts w:ascii="Times New Roman" w:hAnsi="Times New Roman" w:cs="Times New Roman"/>
          <w:bCs/>
          <w:sz w:val="24"/>
          <w:szCs w:val="24"/>
        </w:rPr>
        <w:t>L’efficacité des relations de travail exige souvent qu’on court-circuite la ligne hiérarchique</w:t>
      </w:r>
    </w:p>
    <w:p w:rsidR="00221BB5" w:rsidRPr="00497863" w:rsidRDefault="00221BB5" w:rsidP="002F556E">
      <w:pPr>
        <w:pStyle w:val="ListParagraph"/>
        <w:numPr>
          <w:ilvl w:val="2"/>
          <w:numId w:val="40"/>
        </w:numPr>
        <w:rPr>
          <w:rFonts w:ascii="Times New Roman" w:hAnsi="Times New Roman" w:cs="Times New Roman"/>
          <w:sz w:val="24"/>
          <w:szCs w:val="24"/>
        </w:rPr>
      </w:pPr>
      <w:r w:rsidRPr="00497863">
        <w:rPr>
          <w:rFonts w:ascii="Times New Roman" w:hAnsi="Times New Roman" w:cs="Times New Roman"/>
          <w:bCs/>
          <w:sz w:val="24"/>
          <w:szCs w:val="24"/>
        </w:rPr>
        <w:t>Le gestionnaire doit pouvoir apporter des réponses précises à la plupart des questions que ses subordonnées puissent poser au sujet de leur travail</w:t>
      </w:r>
    </w:p>
    <w:p w:rsidR="00221BB5" w:rsidRPr="00A16BA6" w:rsidRDefault="00221BB5" w:rsidP="002F556E">
      <w:pPr>
        <w:pStyle w:val="ListParagraph"/>
        <w:numPr>
          <w:ilvl w:val="0"/>
          <w:numId w:val="44"/>
        </w:numPr>
        <w:spacing w:after="0"/>
        <w:rPr>
          <w:rFonts w:ascii="Times New Roman" w:hAnsi="Times New Roman" w:cs="Times New Roman"/>
          <w:b/>
          <w:sz w:val="24"/>
          <w:szCs w:val="24"/>
        </w:rPr>
      </w:pPr>
      <w:r w:rsidRPr="00A16BA6">
        <w:rPr>
          <w:rFonts w:ascii="Times New Roman" w:hAnsi="Times New Roman" w:cs="Times New Roman"/>
          <w:b/>
          <w:sz w:val="24"/>
          <w:szCs w:val="24"/>
        </w:rPr>
        <w:t>Dimensions de la différence (</w:t>
      </w:r>
      <w:r>
        <w:rPr>
          <w:rFonts w:ascii="Times New Roman" w:hAnsi="Times New Roman" w:cs="Times New Roman"/>
          <w:b/>
          <w:sz w:val="24"/>
          <w:szCs w:val="24"/>
        </w:rPr>
        <w:t xml:space="preserve">4 </w:t>
      </w:r>
      <w:r w:rsidRPr="00A16BA6">
        <w:rPr>
          <w:rFonts w:ascii="Times New Roman" w:hAnsi="Times New Roman" w:cs="Times New Roman"/>
          <w:b/>
          <w:sz w:val="24"/>
          <w:szCs w:val="24"/>
        </w:rPr>
        <w:t>dimensions de Hofstede</w:t>
      </w:r>
      <w:r>
        <w:rPr>
          <w:rFonts w:ascii="Times New Roman" w:hAnsi="Times New Roman" w:cs="Times New Roman"/>
          <w:b/>
          <w:sz w:val="24"/>
          <w:szCs w:val="24"/>
        </w:rPr>
        <w:t>, 5 vue en classe?</w:t>
      </w:r>
      <w:r w:rsidRPr="00A16BA6">
        <w:rPr>
          <w:rFonts w:ascii="Times New Roman" w:hAnsi="Times New Roman" w:cs="Times New Roman"/>
          <w:b/>
          <w:sz w:val="24"/>
          <w:szCs w:val="24"/>
        </w:rPr>
        <w:t>)</w:t>
      </w:r>
    </w:p>
    <w:p w:rsidR="00221BB5" w:rsidRDefault="00221BB5" w:rsidP="002F556E">
      <w:pPr>
        <w:pStyle w:val="ListParagraph"/>
        <w:numPr>
          <w:ilvl w:val="0"/>
          <w:numId w:val="39"/>
        </w:numPr>
        <w:spacing w:after="0"/>
        <w:rPr>
          <w:rFonts w:ascii="Times New Roman" w:hAnsi="Times New Roman" w:cs="Times New Roman"/>
          <w:sz w:val="24"/>
          <w:szCs w:val="24"/>
        </w:rPr>
      </w:pPr>
      <w:r>
        <w:rPr>
          <w:rFonts w:ascii="Times New Roman" w:hAnsi="Times New Roman" w:cs="Times New Roman"/>
          <w:sz w:val="24"/>
          <w:szCs w:val="24"/>
        </w:rPr>
        <w:t xml:space="preserve">Individualisme / collectivisme </w:t>
      </w:r>
    </w:p>
    <w:p w:rsidR="00221BB5" w:rsidRDefault="00221BB5" w:rsidP="002F556E">
      <w:pPr>
        <w:pStyle w:val="ListParagraph"/>
        <w:numPr>
          <w:ilvl w:val="2"/>
          <w:numId w:val="38"/>
        </w:numPr>
        <w:spacing w:after="0"/>
        <w:rPr>
          <w:rFonts w:ascii="Times New Roman" w:hAnsi="Times New Roman" w:cs="Times New Roman"/>
          <w:sz w:val="24"/>
          <w:szCs w:val="24"/>
        </w:rPr>
      </w:pPr>
      <w:r>
        <w:rPr>
          <w:rFonts w:ascii="Times New Roman" w:hAnsi="Times New Roman" w:cs="Times New Roman"/>
          <w:sz w:val="24"/>
          <w:szCs w:val="24"/>
        </w:rPr>
        <w:t>Individualiste : les gens se définissent d’abord comme individus</w:t>
      </w:r>
    </w:p>
    <w:p w:rsidR="00221BB5" w:rsidRDefault="00221BB5" w:rsidP="002F556E">
      <w:pPr>
        <w:pStyle w:val="ListParagraph"/>
        <w:numPr>
          <w:ilvl w:val="2"/>
          <w:numId w:val="38"/>
        </w:numPr>
        <w:spacing w:after="0"/>
        <w:rPr>
          <w:rFonts w:ascii="Times New Roman" w:hAnsi="Times New Roman" w:cs="Times New Roman"/>
          <w:sz w:val="24"/>
          <w:szCs w:val="24"/>
        </w:rPr>
      </w:pPr>
      <w:r>
        <w:rPr>
          <w:rFonts w:ascii="Times New Roman" w:hAnsi="Times New Roman" w:cs="Times New Roman"/>
          <w:sz w:val="24"/>
          <w:szCs w:val="24"/>
        </w:rPr>
        <w:t xml:space="preserve">Collectiviste : les gens font la distinction très nette entre le groupe auquel ils appartiennent et les autres groupes. </w:t>
      </w:r>
    </w:p>
    <w:p w:rsidR="00221BB5" w:rsidRDefault="00221BB5" w:rsidP="002F556E">
      <w:pPr>
        <w:pStyle w:val="ListParagraph"/>
        <w:numPr>
          <w:ilvl w:val="2"/>
          <w:numId w:val="38"/>
        </w:numPr>
        <w:spacing w:after="0"/>
        <w:rPr>
          <w:rFonts w:ascii="Times New Roman" w:hAnsi="Times New Roman" w:cs="Times New Roman"/>
          <w:sz w:val="24"/>
          <w:szCs w:val="24"/>
        </w:rPr>
      </w:pPr>
      <w:r>
        <w:rPr>
          <w:rFonts w:ascii="Times New Roman" w:hAnsi="Times New Roman" w:cs="Times New Roman"/>
          <w:sz w:val="24"/>
          <w:szCs w:val="24"/>
        </w:rPr>
        <w:t xml:space="preserve">Déterminisme : les cultures collectivistes où l’on estime que la volonté du groupe doit régler les croyances et le comportement des membres. </w:t>
      </w:r>
    </w:p>
    <w:p w:rsidR="00221BB5" w:rsidRPr="00A16BA6" w:rsidRDefault="00221BB5" w:rsidP="002F556E">
      <w:pPr>
        <w:pStyle w:val="ListParagraph"/>
        <w:numPr>
          <w:ilvl w:val="2"/>
          <w:numId w:val="38"/>
        </w:numPr>
        <w:spacing w:after="0"/>
        <w:rPr>
          <w:rFonts w:ascii="Times New Roman" w:hAnsi="Times New Roman" w:cs="Times New Roman"/>
          <w:sz w:val="24"/>
          <w:szCs w:val="24"/>
        </w:rPr>
      </w:pPr>
      <w:r>
        <w:rPr>
          <w:rFonts w:ascii="Times New Roman" w:hAnsi="Times New Roman" w:cs="Times New Roman"/>
          <w:sz w:val="24"/>
          <w:szCs w:val="24"/>
        </w:rPr>
        <w:t>Culture collectiviste : l’individu cherche avant tout à s’adapter harmonieusement au groupe et à sauver les apparences.</w:t>
      </w:r>
      <w:r w:rsidRPr="00A16BA6">
        <w:rPr>
          <w:rFonts w:ascii="Times New Roman" w:hAnsi="Times New Roman" w:cs="Times New Roman"/>
          <w:sz w:val="24"/>
          <w:szCs w:val="24"/>
        </w:rPr>
        <w:t xml:space="preserve"> Culture individualiste exerce sur ses membres une pression plus intérieure, comme la culpabilité. </w:t>
      </w:r>
    </w:p>
    <w:p w:rsidR="00221BB5" w:rsidRDefault="00221BB5" w:rsidP="002F556E">
      <w:pPr>
        <w:pStyle w:val="ListParagraph"/>
        <w:numPr>
          <w:ilvl w:val="0"/>
          <w:numId w:val="39"/>
        </w:numPr>
        <w:spacing w:after="0"/>
        <w:rPr>
          <w:rFonts w:ascii="Times New Roman" w:hAnsi="Times New Roman" w:cs="Times New Roman"/>
          <w:sz w:val="24"/>
          <w:szCs w:val="24"/>
        </w:rPr>
      </w:pPr>
      <w:r>
        <w:rPr>
          <w:rFonts w:ascii="Times New Roman" w:hAnsi="Times New Roman" w:cs="Times New Roman"/>
          <w:sz w:val="24"/>
          <w:szCs w:val="24"/>
        </w:rPr>
        <w:t>Distance par rapport au pouvoir</w:t>
      </w:r>
    </w:p>
    <w:p w:rsidR="00221BB5" w:rsidRDefault="00221BB5" w:rsidP="002F556E">
      <w:pPr>
        <w:pStyle w:val="ListParagraph"/>
        <w:numPr>
          <w:ilvl w:val="2"/>
          <w:numId w:val="38"/>
        </w:numPr>
        <w:spacing w:after="0"/>
        <w:rPr>
          <w:rFonts w:ascii="Times New Roman" w:hAnsi="Times New Roman" w:cs="Times New Roman"/>
          <w:sz w:val="24"/>
          <w:szCs w:val="24"/>
        </w:rPr>
      </w:pPr>
      <w:r>
        <w:rPr>
          <w:rFonts w:ascii="Times New Roman" w:hAnsi="Times New Roman" w:cs="Times New Roman"/>
          <w:sz w:val="24"/>
          <w:szCs w:val="24"/>
        </w:rPr>
        <w:t xml:space="preserve">Exprime dans quelle mesure les membres les plus faibles acceptent l’inégale distribution du pouvoir. </w:t>
      </w:r>
    </w:p>
    <w:p w:rsidR="00221BB5" w:rsidRDefault="00221BB5" w:rsidP="002F556E">
      <w:pPr>
        <w:pStyle w:val="ListParagraph"/>
        <w:numPr>
          <w:ilvl w:val="2"/>
          <w:numId w:val="38"/>
        </w:numPr>
        <w:spacing w:after="0"/>
        <w:rPr>
          <w:rFonts w:ascii="Times New Roman" w:hAnsi="Times New Roman" w:cs="Times New Roman"/>
          <w:sz w:val="24"/>
          <w:szCs w:val="24"/>
        </w:rPr>
      </w:pPr>
      <w:r>
        <w:rPr>
          <w:rFonts w:ascii="Times New Roman" w:hAnsi="Times New Roman" w:cs="Times New Roman"/>
          <w:sz w:val="24"/>
          <w:szCs w:val="24"/>
        </w:rPr>
        <w:t xml:space="preserve">Dans les pays où la distance entre employés et employeur est grande, un employé qui court-circuite son patron est considéré </w:t>
      </w:r>
      <w:r>
        <w:rPr>
          <w:rFonts w:ascii="Times New Roman" w:hAnsi="Times New Roman" w:cs="Times New Roman"/>
          <w:sz w:val="24"/>
          <w:szCs w:val="24"/>
        </w:rPr>
        <w:lastRenderedPageBreak/>
        <w:t xml:space="preserve">insubordonné. Dans les pays où la distance employée / employeur est faible, les employés trouvent normal de court-circuiter fréquemment leur supérieur pour bien faire leur travail. </w:t>
      </w:r>
    </w:p>
    <w:p w:rsidR="00221BB5" w:rsidRDefault="00221BB5" w:rsidP="002F556E">
      <w:pPr>
        <w:pStyle w:val="ListParagraph"/>
        <w:numPr>
          <w:ilvl w:val="0"/>
          <w:numId w:val="39"/>
        </w:numPr>
        <w:spacing w:after="0"/>
        <w:rPr>
          <w:rFonts w:ascii="Times New Roman" w:hAnsi="Times New Roman" w:cs="Times New Roman"/>
          <w:sz w:val="24"/>
          <w:szCs w:val="24"/>
        </w:rPr>
      </w:pPr>
      <w:r>
        <w:rPr>
          <w:rFonts w:ascii="Times New Roman" w:hAnsi="Times New Roman" w:cs="Times New Roman"/>
          <w:sz w:val="24"/>
          <w:szCs w:val="24"/>
        </w:rPr>
        <w:t>Élimination de l’incertitude</w:t>
      </w:r>
    </w:p>
    <w:p w:rsidR="00221BB5" w:rsidRDefault="00221BB5" w:rsidP="002F556E">
      <w:pPr>
        <w:pStyle w:val="ListParagraph"/>
        <w:numPr>
          <w:ilvl w:val="2"/>
          <w:numId w:val="38"/>
        </w:numPr>
        <w:spacing w:after="0"/>
        <w:rPr>
          <w:rFonts w:ascii="Times New Roman" w:hAnsi="Times New Roman" w:cs="Times New Roman"/>
          <w:sz w:val="24"/>
          <w:szCs w:val="24"/>
        </w:rPr>
      </w:pPr>
      <w:r>
        <w:rPr>
          <w:rFonts w:ascii="Times New Roman" w:hAnsi="Times New Roman" w:cs="Times New Roman"/>
          <w:sz w:val="24"/>
          <w:szCs w:val="24"/>
        </w:rPr>
        <w:t xml:space="preserve">Définition : exprime dans quelle mesure les membres d’une société ou d’une entreprise se sentent menacés par les situations ambigües, favorisent tout ce qui peut les éviter. </w:t>
      </w:r>
    </w:p>
    <w:p w:rsidR="00221BB5" w:rsidRDefault="00221BB5" w:rsidP="002F556E">
      <w:pPr>
        <w:pStyle w:val="ListParagraph"/>
        <w:numPr>
          <w:ilvl w:val="0"/>
          <w:numId w:val="39"/>
        </w:numPr>
        <w:spacing w:after="0"/>
        <w:rPr>
          <w:rFonts w:ascii="Times New Roman" w:hAnsi="Times New Roman" w:cs="Times New Roman"/>
          <w:sz w:val="24"/>
          <w:szCs w:val="24"/>
        </w:rPr>
      </w:pPr>
      <w:r>
        <w:rPr>
          <w:rFonts w:ascii="Times New Roman" w:hAnsi="Times New Roman" w:cs="Times New Roman"/>
          <w:sz w:val="24"/>
          <w:szCs w:val="24"/>
        </w:rPr>
        <w:t xml:space="preserve"> Masculinité / féminité</w:t>
      </w:r>
    </w:p>
    <w:p w:rsidR="00221BB5" w:rsidRDefault="00221BB5" w:rsidP="002F556E">
      <w:pPr>
        <w:pStyle w:val="ListParagraph"/>
        <w:numPr>
          <w:ilvl w:val="2"/>
          <w:numId w:val="38"/>
        </w:numPr>
        <w:spacing w:after="0"/>
        <w:rPr>
          <w:rFonts w:ascii="Times New Roman" w:hAnsi="Times New Roman" w:cs="Times New Roman"/>
          <w:sz w:val="24"/>
          <w:szCs w:val="24"/>
        </w:rPr>
      </w:pPr>
      <w:r>
        <w:rPr>
          <w:rFonts w:ascii="Times New Roman" w:hAnsi="Times New Roman" w:cs="Times New Roman"/>
          <w:sz w:val="24"/>
          <w:szCs w:val="24"/>
        </w:rPr>
        <w:t>Culture masculine : mettent l’accent sur l’affirmation de soi et sur l’acquisition de l’argent et des biens matériels</w:t>
      </w:r>
    </w:p>
    <w:p w:rsidR="00221BB5" w:rsidRDefault="00221BB5" w:rsidP="002F556E">
      <w:pPr>
        <w:pStyle w:val="ListParagraph"/>
        <w:numPr>
          <w:ilvl w:val="2"/>
          <w:numId w:val="38"/>
        </w:numPr>
        <w:spacing w:after="0"/>
        <w:rPr>
          <w:rFonts w:ascii="Times New Roman" w:hAnsi="Times New Roman" w:cs="Times New Roman"/>
          <w:sz w:val="24"/>
          <w:szCs w:val="24"/>
        </w:rPr>
      </w:pPr>
      <w:r>
        <w:rPr>
          <w:rFonts w:ascii="Times New Roman" w:hAnsi="Times New Roman" w:cs="Times New Roman"/>
          <w:sz w:val="24"/>
          <w:szCs w:val="24"/>
        </w:rPr>
        <w:t xml:space="preserve">Culture féminine (valeur dominante) : mettent l’accent sur les relations interpersonnelles, sur le souci de l’autre et sur la qualité générale de la vie. </w:t>
      </w:r>
    </w:p>
    <w:p w:rsidR="00221BB5" w:rsidRPr="00A16BA6" w:rsidRDefault="00221BB5" w:rsidP="002F556E">
      <w:pPr>
        <w:pStyle w:val="ListParagraph"/>
        <w:numPr>
          <w:ilvl w:val="0"/>
          <w:numId w:val="46"/>
        </w:numPr>
        <w:spacing w:after="0"/>
        <w:rPr>
          <w:rFonts w:ascii="Times New Roman" w:hAnsi="Times New Roman" w:cs="Times New Roman"/>
          <w:b/>
          <w:sz w:val="24"/>
          <w:szCs w:val="24"/>
        </w:rPr>
      </w:pPr>
      <w:r w:rsidRPr="00A16BA6">
        <w:rPr>
          <w:rFonts w:ascii="Times New Roman" w:hAnsi="Times New Roman" w:cs="Times New Roman"/>
          <w:b/>
          <w:sz w:val="24"/>
          <w:szCs w:val="24"/>
        </w:rPr>
        <w:t xml:space="preserve">Vers un modèle unique d’entreprise? </w:t>
      </w:r>
    </w:p>
    <w:p w:rsidR="00221BB5" w:rsidRDefault="00221BB5" w:rsidP="002F556E">
      <w:pPr>
        <w:pStyle w:val="ListParagraph"/>
        <w:numPr>
          <w:ilvl w:val="1"/>
          <w:numId w:val="47"/>
        </w:numPr>
        <w:spacing w:after="0"/>
        <w:rPr>
          <w:rFonts w:ascii="Times New Roman" w:hAnsi="Times New Roman" w:cs="Times New Roman"/>
          <w:sz w:val="24"/>
          <w:szCs w:val="24"/>
        </w:rPr>
      </w:pPr>
      <w:r>
        <w:rPr>
          <w:rFonts w:ascii="Times New Roman" w:hAnsi="Times New Roman" w:cs="Times New Roman"/>
          <w:sz w:val="24"/>
          <w:szCs w:val="24"/>
        </w:rPr>
        <w:t xml:space="preserve">Les entreprises à travers le monde sont-elles en train de devenir de plus en plus semblables les unes aux autres? </w:t>
      </w:r>
    </w:p>
    <w:p w:rsidR="00221BB5" w:rsidRPr="009C630E" w:rsidRDefault="00221BB5" w:rsidP="002F556E">
      <w:pPr>
        <w:pStyle w:val="ListParagraph"/>
        <w:numPr>
          <w:ilvl w:val="1"/>
          <w:numId w:val="47"/>
        </w:numPr>
        <w:spacing w:after="0"/>
        <w:rPr>
          <w:rFonts w:ascii="Times New Roman" w:hAnsi="Times New Roman" w:cs="Times New Roman"/>
          <w:sz w:val="24"/>
          <w:szCs w:val="24"/>
        </w:rPr>
      </w:pPr>
      <w:r>
        <w:rPr>
          <w:rFonts w:ascii="Times New Roman" w:hAnsi="Times New Roman" w:cs="Times New Roman"/>
          <w:sz w:val="24"/>
          <w:szCs w:val="24"/>
        </w:rPr>
        <w:t xml:space="preserve">Child en tire deux conclusions : les entreprises se ressemblent de plus en plus, peu importe le pays où celle-ci est implantée, mais le comportement des gens au sein des entreprises garde ses traits uniques, propre à chaque </w:t>
      </w:r>
      <w:r w:rsidRPr="009C630E">
        <w:rPr>
          <w:rFonts w:ascii="Times New Roman" w:hAnsi="Times New Roman" w:cs="Times New Roman"/>
          <w:sz w:val="24"/>
          <w:szCs w:val="24"/>
        </w:rPr>
        <w:t xml:space="preserve">culture. </w:t>
      </w:r>
    </w:p>
    <w:p w:rsidR="00221BB5" w:rsidRPr="009C630E" w:rsidRDefault="00221BB5" w:rsidP="002F556E">
      <w:pPr>
        <w:pStyle w:val="ListParagraph"/>
        <w:numPr>
          <w:ilvl w:val="0"/>
          <w:numId w:val="45"/>
        </w:numPr>
        <w:spacing w:after="0"/>
        <w:rPr>
          <w:rFonts w:ascii="Times New Roman" w:hAnsi="Times New Roman" w:cs="Times New Roman"/>
          <w:b/>
          <w:sz w:val="24"/>
          <w:szCs w:val="24"/>
        </w:rPr>
      </w:pPr>
      <w:r w:rsidRPr="009C630E">
        <w:rPr>
          <w:rFonts w:ascii="Times New Roman" w:hAnsi="Times New Roman" w:cs="Times New Roman"/>
          <w:b/>
          <w:sz w:val="24"/>
          <w:szCs w:val="24"/>
        </w:rPr>
        <w:t>Culture d’entreprise et culture nationale</w:t>
      </w:r>
    </w:p>
    <w:p w:rsidR="00B12B25" w:rsidRPr="009C630E" w:rsidRDefault="00221BB5" w:rsidP="00B12B25">
      <w:pPr>
        <w:pStyle w:val="ListParagraph"/>
        <w:numPr>
          <w:ilvl w:val="2"/>
          <w:numId w:val="48"/>
        </w:numPr>
        <w:spacing w:after="0"/>
        <w:ind w:left="1418" w:hanging="284"/>
        <w:rPr>
          <w:rFonts w:ascii="Times New Roman" w:hAnsi="Times New Roman" w:cs="Times New Roman"/>
          <w:b/>
          <w:sz w:val="24"/>
          <w:szCs w:val="24"/>
          <w:u w:val="single"/>
        </w:rPr>
      </w:pPr>
      <w:r w:rsidRPr="009C630E">
        <w:rPr>
          <w:rFonts w:ascii="Times New Roman" w:hAnsi="Times New Roman" w:cs="Times New Roman"/>
          <w:sz w:val="24"/>
          <w:szCs w:val="24"/>
        </w:rPr>
        <w:t xml:space="preserve">Est-il vrai que la culture de l’entreprise efface ou atténue les cultures nationales représentées au sein du personnel? Non, puisque chaque employé, chaque gestionnaire apportent avec lui au travail le bagage culturel de la société où il a grandi. </w:t>
      </w:r>
    </w:p>
    <w:p w:rsidR="00B12B25" w:rsidRDefault="00B12B25" w:rsidP="00B12B25">
      <w:pPr>
        <w:spacing w:after="0"/>
        <w:ind w:left="1134"/>
        <w:rPr>
          <w:rFonts w:ascii="Times New Roman" w:hAnsi="Times New Roman" w:cs="Times New Roman"/>
          <w:b/>
          <w:color w:val="3366FF"/>
          <w:sz w:val="24"/>
          <w:szCs w:val="24"/>
          <w:u w:val="single"/>
        </w:rPr>
      </w:pPr>
    </w:p>
    <w:p w:rsidR="00B12B25" w:rsidRDefault="00B12B25" w:rsidP="00B12B25">
      <w:pPr>
        <w:spacing w:after="0"/>
        <w:rPr>
          <w:rFonts w:ascii="Times New Roman" w:hAnsi="Times New Roman" w:cs="Times New Roman"/>
          <w:b/>
          <w:color w:val="3366FF"/>
          <w:sz w:val="24"/>
          <w:szCs w:val="24"/>
          <w:u w:val="single"/>
        </w:rPr>
      </w:pPr>
      <w:r w:rsidRPr="00B12B25">
        <w:rPr>
          <w:rFonts w:ascii="Times New Roman" w:hAnsi="Times New Roman" w:cs="Times New Roman"/>
          <w:b/>
          <w:color w:val="3366FF"/>
          <w:sz w:val="24"/>
          <w:szCs w:val="24"/>
          <w:u w:val="single"/>
        </w:rPr>
        <w:t>CHAPITRE 3 – COMMUNICATION PAR DELÀ LES BARRIÈRES CULTURELLES (ALDER)</w:t>
      </w:r>
    </w:p>
    <w:p w:rsidR="00B12B25" w:rsidRPr="00B12B25" w:rsidRDefault="00B12B25" w:rsidP="00B12B25">
      <w:pPr>
        <w:spacing w:after="0"/>
        <w:rPr>
          <w:rFonts w:ascii="Times New Roman" w:hAnsi="Times New Roman" w:cs="Times New Roman"/>
          <w:b/>
          <w:color w:val="3366FF"/>
          <w:sz w:val="24"/>
          <w:szCs w:val="24"/>
          <w:u w:val="single"/>
        </w:rPr>
      </w:pPr>
    </w:p>
    <w:p w:rsidR="00B12B25" w:rsidRPr="00206D12" w:rsidRDefault="00B12B25" w:rsidP="00B12B25">
      <w:pPr>
        <w:rPr>
          <w:rFonts w:ascii="Times New Roman" w:hAnsi="Times New Roman" w:cs="Times New Roman"/>
          <w:b/>
          <w:sz w:val="24"/>
          <w:szCs w:val="24"/>
        </w:rPr>
      </w:pPr>
      <w:r w:rsidRPr="00206D12">
        <w:rPr>
          <w:rFonts w:ascii="Times New Roman" w:hAnsi="Times New Roman" w:cs="Times New Roman"/>
          <w:b/>
          <w:sz w:val="24"/>
          <w:szCs w:val="24"/>
        </w:rPr>
        <w:t>Communication entre cultures</w:t>
      </w:r>
    </w:p>
    <w:p w:rsidR="00B12B25" w:rsidRPr="005204DB" w:rsidRDefault="00B12B25" w:rsidP="00CD5D28">
      <w:pPr>
        <w:pStyle w:val="ListParagraph"/>
        <w:numPr>
          <w:ilvl w:val="0"/>
          <w:numId w:val="50"/>
        </w:numPr>
        <w:rPr>
          <w:rFonts w:ascii="Times New Roman" w:hAnsi="Times New Roman" w:cs="Times New Roman"/>
          <w:sz w:val="24"/>
          <w:szCs w:val="24"/>
        </w:rPr>
      </w:pPr>
      <w:r w:rsidRPr="005204DB">
        <w:rPr>
          <w:rFonts w:ascii="Times New Roman" w:hAnsi="Times New Roman" w:cs="Times New Roman"/>
          <w:sz w:val="24"/>
          <w:szCs w:val="24"/>
        </w:rPr>
        <w:t>Communiquer, c’est percevoir et interpréter le message qu’u</w:t>
      </w:r>
      <w:r w:rsidR="007E7865">
        <w:rPr>
          <w:rFonts w:ascii="Times New Roman" w:hAnsi="Times New Roman" w:cs="Times New Roman"/>
          <w:sz w:val="24"/>
          <w:szCs w:val="24"/>
        </w:rPr>
        <w:t xml:space="preserve">n autre être humain a </w:t>
      </w:r>
      <w:r w:rsidRPr="005204DB">
        <w:rPr>
          <w:rFonts w:ascii="Times New Roman" w:hAnsi="Times New Roman" w:cs="Times New Roman"/>
          <w:sz w:val="24"/>
          <w:szCs w:val="24"/>
        </w:rPr>
        <w:t xml:space="preserve">émis, c’est la façon dont vous comprenez ce que j’ai voulu transmettre. </w:t>
      </w:r>
    </w:p>
    <w:p w:rsidR="00B12B25" w:rsidRDefault="00B12B25" w:rsidP="00CD5D28">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 xml:space="preserve">Il existe la communication verbale et non verbale. </w:t>
      </w:r>
    </w:p>
    <w:p w:rsidR="00B12B25" w:rsidRDefault="00B12B25" w:rsidP="00CD5D28">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 xml:space="preserve">Dans toute communication, il y a l’émetteur du message et il y a le récepteur. </w:t>
      </w:r>
    </w:p>
    <w:p w:rsidR="00B12B25" w:rsidRDefault="00B12B25" w:rsidP="00CD5D28">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L’encodage consiste à transformer en symbole l’idée ou l’information pour en faire un message transmissible.</w:t>
      </w:r>
    </w:p>
    <w:p w:rsidR="00B12B25" w:rsidRDefault="00B12B25" w:rsidP="00CD5D28">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 xml:space="preserve">Le décodage est l’opération inverse, où le récepteur dégage un message à partir de symboles transmis. </w:t>
      </w:r>
    </w:p>
    <w:p w:rsidR="00B12B25" w:rsidRDefault="00B12B25" w:rsidP="00CD5D28">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lastRenderedPageBreak/>
        <w:t xml:space="preserve">La traduction des messages en mots ou en comportement et ensuite la retraduction de ceux-ci en messages dépendent donc du contexte culturel de la personne. </w:t>
      </w:r>
    </w:p>
    <w:p w:rsidR="00B12B25" w:rsidRDefault="00B12B25" w:rsidP="00CD5D28">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La communication interculturelle est complexe</w:t>
      </w:r>
    </w:p>
    <w:p w:rsidR="00B12B25" w:rsidRPr="00710B1D" w:rsidRDefault="00B12B25" w:rsidP="00B12B25">
      <w:pPr>
        <w:rPr>
          <w:rFonts w:ascii="Times New Roman" w:hAnsi="Times New Roman" w:cs="Times New Roman"/>
          <w:b/>
          <w:sz w:val="24"/>
          <w:szCs w:val="24"/>
        </w:rPr>
      </w:pPr>
      <w:r w:rsidRPr="00710B1D">
        <w:rPr>
          <w:rFonts w:ascii="Times New Roman" w:hAnsi="Times New Roman" w:cs="Times New Roman"/>
          <w:b/>
          <w:sz w:val="24"/>
          <w:szCs w:val="24"/>
        </w:rPr>
        <w:t>Erreurs de perception</w:t>
      </w:r>
    </w:p>
    <w:p w:rsidR="00B12B25" w:rsidRDefault="00B12B25" w:rsidP="00CD5D28">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La perception est le processus par lequel chaque individu choisit les stimul</w:t>
      </w:r>
      <w:r w:rsidR="007E7865">
        <w:rPr>
          <w:rFonts w:ascii="Times New Roman" w:hAnsi="Times New Roman" w:cs="Times New Roman"/>
          <w:sz w:val="24"/>
          <w:szCs w:val="24"/>
        </w:rPr>
        <w:t>u</w:t>
      </w:r>
      <w:r>
        <w:rPr>
          <w:rFonts w:ascii="Times New Roman" w:hAnsi="Times New Roman" w:cs="Times New Roman"/>
          <w:sz w:val="24"/>
          <w:szCs w:val="24"/>
        </w:rPr>
        <w:t xml:space="preserve">s dans son milieu extérieur, les organise et les évalue de façon à en constituer des expériences qui aient pour lui une signification précise. </w:t>
      </w:r>
    </w:p>
    <w:p w:rsidR="00B12B25" w:rsidRDefault="00B12B25" w:rsidP="00CD5D28">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Cinq caractéristiques de la perception</w:t>
      </w:r>
    </w:p>
    <w:p w:rsidR="00B12B25" w:rsidRDefault="00B12B25" w:rsidP="00CD5D28">
      <w:pPr>
        <w:pStyle w:val="ListParagraph"/>
        <w:numPr>
          <w:ilvl w:val="1"/>
          <w:numId w:val="52"/>
        </w:numPr>
        <w:rPr>
          <w:rFonts w:ascii="Times New Roman" w:hAnsi="Times New Roman" w:cs="Times New Roman"/>
          <w:sz w:val="24"/>
          <w:szCs w:val="24"/>
        </w:rPr>
      </w:pPr>
      <w:r w:rsidRPr="00206D12">
        <w:rPr>
          <w:rFonts w:ascii="Times New Roman" w:hAnsi="Times New Roman" w:cs="Times New Roman"/>
          <w:b/>
          <w:sz w:val="24"/>
          <w:szCs w:val="24"/>
        </w:rPr>
        <w:t>Sélective </w:t>
      </w:r>
      <w:r>
        <w:rPr>
          <w:rFonts w:ascii="Times New Roman" w:hAnsi="Times New Roman" w:cs="Times New Roman"/>
          <w:sz w:val="24"/>
          <w:szCs w:val="24"/>
        </w:rPr>
        <w:t xml:space="preserve">: nous écartons par filtrage une grande partie de ce que nous voyons et entendons. </w:t>
      </w:r>
    </w:p>
    <w:p w:rsidR="00B12B25" w:rsidRDefault="00B12B25" w:rsidP="00CD5D28">
      <w:pPr>
        <w:pStyle w:val="ListParagraph"/>
        <w:numPr>
          <w:ilvl w:val="1"/>
          <w:numId w:val="52"/>
        </w:numPr>
        <w:rPr>
          <w:rFonts w:ascii="Times New Roman" w:hAnsi="Times New Roman" w:cs="Times New Roman"/>
          <w:sz w:val="24"/>
          <w:szCs w:val="24"/>
        </w:rPr>
      </w:pPr>
      <w:r w:rsidRPr="00206D12">
        <w:rPr>
          <w:rFonts w:ascii="Times New Roman" w:hAnsi="Times New Roman" w:cs="Times New Roman"/>
          <w:b/>
          <w:sz w:val="24"/>
          <w:szCs w:val="24"/>
        </w:rPr>
        <w:t>Apprise </w:t>
      </w:r>
      <w:r>
        <w:rPr>
          <w:rFonts w:ascii="Times New Roman" w:hAnsi="Times New Roman" w:cs="Times New Roman"/>
          <w:sz w:val="24"/>
          <w:szCs w:val="24"/>
        </w:rPr>
        <w:t>: nous apprenons comment percevoir le monde</w:t>
      </w:r>
    </w:p>
    <w:p w:rsidR="00B12B25" w:rsidRDefault="00B12B25" w:rsidP="00CD5D28">
      <w:pPr>
        <w:pStyle w:val="ListParagraph"/>
        <w:numPr>
          <w:ilvl w:val="1"/>
          <w:numId w:val="52"/>
        </w:numPr>
        <w:rPr>
          <w:rFonts w:ascii="Times New Roman" w:hAnsi="Times New Roman" w:cs="Times New Roman"/>
          <w:sz w:val="24"/>
          <w:szCs w:val="24"/>
        </w:rPr>
      </w:pPr>
      <w:r w:rsidRPr="00206D12">
        <w:rPr>
          <w:rFonts w:ascii="Times New Roman" w:hAnsi="Times New Roman" w:cs="Times New Roman"/>
          <w:b/>
          <w:sz w:val="24"/>
          <w:szCs w:val="24"/>
        </w:rPr>
        <w:t>Déterminée par la culture où nous vivions</w:t>
      </w:r>
      <w:r>
        <w:rPr>
          <w:rFonts w:ascii="Times New Roman" w:hAnsi="Times New Roman" w:cs="Times New Roman"/>
          <w:sz w:val="24"/>
          <w:szCs w:val="24"/>
        </w:rPr>
        <w:t xml:space="preserve">. </w:t>
      </w:r>
    </w:p>
    <w:p w:rsidR="00B12B25" w:rsidRDefault="00B12B25" w:rsidP="00CD5D28">
      <w:pPr>
        <w:pStyle w:val="ListParagraph"/>
        <w:numPr>
          <w:ilvl w:val="1"/>
          <w:numId w:val="52"/>
        </w:numPr>
        <w:rPr>
          <w:rFonts w:ascii="Times New Roman" w:hAnsi="Times New Roman" w:cs="Times New Roman"/>
          <w:sz w:val="24"/>
          <w:szCs w:val="24"/>
        </w:rPr>
      </w:pPr>
      <w:r w:rsidRPr="00206D12">
        <w:rPr>
          <w:rFonts w:ascii="Times New Roman" w:hAnsi="Times New Roman" w:cs="Times New Roman"/>
          <w:b/>
          <w:sz w:val="24"/>
          <w:szCs w:val="24"/>
        </w:rPr>
        <w:t>Constante </w:t>
      </w:r>
      <w:r>
        <w:rPr>
          <w:rFonts w:ascii="Times New Roman" w:hAnsi="Times New Roman" w:cs="Times New Roman"/>
          <w:sz w:val="24"/>
          <w:szCs w:val="24"/>
        </w:rPr>
        <w:t xml:space="preserve">: une fois que nous avons perçu quelque chose d’une certaine manière, nous continuons à la percevoir de la même manière. </w:t>
      </w:r>
    </w:p>
    <w:p w:rsidR="00B12B25" w:rsidRDefault="00B12B25" w:rsidP="00CD5D28">
      <w:pPr>
        <w:pStyle w:val="ListParagraph"/>
        <w:numPr>
          <w:ilvl w:val="1"/>
          <w:numId w:val="52"/>
        </w:numPr>
        <w:rPr>
          <w:rFonts w:ascii="Times New Roman" w:hAnsi="Times New Roman" w:cs="Times New Roman"/>
          <w:sz w:val="24"/>
          <w:szCs w:val="24"/>
        </w:rPr>
      </w:pPr>
      <w:r w:rsidRPr="006467B1">
        <w:rPr>
          <w:rFonts w:ascii="Times New Roman" w:hAnsi="Times New Roman" w:cs="Times New Roman"/>
          <w:b/>
          <w:sz w:val="24"/>
          <w:szCs w:val="24"/>
        </w:rPr>
        <w:t>Inexactes </w:t>
      </w:r>
      <w:r w:rsidRPr="006467B1">
        <w:rPr>
          <w:rFonts w:ascii="Times New Roman" w:hAnsi="Times New Roman" w:cs="Times New Roman"/>
          <w:sz w:val="24"/>
          <w:szCs w:val="24"/>
        </w:rPr>
        <w:t xml:space="preserve">: nos intérêts, nos valeurs et notre culture agissent comme filtres, qui déforment certaines choses. </w:t>
      </w:r>
    </w:p>
    <w:p w:rsidR="00B12B25" w:rsidRPr="00710B1D" w:rsidRDefault="00B12B25" w:rsidP="00B12B25">
      <w:pPr>
        <w:rPr>
          <w:rFonts w:ascii="Times New Roman" w:hAnsi="Times New Roman" w:cs="Times New Roman"/>
          <w:b/>
          <w:sz w:val="24"/>
          <w:szCs w:val="24"/>
        </w:rPr>
      </w:pPr>
      <w:r w:rsidRPr="00710B1D">
        <w:rPr>
          <w:rFonts w:ascii="Times New Roman" w:hAnsi="Times New Roman" w:cs="Times New Roman"/>
          <w:b/>
          <w:sz w:val="24"/>
          <w:szCs w:val="24"/>
        </w:rPr>
        <w:t>Erreur d’interprétation</w:t>
      </w:r>
    </w:p>
    <w:p w:rsidR="00B12B25" w:rsidRDefault="00B12B25" w:rsidP="00CD5D28">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Définition interprétation : chaque fois qu’une person</w:t>
      </w:r>
      <w:r w:rsidR="007E7865">
        <w:rPr>
          <w:rFonts w:ascii="Times New Roman" w:hAnsi="Times New Roman" w:cs="Times New Roman"/>
          <w:sz w:val="24"/>
          <w:szCs w:val="24"/>
        </w:rPr>
        <w:t>n</w:t>
      </w:r>
      <w:r>
        <w:rPr>
          <w:rFonts w:ascii="Times New Roman" w:hAnsi="Times New Roman" w:cs="Times New Roman"/>
          <w:sz w:val="24"/>
          <w:szCs w:val="24"/>
        </w:rPr>
        <w:t xml:space="preserve">e donne une certaine signification aux choses qu’elle observe et aux relations que ces choses ont entre elles. </w:t>
      </w:r>
    </w:p>
    <w:p w:rsidR="00B12B25" w:rsidRDefault="00B12B25" w:rsidP="00CD5D28">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L’interprétation est le processus par lequel nous donnons un sens à nos perceptions et par lequel nous organisons notre expérience de façon à guider notre comportement</w:t>
      </w:r>
    </w:p>
    <w:p w:rsidR="00B12B25" w:rsidRDefault="00B12B25" w:rsidP="00CD5D28">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 xml:space="preserve">Nous catégorisons les images perçues. Ces catégories simplifient la perception que nous avons de notre milieu. </w:t>
      </w:r>
    </w:p>
    <w:p w:rsidR="00B12B25" w:rsidRPr="00710B1D" w:rsidRDefault="00B12B25" w:rsidP="00B12B25">
      <w:pPr>
        <w:rPr>
          <w:rFonts w:ascii="Times New Roman" w:hAnsi="Times New Roman" w:cs="Times New Roman"/>
          <w:b/>
          <w:sz w:val="24"/>
          <w:szCs w:val="24"/>
        </w:rPr>
      </w:pPr>
      <w:r w:rsidRPr="00710B1D">
        <w:rPr>
          <w:rFonts w:ascii="Times New Roman" w:hAnsi="Times New Roman" w:cs="Times New Roman"/>
          <w:b/>
          <w:sz w:val="24"/>
          <w:szCs w:val="24"/>
        </w:rPr>
        <w:t>Stéréotypes </w:t>
      </w:r>
    </w:p>
    <w:p w:rsidR="00B12B25" w:rsidRDefault="00B12B25" w:rsidP="00CD5D28">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Définition stéréotype : opinion toute faite. Résultat de la catégorisation qui organise notre expérience et qui guide nos comportements. </w:t>
      </w:r>
    </w:p>
    <w:p w:rsidR="00B12B25" w:rsidRDefault="00B12B25" w:rsidP="00CD5D28">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Un stéréotype ne décrit jamais le comportement d’un individu, mais plutôt le groupe auquel il appartient. </w:t>
      </w:r>
    </w:p>
    <w:p w:rsidR="00B12B25" w:rsidRDefault="00B12B25" w:rsidP="00CD5D28">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Pour être utile (et pas néfaste), un stéréotype doit répondre aux cinq conditions suivantes : </w:t>
      </w:r>
    </w:p>
    <w:p w:rsidR="00B12B25" w:rsidRDefault="00B12B25" w:rsidP="00CD5D28">
      <w:pPr>
        <w:pStyle w:val="ListParagraph"/>
        <w:numPr>
          <w:ilvl w:val="1"/>
          <w:numId w:val="55"/>
        </w:numPr>
        <w:rPr>
          <w:rFonts w:ascii="Times New Roman" w:hAnsi="Times New Roman" w:cs="Times New Roman"/>
          <w:sz w:val="24"/>
          <w:szCs w:val="24"/>
        </w:rPr>
      </w:pPr>
      <w:r w:rsidRPr="00710B1D">
        <w:rPr>
          <w:rFonts w:ascii="Times New Roman" w:hAnsi="Times New Roman" w:cs="Times New Roman"/>
          <w:b/>
          <w:sz w:val="24"/>
          <w:szCs w:val="24"/>
        </w:rPr>
        <w:t>Se situer au niveau de la conscience </w:t>
      </w:r>
      <w:r>
        <w:rPr>
          <w:rFonts w:ascii="Times New Roman" w:hAnsi="Times New Roman" w:cs="Times New Roman"/>
          <w:sz w:val="24"/>
          <w:szCs w:val="24"/>
        </w:rPr>
        <w:t>: doi</w:t>
      </w:r>
      <w:r w:rsidR="007E7865">
        <w:rPr>
          <w:rFonts w:ascii="Times New Roman" w:hAnsi="Times New Roman" w:cs="Times New Roman"/>
          <w:sz w:val="24"/>
          <w:szCs w:val="24"/>
        </w:rPr>
        <w:t>s</w:t>
      </w:r>
      <w:r>
        <w:rPr>
          <w:rFonts w:ascii="Times New Roman" w:hAnsi="Times New Roman" w:cs="Times New Roman"/>
          <w:sz w:val="24"/>
          <w:szCs w:val="24"/>
        </w:rPr>
        <w:t xml:space="preserve"> être appliqué envers un groupe et non un individu)</w:t>
      </w:r>
    </w:p>
    <w:p w:rsidR="00B12B25" w:rsidRDefault="00B12B25" w:rsidP="00CD5D28">
      <w:pPr>
        <w:pStyle w:val="ListParagraph"/>
        <w:numPr>
          <w:ilvl w:val="1"/>
          <w:numId w:val="55"/>
        </w:numPr>
        <w:rPr>
          <w:rFonts w:ascii="Times New Roman" w:hAnsi="Times New Roman" w:cs="Times New Roman"/>
          <w:sz w:val="24"/>
          <w:szCs w:val="24"/>
        </w:rPr>
      </w:pPr>
      <w:r w:rsidRPr="00710B1D">
        <w:rPr>
          <w:rFonts w:ascii="Times New Roman" w:hAnsi="Times New Roman" w:cs="Times New Roman"/>
          <w:b/>
          <w:sz w:val="24"/>
          <w:szCs w:val="24"/>
        </w:rPr>
        <w:t>Être descriptif plutôt qu’évaluatif </w:t>
      </w:r>
      <w:r>
        <w:rPr>
          <w:rFonts w:ascii="Times New Roman" w:hAnsi="Times New Roman" w:cs="Times New Roman"/>
          <w:sz w:val="24"/>
          <w:szCs w:val="24"/>
        </w:rPr>
        <w:t>: doi</w:t>
      </w:r>
      <w:r w:rsidR="007E7865">
        <w:rPr>
          <w:rFonts w:ascii="Times New Roman" w:hAnsi="Times New Roman" w:cs="Times New Roman"/>
          <w:sz w:val="24"/>
          <w:szCs w:val="24"/>
        </w:rPr>
        <w:t>s</w:t>
      </w:r>
      <w:r>
        <w:rPr>
          <w:rFonts w:ascii="Times New Roman" w:hAnsi="Times New Roman" w:cs="Times New Roman"/>
          <w:sz w:val="24"/>
          <w:szCs w:val="24"/>
        </w:rPr>
        <w:t xml:space="preserve"> décrire objectivement le groupe concerné, et non pas le jug</w:t>
      </w:r>
      <w:r w:rsidR="007E7865">
        <w:rPr>
          <w:rFonts w:ascii="Times New Roman" w:hAnsi="Times New Roman" w:cs="Times New Roman"/>
          <w:sz w:val="24"/>
          <w:szCs w:val="24"/>
        </w:rPr>
        <w:t>er</w:t>
      </w:r>
    </w:p>
    <w:p w:rsidR="00B12B25" w:rsidRDefault="00B12B25" w:rsidP="00CD5D28">
      <w:pPr>
        <w:pStyle w:val="ListParagraph"/>
        <w:numPr>
          <w:ilvl w:val="1"/>
          <w:numId w:val="55"/>
        </w:numPr>
        <w:rPr>
          <w:rFonts w:ascii="Times New Roman" w:hAnsi="Times New Roman" w:cs="Times New Roman"/>
          <w:sz w:val="24"/>
          <w:szCs w:val="24"/>
        </w:rPr>
      </w:pPr>
      <w:r w:rsidRPr="00710B1D">
        <w:rPr>
          <w:rFonts w:ascii="Times New Roman" w:hAnsi="Times New Roman" w:cs="Times New Roman"/>
          <w:b/>
          <w:sz w:val="24"/>
          <w:szCs w:val="24"/>
        </w:rPr>
        <w:lastRenderedPageBreak/>
        <w:t>Être exact </w:t>
      </w:r>
      <w:r>
        <w:rPr>
          <w:rFonts w:ascii="Times New Roman" w:hAnsi="Times New Roman" w:cs="Times New Roman"/>
          <w:sz w:val="24"/>
          <w:szCs w:val="24"/>
        </w:rPr>
        <w:t>: doi</w:t>
      </w:r>
      <w:r w:rsidR="007E7865">
        <w:rPr>
          <w:rFonts w:ascii="Times New Roman" w:hAnsi="Times New Roman" w:cs="Times New Roman"/>
          <w:sz w:val="24"/>
          <w:szCs w:val="24"/>
        </w:rPr>
        <w:t>s</w:t>
      </w:r>
      <w:r>
        <w:rPr>
          <w:rFonts w:ascii="Times New Roman" w:hAnsi="Times New Roman" w:cs="Times New Roman"/>
          <w:sz w:val="24"/>
          <w:szCs w:val="24"/>
        </w:rPr>
        <w:t xml:space="preserve"> décrire avec exactitude la norme du groupe concerné</w:t>
      </w:r>
    </w:p>
    <w:p w:rsidR="00B12B25" w:rsidRPr="00710B1D" w:rsidRDefault="00B12B25" w:rsidP="00CD5D28">
      <w:pPr>
        <w:pStyle w:val="ListParagraph"/>
        <w:numPr>
          <w:ilvl w:val="1"/>
          <w:numId w:val="55"/>
        </w:numPr>
        <w:rPr>
          <w:rFonts w:ascii="Times New Roman" w:hAnsi="Times New Roman" w:cs="Times New Roman"/>
          <w:b/>
          <w:sz w:val="24"/>
          <w:szCs w:val="24"/>
        </w:rPr>
      </w:pPr>
      <w:r w:rsidRPr="00710B1D">
        <w:rPr>
          <w:rFonts w:ascii="Times New Roman" w:hAnsi="Times New Roman" w:cs="Times New Roman"/>
          <w:b/>
          <w:sz w:val="24"/>
          <w:szCs w:val="24"/>
        </w:rPr>
        <w:t>Servir d’approximation provisoire </w:t>
      </w:r>
    </w:p>
    <w:p w:rsidR="00B12B25" w:rsidRDefault="00B12B25" w:rsidP="00CD5D28">
      <w:pPr>
        <w:pStyle w:val="ListParagraph"/>
        <w:numPr>
          <w:ilvl w:val="1"/>
          <w:numId w:val="55"/>
        </w:numPr>
        <w:rPr>
          <w:rFonts w:ascii="Times New Roman" w:hAnsi="Times New Roman" w:cs="Times New Roman"/>
          <w:sz w:val="24"/>
          <w:szCs w:val="24"/>
        </w:rPr>
      </w:pPr>
      <w:r w:rsidRPr="00710B1D">
        <w:rPr>
          <w:rFonts w:ascii="Times New Roman" w:hAnsi="Times New Roman" w:cs="Times New Roman"/>
          <w:sz w:val="24"/>
          <w:szCs w:val="24"/>
        </w:rPr>
        <w:t>Être susceptible d’évoluer </w:t>
      </w:r>
      <w:r>
        <w:rPr>
          <w:rFonts w:ascii="Times New Roman" w:hAnsi="Times New Roman" w:cs="Times New Roman"/>
          <w:sz w:val="24"/>
          <w:szCs w:val="24"/>
        </w:rPr>
        <w:t xml:space="preserve">avec notre évaluation du groupe. </w:t>
      </w:r>
    </w:p>
    <w:p w:rsidR="00B12B25" w:rsidRDefault="00B12B25" w:rsidP="00CD5D28">
      <w:pPr>
        <w:pStyle w:val="ListParagraph"/>
        <w:numPr>
          <w:ilvl w:val="0"/>
          <w:numId w:val="56"/>
        </w:numPr>
        <w:rPr>
          <w:rFonts w:ascii="Times New Roman" w:hAnsi="Times New Roman" w:cs="Times New Roman"/>
          <w:sz w:val="24"/>
          <w:szCs w:val="24"/>
        </w:rPr>
      </w:pPr>
      <w:r>
        <w:rPr>
          <w:rFonts w:ascii="Times New Roman" w:hAnsi="Times New Roman" w:cs="Times New Roman"/>
          <w:sz w:val="24"/>
          <w:szCs w:val="24"/>
        </w:rPr>
        <w:t>Nous conservons parfois ses stéréotypes même après avoir pris connaissance de renseignements qui les contredisent</w:t>
      </w:r>
    </w:p>
    <w:p w:rsidR="00B12B25" w:rsidRDefault="00B12B25" w:rsidP="00CD5D28">
      <w:pPr>
        <w:pStyle w:val="ListParagraph"/>
        <w:numPr>
          <w:ilvl w:val="0"/>
          <w:numId w:val="56"/>
        </w:numPr>
        <w:rPr>
          <w:rFonts w:ascii="Times New Roman" w:hAnsi="Times New Roman" w:cs="Times New Roman"/>
          <w:sz w:val="24"/>
          <w:szCs w:val="24"/>
        </w:rPr>
      </w:pPr>
      <w:r>
        <w:rPr>
          <w:rFonts w:ascii="Times New Roman" w:hAnsi="Times New Roman" w:cs="Times New Roman"/>
          <w:sz w:val="24"/>
          <w:szCs w:val="24"/>
        </w:rPr>
        <w:t xml:space="preserve">S’il est vrai que les stéréotypes nous aident à comprendre la réalité, d’où vient qu’on dise d’eux tant de mal? </w:t>
      </w:r>
      <w:r w:rsidRPr="00710B1D">
        <w:rPr>
          <w:rFonts w:ascii="Times New Roman" w:hAnsi="Times New Roman" w:cs="Times New Roman"/>
          <w:sz w:val="24"/>
          <w:szCs w:val="24"/>
        </w:rPr>
        <w:sym w:font="Wingdings" w:char="F0E0"/>
      </w:r>
      <w:r>
        <w:rPr>
          <w:rFonts w:ascii="Times New Roman" w:hAnsi="Times New Roman" w:cs="Times New Roman"/>
          <w:sz w:val="24"/>
          <w:szCs w:val="24"/>
        </w:rPr>
        <w:t xml:space="preserve"> nous n’avons pas appris à les utiliser à nos avantages. Pendant plusieurs années, nous croyons que c’était une forme de pensée primitive, d’une simplification abusive de la réalité. </w:t>
      </w:r>
    </w:p>
    <w:p w:rsidR="00B12B25" w:rsidRDefault="00B12B25" w:rsidP="00CD5D28">
      <w:pPr>
        <w:pStyle w:val="ListParagraph"/>
        <w:numPr>
          <w:ilvl w:val="0"/>
          <w:numId w:val="56"/>
        </w:numPr>
        <w:rPr>
          <w:rFonts w:ascii="Times New Roman" w:hAnsi="Times New Roman" w:cs="Times New Roman"/>
          <w:sz w:val="24"/>
          <w:szCs w:val="24"/>
        </w:rPr>
      </w:pPr>
      <w:r>
        <w:rPr>
          <w:rFonts w:ascii="Times New Roman" w:hAnsi="Times New Roman" w:cs="Times New Roman"/>
          <w:sz w:val="24"/>
          <w:szCs w:val="24"/>
        </w:rPr>
        <w:t xml:space="preserve">Nous fonctionnons tous à l’aide de stéréotype. </w:t>
      </w:r>
    </w:p>
    <w:p w:rsidR="00B12B25" w:rsidRPr="00872A19" w:rsidRDefault="00B12B25" w:rsidP="00B12B25">
      <w:pPr>
        <w:rPr>
          <w:rFonts w:ascii="Times New Roman" w:hAnsi="Times New Roman" w:cs="Times New Roman"/>
          <w:b/>
          <w:sz w:val="24"/>
          <w:szCs w:val="24"/>
        </w:rPr>
      </w:pPr>
      <w:r w:rsidRPr="00872A19">
        <w:rPr>
          <w:rFonts w:ascii="Times New Roman" w:hAnsi="Times New Roman" w:cs="Times New Roman"/>
          <w:b/>
          <w:sz w:val="24"/>
          <w:szCs w:val="24"/>
        </w:rPr>
        <w:t>Sources de nos erreurs d’interprétation</w:t>
      </w:r>
    </w:p>
    <w:p w:rsidR="00B12B25" w:rsidRDefault="00B12B25" w:rsidP="00CD5D28">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Sources de nos erreurs d’interprétation </w:t>
      </w:r>
    </w:p>
    <w:p w:rsidR="00B12B25" w:rsidRDefault="00B12B25" w:rsidP="00CD5D28">
      <w:pPr>
        <w:pStyle w:val="ListParagraph"/>
        <w:numPr>
          <w:ilvl w:val="1"/>
          <w:numId w:val="58"/>
        </w:numPr>
        <w:rPr>
          <w:rFonts w:ascii="Times New Roman" w:hAnsi="Times New Roman" w:cs="Times New Roman"/>
          <w:sz w:val="24"/>
          <w:szCs w:val="24"/>
        </w:rPr>
      </w:pPr>
      <w:r>
        <w:rPr>
          <w:rFonts w:ascii="Times New Roman" w:hAnsi="Times New Roman" w:cs="Times New Roman"/>
          <w:sz w:val="24"/>
          <w:szCs w:val="24"/>
        </w:rPr>
        <w:t xml:space="preserve">Ou bien nous ne voyons pas telle chose qui existe ce qui fausse notre perception d’une personne ou d’une situation </w:t>
      </w:r>
    </w:p>
    <w:p w:rsidR="00B12B25" w:rsidRDefault="00B12B25" w:rsidP="00CD5D28">
      <w:pPr>
        <w:pStyle w:val="ListParagraph"/>
        <w:numPr>
          <w:ilvl w:val="1"/>
          <w:numId w:val="58"/>
        </w:numPr>
        <w:rPr>
          <w:rFonts w:ascii="Times New Roman" w:hAnsi="Times New Roman" w:cs="Times New Roman"/>
          <w:sz w:val="24"/>
          <w:szCs w:val="24"/>
        </w:rPr>
      </w:pPr>
      <w:r>
        <w:rPr>
          <w:rFonts w:ascii="Times New Roman" w:hAnsi="Times New Roman" w:cs="Times New Roman"/>
          <w:sz w:val="24"/>
          <w:szCs w:val="24"/>
        </w:rPr>
        <w:t xml:space="preserve">Ou bien nous interprétons ce que nous voyons, utilisant nos significations pour donner un sens à la réaliser d’un autre. </w:t>
      </w:r>
    </w:p>
    <w:p w:rsidR="00B12B25" w:rsidRDefault="00B12B25" w:rsidP="00CD5D28">
      <w:pPr>
        <w:pStyle w:val="ListParagraph"/>
        <w:numPr>
          <w:ilvl w:val="0"/>
          <w:numId w:val="57"/>
        </w:numPr>
        <w:rPr>
          <w:rFonts w:ascii="Times New Roman" w:hAnsi="Times New Roman" w:cs="Times New Roman"/>
          <w:sz w:val="24"/>
          <w:szCs w:val="24"/>
        </w:rPr>
      </w:pPr>
      <w:r w:rsidRPr="00347393">
        <w:rPr>
          <w:rFonts w:ascii="Times New Roman" w:hAnsi="Times New Roman" w:cs="Times New Roman"/>
          <w:sz w:val="24"/>
          <w:szCs w:val="24"/>
          <w:u w:val="single"/>
        </w:rPr>
        <w:t>Œillères culturelles </w:t>
      </w:r>
      <w:r>
        <w:rPr>
          <w:rFonts w:ascii="Times New Roman" w:hAnsi="Times New Roman" w:cs="Times New Roman"/>
          <w:sz w:val="24"/>
          <w:szCs w:val="24"/>
        </w:rPr>
        <w:t xml:space="preserve">: notre difficulté inconsciente à dépasser notre contexte culturel. </w:t>
      </w:r>
    </w:p>
    <w:p w:rsidR="00B12B25" w:rsidRDefault="00B12B25" w:rsidP="00CD5D28">
      <w:pPr>
        <w:pStyle w:val="ListParagraph"/>
        <w:numPr>
          <w:ilvl w:val="0"/>
          <w:numId w:val="57"/>
        </w:numPr>
        <w:rPr>
          <w:rFonts w:ascii="Times New Roman" w:hAnsi="Times New Roman" w:cs="Times New Roman"/>
          <w:sz w:val="24"/>
          <w:szCs w:val="24"/>
        </w:rPr>
      </w:pPr>
      <w:r w:rsidRPr="00347393">
        <w:rPr>
          <w:rFonts w:ascii="Times New Roman" w:hAnsi="Times New Roman" w:cs="Times New Roman"/>
          <w:sz w:val="24"/>
          <w:szCs w:val="24"/>
          <w:u w:val="single"/>
        </w:rPr>
        <w:t>Méconnaissance de sa propre culture </w:t>
      </w:r>
      <w:r>
        <w:rPr>
          <w:rFonts w:ascii="Times New Roman" w:hAnsi="Times New Roman" w:cs="Times New Roman"/>
          <w:sz w:val="24"/>
          <w:szCs w:val="24"/>
        </w:rPr>
        <w:t>: l’ignorance de sa propre culture est un plus grand obstacle à surmonter que l’incompréhension des autres cultures. Par exemple, les États-Unis par les autres peuples (page 85)</w:t>
      </w:r>
    </w:p>
    <w:p w:rsidR="00B12B25" w:rsidRDefault="00B12B25" w:rsidP="00CD5D28">
      <w:pPr>
        <w:pStyle w:val="ListParagraph"/>
        <w:numPr>
          <w:ilvl w:val="0"/>
          <w:numId w:val="57"/>
        </w:numPr>
        <w:rPr>
          <w:rFonts w:ascii="Times New Roman" w:hAnsi="Times New Roman" w:cs="Times New Roman"/>
          <w:sz w:val="24"/>
          <w:szCs w:val="24"/>
        </w:rPr>
      </w:pPr>
      <w:r w:rsidRPr="00347393">
        <w:rPr>
          <w:rFonts w:ascii="Times New Roman" w:hAnsi="Times New Roman" w:cs="Times New Roman"/>
          <w:sz w:val="24"/>
          <w:szCs w:val="24"/>
          <w:u w:val="single"/>
        </w:rPr>
        <w:t>Présomption de similitude </w:t>
      </w:r>
      <w:r>
        <w:rPr>
          <w:rFonts w:ascii="Times New Roman" w:hAnsi="Times New Roman" w:cs="Times New Roman"/>
          <w:sz w:val="24"/>
          <w:szCs w:val="24"/>
        </w:rPr>
        <w:t xml:space="preserve">: c’est le jugement par lequel, avant même de connaître une personne, nous l’estimons plus semblable qu’elle ne l’est en réalité. </w:t>
      </w:r>
    </w:p>
    <w:p w:rsidR="00B12B25" w:rsidRDefault="00B12B25" w:rsidP="00CD5D28">
      <w:pPr>
        <w:pStyle w:val="ListParagraph"/>
        <w:numPr>
          <w:ilvl w:val="1"/>
          <w:numId w:val="59"/>
        </w:numPr>
        <w:rPr>
          <w:rFonts w:ascii="Times New Roman" w:hAnsi="Times New Roman" w:cs="Times New Roman"/>
          <w:sz w:val="24"/>
          <w:szCs w:val="24"/>
        </w:rPr>
      </w:pPr>
      <w:r>
        <w:rPr>
          <w:rFonts w:ascii="Times New Roman" w:hAnsi="Times New Roman" w:cs="Times New Roman"/>
          <w:sz w:val="24"/>
          <w:szCs w:val="24"/>
        </w:rPr>
        <w:t xml:space="preserve">Consiste à ne voir, à n’imaginer et à ne sentir que des analogies là où il existe des différences. </w:t>
      </w:r>
    </w:p>
    <w:p w:rsidR="00B12B25" w:rsidRDefault="00B12B25" w:rsidP="00CD5D28">
      <w:pPr>
        <w:pStyle w:val="ListParagraph"/>
        <w:numPr>
          <w:ilvl w:val="1"/>
          <w:numId w:val="59"/>
        </w:numPr>
        <w:rPr>
          <w:rFonts w:ascii="Times New Roman" w:hAnsi="Times New Roman" w:cs="Times New Roman"/>
          <w:sz w:val="24"/>
          <w:szCs w:val="24"/>
        </w:rPr>
      </w:pPr>
      <w:r>
        <w:rPr>
          <w:rFonts w:ascii="Times New Roman" w:hAnsi="Times New Roman" w:cs="Times New Roman"/>
          <w:sz w:val="24"/>
          <w:szCs w:val="24"/>
        </w:rPr>
        <w:t xml:space="preserve">Origine : chauvinisme inconscient, soit l’esprit de clocher. </w:t>
      </w:r>
    </w:p>
    <w:p w:rsidR="00B12B25" w:rsidRDefault="00B12B25" w:rsidP="00CD5D28">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Un des meilleurs exercices afin de contrer contre le chauvinisme est le renversement de rôle (exemple page 90)</w:t>
      </w:r>
    </w:p>
    <w:p w:rsidR="00B12B25" w:rsidRPr="00872A19" w:rsidRDefault="00B12B25" w:rsidP="00B12B25">
      <w:pPr>
        <w:rPr>
          <w:rFonts w:ascii="Times New Roman" w:hAnsi="Times New Roman" w:cs="Times New Roman"/>
          <w:b/>
          <w:sz w:val="24"/>
          <w:szCs w:val="24"/>
        </w:rPr>
      </w:pPr>
      <w:r w:rsidRPr="00872A19">
        <w:rPr>
          <w:rFonts w:ascii="Times New Roman" w:hAnsi="Times New Roman" w:cs="Times New Roman"/>
          <w:b/>
          <w:sz w:val="24"/>
          <w:szCs w:val="24"/>
        </w:rPr>
        <w:t>Erreurs d’évaluation</w:t>
      </w:r>
    </w:p>
    <w:p w:rsidR="00B12B25" w:rsidRDefault="00B12B25" w:rsidP="00CD5D28">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 xml:space="preserve">L’évaluation consiste à juger si telle personne ou telle chose est bonne ou mauvaise. </w:t>
      </w:r>
    </w:p>
    <w:p w:rsidR="00B12B25" w:rsidRDefault="00B12B25" w:rsidP="00CD5D28">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Notre culture devient le critère de référence lorsque vient le temps d’évaluer les autres cultures. Nous estimons que les cultures différentes sont souvent inférieur</w:t>
      </w:r>
      <w:r w:rsidR="007E7865">
        <w:rPr>
          <w:rFonts w:ascii="Times New Roman" w:hAnsi="Times New Roman" w:cs="Times New Roman"/>
          <w:sz w:val="24"/>
          <w:szCs w:val="24"/>
        </w:rPr>
        <w:t>es</w:t>
      </w:r>
      <w:r>
        <w:rPr>
          <w:rFonts w:ascii="Times New Roman" w:hAnsi="Times New Roman" w:cs="Times New Roman"/>
          <w:sz w:val="24"/>
          <w:szCs w:val="24"/>
        </w:rPr>
        <w:t xml:space="preserve"> à la nôtre</w:t>
      </w:r>
    </w:p>
    <w:p w:rsidR="00B12B25" w:rsidRPr="00872A19" w:rsidRDefault="00B12B25" w:rsidP="00B12B25">
      <w:pPr>
        <w:rPr>
          <w:rFonts w:ascii="Times New Roman" w:hAnsi="Times New Roman" w:cs="Times New Roman"/>
          <w:b/>
          <w:sz w:val="24"/>
          <w:szCs w:val="24"/>
        </w:rPr>
      </w:pPr>
      <w:r w:rsidRPr="00872A19">
        <w:rPr>
          <w:rFonts w:ascii="Times New Roman" w:hAnsi="Times New Roman" w:cs="Times New Roman"/>
          <w:b/>
          <w:sz w:val="24"/>
          <w:szCs w:val="24"/>
        </w:rPr>
        <w:t xml:space="preserve">Communication : affaire de sens autant que de mots </w:t>
      </w:r>
    </w:p>
    <w:p w:rsidR="00B12B25" w:rsidRDefault="00B12B25" w:rsidP="00CD5D28">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lastRenderedPageBreak/>
        <w:t>Possible de communiquer efficacement en situation d’affaires interculturel</w:t>
      </w:r>
      <w:r w:rsidR="007E7865">
        <w:rPr>
          <w:rFonts w:ascii="Times New Roman" w:hAnsi="Times New Roman" w:cs="Times New Roman"/>
          <w:sz w:val="24"/>
          <w:szCs w:val="24"/>
        </w:rPr>
        <w:t>les</w:t>
      </w:r>
      <w:r>
        <w:rPr>
          <w:rFonts w:ascii="Times New Roman" w:hAnsi="Times New Roman" w:cs="Times New Roman"/>
          <w:sz w:val="24"/>
          <w:szCs w:val="24"/>
        </w:rPr>
        <w:t>. Le gestionnaire doit :    (page 92)</w:t>
      </w:r>
    </w:p>
    <w:p w:rsidR="00B12B25" w:rsidRDefault="00B12B25" w:rsidP="00CD5D28">
      <w:pPr>
        <w:pStyle w:val="ListParagraph"/>
        <w:numPr>
          <w:ilvl w:val="1"/>
          <w:numId w:val="62"/>
        </w:numPr>
        <w:rPr>
          <w:rFonts w:ascii="Times New Roman" w:hAnsi="Times New Roman" w:cs="Times New Roman"/>
          <w:sz w:val="24"/>
          <w:szCs w:val="24"/>
        </w:rPr>
      </w:pPr>
      <w:r>
        <w:rPr>
          <w:rFonts w:ascii="Times New Roman" w:hAnsi="Times New Roman" w:cs="Times New Roman"/>
          <w:sz w:val="24"/>
          <w:szCs w:val="24"/>
        </w:rPr>
        <w:t>Savoir qu’il ne sait pas. Il doit reconnaitre que les choses ne se passent pas comme dans son pays</w:t>
      </w:r>
    </w:p>
    <w:p w:rsidR="00B12B25" w:rsidRDefault="00B12B25" w:rsidP="00CD5D28">
      <w:pPr>
        <w:pStyle w:val="ListParagraph"/>
        <w:numPr>
          <w:ilvl w:val="1"/>
          <w:numId w:val="62"/>
        </w:numPr>
        <w:rPr>
          <w:rFonts w:ascii="Times New Roman" w:hAnsi="Times New Roman" w:cs="Times New Roman"/>
          <w:sz w:val="24"/>
          <w:szCs w:val="24"/>
        </w:rPr>
      </w:pPr>
      <w:r>
        <w:rPr>
          <w:rFonts w:ascii="Times New Roman" w:hAnsi="Times New Roman" w:cs="Times New Roman"/>
          <w:sz w:val="24"/>
          <w:szCs w:val="24"/>
        </w:rPr>
        <w:t>Mettre l’accent sur l’observation et la description plutôt que l’interprétation ou sur l’évaluation.</w:t>
      </w:r>
    </w:p>
    <w:p w:rsidR="00B12B25" w:rsidRDefault="00B12B25" w:rsidP="00CD5D28">
      <w:pPr>
        <w:pStyle w:val="ListParagraph"/>
        <w:numPr>
          <w:ilvl w:val="1"/>
          <w:numId w:val="62"/>
        </w:numPr>
        <w:rPr>
          <w:rFonts w:ascii="Times New Roman" w:hAnsi="Times New Roman" w:cs="Times New Roman"/>
          <w:sz w:val="24"/>
          <w:szCs w:val="24"/>
        </w:rPr>
      </w:pPr>
      <w:r>
        <w:rPr>
          <w:rFonts w:ascii="Times New Roman" w:hAnsi="Times New Roman" w:cs="Times New Roman"/>
          <w:sz w:val="24"/>
          <w:szCs w:val="24"/>
        </w:rPr>
        <w:t xml:space="preserve">Voir cette situation d’échange par les yeux de ses collègues étrangers. Ce renversement des rôles lui permet de changer son point de vue. </w:t>
      </w:r>
    </w:p>
    <w:p w:rsidR="00B12B25" w:rsidRDefault="00B12B25" w:rsidP="00CD5D28">
      <w:pPr>
        <w:pStyle w:val="ListParagraph"/>
        <w:numPr>
          <w:ilvl w:val="1"/>
          <w:numId w:val="62"/>
        </w:numPr>
        <w:rPr>
          <w:rFonts w:ascii="Times New Roman" w:hAnsi="Times New Roman" w:cs="Times New Roman"/>
          <w:sz w:val="24"/>
          <w:szCs w:val="24"/>
        </w:rPr>
      </w:pPr>
      <w:r>
        <w:rPr>
          <w:rFonts w:ascii="Times New Roman" w:hAnsi="Times New Roman" w:cs="Times New Roman"/>
          <w:sz w:val="24"/>
          <w:szCs w:val="24"/>
        </w:rPr>
        <w:t>Considérer l’explication comme une première approximation, un</w:t>
      </w:r>
      <w:r w:rsidR="007E7865">
        <w:rPr>
          <w:rFonts w:ascii="Times New Roman" w:hAnsi="Times New Roman" w:cs="Times New Roman"/>
          <w:sz w:val="24"/>
          <w:szCs w:val="24"/>
        </w:rPr>
        <w:t>e</w:t>
      </w:r>
      <w:r>
        <w:rPr>
          <w:rFonts w:ascii="Times New Roman" w:hAnsi="Times New Roman" w:cs="Times New Roman"/>
          <w:sz w:val="24"/>
          <w:szCs w:val="24"/>
        </w:rPr>
        <w:t xml:space="preserve"> hypothèse à mettre à l’épreuve, plutôt que comme une certitude. </w:t>
      </w:r>
    </w:p>
    <w:p w:rsidR="00B12B25" w:rsidRPr="00B12B25" w:rsidRDefault="00B12B25" w:rsidP="00B12B25">
      <w:pPr>
        <w:rPr>
          <w:rFonts w:ascii="Times New Roman" w:hAnsi="Times New Roman" w:cs="Times New Roman"/>
          <w:b/>
          <w:sz w:val="24"/>
          <w:szCs w:val="24"/>
        </w:rPr>
      </w:pPr>
      <w:r w:rsidRPr="00B12B25">
        <w:rPr>
          <w:rFonts w:ascii="Times New Roman" w:hAnsi="Times New Roman" w:cs="Times New Roman"/>
          <w:b/>
          <w:sz w:val="24"/>
          <w:szCs w:val="24"/>
        </w:rPr>
        <w:t>Compréhension ou convergence des significations</w:t>
      </w:r>
    </w:p>
    <w:p w:rsidR="00B12B25" w:rsidRDefault="00B12B25" w:rsidP="00CD5D28">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Façon de procéder avec des collègues qui ne connaissent pas parfaitement la langue du gestionnaire international</w:t>
      </w:r>
    </w:p>
    <w:p w:rsidR="00B12B25" w:rsidRDefault="00B12B25" w:rsidP="00CD5D28">
      <w:pPr>
        <w:pStyle w:val="ListParagraph"/>
        <w:numPr>
          <w:ilvl w:val="1"/>
          <w:numId w:val="64"/>
        </w:numPr>
        <w:rPr>
          <w:rFonts w:ascii="Times New Roman" w:hAnsi="Times New Roman" w:cs="Times New Roman"/>
          <w:sz w:val="24"/>
          <w:szCs w:val="24"/>
        </w:rPr>
      </w:pPr>
      <w:r>
        <w:rPr>
          <w:rFonts w:ascii="Times New Roman" w:hAnsi="Times New Roman" w:cs="Times New Roman"/>
          <w:sz w:val="24"/>
          <w:szCs w:val="24"/>
        </w:rPr>
        <w:t>Présenter le message sous plusieurs formes successives (énoncé oral, ou un graphique pour l’illustrer</w:t>
      </w:r>
    </w:p>
    <w:p w:rsidR="00B12B25" w:rsidRDefault="00B12B25" w:rsidP="00CD5D28">
      <w:pPr>
        <w:pStyle w:val="ListParagraph"/>
        <w:numPr>
          <w:ilvl w:val="1"/>
          <w:numId w:val="64"/>
        </w:numPr>
        <w:rPr>
          <w:rFonts w:ascii="Times New Roman" w:hAnsi="Times New Roman" w:cs="Times New Roman"/>
          <w:sz w:val="24"/>
          <w:szCs w:val="24"/>
        </w:rPr>
      </w:pPr>
      <w:r>
        <w:rPr>
          <w:rFonts w:ascii="Times New Roman" w:hAnsi="Times New Roman" w:cs="Times New Roman"/>
          <w:sz w:val="24"/>
          <w:szCs w:val="24"/>
        </w:rPr>
        <w:t>Reprendre le même énoncé en d’autres mots (pour s’assurer que l’étranger : par-delà la première formulation, a saisi le sens de mots)</w:t>
      </w:r>
    </w:p>
    <w:p w:rsidR="00B12B25" w:rsidRDefault="00B12B25" w:rsidP="00CD5D28">
      <w:pPr>
        <w:pStyle w:val="ListParagraph"/>
        <w:numPr>
          <w:ilvl w:val="1"/>
          <w:numId w:val="64"/>
        </w:numPr>
        <w:rPr>
          <w:rFonts w:ascii="Times New Roman" w:hAnsi="Times New Roman" w:cs="Times New Roman"/>
          <w:sz w:val="24"/>
          <w:szCs w:val="24"/>
        </w:rPr>
      </w:pPr>
      <w:r>
        <w:rPr>
          <w:rFonts w:ascii="Times New Roman" w:hAnsi="Times New Roman" w:cs="Times New Roman"/>
          <w:sz w:val="24"/>
          <w:szCs w:val="24"/>
        </w:rPr>
        <w:t>Vérifier la convergence des significations</w:t>
      </w:r>
    </w:p>
    <w:p w:rsidR="00B12B25" w:rsidRPr="00B12B25" w:rsidRDefault="00B12B25" w:rsidP="00B12B25">
      <w:pPr>
        <w:rPr>
          <w:rFonts w:ascii="Times New Roman" w:hAnsi="Times New Roman" w:cs="Times New Roman"/>
          <w:b/>
          <w:sz w:val="24"/>
          <w:szCs w:val="24"/>
        </w:rPr>
      </w:pPr>
      <w:r w:rsidRPr="00B12B25">
        <w:rPr>
          <w:rFonts w:ascii="Times New Roman" w:hAnsi="Times New Roman" w:cs="Times New Roman"/>
          <w:b/>
          <w:sz w:val="24"/>
          <w:szCs w:val="24"/>
        </w:rPr>
        <w:t>Distance par rapport à soi-même</w:t>
      </w:r>
    </w:p>
    <w:p w:rsidR="00B12B25" w:rsidRPr="00191F91" w:rsidRDefault="00B12B25" w:rsidP="00CD5D28">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 xml:space="preserve">Être conscient de ne pas tout savoir, être conscient qu’une situation peut n’avoir aucun sens, que nos approximations peuvent être erronées et qu’une situation peut demeurer ambigüe. </w:t>
      </w:r>
    </w:p>
    <w:p w:rsidR="00221BB5" w:rsidRPr="007371B2" w:rsidRDefault="00221BB5" w:rsidP="00221BB5">
      <w:pPr>
        <w:spacing w:after="0"/>
        <w:rPr>
          <w:rFonts w:ascii="Times New Roman" w:hAnsi="Times New Roman" w:cs="Times New Roman"/>
          <w:sz w:val="24"/>
          <w:szCs w:val="24"/>
        </w:rPr>
      </w:pPr>
    </w:p>
    <w:p w:rsidR="00221BB5" w:rsidRPr="007371B2" w:rsidRDefault="00221BB5" w:rsidP="00221BB5">
      <w:pPr>
        <w:spacing w:after="0"/>
        <w:rPr>
          <w:rFonts w:ascii="Times New Roman" w:hAnsi="Times New Roman" w:cs="Times New Roman"/>
          <w:sz w:val="24"/>
          <w:szCs w:val="24"/>
        </w:rPr>
      </w:pPr>
    </w:p>
    <w:p w:rsidR="00AA5C31" w:rsidRPr="00E767D3" w:rsidRDefault="00221BB5" w:rsidP="00E767D3">
      <w:pPr>
        <w:spacing w:after="0"/>
        <w:rPr>
          <w:rFonts w:ascii="Times New Roman" w:hAnsi="Times New Roman" w:cs="Times New Roman"/>
          <w:b/>
          <w:color w:val="3366FF"/>
          <w:sz w:val="24"/>
          <w:szCs w:val="24"/>
          <w:u w:val="single"/>
        </w:rPr>
      </w:pPr>
      <w:r>
        <w:rPr>
          <w:rFonts w:ascii="Times New Roman" w:hAnsi="Times New Roman" w:cs="Times New Roman"/>
          <w:b/>
          <w:color w:val="3366FF"/>
          <w:sz w:val="24"/>
          <w:szCs w:val="24"/>
          <w:u w:val="single"/>
        </w:rPr>
        <w:t>C</w:t>
      </w:r>
      <w:r w:rsidR="009A3669" w:rsidRPr="00E767D3">
        <w:rPr>
          <w:rFonts w:ascii="Times New Roman" w:hAnsi="Times New Roman" w:cs="Times New Roman"/>
          <w:b/>
          <w:color w:val="3366FF"/>
          <w:sz w:val="24"/>
          <w:szCs w:val="24"/>
          <w:u w:val="single"/>
        </w:rPr>
        <w:t>HAPITRE 4 – SYNERGIE CULTURELLE (ALDER)</w:t>
      </w:r>
    </w:p>
    <w:p w:rsidR="009A3669" w:rsidRDefault="009A3669" w:rsidP="009A3669">
      <w:pPr>
        <w:jc w:val="center"/>
      </w:pPr>
    </w:p>
    <w:p w:rsidR="009A3669" w:rsidRPr="00017F1A" w:rsidRDefault="009A3669" w:rsidP="009A3669">
      <w:pPr>
        <w:pStyle w:val="ListParagraph"/>
        <w:numPr>
          <w:ilvl w:val="0"/>
          <w:numId w:val="1"/>
        </w:numPr>
        <w:rPr>
          <w:rFonts w:ascii="Times New Roman" w:hAnsi="Times New Roman" w:cs="Times New Roman"/>
          <w:b/>
          <w:sz w:val="24"/>
          <w:szCs w:val="24"/>
        </w:rPr>
      </w:pPr>
      <w:r w:rsidRPr="00017F1A">
        <w:rPr>
          <w:rFonts w:ascii="Times New Roman" w:hAnsi="Times New Roman" w:cs="Times New Roman"/>
          <w:b/>
          <w:sz w:val="24"/>
          <w:szCs w:val="24"/>
        </w:rPr>
        <w:t xml:space="preserve">Insensibilité ou cécité culturelle : </w:t>
      </w:r>
    </w:p>
    <w:p w:rsidR="009A3669" w:rsidRPr="00E767D3" w:rsidRDefault="009A3669" w:rsidP="009A3669">
      <w:pPr>
        <w:pStyle w:val="ListParagraph"/>
        <w:numPr>
          <w:ilvl w:val="0"/>
          <w:numId w:val="2"/>
        </w:numPr>
        <w:rPr>
          <w:rFonts w:ascii="Times New Roman" w:hAnsi="Times New Roman" w:cs="Times New Roman"/>
          <w:sz w:val="24"/>
          <w:szCs w:val="24"/>
        </w:rPr>
      </w:pPr>
      <w:r w:rsidRPr="00E767D3">
        <w:rPr>
          <w:rFonts w:ascii="Times New Roman" w:hAnsi="Times New Roman" w:cs="Times New Roman"/>
          <w:sz w:val="24"/>
          <w:szCs w:val="24"/>
        </w:rPr>
        <w:t>Les gestionnaires prennent rarement en compte les facteurs culturels. Biens des gens attribuent à une pensée simpliste, primitive, voire immorale, la reconnaissance des différences cultuelles au sein d’une organisation.  Prendre en compte ces différences c’est manifester du racisme, sexisme, ethnocentrisme, étroitesse d’esprit et manque de professionnalisme.</w:t>
      </w:r>
    </w:p>
    <w:p w:rsidR="009A3669" w:rsidRPr="00E767D3" w:rsidRDefault="009A3669" w:rsidP="009A3669">
      <w:pPr>
        <w:pStyle w:val="ListParagraph"/>
        <w:numPr>
          <w:ilvl w:val="0"/>
          <w:numId w:val="2"/>
        </w:numPr>
        <w:rPr>
          <w:rFonts w:ascii="Times New Roman" w:hAnsi="Times New Roman" w:cs="Times New Roman"/>
          <w:sz w:val="24"/>
          <w:szCs w:val="24"/>
        </w:rPr>
      </w:pPr>
      <w:r w:rsidRPr="00E767D3">
        <w:rPr>
          <w:rFonts w:ascii="Times New Roman" w:hAnsi="Times New Roman" w:cs="Times New Roman"/>
          <w:sz w:val="24"/>
          <w:szCs w:val="24"/>
        </w:rPr>
        <w:t xml:space="preserve">Cette attitude est source de problème dans la mesure où elle confond constatation et jugement.  En choisissant de ne pas voir la diversité, on se </w:t>
      </w:r>
      <w:r w:rsidRPr="00E767D3">
        <w:rPr>
          <w:rFonts w:ascii="Times New Roman" w:hAnsi="Times New Roman" w:cs="Times New Roman"/>
          <w:sz w:val="24"/>
          <w:szCs w:val="24"/>
        </w:rPr>
        <w:lastRenderedPageBreak/>
        <w:t>prive des moyens de la gérer, de limiter les problèmes qu’elle entraîne et d’exploiter les avantages qu’elle offre.</w:t>
      </w:r>
    </w:p>
    <w:p w:rsidR="008D41D3" w:rsidRPr="00E767D3" w:rsidRDefault="008D41D3" w:rsidP="009A3669">
      <w:pPr>
        <w:pStyle w:val="ListParagraph"/>
        <w:numPr>
          <w:ilvl w:val="0"/>
          <w:numId w:val="2"/>
        </w:numPr>
        <w:rPr>
          <w:rFonts w:ascii="Times New Roman" w:hAnsi="Times New Roman" w:cs="Times New Roman"/>
          <w:sz w:val="24"/>
          <w:szCs w:val="24"/>
        </w:rPr>
      </w:pPr>
      <w:r w:rsidRPr="00E767D3">
        <w:rPr>
          <w:rFonts w:ascii="Times New Roman" w:hAnsi="Times New Roman" w:cs="Times New Roman"/>
          <w:sz w:val="24"/>
          <w:szCs w:val="24"/>
        </w:rPr>
        <w:t>Selon les études, les gestionnaires sont en mesure, si on leur en suggère l’idée, de discerner la présence du facteur culturel ainsi que ses effets positifs et négatifs.  Si on ne signale pas ce facteur, leur cécité reste complète.</w:t>
      </w:r>
    </w:p>
    <w:p w:rsidR="000F4B93" w:rsidRDefault="000F4B93" w:rsidP="006236BA">
      <w:pPr>
        <w:ind w:firstLine="1418"/>
      </w:pPr>
      <w:r>
        <w:rPr>
          <w:noProof/>
          <w:color w:val="141823"/>
          <w:lang w:eastAsia="fr-CA"/>
        </w:rPr>
        <w:drawing>
          <wp:inline distT="0" distB="0" distL="0" distR="0">
            <wp:extent cx="4876800" cy="3972560"/>
            <wp:effectExtent l="19050" t="0" r="0" b="0"/>
            <wp:docPr id="2" name="Picture 1" descr="https://scontent-yyz1-1.xx.fbcdn.net/hphotos-xfl1/v/t34.0-12/12064219_944985202213694_582580280_n.jpg?oh=10304f2220164c491a19c7c36039a13f&amp;oe=5609B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yyz1-1.xx.fbcdn.net/hphotos-xfl1/v/t34.0-12/12064219_944985202213694_582580280_n.jpg?oh=10304f2220164c491a19c7c36039a13f&amp;oe=5609B270"/>
                    <pic:cNvPicPr>
                      <a:picLocks noChangeAspect="1" noChangeArrowheads="1"/>
                    </pic:cNvPicPr>
                  </pic:nvPicPr>
                  <pic:blipFill>
                    <a:blip r:embed="rId7" cstate="print"/>
                    <a:srcRect/>
                    <a:stretch>
                      <a:fillRect/>
                    </a:stretch>
                  </pic:blipFill>
                  <pic:spPr bwMode="auto">
                    <a:xfrm>
                      <a:off x="0" y="0"/>
                      <a:ext cx="4878880" cy="3974254"/>
                    </a:xfrm>
                    <a:prstGeom prst="rect">
                      <a:avLst/>
                    </a:prstGeom>
                    <a:noFill/>
                    <a:ln w="9525">
                      <a:noFill/>
                      <a:miter lim="800000"/>
                      <a:headEnd/>
                      <a:tailEnd/>
                    </a:ln>
                  </pic:spPr>
                </pic:pic>
              </a:graphicData>
            </a:graphic>
          </wp:inline>
        </w:drawing>
      </w:r>
    </w:p>
    <w:p w:rsidR="000F4B93" w:rsidRDefault="000F4B93" w:rsidP="000F4B93"/>
    <w:p w:rsidR="008D41D3" w:rsidRPr="00017F1A" w:rsidRDefault="008D41D3" w:rsidP="008D41D3">
      <w:pPr>
        <w:pStyle w:val="ListParagraph"/>
        <w:numPr>
          <w:ilvl w:val="0"/>
          <w:numId w:val="1"/>
        </w:numPr>
        <w:rPr>
          <w:rFonts w:ascii="Times New Roman" w:hAnsi="Times New Roman" w:cs="Times New Roman"/>
          <w:b/>
          <w:sz w:val="24"/>
          <w:szCs w:val="24"/>
        </w:rPr>
      </w:pPr>
      <w:r w:rsidRPr="00017F1A">
        <w:rPr>
          <w:rFonts w:ascii="Times New Roman" w:hAnsi="Times New Roman" w:cs="Times New Roman"/>
          <w:b/>
          <w:sz w:val="24"/>
          <w:szCs w:val="24"/>
        </w:rPr>
        <w:t>Stratégies pour la gestion du multiculturalisme</w:t>
      </w:r>
    </w:p>
    <w:p w:rsidR="00E767D3" w:rsidRDefault="008D41D3" w:rsidP="002F556E">
      <w:pPr>
        <w:pStyle w:val="ListParagraph"/>
        <w:numPr>
          <w:ilvl w:val="0"/>
          <w:numId w:val="30"/>
        </w:numPr>
        <w:rPr>
          <w:rFonts w:ascii="Times New Roman" w:hAnsi="Times New Roman" w:cs="Times New Roman"/>
          <w:sz w:val="24"/>
          <w:szCs w:val="24"/>
        </w:rPr>
      </w:pPr>
      <w:r w:rsidRPr="00E767D3">
        <w:rPr>
          <w:rFonts w:ascii="Times New Roman" w:hAnsi="Times New Roman" w:cs="Times New Roman"/>
          <w:sz w:val="24"/>
          <w:szCs w:val="24"/>
        </w:rPr>
        <w:t>Chauvinisme ou esprit de clocher : les gestionnaire n’admettent ni l’existence de la diversité culturelle, ni son influence sur l’entreprise, ils croient que leur façon d’organiser et de gérer et la seule valable.</w:t>
      </w:r>
    </w:p>
    <w:p w:rsidR="00E767D3" w:rsidRDefault="008D41D3" w:rsidP="002F556E">
      <w:pPr>
        <w:pStyle w:val="ListParagraph"/>
        <w:numPr>
          <w:ilvl w:val="0"/>
          <w:numId w:val="30"/>
        </w:numPr>
        <w:rPr>
          <w:rFonts w:ascii="Times New Roman" w:hAnsi="Times New Roman" w:cs="Times New Roman"/>
          <w:sz w:val="24"/>
          <w:szCs w:val="24"/>
        </w:rPr>
      </w:pPr>
      <w:r w:rsidRPr="00E767D3">
        <w:rPr>
          <w:rFonts w:ascii="Times New Roman" w:hAnsi="Times New Roman" w:cs="Times New Roman"/>
          <w:sz w:val="24"/>
          <w:szCs w:val="24"/>
        </w:rPr>
        <w:t>Ethnocentrisme : les gestionnaires voient bien qu’il y a diversité, mais elle n’est à leurs yeux qu’</w:t>
      </w:r>
      <w:r w:rsidR="009A7FAF" w:rsidRPr="00E767D3">
        <w:rPr>
          <w:rFonts w:ascii="Times New Roman" w:hAnsi="Times New Roman" w:cs="Times New Roman"/>
          <w:sz w:val="24"/>
          <w:szCs w:val="24"/>
        </w:rPr>
        <w:t>une source de problè</w:t>
      </w:r>
      <w:r w:rsidRPr="00E767D3">
        <w:rPr>
          <w:rFonts w:ascii="Times New Roman" w:hAnsi="Times New Roman" w:cs="Times New Roman"/>
          <w:sz w:val="24"/>
          <w:szCs w:val="24"/>
        </w:rPr>
        <w:t xml:space="preserve">mes.  Ils sont persuadés que leur façon </w:t>
      </w:r>
      <w:r w:rsidR="009A7FAF" w:rsidRPr="00E767D3">
        <w:rPr>
          <w:rFonts w:ascii="Times New Roman" w:hAnsi="Times New Roman" w:cs="Times New Roman"/>
          <w:sz w:val="24"/>
          <w:szCs w:val="24"/>
        </w:rPr>
        <w:t>d’organiser et de travailler est la meilleure et toute autre méthode leur parait inférieure.</w:t>
      </w:r>
    </w:p>
    <w:p w:rsidR="009A7FAF" w:rsidRDefault="009A7FAF" w:rsidP="002F556E">
      <w:pPr>
        <w:pStyle w:val="ListParagraph"/>
        <w:numPr>
          <w:ilvl w:val="0"/>
          <w:numId w:val="30"/>
        </w:numPr>
        <w:rPr>
          <w:rFonts w:ascii="Times New Roman" w:hAnsi="Times New Roman" w:cs="Times New Roman"/>
          <w:sz w:val="24"/>
          <w:szCs w:val="24"/>
        </w:rPr>
      </w:pPr>
      <w:r w:rsidRPr="00E767D3">
        <w:rPr>
          <w:rFonts w:ascii="Times New Roman" w:hAnsi="Times New Roman" w:cs="Times New Roman"/>
          <w:sz w:val="24"/>
          <w:szCs w:val="24"/>
        </w:rPr>
        <w:t xml:space="preserve">Synergie : les gestionnaires reconnaissent explicitement le concept de culture ainsi que les avantages et les inconvénients de la diversité culturelle. Ils sont  d’avis que le mode de gestion peut varier d’une entreprise  à une autre, aucun n’étant en soi supérieur à l’autre. </w:t>
      </w:r>
    </w:p>
    <w:p w:rsidR="00221BB5" w:rsidRPr="00E767D3" w:rsidRDefault="00221BB5" w:rsidP="00221BB5">
      <w:pPr>
        <w:pStyle w:val="ListParagraph"/>
        <w:ind w:left="1440"/>
        <w:rPr>
          <w:rFonts w:ascii="Times New Roman" w:hAnsi="Times New Roman" w:cs="Times New Roman"/>
          <w:sz w:val="24"/>
          <w:szCs w:val="24"/>
        </w:rPr>
      </w:pPr>
    </w:p>
    <w:p w:rsidR="009A7FAF" w:rsidRPr="00E767D3" w:rsidRDefault="009A7FAF" w:rsidP="00E767D3">
      <w:pPr>
        <w:pStyle w:val="ListParagraph"/>
        <w:rPr>
          <w:rFonts w:ascii="Times New Roman" w:hAnsi="Times New Roman" w:cs="Times New Roman"/>
          <w:sz w:val="24"/>
          <w:szCs w:val="24"/>
        </w:rPr>
      </w:pPr>
    </w:p>
    <w:p w:rsidR="009A7FAF" w:rsidRPr="00017F1A" w:rsidRDefault="009A7FAF" w:rsidP="009A7FAF">
      <w:pPr>
        <w:pStyle w:val="ListParagraph"/>
        <w:numPr>
          <w:ilvl w:val="0"/>
          <w:numId w:val="1"/>
        </w:numPr>
        <w:rPr>
          <w:rFonts w:ascii="Times New Roman" w:hAnsi="Times New Roman" w:cs="Times New Roman"/>
          <w:b/>
          <w:sz w:val="24"/>
          <w:szCs w:val="24"/>
        </w:rPr>
      </w:pPr>
      <w:r w:rsidRPr="00017F1A">
        <w:rPr>
          <w:rFonts w:ascii="Times New Roman" w:hAnsi="Times New Roman" w:cs="Times New Roman"/>
          <w:b/>
          <w:sz w:val="24"/>
          <w:szCs w:val="24"/>
        </w:rPr>
        <w:t>La synergie culturelle</w:t>
      </w:r>
    </w:p>
    <w:p w:rsidR="00017F1A" w:rsidRDefault="009A7FAF" w:rsidP="002F556E">
      <w:pPr>
        <w:pStyle w:val="ListParagraph"/>
        <w:numPr>
          <w:ilvl w:val="0"/>
          <w:numId w:val="31"/>
        </w:numPr>
        <w:rPr>
          <w:rFonts w:ascii="Times New Roman" w:hAnsi="Times New Roman" w:cs="Times New Roman"/>
          <w:sz w:val="24"/>
          <w:szCs w:val="24"/>
        </w:rPr>
      </w:pPr>
      <w:r w:rsidRPr="00E767D3">
        <w:rPr>
          <w:rFonts w:ascii="Times New Roman" w:hAnsi="Times New Roman" w:cs="Times New Roman"/>
          <w:sz w:val="24"/>
          <w:szCs w:val="24"/>
        </w:rPr>
        <w:t>La synergie culturelle est un moyen pour gérer les effets de la diversité.</w:t>
      </w:r>
    </w:p>
    <w:p w:rsidR="009A7FAF" w:rsidRPr="00017F1A" w:rsidRDefault="009A7FAF" w:rsidP="002F556E">
      <w:pPr>
        <w:pStyle w:val="ListParagraph"/>
        <w:numPr>
          <w:ilvl w:val="0"/>
          <w:numId w:val="31"/>
        </w:numPr>
        <w:rPr>
          <w:rFonts w:ascii="Times New Roman" w:hAnsi="Times New Roman" w:cs="Times New Roman"/>
          <w:sz w:val="24"/>
          <w:szCs w:val="24"/>
        </w:rPr>
      </w:pPr>
      <w:r w:rsidRPr="00017F1A">
        <w:rPr>
          <w:rFonts w:ascii="Times New Roman" w:hAnsi="Times New Roman" w:cs="Times New Roman"/>
          <w:sz w:val="24"/>
          <w:szCs w:val="24"/>
        </w:rPr>
        <w:t>L’idée de synergie culturelle part d’une série d’hypothèse</w:t>
      </w:r>
      <w:r w:rsidR="005D0696" w:rsidRPr="00017F1A">
        <w:rPr>
          <w:rFonts w:ascii="Times New Roman" w:hAnsi="Times New Roman" w:cs="Times New Roman"/>
          <w:sz w:val="24"/>
          <w:szCs w:val="24"/>
        </w:rPr>
        <w:t> :</w:t>
      </w:r>
    </w:p>
    <w:p w:rsidR="005D0696" w:rsidRDefault="00D827A5" w:rsidP="005D0696">
      <w:pPr>
        <w:pStyle w:val="ListParagraph"/>
        <w:ind w:left="1440"/>
      </w:pPr>
      <w:r>
        <w:rPr>
          <w:noProof/>
          <w:color w:val="141823"/>
          <w:lang w:eastAsia="fr-CA"/>
        </w:rPr>
        <w:drawing>
          <wp:inline distT="0" distB="0" distL="0" distR="0">
            <wp:extent cx="4781550" cy="4612203"/>
            <wp:effectExtent l="19050" t="0" r="0" b="0"/>
            <wp:docPr id="4" name="Picture 4" descr="https://scontent-yyz1-1.xx.fbcdn.net/hphotos-xap1/v/t34.0-12/12041869_945279498850931_601387529_n.jpg?oh=bfe6feeb6b98ae53c7d75d472622def5&amp;oe=560AF5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yyz1-1.xx.fbcdn.net/hphotos-xap1/v/t34.0-12/12041869_945279498850931_601387529_n.jpg?oh=bfe6feeb6b98ae53c7d75d472622def5&amp;oe=560AF5D8"/>
                    <pic:cNvPicPr>
                      <a:picLocks noChangeAspect="1" noChangeArrowheads="1"/>
                    </pic:cNvPicPr>
                  </pic:nvPicPr>
                  <pic:blipFill>
                    <a:blip r:embed="rId8" cstate="print"/>
                    <a:srcRect/>
                    <a:stretch>
                      <a:fillRect/>
                    </a:stretch>
                  </pic:blipFill>
                  <pic:spPr bwMode="auto">
                    <a:xfrm>
                      <a:off x="0" y="0"/>
                      <a:ext cx="4781550" cy="4612203"/>
                    </a:xfrm>
                    <a:prstGeom prst="rect">
                      <a:avLst/>
                    </a:prstGeom>
                    <a:noFill/>
                    <a:ln w="9525">
                      <a:noFill/>
                      <a:miter lim="800000"/>
                      <a:headEnd/>
                      <a:tailEnd/>
                    </a:ln>
                  </pic:spPr>
                </pic:pic>
              </a:graphicData>
            </a:graphic>
          </wp:inline>
        </w:drawing>
      </w:r>
    </w:p>
    <w:p w:rsidR="00017F1A" w:rsidRDefault="00017F1A" w:rsidP="00017F1A">
      <w:pPr>
        <w:pStyle w:val="ListParagraph"/>
        <w:ind w:left="1440"/>
        <w:rPr>
          <w:rFonts w:ascii="Times New Roman" w:hAnsi="Times New Roman" w:cs="Times New Roman"/>
          <w:sz w:val="24"/>
          <w:szCs w:val="24"/>
        </w:rPr>
      </w:pPr>
    </w:p>
    <w:p w:rsidR="009A7FAF" w:rsidRPr="00E767D3" w:rsidRDefault="009A7FAF" w:rsidP="002F556E">
      <w:pPr>
        <w:pStyle w:val="ListParagraph"/>
        <w:numPr>
          <w:ilvl w:val="0"/>
          <w:numId w:val="32"/>
        </w:numPr>
        <w:rPr>
          <w:rFonts w:ascii="Times New Roman" w:hAnsi="Times New Roman" w:cs="Times New Roman"/>
          <w:sz w:val="24"/>
          <w:szCs w:val="24"/>
        </w:rPr>
      </w:pPr>
      <w:r w:rsidRPr="00E767D3">
        <w:rPr>
          <w:rFonts w:ascii="Times New Roman" w:hAnsi="Times New Roman" w:cs="Times New Roman"/>
          <w:sz w:val="24"/>
          <w:szCs w:val="24"/>
        </w:rPr>
        <w:t>Étape pour créer une synergie culturelle </w:t>
      </w:r>
    </w:p>
    <w:p w:rsidR="009A7FAF" w:rsidRPr="00E767D3" w:rsidRDefault="00017F1A" w:rsidP="00017F1A">
      <w:pPr>
        <w:pStyle w:val="ListParagraph"/>
        <w:rPr>
          <w:rFonts w:ascii="Times New Roman" w:hAnsi="Times New Roman" w:cs="Times New Roman"/>
          <w:sz w:val="24"/>
          <w:szCs w:val="24"/>
        </w:rPr>
      </w:pPr>
      <w:r>
        <w:rPr>
          <w:rFonts w:ascii="Times New Roman" w:hAnsi="Times New Roman" w:cs="Times New Roman"/>
          <w:sz w:val="24"/>
          <w:szCs w:val="24"/>
        </w:rPr>
        <w:tab/>
      </w:r>
      <w:r w:rsidR="009A7FAF" w:rsidRPr="00E767D3">
        <w:rPr>
          <w:rFonts w:ascii="Times New Roman" w:hAnsi="Times New Roman" w:cs="Times New Roman"/>
          <w:sz w:val="24"/>
          <w:szCs w:val="24"/>
        </w:rPr>
        <w:t xml:space="preserve">Étape 1 : </w:t>
      </w:r>
      <w:r w:rsidR="005D0696" w:rsidRPr="00E767D3">
        <w:rPr>
          <w:rFonts w:ascii="Times New Roman" w:hAnsi="Times New Roman" w:cs="Times New Roman"/>
          <w:sz w:val="24"/>
          <w:szCs w:val="24"/>
        </w:rPr>
        <w:t>Description de la situation (problèmes et dilemmes)</w:t>
      </w:r>
    </w:p>
    <w:p w:rsidR="005D0696" w:rsidRPr="00E767D3" w:rsidRDefault="00017F1A" w:rsidP="00017F1A">
      <w:pPr>
        <w:pStyle w:val="ListParagraph"/>
        <w:rPr>
          <w:rFonts w:ascii="Times New Roman" w:hAnsi="Times New Roman" w:cs="Times New Roman"/>
          <w:sz w:val="24"/>
          <w:szCs w:val="24"/>
        </w:rPr>
      </w:pPr>
      <w:r>
        <w:rPr>
          <w:rFonts w:ascii="Times New Roman" w:hAnsi="Times New Roman" w:cs="Times New Roman"/>
          <w:sz w:val="24"/>
          <w:szCs w:val="24"/>
        </w:rPr>
        <w:tab/>
      </w:r>
      <w:r w:rsidR="005D0696" w:rsidRPr="00E767D3">
        <w:rPr>
          <w:rFonts w:ascii="Times New Roman" w:hAnsi="Times New Roman" w:cs="Times New Roman"/>
          <w:sz w:val="24"/>
          <w:szCs w:val="24"/>
        </w:rPr>
        <w:t>Étape 2 : Interprétation culturelle (ressemblances et différences culturelles)</w:t>
      </w:r>
    </w:p>
    <w:p w:rsidR="005D0696" w:rsidRPr="00E767D3" w:rsidRDefault="00017F1A" w:rsidP="00017F1A">
      <w:pPr>
        <w:pStyle w:val="ListParagraph"/>
        <w:rPr>
          <w:rFonts w:ascii="Times New Roman" w:hAnsi="Times New Roman" w:cs="Times New Roman"/>
          <w:sz w:val="24"/>
          <w:szCs w:val="24"/>
        </w:rPr>
      </w:pPr>
      <w:r>
        <w:rPr>
          <w:rFonts w:ascii="Times New Roman" w:hAnsi="Times New Roman" w:cs="Times New Roman"/>
          <w:sz w:val="24"/>
          <w:szCs w:val="24"/>
        </w:rPr>
        <w:tab/>
      </w:r>
      <w:r w:rsidR="005D0696" w:rsidRPr="00E767D3">
        <w:rPr>
          <w:rFonts w:ascii="Times New Roman" w:hAnsi="Times New Roman" w:cs="Times New Roman"/>
          <w:sz w:val="24"/>
          <w:szCs w:val="24"/>
        </w:rPr>
        <w:t>Étape 3 : Créativité culturelle (recherche de solutions)</w:t>
      </w:r>
    </w:p>
    <w:p w:rsidR="00D827A5" w:rsidRPr="00E767D3" w:rsidRDefault="00017F1A" w:rsidP="00017F1A">
      <w:pPr>
        <w:pStyle w:val="ListParagraph"/>
        <w:rPr>
          <w:rFonts w:ascii="Times New Roman" w:hAnsi="Times New Roman" w:cs="Times New Roman"/>
          <w:sz w:val="24"/>
          <w:szCs w:val="24"/>
        </w:rPr>
      </w:pPr>
      <w:r>
        <w:rPr>
          <w:rFonts w:ascii="Times New Roman" w:hAnsi="Times New Roman" w:cs="Times New Roman"/>
          <w:sz w:val="24"/>
          <w:szCs w:val="24"/>
        </w:rPr>
        <w:tab/>
      </w:r>
      <w:r w:rsidR="005D0696" w:rsidRPr="00E767D3">
        <w:rPr>
          <w:rFonts w:ascii="Times New Roman" w:hAnsi="Times New Roman" w:cs="Times New Roman"/>
          <w:sz w:val="24"/>
          <w:szCs w:val="24"/>
        </w:rPr>
        <w:t>Étape 4 : Mise en œuvre (mise en place des solutions)</w:t>
      </w:r>
    </w:p>
    <w:p w:rsidR="00D827A5" w:rsidRPr="00E767D3" w:rsidRDefault="00D827A5" w:rsidP="00017F1A">
      <w:pPr>
        <w:pStyle w:val="ListParagraph"/>
        <w:rPr>
          <w:rFonts w:ascii="Times New Roman" w:hAnsi="Times New Roman" w:cs="Times New Roman"/>
          <w:sz w:val="24"/>
          <w:szCs w:val="24"/>
        </w:rPr>
      </w:pPr>
    </w:p>
    <w:p w:rsidR="00D827A5" w:rsidRDefault="00D827A5" w:rsidP="00D827A5">
      <w:pPr>
        <w:pStyle w:val="ListParagraph"/>
        <w:ind w:left="1440"/>
      </w:pPr>
    </w:p>
    <w:p w:rsidR="005D0696" w:rsidRPr="00E767D3" w:rsidRDefault="005D0696" w:rsidP="00E767D3">
      <w:pPr>
        <w:spacing w:after="0"/>
        <w:rPr>
          <w:rFonts w:ascii="Times New Roman" w:hAnsi="Times New Roman" w:cs="Times New Roman"/>
          <w:b/>
          <w:color w:val="3366FF"/>
          <w:sz w:val="24"/>
          <w:szCs w:val="24"/>
          <w:u w:val="single"/>
        </w:rPr>
      </w:pPr>
      <w:r w:rsidRPr="00E767D3">
        <w:rPr>
          <w:rFonts w:ascii="Times New Roman" w:hAnsi="Times New Roman" w:cs="Times New Roman"/>
          <w:b/>
          <w:color w:val="3366FF"/>
          <w:sz w:val="24"/>
          <w:szCs w:val="24"/>
          <w:u w:val="single"/>
        </w:rPr>
        <w:t xml:space="preserve">CHAPITRE 2 – LA GRH ET LES ORGANISATIONS </w:t>
      </w:r>
      <w:r w:rsidR="00D827A5" w:rsidRPr="00E767D3">
        <w:rPr>
          <w:rFonts w:ascii="Times New Roman" w:hAnsi="Times New Roman" w:cs="Times New Roman"/>
          <w:b/>
          <w:color w:val="3366FF"/>
          <w:sz w:val="24"/>
          <w:szCs w:val="24"/>
          <w:u w:val="single"/>
        </w:rPr>
        <w:t xml:space="preserve">FACE AUX DYNAMIQUES CULTURELLES </w:t>
      </w:r>
      <w:r w:rsidRPr="00E767D3">
        <w:rPr>
          <w:rFonts w:ascii="Times New Roman" w:hAnsi="Times New Roman" w:cs="Times New Roman"/>
          <w:b/>
          <w:color w:val="3366FF"/>
          <w:sz w:val="24"/>
          <w:szCs w:val="24"/>
          <w:u w:val="single"/>
        </w:rPr>
        <w:t>(WAXIM)</w:t>
      </w:r>
    </w:p>
    <w:p w:rsidR="005D0696" w:rsidRDefault="005D0696" w:rsidP="005D0696">
      <w:pPr>
        <w:pStyle w:val="ListParagraph"/>
        <w:ind w:left="1440"/>
        <w:jc w:val="center"/>
      </w:pPr>
    </w:p>
    <w:p w:rsidR="005D0696" w:rsidRPr="00221BB5" w:rsidRDefault="00D71F58" w:rsidP="00D71F58">
      <w:pPr>
        <w:pStyle w:val="ListParagraph"/>
        <w:numPr>
          <w:ilvl w:val="0"/>
          <w:numId w:val="1"/>
        </w:numPr>
        <w:rPr>
          <w:rFonts w:ascii="Times New Roman" w:hAnsi="Times New Roman" w:cs="Times New Roman"/>
          <w:b/>
          <w:sz w:val="24"/>
          <w:szCs w:val="24"/>
        </w:rPr>
      </w:pPr>
      <w:r w:rsidRPr="00221BB5">
        <w:rPr>
          <w:rFonts w:ascii="Times New Roman" w:hAnsi="Times New Roman" w:cs="Times New Roman"/>
          <w:b/>
          <w:sz w:val="24"/>
          <w:szCs w:val="24"/>
        </w:rPr>
        <w:t>Les outils de la GRH</w:t>
      </w:r>
    </w:p>
    <w:p w:rsidR="00D827A5" w:rsidRPr="00E767D3" w:rsidRDefault="00D71F58" w:rsidP="002F556E">
      <w:pPr>
        <w:pStyle w:val="ListParagraph"/>
        <w:numPr>
          <w:ilvl w:val="0"/>
          <w:numId w:val="32"/>
        </w:numPr>
        <w:rPr>
          <w:rFonts w:ascii="Times New Roman" w:hAnsi="Times New Roman" w:cs="Times New Roman"/>
          <w:sz w:val="24"/>
          <w:szCs w:val="24"/>
        </w:rPr>
      </w:pPr>
      <w:r w:rsidRPr="00E767D3">
        <w:rPr>
          <w:rFonts w:ascii="Times New Roman" w:hAnsi="Times New Roman" w:cs="Times New Roman"/>
          <w:sz w:val="24"/>
          <w:szCs w:val="24"/>
        </w:rPr>
        <w:lastRenderedPageBreak/>
        <w:t>Les outils GRH ne sont pas universels et la prise en compte des facteurs contextuels et culturels aide à anticiper des problèmes potentiels et à trouver de meilleures façons de gérer ces réactions involontaires.</w:t>
      </w:r>
    </w:p>
    <w:p w:rsidR="00D827A5" w:rsidRPr="00E767D3" w:rsidRDefault="00D827A5" w:rsidP="00221BB5">
      <w:pPr>
        <w:pStyle w:val="ListParagraph"/>
        <w:rPr>
          <w:rFonts w:ascii="Times New Roman" w:hAnsi="Times New Roman" w:cs="Times New Roman"/>
          <w:sz w:val="24"/>
          <w:szCs w:val="24"/>
        </w:rPr>
      </w:pPr>
    </w:p>
    <w:p w:rsidR="00D827A5" w:rsidRPr="00221BB5" w:rsidRDefault="00D827A5" w:rsidP="00D827A5">
      <w:pPr>
        <w:pStyle w:val="ListParagraph"/>
        <w:numPr>
          <w:ilvl w:val="0"/>
          <w:numId w:val="1"/>
        </w:numPr>
        <w:rPr>
          <w:rFonts w:ascii="Times New Roman" w:hAnsi="Times New Roman" w:cs="Times New Roman"/>
          <w:b/>
          <w:sz w:val="24"/>
          <w:szCs w:val="24"/>
        </w:rPr>
      </w:pPr>
      <w:r w:rsidRPr="00221BB5">
        <w:rPr>
          <w:rFonts w:ascii="Times New Roman" w:hAnsi="Times New Roman" w:cs="Times New Roman"/>
          <w:b/>
          <w:sz w:val="24"/>
          <w:szCs w:val="24"/>
        </w:rPr>
        <w:t>Le concept de culture</w:t>
      </w:r>
    </w:p>
    <w:p w:rsidR="00D827A5" w:rsidRPr="00E767D3" w:rsidRDefault="00D827A5" w:rsidP="002F556E">
      <w:pPr>
        <w:pStyle w:val="ListParagraph"/>
        <w:numPr>
          <w:ilvl w:val="0"/>
          <w:numId w:val="33"/>
        </w:numPr>
        <w:rPr>
          <w:rFonts w:ascii="Times New Roman" w:hAnsi="Times New Roman" w:cs="Times New Roman"/>
          <w:sz w:val="24"/>
          <w:szCs w:val="24"/>
        </w:rPr>
      </w:pPr>
      <w:r w:rsidRPr="00E767D3">
        <w:rPr>
          <w:rFonts w:ascii="Times New Roman" w:hAnsi="Times New Roman" w:cs="Times New Roman"/>
          <w:sz w:val="24"/>
          <w:szCs w:val="24"/>
        </w:rPr>
        <w:t>La culture est un système d’interprétation</w:t>
      </w:r>
    </w:p>
    <w:p w:rsidR="007F0630" w:rsidRPr="00E767D3" w:rsidRDefault="00D827A5" w:rsidP="002F556E">
      <w:pPr>
        <w:pStyle w:val="ListParagraph"/>
        <w:numPr>
          <w:ilvl w:val="0"/>
          <w:numId w:val="33"/>
        </w:numPr>
        <w:rPr>
          <w:rFonts w:ascii="Times New Roman" w:hAnsi="Times New Roman" w:cs="Times New Roman"/>
          <w:sz w:val="24"/>
          <w:szCs w:val="24"/>
        </w:rPr>
      </w:pPr>
      <w:r w:rsidRPr="00E767D3">
        <w:rPr>
          <w:rFonts w:ascii="Times New Roman" w:hAnsi="Times New Roman" w:cs="Times New Roman"/>
          <w:sz w:val="24"/>
          <w:szCs w:val="24"/>
        </w:rPr>
        <w:t>La culture est un système de valeurs acquis grâce à la socialisation</w:t>
      </w:r>
    </w:p>
    <w:p w:rsidR="007F0630" w:rsidRPr="00E767D3" w:rsidRDefault="00D827A5" w:rsidP="002F556E">
      <w:pPr>
        <w:pStyle w:val="ListParagraph"/>
        <w:numPr>
          <w:ilvl w:val="0"/>
          <w:numId w:val="33"/>
        </w:numPr>
        <w:rPr>
          <w:rFonts w:ascii="Times New Roman" w:hAnsi="Times New Roman" w:cs="Times New Roman"/>
          <w:sz w:val="24"/>
          <w:szCs w:val="24"/>
        </w:rPr>
      </w:pPr>
      <w:r w:rsidRPr="00E767D3">
        <w:rPr>
          <w:rFonts w:ascii="Times New Roman" w:hAnsi="Times New Roman" w:cs="Times New Roman"/>
          <w:sz w:val="24"/>
          <w:szCs w:val="24"/>
        </w:rPr>
        <w:t>La culture est un système permettant</w:t>
      </w:r>
      <w:r>
        <w:t xml:space="preserve"> </w:t>
      </w:r>
      <w:r w:rsidRPr="00E767D3">
        <w:rPr>
          <w:rFonts w:ascii="Times New Roman" w:hAnsi="Times New Roman" w:cs="Times New Roman"/>
          <w:sz w:val="24"/>
          <w:szCs w:val="24"/>
        </w:rPr>
        <w:t>l’atteinte d’objectifs et la résolution de problèmes</w:t>
      </w:r>
    </w:p>
    <w:p w:rsidR="007F0630" w:rsidRDefault="007F0630" w:rsidP="007F0630">
      <w:pPr>
        <w:pStyle w:val="ListParagraph"/>
        <w:ind w:left="1440" w:hanging="306"/>
      </w:pPr>
      <w:r>
        <w:rPr>
          <w:noProof/>
          <w:color w:val="141823"/>
          <w:lang w:eastAsia="fr-CA"/>
        </w:rPr>
        <w:drawing>
          <wp:inline distT="0" distB="0" distL="0" distR="0">
            <wp:extent cx="4991100" cy="2375972"/>
            <wp:effectExtent l="19050" t="0" r="0" b="0"/>
            <wp:docPr id="6" name="Picture 10" descr="https://scontent-yyz1-1.xx.fbcdn.net/hphotos-xpf1/v/t34.0-12/12053121_945282565517291_645464272_n.jpg?oh=722aeec00770b7390e1070718d3afafd&amp;oe=5609DB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content-yyz1-1.xx.fbcdn.net/hphotos-xpf1/v/t34.0-12/12053121_945282565517291_645464272_n.jpg?oh=722aeec00770b7390e1070718d3afafd&amp;oe=5609DB55"/>
                    <pic:cNvPicPr>
                      <a:picLocks noChangeAspect="1" noChangeArrowheads="1"/>
                    </pic:cNvPicPr>
                  </pic:nvPicPr>
                  <pic:blipFill>
                    <a:blip r:embed="rId9" cstate="print"/>
                    <a:srcRect/>
                    <a:stretch>
                      <a:fillRect/>
                    </a:stretch>
                  </pic:blipFill>
                  <pic:spPr bwMode="auto">
                    <a:xfrm>
                      <a:off x="0" y="0"/>
                      <a:ext cx="4991100" cy="2375972"/>
                    </a:xfrm>
                    <a:prstGeom prst="rect">
                      <a:avLst/>
                    </a:prstGeom>
                    <a:noFill/>
                    <a:ln w="9525">
                      <a:noFill/>
                      <a:miter lim="800000"/>
                      <a:headEnd/>
                      <a:tailEnd/>
                    </a:ln>
                  </pic:spPr>
                </pic:pic>
              </a:graphicData>
            </a:graphic>
          </wp:inline>
        </w:drawing>
      </w:r>
    </w:p>
    <w:p w:rsidR="007F0630" w:rsidRDefault="007F0630" w:rsidP="007F0630">
      <w:pPr>
        <w:pStyle w:val="ListParagraph"/>
      </w:pPr>
    </w:p>
    <w:p w:rsidR="007F0630" w:rsidRPr="00221BB5" w:rsidRDefault="007F0630" w:rsidP="007F0630">
      <w:pPr>
        <w:pStyle w:val="ListParagraph"/>
        <w:numPr>
          <w:ilvl w:val="0"/>
          <w:numId w:val="1"/>
        </w:numPr>
        <w:rPr>
          <w:rFonts w:ascii="Times New Roman" w:hAnsi="Times New Roman" w:cs="Times New Roman"/>
          <w:b/>
          <w:sz w:val="24"/>
          <w:szCs w:val="24"/>
        </w:rPr>
      </w:pPr>
      <w:r w:rsidRPr="00221BB5">
        <w:rPr>
          <w:rFonts w:ascii="Times New Roman" w:hAnsi="Times New Roman" w:cs="Times New Roman"/>
          <w:b/>
          <w:sz w:val="24"/>
          <w:szCs w:val="24"/>
        </w:rPr>
        <w:t>Management interculturel :</w:t>
      </w:r>
    </w:p>
    <w:p w:rsidR="007F0630" w:rsidRPr="00E767D3" w:rsidRDefault="007F0630" w:rsidP="002F556E">
      <w:pPr>
        <w:pStyle w:val="ListParagraph"/>
        <w:numPr>
          <w:ilvl w:val="0"/>
          <w:numId w:val="3"/>
        </w:numPr>
        <w:rPr>
          <w:rFonts w:ascii="Times New Roman" w:hAnsi="Times New Roman" w:cs="Times New Roman"/>
          <w:sz w:val="24"/>
          <w:szCs w:val="24"/>
        </w:rPr>
      </w:pPr>
      <w:r w:rsidRPr="00E767D3">
        <w:rPr>
          <w:rFonts w:ascii="Times New Roman" w:hAnsi="Times New Roman" w:cs="Times New Roman"/>
          <w:sz w:val="24"/>
          <w:szCs w:val="24"/>
        </w:rPr>
        <w:t>Champ de recherche et de pratique qui étudie les similarités et les différences entre acteurs d’origines culturelles, nationales et/ou organisationnelles différentes, dans leurs interactions interpersonnelles.</w:t>
      </w:r>
    </w:p>
    <w:p w:rsidR="007F0630" w:rsidRPr="00E767D3" w:rsidRDefault="007F0630" w:rsidP="007F0630">
      <w:pPr>
        <w:pStyle w:val="ListParagraph"/>
        <w:ind w:left="1440"/>
        <w:rPr>
          <w:rFonts w:ascii="Times New Roman" w:hAnsi="Times New Roman" w:cs="Times New Roman"/>
          <w:sz w:val="24"/>
          <w:szCs w:val="24"/>
        </w:rPr>
      </w:pPr>
    </w:p>
    <w:p w:rsidR="007F0630" w:rsidRPr="00221BB5" w:rsidRDefault="007F0630" w:rsidP="007F0630">
      <w:pPr>
        <w:pStyle w:val="ListParagraph"/>
        <w:numPr>
          <w:ilvl w:val="0"/>
          <w:numId w:val="1"/>
        </w:numPr>
        <w:rPr>
          <w:rFonts w:ascii="Times New Roman" w:hAnsi="Times New Roman" w:cs="Times New Roman"/>
          <w:b/>
          <w:sz w:val="24"/>
          <w:szCs w:val="24"/>
        </w:rPr>
      </w:pPr>
      <w:r w:rsidRPr="00221BB5">
        <w:rPr>
          <w:rFonts w:ascii="Times New Roman" w:hAnsi="Times New Roman" w:cs="Times New Roman"/>
          <w:b/>
          <w:sz w:val="24"/>
          <w:szCs w:val="24"/>
        </w:rPr>
        <w:t>Les dimensions culturelles de Hall</w:t>
      </w:r>
    </w:p>
    <w:p w:rsidR="007F0630" w:rsidRPr="00E767D3" w:rsidRDefault="007F0630" w:rsidP="002F556E">
      <w:pPr>
        <w:pStyle w:val="ListParagraph"/>
        <w:numPr>
          <w:ilvl w:val="0"/>
          <w:numId w:val="3"/>
        </w:numPr>
        <w:rPr>
          <w:rFonts w:ascii="Times New Roman" w:hAnsi="Times New Roman" w:cs="Times New Roman"/>
          <w:sz w:val="24"/>
          <w:szCs w:val="24"/>
        </w:rPr>
      </w:pPr>
      <w:r w:rsidRPr="00E767D3">
        <w:rPr>
          <w:rFonts w:ascii="Times New Roman" w:hAnsi="Times New Roman" w:cs="Times New Roman"/>
          <w:sz w:val="24"/>
          <w:szCs w:val="24"/>
        </w:rPr>
        <w:t>Gestion du temps </w:t>
      </w:r>
    </w:p>
    <w:p w:rsidR="007F0630" w:rsidRPr="00E767D3" w:rsidRDefault="007F0630" w:rsidP="002F556E">
      <w:pPr>
        <w:pStyle w:val="ListParagraph"/>
        <w:numPr>
          <w:ilvl w:val="0"/>
          <w:numId w:val="4"/>
        </w:numPr>
        <w:rPr>
          <w:rFonts w:ascii="Times New Roman" w:hAnsi="Times New Roman" w:cs="Times New Roman"/>
          <w:sz w:val="24"/>
          <w:szCs w:val="24"/>
        </w:rPr>
      </w:pPr>
      <w:r w:rsidRPr="00E767D3">
        <w:rPr>
          <w:rFonts w:ascii="Times New Roman" w:hAnsi="Times New Roman" w:cs="Times New Roman"/>
          <w:sz w:val="24"/>
          <w:szCs w:val="24"/>
        </w:rPr>
        <w:t>Monochrones :</w:t>
      </w:r>
      <w:r w:rsidR="00327C02" w:rsidRPr="00E767D3">
        <w:rPr>
          <w:rFonts w:ascii="Times New Roman" w:hAnsi="Times New Roman" w:cs="Times New Roman"/>
          <w:sz w:val="24"/>
          <w:szCs w:val="24"/>
        </w:rPr>
        <w:t xml:space="preserve"> le temps est perçu comme un parcours continu orienté vers l’avenir.  Il est divisé en petites unités souvent indépendantes.  Le risque est limité voire supprimé autant que possible grâce à la planification, l’organisation et la formalisation. Les pays nordiques comme l’Allemagne, l’Amérique du Nord et de la Scandinavie sont considérés comme des pays plutôt monochrones.</w:t>
      </w:r>
    </w:p>
    <w:p w:rsidR="007F0630" w:rsidRPr="00E767D3" w:rsidRDefault="007F0630" w:rsidP="002F556E">
      <w:pPr>
        <w:pStyle w:val="ListParagraph"/>
        <w:numPr>
          <w:ilvl w:val="0"/>
          <w:numId w:val="4"/>
        </w:numPr>
        <w:rPr>
          <w:rFonts w:ascii="Times New Roman" w:hAnsi="Times New Roman" w:cs="Times New Roman"/>
          <w:sz w:val="24"/>
          <w:szCs w:val="24"/>
        </w:rPr>
      </w:pPr>
      <w:r w:rsidRPr="00E767D3">
        <w:rPr>
          <w:rFonts w:ascii="Times New Roman" w:hAnsi="Times New Roman" w:cs="Times New Roman"/>
          <w:sz w:val="24"/>
          <w:szCs w:val="24"/>
        </w:rPr>
        <w:t>Polychrones :</w:t>
      </w:r>
      <w:r w:rsidR="00327C02" w:rsidRPr="00E767D3">
        <w:rPr>
          <w:rFonts w:ascii="Times New Roman" w:hAnsi="Times New Roman" w:cs="Times New Roman"/>
          <w:sz w:val="24"/>
          <w:szCs w:val="24"/>
        </w:rPr>
        <w:t xml:space="preserve"> le temps est perçu comme un cercle au mouvement circulaire, ce qui  implique que ni le début ni la fin ne sont clairement définis.  Le rythme de travail est souvent improvisé.  Les individus accordent moins d’importance à la ponctualité.  Les </w:t>
      </w:r>
      <w:r w:rsidR="00327C02" w:rsidRPr="00E767D3">
        <w:rPr>
          <w:rFonts w:ascii="Times New Roman" w:hAnsi="Times New Roman" w:cs="Times New Roman"/>
          <w:sz w:val="24"/>
          <w:szCs w:val="24"/>
        </w:rPr>
        <w:lastRenderedPageBreak/>
        <w:t>relations interpersonnelles sont prioritaires et es changements reliés au travail sont plus facile acceptés  Les pays du Sud, comme l’Afrique et le sud-américain sont considérées comme des pays polychrones.</w:t>
      </w:r>
    </w:p>
    <w:p w:rsidR="007F0630" w:rsidRPr="00E767D3" w:rsidRDefault="00327C02" w:rsidP="002F556E">
      <w:pPr>
        <w:pStyle w:val="ListParagraph"/>
        <w:numPr>
          <w:ilvl w:val="0"/>
          <w:numId w:val="3"/>
        </w:numPr>
        <w:rPr>
          <w:rFonts w:ascii="Times New Roman" w:hAnsi="Times New Roman" w:cs="Times New Roman"/>
          <w:sz w:val="24"/>
          <w:szCs w:val="24"/>
        </w:rPr>
      </w:pPr>
      <w:r w:rsidRPr="00E767D3">
        <w:rPr>
          <w:rFonts w:ascii="Times New Roman" w:hAnsi="Times New Roman" w:cs="Times New Roman"/>
          <w:sz w:val="24"/>
          <w:szCs w:val="24"/>
        </w:rPr>
        <w:t>Contexte de communication (voir document sur les modèles comparatifs en management interculturel</w:t>
      </w:r>
    </w:p>
    <w:p w:rsidR="00327C02" w:rsidRPr="00E767D3" w:rsidRDefault="00327C02" w:rsidP="002F556E">
      <w:pPr>
        <w:pStyle w:val="ListParagraph"/>
        <w:numPr>
          <w:ilvl w:val="0"/>
          <w:numId w:val="5"/>
        </w:numPr>
        <w:rPr>
          <w:rFonts w:ascii="Times New Roman" w:hAnsi="Times New Roman" w:cs="Times New Roman"/>
          <w:sz w:val="24"/>
          <w:szCs w:val="24"/>
        </w:rPr>
      </w:pPr>
      <w:r w:rsidRPr="00E767D3">
        <w:rPr>
          <w:rFonts w:ascii="Times New Roman" w:hAnsi="Times New Roman" w:cs="Times New Roman"/>
          <w:sz w:val="24"/>
          <w:szCs w:val="24"/>
        </w:rPr>
        <w:t>Culture de bas contexte</w:t>
      </w:r>
    </w:p>
    <w:p w:rsidR="00327C02" w:rsidRPr="00E767D3" w:rsidRDefault="00327C02" w:rsidP="002F556E">
      <w:pPr>
        <w:pStyle w:val="ListParagraph"/>
        <w:numPr>
          <w:ilvl w:val="0"/>
          <w:numId w:val="5"/>
        </w:numPr>
        <w:rPr>
          <w:rFonts w:ascii="Times New Roman" w:hAnsi="Times New Roman" w:cs="Times New Roman"/>
          <w:sz w:val="24"/>
          <w:szCs w:val="24"/>
        </w:rPr>
      </w:pPr>
      <w:r w:rsidRPr="00E767D3">
        <w:rPr>
          <w:rFonts w:ascii="Times New Roman" w:hAnsi="Times New Roman" w:cs="Times New Roman"/>
          <w:sz w:val="24"/>
          <w:szCs w:val="24"/>
        </w:rPr>
        <w:t>Culture de haut contexte</w:t>
      </w:r>
    </w:p>
    <w:p w:rsidR="00327C02" w:rsidRPr="00221BB5" w:rsidRDefault="00327C02" w:rsidP="00327C02">
      <w:pPr>
        <w:pStyle w:val="ListParagraph"/>
        <w:ind w:left="2160"/>
        <w:rPr>
          <w:rFonts w:ascii="Times New Roman" w:hAnsi="Times New Roman" w:cs="Times New Roman"/>
          <w:b/>
          <w:sz w:val="24"/>
          <w:szCs w:val="24"/>
        </w:rPr>
      </w:pPr>
    </w:p>
    <w:p w:rsidR="00327C02" w:rsidRPr="00221BB5" w:rsidRDefault="00327C02" w:rsidP="00327C02">
      <w:pPr>
        <w:pStyle w:val="ListParagraph"/>
        <w:numPr>
          <w:ilvl w:val="0"/>
          <w:numId w:val="1"/>
        </w:numPr>
        <w:rPr>
          <w:rFonts w:ascii="Times New Roman" w:hAnsi="Times New Roman" w:cs="Times New Roman"/>
          <w:b/>
          <w:sz w:val="24"/>
          <w:szCs w:val="24"/>
        </w:rPr>
      </w:pPr>
      <w:r w:rsidRPr="00221BB5">
        <w:rPr>
          <w:rFonts w:ascii="Times New Roman" w:hAnsi="Times New Roman" w:cs="Times New Roman"/>
          <w:b/>
          <w:sz w:val="24"/>
          <w:szCs w:val="24"/>
        </w:rPr>
        <w:t>Les dimensions culturelles de Hofstede</w:t>
      </w:r>
    </w:p>
    <w:p w:rsidR="00327C02" w:rsidRPr="00E767D3" w:rsidRDefault="00327C02" w:rsidP="002F556E">
      <w:pPr>
        <w:pStyle w:val="ListParagraph"/>
        <w:numPr>
          <w:ilvl w:val="0"/>
          <w:numId w:val="3"/>
        </w:numPr>
        <w:rPr>
          <w:rFonts w:ascii="Times New Roman" w:hAnsi="Times New Roman" w:cs="Times New Roman"/>
          <w:sz w:val="24"/>
          <w:szCs w:val="24"/>
        </w:rPr>
      </w:pPr>
      <w:r w:rsidRPr="00E767D3">
        <w:rPr>
          <w:rFonts w:ascii="Times New Roman" w:hAnsi="Times New Roman" w:cs="Times New Roman"/>
          <w:sz w:val="24"/>
          <w:szCs w:val="24"/>
        </w:rPr>
        <w:t>Distance hiérarchique : proportion de répartition inégale du pourvoir, attendue et acceptée par les membres des institutions et des organisations les moins puissantes d’un pays.</w:t>
      </w:r>
    </w:p>
    <w:p w:rsidR="00327C02" w:rsidRPr="00E767D3" w:rsidRDefault="00327C02" w:rsidP="002F556E">
      <w:pPr>
        <w:pStyle w:val="ListParagraph"/>
        <w:numPr>
          <w:ilvl w:val="0"/>
          <w:numId w:val="3"/>
        </w:numPr>
        <w:rPr>
          <w:rFonts w:ascii="Times New Roman" w:hAnsi="Times New Roman" w:cs="Times New Roman"/>
          <w:sz w:val="24"/>
          <w:szCs w:val="24"/>
        </w:rPr>
      </w:pPr>
      <w:r w:rsidRPr="00E767D3">
        <w:rPr>
          <w:rFonts w:ascii="Times New Roman" w:hAnsi="Times New Roman" w:cs="Times New Roman"/>
          <w:sz w:val="24"/>
          <w:szCs w:val="24"/>
        </w:rPr>
        <w:t>Individualisme/collectivisme : l’intérêt de l’individu passe avant l’intérêt du groupe/l’intérêt du groupe prime par rapport à celui de l’individu</w:t>
      </w:r>
    </w:p>
    <w:p w:rsidR="00327C02" w:rsidRPr="00E767D3" w:rsidRDefault="00327C02" w:rsidP="002F556E">
      <w:pPr>
        <w:pStyle w:val="ListParagraph"/>
        <w:numPr>
          <w:ilvl w:val="0"/>
          <w:numId w:val="3"/>
        </w:numPr>
        <w:rPr>
          <w:rFonts w:ascii="Times New Roman" w:hAnsi="Times New Roman" w:cs="Times New Roman"/>
          <w:sz w:val="24"/>
          <w:szCs w:val="24"/>
        </w:rPr>
      </w:pPr>
      <w:r w:rsidRPr="00E767D3">
        <w:rPr>
          <w:rFonts w:ascii="Times New Roman" w:hAnsi="Times New Roman" w:cs="Times New Roman"/>
          <w:sz w:val="24"/>
          <w:szCs w:val="24"/>
        </w:rPr>
        <w:t xml:space="preserve">Féminité/Masculinité : </w:t>
      </w:r>
      <w:r w:rsidR="00CE77B2" w:rsidRPr="00E767D3">
        <w:rPr>
          <w:rFonts w:ascii="Times New Roman" w:hAnsi="Times New Roman" w:cs="Times New Roman"/>
          <w:sz w:val="24"/>
          <w:szCs w:val="24"/>
        </w:rPr>
        <w:t xml:space="preserve">La féminité caractérise une </w:t>
      </w:r>
      <w:r w:rsidRPr="00E767D3">
        <w:rPr>
          <w:rFonts w:ascii="Times New Roman" w:hAnsi="Times New Roman" w:cs="Times New Roman"/>
          <w:sz w:val="24"/>
          <w:szCs w:val="24"/>
        </w:rPr>
        <w:t>société dans laquelle les rôles entre les sexes se recoupent</w:t>
      </w:r>
      <w:r w:rsidR="00CE77B2" w:rsidRPr="00E767D3">
        <w:rPr>
          <w:rFonts w:ascii="Times New Roman" w:hAnsi="Times New Roman" w:cs="Times New Roman"/>
          <w:sz w:val="24"/>
          <w:szCs w:val="24"/>
        </w:rPr>
        <w:t>, les hommes et les femmes sont censés être humbles et délicats et accorder beaucoup de valeur aux relations interpersonnelles harmonieuses.  La masculinité caractérise une société dans laquelle les rôles des sexes sont clairement délimités les uns des autres.  Les hommes sont censés être durs, indépendants, matérialistes et performants et les femmes sont censées être humbles, sensibles et soigner les relations interpersonnelles.</w:t>
      </w:r>
    </w:p>
    <w:p w:rsidR="00CE77B2" w:rsidRPr="00E767D3" w:rsidRDefault="00CE77B2" w:rsidP="002F556E">
      <w:pPr>
        <w:pStyle w:val="ListParagraph"/>
        <w:numPr>
          <w:ilvl w:val="0"/>
          <w:numId w:val="3"/>
        </w:numPr>
        <w:rPr>
          <w:rFonts w:ascii="Times New Roman" w:hAnsi="Times New Roman" w:cs="Times New Roman"/>
          <w:sz w:val="24"/>
          <w:szCs w:val="24"/>
        </w:rPr>
      </w:pPr>
      <w:r w:rsidRPr="00E767D3">
        <w:rPr>
          <w:rFonts w:ascii="Times New Roman" w:hAnsi="Times New Roman" w:cs="Times New Roman"/>
          <w:sz w:val="24"/>
          <w:szCs w:val="24"/>
        </w:rPr>
        <w:t>Contrôle de l’incertitude : degré auquel les membres d’une culture se sentent menacés par des situations incertaines ou inconnues.</w:t>
      </w:r>
    </w:p>
    <w:p w:rsidR="00CE77B2" w:rsidRPr="00E767D3" w:rsidRDefault="00CE77B2" w:rsidP="00CE77B2">
      <w:pPr>
        <w:pStyle w:val="ListParagraph"/>
        <w:ind w:left="1440"/>
        <w:rPr>
          <w:rFonts w:ascii="Times New Roman" w:hAnsi="Times New Roman" w:cs="Times New Roman"/>
          <w:sz w:val="24"/>
          <w:szCs w:val="24"/>
        </w:rPr>
      </w:pPr>
    </w:p>
    <w:p w:rsidR="00CE77B2" w:rsidRPr="00221BB5" w:rsidRDefault="00CE77B2" w:rsidP="00CE77B2">
      <w:pPr>
        <w:pStyle w:val="ListParagraph"/>
        <w:numPr>
          <w:ilvl w:val="0"/>
          <w:numId w:val="1"/>
        </w:numPr>
        <w:rPr>
          <w:rFonts w:ascii="Times New Roman" w:hAnsi="Times New Roman" w:cs="Times New Roman"/>
          <w:b/>
          <w:sz w:val="24"/>
          <w:szCs w:val="24"/>
        </w:rPr>
      </w:pPr>
      <w:r w:rsidRPr="00221BB5">
        <w:rPr>
          <w:rFonts w:ascii="Times New Roman" w:hAnsi="Times New Roman" w:cs="Times New Roman"/>
          <w:b/>
          <w:sz w:val="24"/>
          <w:szCs w:val="24"/>
        </w:rPr>
        <w:t>Les dimensions culturelles de Trompenaars et Hampden-Turner</w:t>
      </w:r>
    </w:p>
    <w:p w:rsidR="00CE77B2" w:rsidRPr="00E767D3" w:rsidRDefault="00CE77B2" w:rsidP="002F556E">
      <w:pPr>
        <w:pStyle w:val="ListParagraph"/>
        <w:numPr>
          <w:ilvl w:val="0"/>
          <w:numId w:val="6"/>
        </w:numPr>
        <w:rPr>
          <w:rFonts w:ascii="Times New Roman" w:hAnsi="Times New Roman" w:cs="Times New Roman"/>
          <w:sz w:val="24"/>
          <w:szCs w:val="24"/>
        </w:rPr>
      </w:pPr>
      <w:r w:rsidRPr="00E767D3">
        <w:rPr>
          <w:rFonts w:ascii="Times New Roman" w:hAnsi="Times New Roman" w:cs="Times New Roman"/>
          <w:sz w:val="24"/>
          <w:szCs w:val="24"/>
        </w:rPr>
        <w:t>L’universel ou le particulier : Faut-il faire ce qui est établi comme correct ou s’adapter aux circonstances particulières?</w:t>
      </w:r>
    </w:p>
    <w:p w:rsidR="00CE77B2" w:rsidRPr="00E767D3" w:rsidRDefault="00CE77B2" w:rsidP="002F556E">
      <w:pPr>
        <w:pStyle w:val="ListParagraph"/>
        <w:numPr>
          <w:ilvl w:val="0"/>
          <w:numId w:val="6"/>
        </w:numPr>
        <w:rPr>
          <w:rFonts w:ascii="Times New Roman" w:hAnsi="Times New Roman" w:cs="Times New Roman"/>
          <w:sz w:val="24"/>
          <w:szCs w:val="24"/>
        </w:rPr>
      </w:pPr>
      <w:r w:rsidRPr="00E767D3">
        <w:rPr>
          <w:rFonts w:ascii="Times New Roman" w:hAnsi="Times New Roman" w:cs="Times New Roman"/>
          <w:sz w:val="24"/>
          <w:szCs w:val="24"/>
        </w:rPr>
        <w:t>L’individu ou le groupe : Individualisme ou collectivisme</w:t>
      </w:r>
    </w:p>
    <w:p w:rsidR="00CE77B2" w:rsidRPr="00E767D3" w:rsidRDefault="00CE77B2" w:rsidP="002F556E">
      <w:pPr>
        <w:pStyle w:val="ListParagraph"/>
        <w:numPr>
          <w:ilvl w:val="0"/>
          <w:numId w:val="6"/>
        </w:numPr>
        <w:rPr>
          <w:rFonts w:ascii="Times New Roman" w:hAnsi="Times New Roman" w:cs="Times New Roman"/>
          <w:sz w:val="24"/>
          <w:szCs w:val="24"/>
        </w:rPr>
      </w:pPr>
      <w:r w:rsidRPr="00E767D3">
        <w:rPr>
          <w:rFonts w:ascii="Times New Roman" w:hAnsi="Times New Roman" w:cs="Times New Roman"/>
          <w:sz w:val="24"/>
          <w:szCs w:val="24"/>
        </w:rPr>
        <w:t>La neutralité ou l’affectivité : concerne le degré de facilité d’expression des sentiments</w:t>
      </w:r>
    </w:p>
    <w:p w:rsidR="00CE77B2" w:rsidRPr="00E767D3" w:rsidRDefault="00CE77B2" w:rsidP="002F556E">
      <w:pPr>
        <w:pStyle w:val="ListParagraph"/>
        <w:numPr>
          <w:ilvl w:val="0"/>
          <w:numId w:val="6"/>
        </w:numPr>
        <w:rPr>
          <w:rFonts w:ascii="Times New Roman" w:hAnsi="Times New Roman" w:cs="Times New Roman"/>
          <w:sz w:val="24"/>
          <w:szCs w:val="24"/>
        </w:rPr>
      </w:pPr>
      <w:r w:rsidRPr="00E767D3">
        <w:rPr>
          <w:rFonts w:ascii="Times New Roman" w:hAnsi="Times New Roman" w:cs="Times New Roman"/>
          <w:sz w:val="24"/>
          <w:szCs w:val="24"/>
        </w:rPr>
        <w:t>Le spécifique ou le diffus : décrit le degré d’engagement</w:t>
      </w:r>
    </w:p>
    <w:p w:rsidR="00CE77B2" w:rsidRDefault="00CE77B2" w:rsidP="002F556E">
      <w:pPr>
        <w:pStyle w:val="ListParagraph"/>
        <w:numPr>
          <w:ilvl w:val="0"/>
          <w:numId w:val="6"/>
        </w:numPr>
        <w:rPr>
          <w:rFonts w:ascii="Times New Roman" w:hAnsi="Times New Roman" w:cs="Times New Roman"/>
          <w:sz w:val="24"/>
          <w:szCs w:val="24"/>
        </w:rPr>
      </w:pPr>
      <w:r w:rsidRPr="00E767D3">
        <w:rPr>
          <w:rFonts w:ascii="Times New Roman" w:hAnsi="Times New Roman" w:cs="Times New Roman"/>
          <w:sz w:val="24"/>
          <w:szCs w:val="24"/>
        </w:rPr>
        <w:t>Le statut acquis ou le statut attribué : jugement que l’on porte sur l’autre est-il basé sur les réalisations ou la position sociale</w:t>
      </w:r>
    </w:p>
    <w:p w:rsidR="00221BB5" w:rsidRPr="00E767D3" w:rsidRDefault="00221BB5" w:rsidP="00221BB5">
      <w:pPr>
        <w:pStyle w:val="ListParagraph"/>
        <w:ind w:left="1440"/>
        <w:rPr>
          <w:rFonts w:ascii="Times New Roman" w:hAnsi="Times New Roman" w:cs="Times New Roman"/>
          <w:sz w:val="24"/>
          <w:szCs w:val="24"/>
        </w:rPr>
      </w:pPr>
    </w:p>
    <w:p w:rsidR="00CE77B2" w:rsidRPr="00221BB5" w:rsidRDefault="00CE77B2" w:rsidP="00CE77B2">
      <w:pPr>
        <w:pStyle w:val="ListParagraph"/>
        <w:numPr>
          <w:ilvl w:val="0"/>
          <w:numId w:val="1"/>
        </w:numPr>
        <w:rPr>
          <w:rFonts w:ascii="Times New Roman" w:hAnsi="Times New Roman" w:cs="Times New Roman"/>
          <w:b/>
          <w:sz w:val="24"/>
          <w:szCs w:val="24"/>
        </w:rPr>
      </w:pPr>
      <w:r w:rsidRPr="00221BB5">
        <w:rPr>
          <w:rFonts w:ascii="Times New Roman" w:hAnsi="Times New Roman" w:cs="Times New Roman"/>
          <w:b/>
          <w:sz w:val="24"/>
          <w:szCs w:val="24"/>
        </w:rPr>
        <w:t>Les synergies interculturelles</w:t>
      </w:r>
    </w:p>
    <w:p w:rsidR="00CE77B2" w:rsidRPr="00E767D3" w:rsidRDefault="00CE77B2" w:rsidP="002F556E">
      <w:pPr>
        <w:pStyle w:val="ListParagraph"/>
        <w:numPr>
          <w:ilvl w:val="0"/>
          <w:numId w:val="7"/>
        </w:numPr>
        <w:rPr>
          <w:rFonts w:ascii="Times New Roman" w:hAnsi="Times New Roman" w:cs="Times New Roman"/>
          <w:sz w:val="24"/>
          <w:szCs w:val="24"/>
        </w:rPr>
      </w:pPr>
      <w:r w:rsidRPr="00E767D3">
        <w:rPr>
          <w:rFonts w:ascii="Times New Roman" w:hAnsi="Times New Roman" w:cs="Times New Roman"/>
          <w:sz w:val="24"/>
          <w:szCs w:val="24"/>
        </w:rPr>
        <w:t>Les cultures différentes solutionnent différemment les mêmes problèmes</w:t>
      </w:r>
    </w:p>
    <w:p w:rsidR="00CE77B2" w:rsidRPr="00E767D3" w:rsidRDefault="00D413BE" w:rsidP="002F556E">
      <w:pPr>
        <w:pStyle w:val="ListParagraph"/>
        <w:numPr>
          <w:ilvl w:val="0"/>
          <w:numId w:val="7"/>
        </w:numPr>
        <w:rPr>
          <w:rFonts w:ascii="Times New Roman" w:hAnsi="Times New Roman" w:cs="Times New Roman"/>
          <w:sz w:val="24"/>
          <w:szCs w:val="24"/>
        </w:rPr>
      </w:pPr>
      <w:r w:rsidRPr="00E767D3">
        <w:rPr>
          <w:rFonts w:ascii="Times New Roman" w:hAnsi="Times New Roman" w:cs="Times New Roman"/>
          <w:sz w:val="24"/>
          <w:szCs w:val="24"/>
        </w:rPr>
        <w:t xml:space="preserve">Théorie des dilemmes ou théorie de la dualité : fondée sur l’approche des oppositions ou des dichotomies.  Cette théorie prône de réconcilier des </w:t>
      </w:r>
      <w:r w:rsidRPr="00E767D3">
        <w:rPr>
          <w:rFonts w:ascii="Times New Roman" w:hAnsi="Times New Roman" w:cs="Times New Roman"/>
          <w:sz w:val="24"/>
          <w:szCs w:val="24"/>
        </w:rPr>
        <w:lastRenderedPageBreak/>
        <w:t>oppositions tout en intégrant leurs spécificités.  Pour résoudre un dilemme, il n’existe pas de solution unique.  Il faut s’inspirer des 2 cultures pour trouver le compromis le plus adapté à la situation et aux personnes.</w:t>
      </w:r>
    </w:p>
    <w:p w:rsidR="00D413BE" w:rsidRPr="00E767D3" w:rsidRDefault="00D413BE" w:rsidP="002F556E">
      <w:pPr>
        <w:pStyle w:val="ListParagraph"/>
        <w:numPr>
          <w:ilvl w:val="0"/>
          <w:numId w:val="7"/>
        </w:numPr>
        <w:rPr>
          <w:rFonts w:ascii="Times New Roman" w:hAnsi="Times New Roman" w:cs="Times New Roman"/>
          <w:sz w:val="24"/>
          <w:szCs w:val="24"/>
        </w:rPr>
      </w:pPr>
      <w:r w:rsidRPr="00E767D3">
        <w:rPr>
          <w:rFonts w:ascii="Times New Roman" w:hAnsi="Times New Roman" w:cs="Times New Roman"/>
          <w:sz w:val="24"/>
          <w:szCs w:val="24"/>
        </w:rPr>
        <w:t>Types de réaction des managers face aux dynamiques culturelles : chauvinisme, ethnocentrisme et synergie</w:t>
      </w:r>
    </w:p>
    <w:p w:rsidR="00D413BE" w:rsidRPr="00E767D3" w:rsidRDefault="00D413BE" w:rsidP="00D413BE">
      <w:pPr>
        <w:pStyle w:val="ListParagraph"/>
        <w:ind w:left="1440"/>
        <w:rPr>
          <w:rFonts w:ascii="Times New Roman" w:hAnsi="Times New Roman" w:cs="Times New Roman"/>
          <w:sz w:val="24"/>
          <w:szCs w:val="24"/>
        </w:rPr>
      </w:pPr>
    </w:p>
    <w:p w:rsidR="00D413BE" w:rsidRPr="00221BB5" w:rsidRDefault="00D413BE" w:rsidP="00D413BE">
      <w:pPr>
        <w:pStyle w:val="ListParagraph"/>
        <w:numPr>
          <w:ilvl w:val="0"/>
          <w:numId w:val="1"/>
        </w:numPr>
        <w:rPr>
          <w:rFonts w:ascii="Times New Roman" w:hAnsi="Times New Roman" w:cs="Times New Roman"/>
          <w:b/>
          <w:sz w:val="24"/>
          <w:szCs w:val="24"/>
        </w:rPr>
      </w:pPr>
      <w:r w:rsidRPr="00221BB5">
        <w:rPr>
          <w:rFonts w:ascii="Times New Roman" w:hAnsi="Times New Roman" w:cs="Times New Roman"/>
          <w:b/>
          <w:sz w:val="24"/>
          <w:szCs w:val="24"/>
        </w:rPr>
        <w:t>Le concept d’interculture :</w:t>
      </w:r>
    </w:p>
    <w:p w:rsidR="00D413BE" w:rsidRPr="00E767D3" w:rsidRDefault="00D413BE" w:rsidP="002F556E">
      <w:pPr>
        <w:pStyle w:val="ListParagraph"/>
        <w:numPr>
          <w:ilvl w:val="0"/>
          <w:numId w:val="8"/>
        </w:numPr>
        <w:rPr>
          <w:rFonts w:ascii="Times New Roman" w:hAnsi="Times New Roman" w:cs="Times New Roman"/>
          <w:sz w:val="24"/>
          <w:szCs w:val="24"/>
        </w:rPr>
      </w:pPr>
      <w:r w:rsidRPr="00E767D3">
        <w:rPr>
          <w:rFonts w:ascii="Times New Roman" w:hAnsi="Times New Roman" w:cs="Times New Roman"/>
          <w:sz w:val="24"/>
          <w:szCs w:val="24"/>
        </w:rPr>
        <w:t>Une interculture est une culture nouvelle dynamique et construite, émanant des actions entre partenaires en interaction, originaires de différentes cultures.</w:t>
      </w:r>
    </w:p>
    <w:p w:rsidR="00D413BE" w:rsidRPr="00E767D3" w:rsidRDefault="00D413BE" w:rsidP="00D413BE">
      <w:pPr>
        <w:pStyle w:val="ListParagraph"/>
        <w:ind w:left="1440"/>
        <w:rPr>
          <w:rFonts w:ascii="Times New Roman" w:hAnsi="Times New Roman" w:cs="Times New Roman"/>
          <w:sz w:val="24"/>
          <w:szCs w:val="24"/>
        </w:rPr>
      </w:pPr>
    </w:p>
    <w:p w:rsidR="00D413BE" w:rsidRPr="00221BB5" w:rsidRDefault="00D413BE" w:rsidP="00D413BE">
      <w:pPr>
        <w:pStyle w:val="ListParagraph"/>
        <w:numPr>
          <w:ilvl w:val="0"/>
          <w:numId w:val="1"/>
        </w:numPr>
        <w:rPr>
          <w:rFonts w:ascii="Times New Roman" w:hAnsi="Times New Roman" w:cs="Times New Roman"/>
          <w:b/>
          <w:sz w:val="24"/>
          <w:szCs w:val="24"/>
        </w:rPr>
      </w:pPr>
      <w:r w:rsidRPr="00221BB5">
        <w:rPr>
          <w:rFonts w:ascii="Times New Roman" w:hAnsi="Times New Roman" w:cs="Times New Roman"/>
          <w:b/>
          <w:sz w:val="24"/>
          <w:szCs w:val="24"/>
        </w:rPr>
        <w:t>La culture organisationnelle</w:t>
      </w:r>
    </w:p>
    <w:p w:rsidR="00D413BE" w:rsidRPr="00E767D3" w:rsidRDefault="00D413BE" w:rsidP="002F556E">
      <w:pPr>
        <w:pStyle w:val="ListParagraph"/>
        <w:numPr>
          <w:ilvl w:val="0"/>
          <w:numId w:val="8"/>
        </w:numPr>
        <w:rPr>
          <w:rFonts w:ascii="Times New Roman" w:hAnsi="Times New Roman" w:cs="Times New Roman"/>
          <w:sz w:val="24"/>
          <w:szCs w:val="24"/>
        </w:rPr>
      </w:pPr>
      <w:r w:rsidRPr="00E767D3">
        <w:rPr>
          <w:rFonts w:ascii="Times New Roman" w:hAnsi="Times New Roman" w:cs="Times New Roman"/>
          <w:sz w:val="24"/>
          <w:szCs w:val="24"/>
        </w:rPr>
        <w:t>La culture organisationnelle peut être définie comme un système de normes et de valeurs reconnues et vécues par les acteurs de l’organisation</w:t>
      </w:r>
    </w:p>
    <w:p w:rsidR="00221BB5" w:rsidRPr="00221BB5" w:rsidRDefault="00D413BE" w:rsidP="002F556E">
      <w:pPr>
        <w:pStyle w:val="ListParagraph"/>
        <w:numPr>
          <w:ilvl w:val="0"/>
          <w:numId w:val="8"/>
        </w:numPr>
        <w:rPr>
          <w:rFonts w:ascii="Times New Roman" w:hAnsi="Times New Roman" w:cs="Times New Roman"/>
          <w:sz w:val="24"/>
          <w:szCs w:val="24"/>
        </w:rPr>
      </w:pPr>
      <w:r w:rsidRPr="00E767D3">
        <w:rPr>
          <w:rFonts w:ascii="Times New Roman" w:hAnsi="Times New Roman" w:cs="Times New Roman"/>
          <w:sz w:val="24"/>
          <w:szCs w:val="24"/>
        </w:rPr>
        <w:t>2 approches : l’approche centrée sur la performance et l’approche centrée sur l’identité des organisations</w:t>
      </w:r>
    </w:p>
    <w:p w:rsidR="00D413BE" w:rsidRPr="00E767D3" w:rsidRDefault="00D413BE" w:rsidP="002F556E">
      <w:pPr>
        <w:pStyle w:val="ListParagraph"/>
        <w:numPr>
          <w:ilvl w:val="0"/>
          <w:numId w:val="8"/>
        </w:numPr>
        <w:rPr>
          <w:rFonts w:ascii="Times New Roman" w:hAnsi="Times New Roman" w:cs="Times New Roman"/>
          <w:sz w:val="24"/>
          <w:szCs w:val="24"/>
        </w:rPr>
      </w:pPr>
      <w:r w:rsidRPr="00E767D3">
        <w:rPr>
          <w:rFonts w:ascii="Times New Roman" w:hAnsi="Times New Roman" w:cs="Times New Roman"/>
          <w:sz w:val="24"/>
          <w:szCs w:val="24"/>
        </w:rPr>
        <w:t>3 niveaux de la culture</w:t>
      </w:r>
      <w:r w:rsidR="00221BB5">
        <w:rPr>
          <w:noProof/>
          <w:color w:val="141823"/>
          <w:lang w:eastAsia="fr-CA"/>
        </w:rPr>
        <w:drawing>
          <wp:inline distT="0" distB="0" distL="0" distR="0">
            <wp:extent cx="3556001" cy="2933700"/>
            <wp:effectExtent l="19050" t="0" r="6349" b="0"/>
            <wp:docPr id="9" name="Picture 13" descr="https://scontent-yyz1-1.xx.fbcdn.net/hphotos-xpa1/v/t34.0-12/12033727_945292355516312_1909202740_n.jpg?oh=e74529a167aabf57ad1ed026a6c4483c&amp;oe=5609D8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content-yyz1-1.xx.fbcdn.net/hphotos-xpa1/v/t34.0-12/12033727_945292355516312_1909202740_n.jpg?oh=e74529a167aabf57ad1ed026a6c4483c&amp;oe=5609D81F"/>
                    <pic:cNvPicPr>
                      <a:picLocks noChangeAspect="1" noChangeArrowheads="1"/>
                    </pic:cNvPicPr>
                  </pic:nvPicPr>
                  <pic:blipFill>
                    <a:blip r:embed="rId10" cstate="print"/>
                    <a:srcRect/>
                    <a:stretch>
                      <a:fillRect/>
                    </a:stretch>
                  </pic:blipFill>
                  <pic:spPr bwMode="auto">
                    <a:xfrm>
                      <a:off x="0" y="0"/>
                      <a:ext cx="3564670" cy="2940852"/>
                    </a:xfrm>
                    <a:prstGeom prst="rect">
                      <a:avLst/>
                    </a:prstGeom>
                    <a:noFill/>
                    <a:ln w="9525">
                      <a:noFill/>
                      <a:miter lim="800000"/>
                      <a:headEnd/>
                      <a:tailEnd/>
                    </a:ln>
                  </pic:spPr>
                </pic:pic>
              </a:graphicData>
            </a:graphic>
          </wp:inline>
        </w:drawing>
      </w:r>
    </w:p>
    <w:p w:rsidR="00D413BE" w:rsidRDefault="00D413BE" w:rsidP="00D413BE">
      <w:pPr>
        <w:pStyle w:val="ListParagraph"/>
        <w:ind w:left="1440"/>
      </w:pPr>
    </w:p>
    <w:p w:rsidR="00D413BE" w:rsidRPr="00E767D3" w:rsidRDefault="00D413BE" w:rsidP="002F556E">
      <w:pPr>
        <w:pStyle w:val="ListParagraph"/>
        <w:numPr>
          <w:ilvl w:val="0"/>
          <w:numId w:val="8"/>
        </w:numPr>
        <w:rPr>
          <w:rFonts w:ascii="Times New Roman" w:hAnsi="Times New Roman" w:cs="Times New Roman"/>
          <w:sz w:val="24"/>
          <w:szCs w:val="24"/>
        </w:rPr>
      </w:pPr>
      <w:r w:rsidRPr="00E767D3">
        <w:rPr>
          <w:rFonts w:ascii="Times New Roman" w:hAnsi="Times New Roman" w:cs="Times New Roman"/>
          <w:sz w:val="24"/>
          <w:szCs w:val="24"/>
        </w:rPr>
        <w:t>Il paraît difficile de considérer sérieusement que les cultures organisationnelles puissent remplacer les cultures nationales dans lesquelles les individus ont été socialisés continuellement depuis leur enfance.</w:t>
      </w:r>
    </w:p>
    <w:p w:rsidR="006236BA" w:rsidRDefault="006236BA" w:rsidP="006236BA"/>
    <w:p w:rsidR="005E6A87" w:rsidRDefault="005E6A87" w:rsidP="00E767D3">
      <w:pPr>
        <w:spacing w:after="0"/>
        <w:rPr>
          <w:rFonts w:ascii="Times New Roman" w:hAnsi="Times New Roman" w:cs="Times New Roman"/>
          <w:b/>
          <w:color w:val="3366FF"/>
          <w:sz w:val="24"/>
          <w:szCs w:val="24"/>
          <w:u w:val="single"/>
        </w:rPr>
      </w:pPr>
    </w:p>
    <w:p w:rsidR="005E6A87" w:rsidRDefault="00A11C60" w:rsidP="00E767D3">
      <w:pPr>
        <w:spacing w:after="0"/>
        <w:rPr>
          <w:rFonts w:ascii="Times New Roman" w:hAnsi="Times New Roman" w:cs="Times New Roman"/>
          <w:b/>
          <w:color w:val="3366FF"/>
          <w:sz w:val="24"/>
          <w:szCs w:val="24"/>
          <w:u w:val="single"/>
        </w:rPr>
      </w:pPr>
      <w:r>
        <w:rPr>
          <w:rFonts w:ascii="Times New Roman" w:hAnsi="Times New Roman" w:cs="Times New Roman"/>
          <w:b/>
          <w:color w:val="3366FF"/>
          <w:sz w:val="24"/>
          <w:szCs w:val="24"/>
          <w:u w:val="single"/>
        </w:rPr>
        <w:lastRenderedPageBreak/>
        <w:t>CHAPITRE 5 – LE DÉVELOPPEMENT DES COMPÉTENCES INTERCULTURELLES</w:t>
      </w:r>
    </w:p>
    <w:p w:rsidR="00A11C60" w:rsidRDefault="00A11C60" w:rsidP="00E767D3">
      <w:pPr>
        <w:spacing w:after="0"/>
        <w:rPr>
          <w:rFonts w:ascii="Times New Roman" w:hAnsi="Times New Roman" w:cs="Times New Roman"/>
          <w:b/>
          <w:color w:val="3366FF"/>
          <w:sz w:val="24"/>
          <w:szCs w:val="24"/>
          <w:u w:val="single"/>
        </w:rPr>
      </w:pPr>
    </w:p>
    <w:p w:rsidR="00A11C60" w:rsidRDefault="00A11C60" w:rsidP="00A11C60">
      <w:pPr>
        <w:pStyle w:val="ListParagraph"/>
        <w:numPr>
          <w:ilvl w:val="0"/>
          <w:numId w:val="1"/>
        </w:numPr>
        <w:rPr>
          <w:rFonts w:ascii="Times New Roman" w:hAnsi="Times New Roman" w:cs="Times New Roman"/>
          <w:b/>
          <w:sz w:val="24"/>
          <w:szCs w:val="24"/>
        </w:rPr>
      </w:pPr>
      <w:r w:rsidRPr="00A11C60">
        <w:rPr>
          <w:rFonts w:ascii="Times New Roman" w:hAnsi="Times New Roman" w:cs="Times New Roman"/>
          <w:b/>
          <w:sz w:val="24"/>
          <w:szCs w:val="24"/>
        </w:rPr>
        <w:t>La compétence et la compétence interculturelle</w:t>
      </w:r>
    </w:p>
    <w:p w:rsidR="00A11C60" w:rsidRDefault="00A11C60" w:rsidP="00CD5D28">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Compétence : répertoires de comportements que certaines personnes maîtrisent mieux que d’autres, ce qui les rend efficaces dans une situation donnée.  Les compétences ne sont pas interchangeables et sont périssables.  Bref, la compétence est un construit opératoire et la combinaison de façon dynamique de différentes composantes, pour répondre à des exigences d’adaptation.</w:t>
      </w:r>
    </w:p>
    <w:p w:rsidR="00A11C60" w:rsidRDefault="00A11C60" w:rsidP="00CD5D28">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Compétence interculturelle : ensemble d’aptitudes analytiques et stratégiques, qui élargissent l’éventail des interprétations et des actions de l’individu dans ses interactions interpersonnelles avec les membres d’autres cultures.</w:t>
      </w:r>
    </w:p>
    <w:p w:rsidR="00A11C60" w:rsidRDefault="00A11C60" w:rsidP="00CD5D28">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Les compétences requises pour le travail à l’international</w:t>
      </w:r>
    </w:p>
    <w:p w:rsidR="00A11C60" w:rsidRDefault="00A11C60" w:rsidP="00CD5D28">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Compétences professionnelles et techniques</w:t>
      </w:r>
    </w:p>
    <w:p w:rsidR="00A11C60" w:rsidRDefault="00A11C60" w:rsidP="00CD5D28">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Connaissances de langues étrangères</w:t>
      </w:r>
    </w:p>
    <w:p w:rsidR="00A11C60" w:rsidRDefault="00A11C60" w:rsidP="00CD5D28">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Connaissances des systèmes économiques</w:t>
      </w:r>
    </w:p>
    <w:p w:rsidR="00A11C60" w:rsidRDefault="00A11C60" w:rsidP="00CD5D28">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Compétence interculturelle</w:t>
      </w:r>
    </w:p>
    <w:p w:rsidR="00A11C60" w:rsidRPr="00A11C60" w:rsidRDefault="00A11C60" w:rsidP="00A11C60">
      <w:pPr>
        <w:pStyle w:val="ListParagraph"/>
        <w:ind w:left="2160"/>
        <w:rPr>
          <w:rFonts w:ascii="Times New Roman" w:hAnsi="Times New Roman" w:cs="Times New Roman"/>
          <w:sz w:val="24"/>
          <w:szCs w:val="24"/>
        </w:rPr>
      </w:pPr>
    </w:p>
    <w:p w:rsidR="00A11C60" w:rsidRPr="00A11C60" w:rsidRDefault="00A11C60" w:rsidP="00A11C60">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Les composantes de la compétence interculturelle</w:t>
      </w:r>
    </w:p>
    <w:p w:rsidR="00A11C60" w:rsidRDefault="00A11C60" w:rsidP="00CD5D28">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Les attitudes émotionnelles (sensibilité interpersonnelle et culturelle)</w:t>
      </w:r>
    </w:p>
    <w:p w:rsidR="00A11C60" w:rsidRDefault="00A11C60" w:rsidP="00CD5D28">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Le savoir cognitif (connaissances spécifiques relatives aux systèmes culturels, à la civilisation, à l’histoire, aux orientations de valeurs, à la structure et au fonctionnement des systèmes économiques, sociaux et organisationnels)</w:t>
      </w:r>
    </w:p>
    <w:p w:rsidR="009C37A7" w:rsidRDefault="00A11C60" w:rsidP="00CD5D28">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Les aptitudes comportementales (appliquer les savoirs et s’adapter à une situation culturelle, une distinction doit être faite entre le concept de compétence interculturelle à un niveau général et spécifique)</w:t>
      </w:r>
    </w:p>
    <w:p w:rsidR="009C37A7" w:rsidRDefault="009C37A7" w:rsidP="009C37A7">
      <w:pPr>
        <w:pStyle w:val="ListParagraph"/>
        <w:ind w:left="1440"/>
        <w:rPr>
          <w:rFonts w:ascii="Times New Roman" w:hAnsi="Times New Roman" w:cs="Times New Roman"/>
          <w:sz w:val="24"/>
          <w:szCs w:val="24"/>
        </w:rPr>
      </w:pPr>
    </w:p>
    <w:p w:rsidR="009C37A7" w:rsidRPr="009C37A7" w:rsidRDefault="009C37A7" w:rsidP="009C37A7">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Les phases du processus d’apprentissage interculturel</w:t>
      </w:r>
    </w:p>
    <w:p w:rsidR="009C37A7" w:rsidRDefault="009C37A7" w:rsidP="009C37A7">
      <w:pPr>
        <w:pStyle w:val="ListParagraph"/>
        <w:ind w:left="1440"/>
        <w:rPr>
          <w:rFonts w:ascii="Times New Roman" w:hAnsi="Times New Roman" w:cs="Times New Roman"/>
          <w:sz w:val="24"/>
          <w:szCs w:val="24"/>
        </w:rPr>
      </w:pPr>
      <w:r>
        <w:rPr>
          <w:rFonts w:ascii="Times New Roman" w:hAnsi="Times New Roman" w:cs="Times New Roman"/>
          <w:sz w:val="24"/>
          <w:szCs w:val="24"/>
        </w:rPr>
        <w:t>1. Phase émotionnelle : prendre conscience de la relativité des valeurs, pensées, sentiments et comportements</w:t>
      </w:r>
    </w:p>
    <w:p w:rsidR="009C37A7" w:rsidRDefault="009C37A7" w:rsidP="009C37A7">
      <w:pPr>
        <w:pStyle w:val="ListParagraph"/>
        <w:ind w:left="1440"/>
        <w:rPr>
          <w:rFonts w:ascii="Times New Roman" w:hAnsi="Times New Roman" w:cs="Times New Roman"/>
          <w:sz w:val="24"/>
          <w:szCs w:val="24"/>
        </w:rPr>
      </w:pPr>
      <w:r>
        <w:rPr>
          <w:rFonts w:ascii="Times New Roman" w:hAnsi="Times New Roman" w:cs="Times New Roman"/>
          <w:sz w:val="24"/>
          <w:szCs w:val="24"/>
        </w:rPr>
        <w:t>2. Phase cognitive : élargir la connaissance et la compréhension sur le fonctionnement des systèmes culturels</w:t>
      </w:r>
    </w:p>
    <w:p w:rsidR="009C37A7" w:rsidRDefault="009C37A7" w:rsidP="009C37A7">
      <w:pPr>
        <w:pStyle w:val="ListParagraph"/>
        <w:ind w:left="1440"/>
        <w:rPr>
          <w:rFonts w:ascii="Times New Roman" w:hAnsi="Times New Roman" w:cs="Times New Roman"/>
          <w:sz w:val="24"/>
          <w:szCs w:val="24"/>
        </w:rPr>
      </w:pPr>
      <w:r>
        <w:rPr>
          <w:rFonts w:ascii="Times New Roman" w:hAnsi="Times New Roman" w:cs="Times New Roman"/>
          <w:sz w:val="24"/>
          <w:szCs w:val="24"/>
        </w:rPr>
        <w:t>3. Phase comportementale : adapter le comportement en situation interculturelle en vue d’atteindre l’objectif plus facilement.</w:t>
      </w:r>
    </w:p>
    <w:p w:rsidR="009C37A7" w:rsidRDefault="009C37A7" w:rsidP="009C37A7">
      <w:pPr>
        <w:pStyle w:val="ListParagraph"/>
        <w:ind w:left="1440"/>
        <w:rPr>
          <w:rFonts w:ascii="Times New Roman" w:hAnsi="Times New Roman" w:cs="Times New Roman"/>
          <w:sz w:val="24"/>
          <w:szCs w:val="24"/>
        </w:rPr>
      </w:pPr>
    </w:p>
    <w:p w:rsidR="009C37A7" w:rsidRDefault="009C37A7" w:rsidP="009C37A7">
      <w:pPr>
        <w:pStyle w:val="ListParagraph"/>
        <w:numPr>
          <w:ilvl w:val="0"/>
          <w:numId w:val="1"/>
        </w:numPr>
        <w:rPr>
          <w:rFonts w:ascii="Times New Roman" w:hAnsi="Times New Roman" w:cs="Times New Roman"/>
          <w:b/>
          <w:sz w:val="24"/>
          <w:szCs w:val="24"/>
        </w:rPr>
      </w:pPr>
      <w:r w:rsidRPr="009C37A7">
        <w:rPr>
          <w:rFonts w:ascii="Times New Roman" w:hAnsi="Times New Roman" w:cs="Times New Roman"/>
          <w:b/>
          <w:sz w:val="24"/>
          <w:szCs w:val="24"/>
        </w:rPr>
        <w:t>Les différents stades de sensibilité interculturelle</w:t>
      </w:r>
    </w:p>
    <w:p w:rsidR="009C37A7" w:rsidRPr="009C37A7" w:rsidRDefault="009C37A7" w:rsidP="00CD5D28">
      <w:pPr>
        <w:pStyle w:val="ListParagraph"/>
        <w:numPr>
          <w:ilvl w:val="0"/>
          <w:numId w:val="69"/>
        </w:numPr>
        <w:rPr>
          <w:rFonts w:ascii="Times New Roman" w:hAnsi="Times New Roman" w:cs="Times New Roman"/>
          <w:b/>
          <w:sz w:val="24"/>
          <w:szCs w:val="24"/>
        </w:rPr>
      </w:pPr>
      <w:r>
        <w:rPr>
          <w:rFonts w:ascii="Times New Roman" w:hAnsi="Times New Roman" w:cs="Times New Roman"/>
          <w:sz w:val="24"/>
          <w:szCs w:val="24"/>
        </w:rPr>
        <w:lastRenderedPageBreak/>
        <w:t>Sensibilité interculturelle : habileté de ressentir et vivre des différences culturelles tandis que la compétence interculturelle se réfère davantage à la connaissance et à l’action</w:t>
      </w:r>
    </w:p>
    <w:p w:rsidR="009C37A7" w:rsidRPr="009C37A7" w:rsidRDefault="009C37A7" w:rsidP="00CD5D28">
      <w:pPr>
        <w:pStyle w:val="ListParagraph"/>
        <w:numPr>
          <w:ilvl w:val="0"/>
          <w:numId w:val="69"/>
        </w:numPr>
        <w:rPr>
          <w:rFonts w:ascii="Times New Roman" w:hAnsi="Times New Roman" w:cs="Times New Roman"/>
          <w:b/>
          <w:sz w:val="24"/>
          <w:szCs w:val="24"/>
        </w:rPr>
      </w:pPr>
      <w:r>
        <w:rPr>
          <w:rFonts w:ascii="Times New Roman" w:hAnsi="Times New Roman" w:cs="Times New Roman"/>
          <w:sz w:val="24"/>
          <w:szCs w:val="24"/>
        </w:rPr>
        <w:t>Les 6 stades de sensibilité interculturelle</w:t>
      </w:r>
    </w:p>
    <w:p w:rsidR="009C37A7" w:rsidRDefault="009C37A7" w:rsidP="009C37A7">
      <w:pPr>
        <w:pStyle w:val="ListParagraph"/>
        <w:ind w:left="1440"/>
        <w:rPr>
          <w:rFonts w:ascii="Times New Roman" w:hAnsi="Times New Roman" w:cs="Times New Roman"/>
          <w:sz w:val="24"/>
          <w:szCs w:val="24"/>
        </w:rPr>
      </w:pPr>
      <w:r>
        <w:rPr>
          <w:rFonts w:ascii="Times New Roman" w:hAnsi="Times New Roman" w:cs="Times New Roman"/>
          <w:sz w:val="24"/>
          <w:szCs w:val="24"/>
        </w:rPr>
        <w:t>A. Stades ethnocentriques</w:t>
      </w:r>
    </w:p>
    <w:p w:rsidR="009C37A7" w:rsidRDefault="009C37A7" w:rsidP="009C37A7">
      <w:pPr>
        <w:pStyle w:val="ListParagraph"/>
        <w:ind w:left="1440"/>
        <w:rPr>
          <w:rFonts w:ascii="Times New Roman" w:hAnsi="Times New Roman" w:cs="Times New Roman"/>
          <w:sz w:val="24"/>
          <w:szCs w:val="24"/>
        </w:rPr>
      </w:pPr>
      <w:r>
        <w:rPr>
          <w:rFonts w:ascii="Times New Roman" w:hAnsi="Times New Roman" w:cs="Times New Roman"/>
          <w:sz w:val="24"/>
          <w:szCs w:val="24"/>
        </w:rPr>
        <w:tab/>
        <w:t>1. Dénégation</w:t>
      </w:r>
    </w:p>
    <w:p w:rsidR="009C37A7" w:rsidRDefault="009C37A7" w:rsidP="009C37A7">
      <w:pPr>
        <w:pStyle w:val="ListParagraph"/>
        <w:ind w:left="1440"/>
        <w:rPr>
          <w:rFonts w:ascii="Times New Roman" w:hAnsi="Times New Roman" w:cs="Times New Roman"/>
          <w:sz w:val="24"/>
          <w:szCs w:val="24"/>
        </w:rPr>
      </w:pPr>
      <w:r>
        <w:rPr>
          <w:rFonts w:ascii="Times New Roman" w:hAnsi="Times New Roman" w:cs="Times New Roman"/>
          <w:sz w:val="24"/>
          <w:szCs w:val="24"/>
        </w:rPr>
        <w:tab/>
        <w:t>2. Défense</w:t>
      </w:r>
    </w:p>
    <w:p w:rsidR="009C37A7" w:rsidRDefault="009C37A7" w:rsidP="009C37A7">
      <w:pPr>
        <w:pStyle w:val="ListParagraph"/>
        <w:ind w:left="1440"/>
        <w:rPr>
          <w:rFonts w:ascii="Times New Roman" w:hAnsi="Times New Roman" w:cs="Times New Roman"/>
          <w:sz w:val="24"/>
          <w:szCs w:val="24"/>
        </w:rPr>
      </w:pPr>
      <w:r>
        <w:rPr>
          <w:rFonts w:ascii="Times New Roman" w:hAnsi="Times New Roman" w:cs="Times New Roman"/>
          <w:sz w:val="24"/>
          <w:szCs w:val="24"/>
        </w:rPr>
        <w:tab/>
        <w:t>3. Minimisation</w:t>
      </w:r>
    </w:p>
    <w:p w:rsidR="009C37A7" w:rsidRDefault="009C37A7" w:rsidP="009C37A7">
      <w:pPr>
        <w:pStyle w:val="ListParagraph"/>
        <w:ind w:left="1440"/>
        <w:rPr>
          <w:rFonts w:ascii="Times New Roman" w:hAnsi="Times New Roman" w:cs="Times New Roman"/>
          <w:sz w:val="24"/>
          <w:szCs w:val="24"/>
        </w:rPr>
      </w:pPr>
      <w:r>
        <w:rPr>
          <w:rFonts w:ascii="Times New Roman" w:hAnsi="Times New Roman" w:cs="Times New Roman"/>
          <w:sz w:val="24"/>
          <w:szCs w:val="24"/>
        </w:rPr>
        <w:t>B. Stades ethnorelativistes</w:t>
      </w:r>
    </w:p>
    <w:p w:rsidR="009C37A7" w:rsidRDefault="009C37A7" w:rsidP="009C37A7">
      <w:pPr>
        <w:pStyle w:val="ListParagraph"/>
        <w:ind w:left="1440"/>
        <w:rPr>
          <w:rFonts w:ascii="Times New Roman" w:hAnsi="Times New Roman" w:cs="Times New Roman"/>
          <w:sz w:val="24"/>
          <w:szCs w:val="24"/>
        </w:rPr>
      </w:pPr>
      <w:r>
        <w:rPr>
          <w:rFonts w:ascii="Times New Roman" w:hAnsi="Times New Roman" w:cs="Times New Roman"/>
          <w:sz w:val="24"/>
          <w:szCs w:val="24"/>
        </w:rPr>
        <w:tab/>
        <w:t>4. Acceptation</w:t>
      </w:r>
    </w:p>
    <w:p w:rsidR="009C37A7" w:rsidRDefault="009C37A7" w:rsidP="009C37A7">
      <w:pPr>
        <w:pStyle w:val="ListParagraph"/>
        <w:ind w:left="1440"/>
        <w:rPr>
          <w:rFonts w:ascii="Times New Roman" w:hAnsi="Times New Roman" w:cs="Times New Roman"/>
          <w:sz w:val="24"/>
          <w:szCs w:val="24"/>
        </w:rPr>
      </w:pPr>
      <w:r>
        <w:rPr>
          <w:rFonts w:ascii="Times New Roman" w:hAnsi="Times New Roman" w:cs="Times New Roman"/>
          <w:sz w:val="24"/>
          <w:szCs w:val="24"/>
        </w:rPr>
        <w:tab/>
        <w:t>5. Adaptation</w:t>
      </w:r>
    </w:p>
    <w:p w:rsidR="009C37A7" w:rsidRDefault="009C37A7" w:rsidP="009C37A7">
      <w:pPr>
        <w:pStyle w:val="ListParagraph"/>
        <w:ind w:left="1440"/>
        <w:rPr>
          <w:rFonts w:ascii="Times New Roman" w:hAnsi="Times New Roman" w:cs="Times New Roman"/>
          <w:sz w:val="24"/>
          <w:szCs w:val="24"/>
        </w:rPr>
      </w:pPr>
      <w:r>
        <w:rPr>
          <w:rFonts w:ascii="Times New Roman" w:hAnsi="Times New Roman" w:cs="Times New Roman"/>
          <w:sz w:val="24"/>
          <w:szCs w:val="24"/>
        </w:rPr>
        <w:tab/>
        <w:t>6. Intégration</w:t>
      </w:r>
    </w:p>
    <w:p w:rsidR="009C37A7" w:rsidRDefault="009C37A7" w:rsidP="009C37A7">
      <w:pPr>
        <w:pStyle w:val="ListParagraph"/>
        <w:ind w:left="1440"/>
        <w:rPr>
          <w:rFonts w:ascii="Times New Roman" w:hAnsi="Times New Roman" w:cs="Times New Roman"/>
          <w:sz w:val="24"/>
          <w:szCs w:val="24"/>
        </w:rPr>
      </w:pPr>
    </w:p>
    <w:p w:rsidR="009C37A7" w:rsidRDefault="009C37A7" w:rsidP="009C37A7">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Les inventaires de profils culturels</w:t>
      </w:r>
    </w:p>
    <w:p w:rsidR="009C37A7" w:rsidRPr="009C37A7" w:rsidRDefault="009C37A7" w:rsidP="00CD5D28">
      <w:pPr>
        <w:pStyle w:val="ListParagraph"/>
        <w:numPr>
          <w:ilvl w:val="0"/>
          <w:numId w:val="70"/>
        </w:numPr>
        <w:rPr>
          <w:rFonts w:ascii="Times New Roman" w:hAnsi="Times New Roman" w:cs="Times New Roman"/>
          <w:b/>
          <w:sz w:val="24"/>
          <w:szCs w:val="24"/>
        </w:rPr>
      </w:pPr>
      <w:r>
        <w:rPr>
          <w:rFonts w:ascii="Times New Roman" w:hAnsi="Times New Roman" w:cs="Times New Roman"/>
          <w:sz w:val="24"/>
          <w:szCs w:val="24"/>
        </w:rPr>
        <w:t>Inventaires de profils culturels : instruments qui permettent de faire une analyse individuelle de compétences interculturelles à l’aide de questions sur les attitudes et les comportements.</w:t>
      </w:r>
    </w:p>
    <w:p w:rsidR="009C37A7" w:rsidRPr="009C37A7" w:rsidRDefault="009C37A7" w:rsidP="00CD5D28">
      <w:pPr>
        <w:pStyle w:val="ListParagraph"/>
        <w:numPr>
          <w:ilvl w:val="0"/>
          <w:numId w:val="70"/>
        </w:numPr>
        <w:rPr>
          <w:rFonts w:ascii="Times New Roman" w:hAnsi="Times New Roman" w:cs="Times New Roman"/>
          <w:b/>
          <w:sz w:val="24"/>
          <w:szCs w:val="24"/>
        </w:rPr>
      </w:pPr>
      <w:r>
        <w:rPr>
          <w:rFonts w:ascii="Times New Roman" w:hAnsi="Times New Roman" w:cs="Times New Roman"/>
          <w:sz w:val="24"/>
          <w:szCs w:val="24"/>
        </w:rPr>
        <w:t>Limites des profils culturels : la notion de compétence interculturelle reste assez vague et abstraire, les inventaires utilisent des questionnaires qui portent beaucoup de faiblesses</w:t>
      </w:r>
    </w:p>
    <w:p w:rsidR="009C37A7" w:rsidRPr="009C37A7" w:rsidRDefault="009C37A7" w:rsidP="009C37A7">
      <w:pPr>
        <w:pStyle w:val="ListParagraph"/>
        <w:ind w:left="1440"/>
        <w:rPr>
          <w:rFonts w:ascii="Times New Roman" w:hAnsi="Times New Roman" w:cs="Times New Roman"/>
          <w:b/>
          <w:sz w:val="24"/>
          <w:szCs w:val="24"/>
        </w:rPr>
      </w:pPr>
    </w:p>
    <w:p w:rsidR="009C37A7" w:rsidRDefault="009C37A7" w:rsidP="009C37A7">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Assessment Center</w:t>
      </w:r>
    </w:p>
    <w:p w:rsidR="009C37A7" w:rsidRPr="009C37A7" w:rsidRDefault="009C37A7" w:rsidP="00CD5D28">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Assessment Center : procédure destinée à observer les comportements des individus à travers des exercices de simulations collectifs et individuels, généralement complétés par des tests</w:t>
      </w:r>
      <w:r w:rsidRPr="009C37A7">
        <w:rPr>
          <w:rFonts w:ascii="Times New Roman" w:hAnsi="Times New Roman" w:cs="Times New Roman"/>
          <w:sz w:val="24"/>
          <w:szCs w:val="24"/>
        </w:rPr>
        <w:t xml:space="preserve"> et des entretiens.</w:t>
      </w:r>
    </w:p>
    <w:p w:rsidR="009C37A7" w:rsidRPr="009C37A7" w:rsidRDefault="009C37A7" w:rsidP="00CD5D28">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Les composantes d’un Assessment Center interculturel (ACI) : candidat, entreprise et exercices</w:t>
      </w:r>
    </w:p>
    <w:p w:rsidR="009C37A7" w:rsidRPr="009C37A7" w:rsidRDefault="009C37A7" w:rsidP="009C37A7">
      <w:pPr>
        <w:pStyle w:val="ListParagraph"/>
        <w:ind w:left="1440"/>
        <w:rPr>
          <w:rFonts w:ascii="Times New Roman" w:hAnsi="Times New Roman" w:cs="Times New Roman"/>
          <w:b/>
          <w:sz w:val="24"/>
          <w:szCs w:val="24"/>
        </w:rPr>
      </w:pPr>
    </w:p>
    <w:p w:rsidR="009C37A7" w:rsidRDefault="009C37A7" w:rsidP="009C37A7">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La formation interculturelle</w:t>
      </w:r>
    </w:p>
    <w:p w:rsidR="009C37A7" w:rsidRPr="00925539" w:rsidRDefault="009C37A7" w:rsidP="00CD5D28">
      <w:pPr>
        <w:pStyle w:val="ListParagraph"/>
        <w:numPr>
          <w:ilvl w:val="0"/>
          <w:numId w:val="72"/>
        </w:numPr>
        <w:rPr>
          <w:rFonts w:ascii="Times New Roman" w:hAnsi="Times New Roman" w:cs="Times New Roman"/>
          <w:b/>
          <w:sz w:val="24"/>
          <w:szCs w:val="24"/>
        </w:rPr>
      </w:pPr>
      <w:r>
        <w:rPr>
          <w:rFonts w:ascii="Times New Roman" w:hAnsi="Times New Roman" w:cs="Times New Roman"/>
          <w:sz w:val="24"/>
          <w:szCs w:val="24"/>
        </w:rPr>
        <w:t>Formation interculturelle : a pour objectif de créer une prise de conscience des différences culturelles et de développer des aptitudes permettant d’agir en se référant simultanément à son propre système de règles et de valeurs et à celui d’autres cultures.</w:t>
      </w:r>
    </w:p>
    <w:p w:rsidR="00925539" w:rsidRPr="00925539" w:rsidRDefault="00925539" w:rsidP="00CD5D28">
      <w:pPr>
        <w:pStyle w:val="ListParagraph"/>
        <w:numPr>
          <w:ilvl w:val="0"/>
          <w:numId w:val="72"/>
        </w:numPr>
        <w:rPr>
          <w:rFonts w:ascii="Times New Roman" w:hAnsi="Times New Roman" w:cs="Times New Roman"/>
          <w:b/>
          <w:sz w:val="24"/>
          <w:szCs w:val="24"/>
        </w:rPr>
      </w:pPr>
      <w:r>
        <w:rPr>
          <w:rFonts w:ascii="Times New Roman" w:hAnsi="Times New Roman" w:cs="Times New Roman"/>
          <w:sz w:val="24"/>
          <w:szCs w:val="24"/>
        </w:rPr>
        <w:t>Les types de formation interculturelle</w:t>
      </w:r>
    </w:p>
    <w:p w:rsidR="00925539" w:rsidRPr="00925539" w:rsidRDefault="00925539" w:rsidP="00CD5D28">
      <w:pPr>
        <w:pStyle w:val="ListParagraph"/>
        <w:numPr>
          <w:ilvl w:val="0"/>
          <w:numId w:val="73"/>
        </w:numPr>
        <w:rPr>
          <w:rFonts w:ascii="Times New Roman" w:hAnsi="Times New Roman" w:cs="Times New Roman"/>
          <w:b/>
          <w:sz w:val="24"/>
          <w:szCs w:val="24"/>
        </w:rPr>
      </w:pPr>
      <w:r>
        <w:rPr>
          <w:rFonts w:ascii="Times New Roman" w:hAnsi="Times New Roman" w:cs="Times New Roman"/>
          <w:sz w:val="24"/>
          <w:szCs w:val="24"/>
        </w:rPr>
        <w:t>Émotionel (Culture Awareness)</w:t>
      </w:r>
    </w:p>
    <w:p w:rsidR="00925539" w:rsidRPr="00925539" w:rsidRDefault="00925539" w:rsidP="00CD5D28">
      <w:pPr>
        <w:pStyle w:val="ListParagraph"/>
        <w:numPr>
          <w:ilvl w:val="0"/>
          <w:numId w:val="73"/>
        </w:numPr>
        <w:rPr>
          <w:rFonts w:ascii="Times New Roman" w:hAnsi="Times New Roman" w:cs="Times New Roman"/>
          <w:b/>
          <w:sz w:val="24"/>
          <w:szCs w:val="24"/>
        </w:rPr>
      </w:pPr>
      <w:r>
        <w:rPr>
          <w:rFonts w:ascii="Times New Roman" w:hAnsi="Times New Roman" w:cs="Times New Roman"/>
          <w:sz w:val="24"/>
          <w:szCs w:val="24"/>
        </w:rPr>
        <w:t>Cognitif (Modèle universitaire et Culture Assimilator)</w:t>
      </w:r>
    </w:p>
    <w:p w:rsidR="00925539" w:rsidRPr="00925539" w:rsidRDefault="00925539" w:rsidP="00CD5D28">
      <w:pPr>
        <w:pStyle w:val="ListParagraph"/>
        <w:numPr>
          <w:ilvl w:val="0"/>
          <w:numId w:val="73"/>
        </w:numPr>
        <w:rPr>
          <w:rFonts w:ascii="Times New Roman" w:hAnsi="Times New Roman" w:cs="Times New Roman"/>
          <w:b/>
          <w:sz w:val="24"/>
          <w:szCs w:val="24"/>
        </w:rPr>
      </w:pPr>
      <w:r>
        <w:rPr>
          <w:rFonts w:ascii="Times New Roman" w:hAnsi="Times New Roman" w:cs="Times New Roman"/>
          <w:sz w:val="24"/>
          <w:szCs w:val="24"/>
        </w:rPr>
        <w:t>Comportemental (Formation orientée sur l’interaction)</w:t>
      </w:r>
    </w:p>
    <w:p w:rsidR="00925539" w:rsidRPr="00925539" w:rsidRDefault="00925539" w:rsidP="00CD5D28">
      <w:pPr>
        <w:pStyle w:val="ListParagraph"/>
        <w:numPr>
          <w:ilvl w:val="0"/>
          <w:numId w:val="74"/>
        </w:numPr>
        <w:ind w:left="1418" w:hanging="284"/>
        <w:rPr>
          <w:rFonts w:ascii="Times New Roman" w:hAnsi="Times New Roman" w:cs="Times New Roman"/>
          <w:b/>
          <w:sz w:val="24"/>
          <w:szCs w:val="24"/>
        </w:rPr>
      </w:pPr>
      <w:r>
        <w:rPr>
          <w:rFonts w:ascii="Times New Roman" w:hAnsi="Times New Roman" w:cs="Times New Roman"/>
          <w:sz w:val="24"/>
          <w:szCs w:val="24"/>
        </w:rPr>
        <w:t xml:space="preserve">Les méthodes de formation interculturelle: il existe de nombreuses méthodes pédagogiques utilisant de plus en plus intensément les </w:t>
      </w:r>
      <w:r>
        <w:rPr>
          <w:rFonts w:ascii="Times New Roman" w:hAnsi="Times New Roman" w:cs="Times New Roman"/>
          <w:sz w:val="24"/>
          <w:szCs w:val="24"/>
        </w:rPr>
        <w:lastRenderedPageBreak/>
        <w:t>développements du secteur multimédia (courts exposés, études de cas, jeux de rôles, jeux de simulation, discussions, etc.)</w:t>
      </w:r>
    </w:p>
    <w:p w:rsidR="00925539" w:rsidRPr="00925539" w:rsidRDefault="00925539" w:rsidP="00CD5D28">
      <w:pPr>
        <w:pStyle w:val="ListParagraph"/>
        <w:numPr>
          <w:ilvl w:val="0"/>
          <w:numId w:val="74"/>
        </w:numPr>
        <w:ind w:left="1418" w:hanging="284"/>
        <w:rPr>
          <w:rFonts w:ascii="Times New Roman" w:hAnsi="Times New Roman" w:cs="Times New Roman"/>
          <w:b/>
          <w:sz w:val="24"/>
          <w:szCs w:val="24"/>
        </w:rPr>
      </w:pPr>
      <w:r>
        <w:rPr>
          <w:rFonts w:ascii="Times New Roman" w:hAnsi="Times New Roman" w:cs="Times New Roman"/>
          <w:sz w:val="24"/>
          <w:szCs w:val="24"/>
        </w:rPr>
        <w:t>Avantages de la formation interculturelle : sensibilisation aux différences culturelles</w:t>
      </w:r>
    </w:p>
    <w:p w:rsidR="00925539" w:rsidRPr="00925539" w:rsidRDefault="00925539" w:rsidP="00CD5D28">
      <w:pPr>
        <w:pStyle w:val="ListParagraph"/>
        <w:numPr>
          <w:ilvl w:val="0"/>
          <w:numId w:val="74"/>
        </w:numPr>
        <w:ind w:left="1418" w:hanging="284"/>
        <w:rPr>
          <w:rFonts w:ascii="Times New Roman" w:hAnsi="Times New Roman" w:cs="Times New Roman"/>
          <w:b/>
          <w:sz w:val="24"/>
          <w:szCs w:val="24"/>
        </w:rPr>
      </w:pPr>
      <w:r>
        <w:rPr>
          <w:rFonts w:ascii="Times New Roman" w:hAnsi="Times New Roman" w:cs="Times New Roman"/>
          <w:sz w:val="24"/>
          <w:szCs w:val="24"/>
        </w:rPr>
        <w:t>Inconvénients de la formation interculturelle : difficile d’évaluer l’efficacité des formations, la durée est souvent trop courte et le contenu trop standardisé</w:t>
      </w:r>
    </w:p>
    <w:p w:rsidR="00925539" w:rsidRPr="00925539" w:rsidRDefault="00925539" w:rsidP="00925539">
      <w:pPr>
        <w:pStyle w:val="ListParagraph"/>
        <w:ind w:left="1418"/>
        <w:rPr>
          <w:rFonts w:ascii="Times New Roman" w:hAnsi="Times New Roman" w:cs="Times New Roman"/>
          <w:b/>
          <w:sz w:val="24"/>
          <w:szCs w:val="24"/>
        </w:rPr>
      </w:pPr>
    </w:p>
    <w:p w:rsidR="00925539" w:rsidRDefault="00925539" w:rsidP="00925539">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Le coaching interculturel</w:t>
      </w:r>
    </w:p>
    <w:p w:rsidR="00925539" w:rsidRPr="00925539" w:rsidRDefault="00925539" w:rsidP="00CD5D28">
      <w:pPr>
        <w:pStyle w:val="ListParagraph"/>
        <w:numPr>
          <w:ilvl w:val="0"/>
          <w:numId w:val="75"/>
        </w:numPr>
        <w:rPr>
          <w:rFonts w:ascii="Times New Roman" w:hAnsi="Times New Roman" w:cs="Times New Roman"/>
          <w:b/>
          <w:sz w:val="24"/>
          <w:szCs w:val="24"/>
        </w:rPr>
      </w:pPr>
      <w:r>
        <w:rPr>
          <w:rFonts w:ascii="Times New Roman" w:hAnsi="Times New Roman" w:cs="Times New Roman"/>
          <w:sz w:val="24"/>
          <w:szCs w:val="24"/>
        </w:rPr>
        <w:t>L’objectif est d’accompagner de manière personnalisée un individu (le coaché) dans son environnement professionnel par une personne compétente (le coach)</w:t>
      </w:r>
    </w:p>
    <w:p w:rsidR="00925539" w:rsidRPr="00925539" w:rsidRDefault="00925539" w:rsidP="00CD5D28">
      <w:pPr>
        <w:pStyle w:val="ListParagraph"/>
        <w:numPr>
          <w:ilvl w:val="0"/>
          <w:numId w:val="75"/>
        </w:numPr>
        <w:rPr>
          <w:rFonts w:ascii="Times New Roman" w:hAnsi="Times New Roman" w:cs="Times New Roman"/>
          <w:b/>
          <w:sz w:val="24"/>
          <w:szCs w:val="24"/>
        </w:rPr>
      </w:pPr>
      <w:r>
        <w:rPr>
          <w:rFonts w:ascii="Times New Roman" w:hAnsi="Times New Roman" w:cs="Times New Roman"/>
          <w:sz w:val="24"/>
          <w:szCs w:val="24"/>
        </w:rPr>
        <w:t>Le processus de coaching</w:t>
      </w:r>
    </w:p>
    <w:p w:rsidR="00925539" w:rsidRDefault="00925539" w:rsidP="00925539">
      <w:pPr>
        <w:pStyle w:val="ListParagraph"/>
        <w:ind w:left="1440"/>
        <w:rPr>
          <w:rFonts w:ascii="Times New Roman" w:hAnsi="Times New Roman" w:cs="Times New Roman"/>
          <w:sz w:val="24"/>
          <w:szCs w:val="24"/>
        </w:rPr>
      </w:pPr>
      <w:r>
        <w:rPr>
          <w:rFonts w:ascii="Times New Roman" w:hAnsi="Times New Roman" w:cs="Times New Roman"/>
          <w:sz w:val="24"/>
          <w:szCs w:val="24"/>
        </w:rPr>
        <w:t>1. Émotionnel : le coaché ressent la déception et la frustration</w:t>
      </w:r>
    </w:p>
    <w:p w:rsidR="00925539" w:rsidRDefault="00925539" w:rsidP="00925539">
      <w:pPr>
        <w:pStyle w:val="ListParagraph"/>
        <w:ind w:left="1440"/>
        <w:rPr>
          <w:rFonts w:ascii="Times New Roman" w:hAnsi="Times New Roman" w:cs="Times New Roman"/>
          <w:sz w:val="24"/>
          <w:szCs w:val="24"/>
        </w:rPr>
      </w:pPr>
      <w:r>
        <w:rPr>
          <w:rFonts w:ascii="Times New Roman" w:hAnsi="Times New Roman" w:cs="Times New Roman"/>
          <w:sz w:val="24"/>
          <w:szCs w:val="24"/>
        </w:rPr>
        <w:t>2. Cognitif : avec l’aide du coach, le coaché analyse la situation et élabore des solutions</w:t>
      </w:r>
    </w:p>
    <w:p w:rsidR="00925539" w:rsidRDefault="00925539" w:rsidP="00925539">
      <w:pPr>
        <w:pStyle w:val="ListParagraph"/>
        <w:ind w:left="1440"/>
        <w:rPr>
          <w:rFonts w:ascii="Times New Roman" w:hAnsi="Times New Roman" w:cs="Times New Roman"/>
          <w:sz w:val="24"/>
          <w:szCs w:val="24"/>
        </w:rPr>
      </w:pPr>
      <w:r>
        <w:rPr>
          <w:rFonts w:ascii="Times New Roman" w:hAnsi="Times New Roman" w:cs="Times New Roman"/>
          <w:sz w:val="24"/>
          <w:szCs w:val="24"/>
        </w:rPr>
        <w:t>3. Comportemental : Le coaché applique ses connaissances</w:t>
      </w:r>
    </w:p>
    <w:p w:rsidR="00925539" w:rsidRPr="00925539" w:rsidRDefault="00925539" w:rsidP="00CD5D28">
      <w:pPr>
        <w:pStyle w:val="ListParagraph"/>
        <w:numPr>
          <w:ilvl w:val="0"/>
          <w:numId w:val="76"/>
        </w:numPr>
        <w:ind w:left="1418" w:hanging="284"/>
        <w:rPr>
          <w:rFonts w:ascii="Times New Roman" w:hAnsi="Times New Roman" w:cs="Times New Roman"/>
          <w:b/>
          <w:sz w:val="24"/>
          <w:szCs w:val="24"/>
        </w:rPr>
      </w:pPr>
      <w:r>
        <w:rPr>
          <w:rFonts w:ascii="Times New Roman" w:hAnsi="Times New Roman" w:cs="Times New Roman"/>
          <w:sz w:val="24"/>
          <w:szCs w:val="24"/>
        </w:rPr>
        <w:t>Avantages : réflexion approfondie, entraînement sur mesure</w:t>
      </w:r>
    </w:p>
    <w:p w:rsidR="00925539" w:rsidRPr="00925539" w:rsidRDefault="00925539" w:rsidP="00CD5D28">
      <w:pPr>
        <w:pStyle w:val="ListParagraph"/>
        <w:numPr>
          <w:ilvl w:val="0"/>
          <w:numId w:val="76"/>
        </w:numPr>
        <w:ind w:left="1418" w:hanging="284"/>
        <w:rPr>
          <w:rFonts w:ascii="Times New Roman" w:hAnsi="Times New Roman" w:cs="Times New Roman"/>
          <w:b/>
          <w:sz w:val="24"/>
          <w:szCs w:val="24"/>
        </w:rPr>
      </w:pPr>
      <w:r>
        <w:rPr>
          <w:rFonts w:ascii="Times New Roman" w:hAnsi="Times New Roman" w:cs="Times New Roman"/>
          <w:sz w:val="24"/>
          <w:szCs w:val="24"/>
        </w:rPr>
        <w:t>Inconvénients : coûts élevés et le coaché doit avoir confiance en son coach</w:t>
      </w:r>
    </w:p>
    <w:p w:rsidR="00A11C60" w:rsidRDefault="00A11C60" w:rsidP="00E767D3">
      <w:pPr>
        <w:spacing w:after="0"/>
        <w:rPr>
          <w:rFonts w:ascii="Times New Roman" w:hAnsi="Times New Roman" w:cs="Times New Roman"/>
          <w:b/>
          <w:color w:val="3366FF"/>
          <w:sz w:val="24"/>
          <w:szCs w:val="24"/>
          <w:u w:val="single"/>
        </w:rPr>
      </w:pPr>
    </w:p>
    <w:p w:rsidR="006236BA" w:rsidRPr="00E767D3" w:rsidRDefault="006236BA" w:rsidP="00E767D3">
      <w:pPr>
        <w:spacing w:after="0"/>
        <w:rPr>
          <w:rFonts w:ascii="Times New Roman" w:hAnsi="Times New Roman" w:cs="Times New Roman"/>
          <w:b/>
          <w:color w:val="3366FF"/>
          <w:sz w:val="24"/>
          <w:szCs w:val="24"/>
          <w:u w:val="single"/>
        </w:rPr>
      </w:pPr>
      <w:r w:rsidRPr="00E767D3">
        <w:rPr>
          <w:rFonts w:ascii="Times New Roman" w:hAnsi="Times New Roman" w:cs="Times New Roman"/>
          <w:b/>
          <w:color w:val="3366FF"/>
          <w:sz w:val="24"/>
          <w:szCs w:val="24"/>
          <w:u w:val="single"/>
        </w:rPr>
        <w:t>CHAPITRE 11 – LA MONDIALISATION, LE LEADERSHIP ÉTHIQUE ET LA GRH (WAXIM)</w:t>
      </w:r>
    </w:p>
    <w:p w:rsidR="006236BA" w:rsidRDefault="006236BA" w:rsidP="006236BA">
      <w:pPr>
        <w:jc w:val="center"/>
      </w:pPr>
    </w:p>
    <w:p w:rsidR="006236BA" w:rsidRPr="00221BB5" w:rsidRDefault="006236BA" w:rsidP="006236BA">
      <w:pPr>
        <w:pStyle w:val="ListParagraph"/>
        <w:numPr>
          <w:ilvl w:val="0"/>
          <w:numId w:val="1"/>
        </w:numPr>
        <w:rPr>
          <w:rFonts w:ascii="Times New Roman" w:hAnsi="Times New Roman" w:cs="Times New Roman"/>
          <w:b/>
          <w:sz w:val="24"/>
          <w:szCs w:val="24"/>
        </w:rPr>
      </w:pPr>
      <w:r w:rsidRPr="00221BB5">
        <w:rPr>
          <w:rFonts w:ascii="Times New Roman" w:hAnsi="Times New Roman" w:cs="Times New Roman"/>
          <w:b/>
          <w:sz w:val="24"/>
          <w:szCs w:val="24"/>
        </w:rPr>
        <w:t>Définitions</w:t>
      </w:r>
    </w:p>
    <w:p w:rsidR="00221BB5" w:rsidRDefault="006236BA" w:rsidP="002F556E">
      <w:pPr>
        <w:pStyle w:val="ListParagraph"/>
        <w:numPr>
          <w:ilvl w:val="0"/>
          <w:numId w:val="34"/>
        </w:numPr>
        <w:rPr>
          <w:rFonts w:ascii="Times New Roman" w:hAnsi="Times New Roman" w:cs="Times New Roman"/>
          <w:sz w:val="24"/>
          <w:szCs w:val="24"/>
        </w:rPr>
      </w:pPr>
      <w:r w:rsidRPr="00E767D3">
        <w:rPr>
          <w:rFonts w:ascii="Times New Roman" w:hAnsi="Times New Roman" w:cs="Times New Roman"/>
          <w:sz w:val="24"/>
          <w:szCs w:val="24"/>
        </w:rPr>
        <w:t>Leadership éthique : concerne la création et la poursuite d’opportunités dignes d’être poursuivies, en usant de moyens honorables.  Les habiletés nécessaires ont un leadership basé sur les valeurs, le fait de diriger par le sommet, la capacité de créer un climat éthique, la capacité de prendre des décisions éthiques, une combinaison de leadership transformationnel et transactionnel, ainsi qu’une compréhension de la complexité des relations interpersonnelles</w:t>
      </w:r>
    </w:p>
    <w:p w:rsidR="006236BA" w:rsidRPr="00221BB5" w:rsidRDefault="006236BA" w:rsidP="002F556E">
      <w:pPr>
        <w:pStyle w:val="ListParagraph"/>
        <w:numPr>
          <w:ilvl w:val="0"/>
          <w:numId w:val="34"/>
        </w:numPr>
        <w:rPr>
          <w:rFonts w:ascii="Times New Roman" w:hAnsi="Times New Roman" w:cs="Times New Roman"/>
          <w:sz w:val="24"/>
          <w:szCs w:val="24"/>
        </w:rPr>
      </w:pPr>
      <w:r w:rsidRPr="00221BB5">
        <w:rPr>
          <w:rFonts w:ascii="Times New Roman" w:hAnsi="Times New Roman" w:cs="Times New Roman"/>
          <w:sz w:val="24"/>
          <w:szCs w:val="24"/>
        </w:rPr>
        <w:t>Responsabilité sociale : les enjeux prioritaires en matière de RSE incluent les droits de la personne, les droits des employés, la protection de l’environnement, les relations avec les fournisseurs et l’implication dans la communauté</w:t>
      </w:r>
    </w:p>
    <w:p w:rsidR="006236BA" w:rsidRDefault="006236BA" w:rsidP="00221BB5">
      <w:pPr>
        <w:pStyle w:val="ListParagraph"/>
        <w:rPr>
          <w:rFonts w:ascii="Times New Roman" w:hAnsi="Times New Roman" w:cs="Times New Roman"/>
          <w:sz w:val="24"/>
          <w:szCs w:val="24"/>
        </w:rPr>
      </w:pPr>
    </w:p>
    <w:p w:rsidR="00221BB5" w:rsidRPr="00E767D3" w:rsidRDefault="00221BB5" w:rsidP="00221BB5">
      <w:pPr>
        <w:pStyle w:val="ListParagraph"/>
        <w:rPr>
          <w:rFonts w:ascii="Times New Roman" w:hAnsi="Times New Roman" w:cs="Times New Roman"/>
          <w:sz w:val="24"/>
          <w:szCs w:val="24"/>
        </w:rPr>
      </w:pPr>
    </w:p>
    <w:p w:rsidR="006236BA" w:rsidRPr="00221BB5" w:rsidRDefault="00001BD7" w:rsidP="006236BA">
      <w:pPr>
        <w:pStyle w:val="ListParagraph"/>
        <w:numPr>
          <w:ilvl w:val="0"/>
          <w:numId w:val="1"/>
        </w:numPr>
        <w:rPr>
          <w:rFonts w:ascii="Times New Roman" w:hAnsi="Times New Roman" w:cs="Times New Roman"/>
          <w:b/>
          <w:sz w:val="24"/>
          <w:szCs w:val="24"/>
        </w:rPr>
      </w:pPr>
      <w:r w:rsidRPr="00221BB5">
        <w:rPr>
          <w:rFonts w:ascii="Times New Roman" w:hAnsi="Times New Roman" w:cs="Times New Roman"/>
          <w:b/>
          <w:sz w:val="24"/>
          <w:szCs w:val="24"/>
        </w:rPr>
        <w:t>Les approches en matière d’éthique</w:t>
      </w:r>
    </w:p>
    <w:p w:rsidR="00221BB5" w:rsidRDefault="00001BD7" w:rsidP="002F556E">
      <w:pPr>
        <w:pStyle w:val="ListParagraph"/>
        <w:numPr>
          <w:ilvl w:val="0"/>
          <w:numId w:val="35"/>
        </w:numPr>
        <w:rPr>
          <w:rFonts w:ascii="Times New Roman" w:hAnsi="Times New Roman" w:cs="Times New Roman"/>
          <w:sz w:val="24"/>
          <w:szCs w:val="24"/>
        </w:rPr>
      </w:pPr>
      <w:r w:rsidRPr="00E767D3">
        <w:rPr>
          <w:rFonts w:ascii="Times New Roman" w:hAnsi="Times New Roman" w:cs="Times New Roman"/>
          <w:sz w:val="24"/>
          <w:szCs w:val="24"/>
        </w:rPr>
        <w:lastRenderedPageBreak/>
        <w:t>Le relativisme éthique : il n’existe pas de normes universelles applicables dans toutes les cultures.  Les normes sont particulières à chaque culture.</w:t>
      </w:r>
    </w:p>
    <w:p w:rsidR="00221BB5" w:rsidRDefault="00001BD7" w:rsidP="002F556E">
      <w:pPr>
        <w:pStyle w:val="ListParagraph"/>
        <w:numPr>
          <w:ilvl w:val="0"/>
          <w:numId w:val="35"/>
        </w:numPr>
        <w:rPr>
          <w:rFonts w:ascii="Times New Roman" w:hAnsi="Times New Roman" w:cs="Times New Roman"/>
          <w:sz w:val="24"/>
          <w:szCs w:val="24"/>
        </w:rPr>
      </w:pPr>
      <w:r w:rsidRPr="00221BB5">
        <w:rPr>
          <w:rFonts w:ascii="Times New Roman" w:hAnsi="Times New Roman" w:cs="Times New Roman"/>
          <w:sz w:val="24"/>
          <w:szCs w:val="24"/>
        </w:rPr>
        <w:t>L’absolutisme éthique : il existe des principes éthiques fondamentaux qui devraient être appliqués quelque que soi le contexte.</w:t>
      </w:r>
    </w:p>
    <w:p w:rsidR="00001BD7" w:rsidRPr="00221BB5" w:rsidRDefault="00001BD7" w:rsidP="002F556E">
      <w:pPr>
        <w:pStyle w:val="ListParagraph"/>
        <w:numPr>
          <w:ilvl w:val="0"/>
          <w:numId w:val="35"/>
        </w:numPr>
        <w:rPr>
          <w:rFonts w:ascii="Times New Roman" w:hAnsi="Times New Roman" w:cs="Times New Roman"/>
          <w:sz w:val="24"/>
          <w:szCs w:val="24"/>
        </w:rPr>
      </w:pPr>
      <w:r w:rsidRPr="00221BB5">
        <w:rPr>
          <w:rFonts w:ascii="Times New Roman" w:hAnsi="Times New Roman" w:cs="Times New Roman"/>
          <w:sz w:val="24"/>
          <w:szCs w:val="24"/>
        </w:rPr>
        <w:t>L’universalisme éthique : certaines notions du bien et du mal transcendent les frontières culturelles, sociales et religieuses et constituent des normes éthiques universelles.</w:t>
      </w:r>
    </w:p>
    <w:p w:rsidR="00001BD7" w:rsidRPr="00E767D3" w:rsidRDefault="00001BD7" w:rsidP="00221BB5">
      <w:pPr>
        <w:pStyle w:val="ListParagraph"/>
        <w:rPr>
          <w:rFonts w:ascii="Times New Roman" w:hAnsi="Times New Roman" w:cs="Times New Roman"/>
          <w:sz w:val="24"/>
          <w:szCs w:val="24"/>
        </w:rPr>
      </w:pPr>
    </w:p>
    <w:p w:rsidR="00001BD7" w:rsidRPr="00221BB5" w:rsidRDefault="00001BD7" w:rsidP="00001BD7">
      <w:pPr>
        <w:pStyle w:val="ListParagraph"/>
        <w:numPr>
          <w:ilvl w:val="0"/>
          <w:numId w:val="1"/>
        </w:numPr>
        <w:rPr>
          <w:rFonts w:ascii="Times New Roman" w:hAnsi="Times New Roman" w:cs="Times New Roman"/>
          <w:b/>
          <w:sz w:val="24"/>
          <w:szCs w:val="24"/>
        </w:rPr>
      </w:pPr>
      <w:r w:rsidRPr="00221BB5">
        <w:rPr>
          <w:rFonts w:ascii="Times New Roman" w:hAnsi="Times New Roman" w:cs="Times New Roman"/>
          <w:b/>
          <w:sz w:val="24"/>
          <w:szCs w:val="24"/>
        </w:rPr>
        <w:t>Le développement d’une culture organisationnelle éthique</w:t>
      </w:r>
    </w:p>
    <w:p w:rsidR="00001BD7" w:rsidRPr="00E767D3" w:rsidRDefault="00001BD7" w:rsidP="002F556E">
      <w:pPr>
        <w:pStyle w:val="ListParagraph"/>
        <w:numPr>
          <w:ilvl w:val="0"/>
          <w:numId w:val="36"/>
        </w:numPr>
        <w:rPr>
          <w:rFonts w:ascii="Times New Roman" w:hAnsi="Times New Roman" w:cs="Times New Roman"/>
          <w:sz w:val="24"/>
          <w:szCs w:val="24"/>
        </w:rPr>
      </w:pPr>
      <w:r w:rsidRPr="00E767D3">
        <w:rPr>
          <w:rFonts w:ascii="Times New Roman" w:hAnsi="Times New Roman" w:cs="Times New Roman"/>
          <w:sz w:val="24"/>
          <w:szCs w:val="24"/>
        </w:rPr>
        <w:t>Le concept de culture organisationnel peut favoriser le changement et l’implication des employés ou pour résoudre des problèmes concrets</w:t>
      </w:r>
    </w:p>
    <w:p w:rsidR="00001BD7" w:rsidRPr="00E767D3" w:rsidRDefault="00001BD7" w:rsidP="00221BB5">
      <w:pPr>
        <w:pStyle w:val="ListParagraph"/>
        <w:rPr>
          <w:rFonts w:ascii="Times New Roman" w:hAnsi="Times New Roman" w:cs="Times New Roman"/>
          <w:sz w:val="24"/>
          <w:szCs w:val="24"/>
        </w:rPr>
      </w:pPr>
    </w:p>
    <w:p w:rsidR="00001BD7" w:rsidRPr="00221BB5" w:rsidRDefault="00001BD7" w:rsidP="00001BD7">
      <w:pPr>
        <w:pStyle w:val="ListParagraph"/>
        <w:numPr>
          <w:ilvl w:val="0"/>
          <w:numId w:val="1"/>
        </w:numPr>
        <w:rPr>
          <w:rFonts w:ascii="Times New Roman" w:hAnsi="Times New Roman" w:cs="Times New Roman"/>
          <w:b/>
          <w:sz w:val="24"/>
          <w:szCs w:val="24"/>
        </w:rPr>
      </w:pPr>
      <w:r w:rsidRPr="00221BB5">
        <w:rPr>
          <w:rFonts w:ascii="Times New Roman" w:hAnsi="Times New Roman" w:cs="Times New Roman"/>
          <w:b/>
          <w:sz w:val="24"/>
          <w:szCs w:val="24"/>
        </w:rPr>
        <w:t>Le code de conduite</w:t>
      </w:r>
    </w:p>
    <w:p w:rsidR="00221BB5" w:rsidRDefault="00001BD7" w:rsidP="002F556E">
      <w:pPr>
        <w:pStyle w:val="ListParagraph"/>
        <w:numPr>
          <w:ilvl w:val="0"/>
          <w:numId w:val="36"/>
        </w:numPr>
        <w:rPr>
          <w:rFonts w:ascii="Times New Roman" w:hAnsi="Times New Roman" w:cs="Times New Roman"/>
          <w:sz w:val="24"/>
          <w:szCs w:val="24"/>
        </w:rPr>
      </w:pPr>
      <w:r w:rsidRPr="00E767D3">
        <w:rPr>
          <w:rFonts w:ascii="Times New Roman" w:hAnsi="Times New Roman" w:cs="Times New Roman"/>
          <w:sz w:val="24"/>
          <w:szCs w:val="24"/>
        </w:rPr>
        <w:t>Les codes de conduite d’entreprise ou charte d’éthique énoncent des règles détaillées qui visent à guider l’employé dans ses décisions et dans ses comportements quotidiens à l’intérieur et à l’extérieur de l’entreprise</w:t>
      </w:r>
    </w:p>
    <w:p w:rsidR="00001BD7" w:rsidRDefault="00001BD7" w:rsidP="002F556E">
      <w:pPr>
        <w:pStyle w:val="ListParagraph"/>
        <w:numPr>
          <w:ilvl w:val="0"/>
          <w:numId w:val="36"/>
        </w:numPr>
        <w:rPr>
          <w:rFonts w:ascii="Times New Roman" w:hAnsi="Times New Roman" w:cs="Times New Roman"/>
          <w:sz w:val="24"/>
          <w:szCs w:val="24"/>
        </w:rPr>
      </w:pPr>
      <w:r w:rsidRPr="00221BB5">
        <w:rPr>
          <w:rFonts w:ascii="Times New Roman" w:hAnsi="Times New Roman" w:cs="Times New Roman"/>
          <w:sz w:val="24"/>
          <w:szCs w:val="24"/>
        </w:rPr>
        <w:t>Les types de monitoring : interne, externe contractuel et indépendant</w:t>
      </w:r>
    </w:p>
    <w:p w:rsidR="00221BB5" w:rsidRPr="00221BB5" w:rsidRDefault="00221BB5" w:rsidP="00221BB5">
      <w:pPr>
        <w:pStyle w:val="ListParagraph"/>
        <w:ind w:left="1440"/>
        <w:rPr>
          <w:rFonts w:ascii="Times New Roman" w:hAnsi="Times New Roman" w:cs="Times New Roman"/>
          <w:sz w:val="24"/>
          <w:szCs w:val="24"/>
        </w:rPr>
      </w:pPr>
    </w:p>
    <w:p w:rsidR="00221BB5" w:rsidRDefault="00001BD7" w:rsidP="00221BB5">
      <w:pPr>
        <w:pStyle w:val="ListParagraph"/>
        <w:numPr>
          <w:ilvl w:val="0"/>
          <w:numId w:val="1"/>
        </w:numPr>
        <w:rPr>
          <w:rFonts w:ascii="Times New Roman" w:hAnsi="Times New Roman" w:cs="Times New Roman"/>
          <w:b/>
          <w:sz w:val="24"/>
          <w:szCs w:val="24"/>
        </w:rPr>
      </w:pPr>
      <w:r w:rsidRPr="00221BB5">
        <w:rPr>
          <w:rFonts w:ascii="Times New Roman" w:hAnsi="Times New Roman" w:cs="Times New Roman"/>
          <w:b/>
          <w:sz w:val="24"/>
          <w:szCs w:val="24"/>
        </w:rPr>
        <w:t>Les activités préemploi, recrutement et sélection</w:t>
      </w:r>
    </w:p>
    <w:p w:rsidR="00710B1D" w:rsidRDefault="00001BD7" w:rsidP="00710B1D">
      <w:pPr>
        <w:pStyle w:val="ListParagraph"/>
        <w:numPr>
          <w:ilvl w:val="0"/>
          <w:numId w:val="37"/>
        </w:numPr>
        <w:rPr>
          <w:rFonts w:ascii="Times New Roman" w:hAnsi="Times New Roman" w:cs="Times New Roman"/>
          <w:sz w:val="24"/>
          <w:szCs w:val="24"/>
        </w:rPr>
      </w:pPr>
      <w:r w:rsidRPr="00B12B25">
        <w:rPr>
          <w:rFonts w:ascii="Times New Roman" w:hAnsi="Times New Roman" w:cs="Times New Roman"/>
          <w:sz w:val="24"/>
          <w:szCs w:val="24"/>
        </w:rPr>
        <w:t>Les organisations doivent concevoir des stratégies et techniques de recrutement permettant d’évaluer la position éthique des candidats et leur propension à</w:t>
      </w:r>
      <w:r w:rsidR="00B12B25" w:rsidRPr="00B12B25">
        <w:rPr>
          <w:rFonts w:ascii="Times New Roman" w:hAnsi="Times New Roman" w:cs="Times New Roman"/>
          <w:sz w:val="24"/>
          <w:szCs w:val="24"/>
        </w:rPr>
        <w:t xml:space="preserve"> agir de manière éthique ou non. </w:t>
      </w:r>
    </w:p>
    <w:p w:rsidR="00433120" w:rsidRDefault="00433120" w:rsidP="00433120">
      <w:pPr>
        <w:rPr>
          <w:rFonts w:ascii="Times New Roman" w:hAnsi="Times New Roman" w:cs="Times New Roman"/>
          <w:sz w:val="24"/>
          <w:szCs w:val="24"/>
        </w:rPr>
      </w:pPr>
    </w:p>
    <w:p w:rsidR="00433120" w:rsidRDefault="00433120" w:rsidP="00433120">
      <w:pPr>
        <w:rPr>
          <w:rFonts w:ascii="Times New Roman" w:hAnsi="Times New Roman" w:cs="Times New Roman"/>
          <w:sz w:val="24"/>
          <w:szCs w:val="24"/>
        </w:rPr>
      </w:pPr>
      <w:r>
        <w:rPr>
          <w:rFonts w:ascii="Times New Roman" w:hAnsi="Times New Roman" w:cs="Times New Roman"/>
          <w:sz w:val="24"/>
          <w:szCs w:val="24"/>
        </w:rPr>
        <w:t>Examen de mi-session :</w:t>
      </w:r>
    </w:p>
    <w:p w:rsidR="00433120" w:rsidRDefault="00433120" w:rsidP="00433120">
      <w:pPr>
        <w:rPr>
          <w:rFonts w:ascii="Times New Roman" w:hAnsi="Times New Roman" w:cs="Times New Roman"/>
          <w:sz w:val="24"/>
          <w:szCs w:val="24"/>
        </w:rPr>
      </w:pPr>
      <w:r>
        <w:rPr>
          <w:rFonts w:ascii="Times New Roman" w:hAnsi="Times New Roman" w:cs="Times New Roman"/>
          <w:sz w:val="24"/>
          <w:szCs w:val="24"/>
        </w:rPr>
        <w:t>1 heure</w:t>
      </w:r>
    </w:p>
    <w:p w:rsidR="00433120" w:rsidRDefault="00433120" w:rsidP="00433120">
      <w:pPr>
        <w:rPr>
          <w:rFonts w:ascii="Times New Roman" w:hAnsi="Times New Roman" w:cs="Times New Roman"/>
          <w:sz w:val="24"/>
          <w:szCs w:val="24"/>
        </w:rPr>
      </w:pPr>
      <w:r>
        <w:rPr>
          <w:rFonts w:ascii="Times New Roman" w:hAnsi="Times New Roman" w:cs="Times New Roman"/>
          <w:sz w:val="24"/>
          <w:szCs w:val="24"/>
        </w:rPr>
        <w:t>44 points</w:t>
      </w:r>
    </w:p>
    <w:p w:rsidR="00433120" w:rsidRDefault="00433120" w:rsidP="00433120">
      <w:pPr>
        <w:rPr>
          <w:rFonts w:ascii="Times New Roman" w:hAnsi="Times New Roman" w:cs="Times New Roman"/>
          <w:sz w:val="24"/>
          <w:szCs w:val="24"/>
        </w:rPr>
      </w:pPr>
      <w:r>
        <w:rPr>
          <w:rFonts w:ascii="Times New Roman" w:hAnsi="Times New Roman" w:cs="Times New Roman"/>
          <w:sz w:val="24"/>
          <w:szCs w:val="24"/>
        </w:rPr>
        <w:t>13 questions (2 avec des sous questions, 3 questions à QCM, aucune question à développement)</w:t>
      </w:r>
    </w:p>
    <w:p w:rsidR="00433120" w:rsidRDefault="00433120" w:rsidP="00433120">
      <w:pPr>
        <w:rPr>
          <w:rFonts w:ascii="Times New Roman" w:hAnsi="Times New Roman" w:cs="Times New Roman"/>
          <w:sz w:val="24"/>
          <w:szCs w:val="24"/>
        </w:rPr>
      </w:pPr>
      <w:r>
        <w:rPr>
          <w:rFonts w:ascii="Times New Roman" w:hAnsi="Times New Roman" w:cs="Times New Roman"/>
          <w:sz w:val="24"/>
          <w:szCs w:val="24"/>
        </w:rPr>
        <w:t xml:space="preserve">Cours 1 à 5 </w:t>
      </w:r>
    </w:p>
    <w:p w:rsidR="00433120" w:rsidRDefault="00433120" w:rsidP="00433120">
      <w:pPr>
        <w:pStyle w:val="ListParagraph"/>
        <w:numPr>
          <w:ilvl w:val="3"/>
          <w:numId w:val="50"/>
        </w:numPr>
        <w:ind w:left="426" w:hanging="142"/>
        <w:rPr>
          <w:rFonts w:ascii="Times New Roman" w:hAnsi="Times New Roman" w:cs="Times New Roman"/>
          <w:sz w:val="24"/>
          <w:szCs w:val="24"/>
        </w:rPr>
      </w:pPr>
      <w:r w:rsidRPr="00433120">
        <w:rPr>
          <w:rFonts w:ascii="Times New Roman" w:hAnsi="Times New Roman" w:cs="Times New Roman"/>
          <w:sz w:val="24"/>
          <w:szCs w:val="24"/>
        </w:rPr>
        <w:t>Intelligence culturelle</w:t>
      </w:r>
      <w:r>
        <w:rPr>
          <w:rFonts w:ascii="Times New Roman" w:hAnsi="Times New Roman" w:cs="Times New Roman"/>
          <w:sz w:val="24"/>
          <w:szCs w:val="24"/>
        </w:rPr>
        <w:t xml:space="preserve"> : </w:t>
      </w:r>
      <w:r w:rsidRPr="00433120">
        <w:rPr>
          <w:rFonts w:ascii="Times New Roman" w:hAnsi="Times New Roman" w:cs="Times New Roman"/>
          <w:sz w:val="24"/>
          <w:szCs w:val="24"/>
        </w:rPr>
        <w:t>avantages pour les organisa</w:t>
      </w:r>
      <w:r>
        <w:rPr>
          <w:rFonts w:ascii="Times New Roman" w:hAnsi="Times New Roman" w:cs="Times New Roman"/>
          <w:sz w:val="24"/>
          <w:szCs w:val="24"/>
        </w:rPr>
        <w:t>tions et pour les gestionnaires.</w:t>
      </w:r>
    </w:p>
    <w:p w:rsidR="00433120" w:rsidRDefault="00433120" w:rsidP="00433120">
      <w:pPr>
        <w:pStyle w:val="ListParagraph"/>
        <w:numPr>
          <w:ilvl w:val="3"/>
          <w:numId w:val="50"/>
        </w:numPr>
        <w:ind w:left="426" w:hanging="142"/>
        <w:rPr>
          <w:rFonts w:ascii="Times New Roman" w:hAnsi="Times New Roman" w:cs="Times New Roman"/>
          <w:sz w:val="24"/>
          <w:szCs w:val="24"/>
        </w:rPr>
      </w:pPr>
      <w:r>
        <w:rPr>
          <w:rFonts w:ascii="Times New Roman" w:hAnsi="Times New Roman" w:cs="Times New Roman"/>
          <w:sz w:val="24"/>
          <w:szCs w:val="24"/>
        </w:rPr>
        <w:t>Gestion des risques culturels : ne pas apprendre la grille ni le document d’interprétation, mais il est important de connaître les notions sur les PowerPoint.</w:t>
      </w:r>
    </w:p>
    <w:p w:rsidR="00433120" w:rsidRPr="00433120" w:rsidRDefault="00433120" w:rsidP="00433120">
      <w:pPr>
        <w:pStyle w:val="ListParagraph"/>
        <w:numPr>
          <w:ilvl w:val="3"/>
          <w:numId w:val="50"/>
        </w:numPr>
        <w:ind w:left="426" w:hanging="142"/>
        <w:rPr>
          <w:rFonts w:ascii="Times New Roman" w:hAnsi="Times New Roman" w:cs="Times New Roman"/>
          <w:sz w:val="24"/>
          <w:szCs w:val="24"/>
        </w:rPr>
      </w:pPr>
      <w:r>
        <w:rPr>
          <w:rFonts w:ascii="Times New Roman" w:hAnsi="Times New Roman" w:cs="Times New Roman"/>
          <w:sz w:val="24"/>
          <w:szCs w:val="24"/>
        </w:rPr>
        <w:t>Les concepts des études de cas pourraient être repris.</w:t>
      </w:r>
    </w:p>
    <w:sectPr w:rsidR="00433120" w:rsidRPr="00433120" w:rsidSect="00AA5C31">
      <w:headerReference w:type="even" r:id="rId11"/>
      <w:headerReference w:type="default" r:id="rId12"/>
      <w:footerReference w:type="even" r:id="rId13"/>
      <w:footerReference w:type="default" r:id="rId14"/>
      <w:headerReference w:type="first" r:id="rId15"/>
      <w:footerReference w:type="first" r:id="rId16"/>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6E25" w:rsidRDefault="004E6E25" w:rsidP="003373FD">
      <w:pPr>
        <w:spacing w:after="0" w:line="240" w:lineRule="auto"/>
      </w:pPr>
      <w:r>
        <w:separator/>
      </w:r>
    </w:p>
  </w:endnote>
  <w:endnote w:type="continuationSeparator" w:id="0">
    <w:p w:rsidR="004E6E25" w:rsidRDefault="004E6E25" w:rsidP="003373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393" w:rsidRDefault="00736AC4" w:rsidP="00206D12">
    <w:pPr>
      <w:pStyle w:val="Footer"/>
      <w:framePr w:wrap="around" w:vAnchor="text" w:hAnchor="margin" w:xAlign="right" w:y="1"/>
      <w:rPr>
        <w:rStyle w:val="PageNumber"/>
      </w:rPr>
    </w:pPr>
    <w:r>
      <w:rPr>
        <w:rStyle w:val="PageNumber"/>
      </w:rPr>
      <w:fldChar w:fldCharType="begin"/>
    </w:r>
    <w:r w:rsidR="00347393">
      <w:rPr>
        <w:rStyle w:val="PageNumber"/>
      </w:rPr>
      <w:instrText xml:space="preserve">PAGE  </w:instrText>
    </w:r>
    <w:r>
      <w:rPr>
        <w:rStyle w:val="PageNumber"/>
      </w:rPr>
      <w:fldChar w:fldCharType="end"/>
    </w:r>
  </w:p>
  <w:p w:rsidR="00347393" w:rsidRDefault="00347393" w:rsidP="003373F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393" w:rsidRPr="003373FD" w:rsidRDefault="00736AC4" w:rsidP="00206D12">
    <w:pPr>
      <w:pStyle w:val="Footer"/>
      <w:framePr w:wrap="around" w:vAnchor="text" w:hAnchor="margin" w:xAlign="right" w:y="1"/>
      <w:rPr>
        <w:rStyle w:val="PageNumber"/>
        <w:rFonts w:ascii="Times New Roman" w:hAnsi="Times New Roman" w:cs="Times New Roman"/>
        <w:sz w:val="24"/>
        <w:szCs w:val="24"/>
      </w:rPr>
    </w:pPr>
    <w:r w:rsidRPr="003373FD">
      <w:rPr>
        <w:rStyle w:val="PageNumber"/>
        <w:rFonts w:ascii="Times New Roman" w:hAnsi="Times New Roman" w:cs="Times New Roman"/>
        <w:sz w:val="24"/>
        <w:szCs w:val="24"/>
      </w:rPr>
      <w:fldChar w:fldCharType="begin"/>
    </w:r>
    <w:r w:rsidR="00347393" w:rsidRPr="003373FD">
      <w:rPr>
        <w:rStyle w:val="PageNumber"/>
        <w:rFonts w:ascii="Times New Roman" w:hAnsi="Times New Roman" w:cs="Times New Roman"/>
        <w:sz w:val="24"/>
        <w:szCs w:val="24"/>
      </w:rPr>
      <w:instrText xml:space="preserve">PAGE  </w:instrText>
    </w:r>
    <w:r w:rsidRPr="003373FD">
      <w:rPr>
        <w:rStyle w:val="PageNumber"/>
        <w:rFonts w:ascii="Times New Roman" w:hAnsi="Times New Roman" w:cs="Times New Roman"/>
        <w:sz w:val="24"/>
        <w:szCs w:val="24"/>
      </w:rPr>
      <w:fldChar w:fldCharType="separate"/>
    </w:r>
    <w:r w:rsidR="00433120">
      <w:rPr>
        <w:rStyle w:val="PageNumber"/>
        <w:rFonts w:ascii="Times New Roman" w:hAnsi="Times New Roman" w:cs="Times New Roman"/>
        <w:noProof/>
        <w:sz w:val="24"/>
        <w:szCs w:val="24"/>
      </w:rPr>
      <w:t>17</w:t>
    </w:r>
    <w:r w:rsidRPr="003373FD">
      <w:rPr>
        <w:rStyle w:val="PageNumber"/>
        <w:rFonts w:ascii="Times New Roman" w:hAnsi="Times New Roman" w:cs="Times New Roman"/>
        <w:sz w:val="24"/>
        <w:szCs w:val="24"/>
      </w:rPr>
      <w:fldChar w:fldCharType="end"/>
    </w:r>
  </w:p>
  <w:p w:rsidR="00347393" w:rsidRPr="003373FD" w:rsidRDefault="00347393" w:rsidP="003373FD">
    <w:pPr>
      <w:pStyle w:val="Footer"/>
      <w:ind w:right="360"/>
      <w:rPr>
        <w:rFonts w:ascii="Times New Roman" w:hAnsi="Times New Roman" w:cs="Times New Roman"/>
        <w:sz w:val="24"/>
        <w:szCs w:val="24"/>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393" w:rsidRDefault="003473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6E25" w:rsidRDefault="004E6E25" w:rsidP="003373FD">
      <w:pPr>
        <w:spacing w:after="0" w:line="240" w:lineRule="auto"/>
      </w:pPr>
      <w:r>
        <w:separator/>
      </w:r>
    </w:p>
  </w:footnote>
  <w:footnote w:type="continuationSeparator" w:id="0">
    <w:p w:rsidR="004E6E25" w:rsidRDefault="004E6E25" w:rsidP="003373F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393" w:rsidRDefault="0034739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393" w:rsidRDefault="0034739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393" w:rsidRDefault="0034739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B44C5"/>
    <w:multiLevelType w:val="hybridMultilevel"/>
    <w:tmpl w:val="EBF820F6"/>
    <w:lvl w:ilvl="0" w:tplc="52C6D8D0">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5DA303B"/>
    <w:multiLevelType w:val="hybridMultilevel"/>
    <w:tmpl w:val="246CC602"/>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2">
    <w:nsid w:val="07A61C55"/>
    <w:multiLevelType w:val="hybridMultilevel"/>
    <w:tmpl w:val="2DBE3328"/>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
    <w:nsid w:val="096E7D6B"/>
    <w:multiLevelType w:val="hybridMultilevel"/>
    <w:tmpl w:val="71809C1A"/>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4">
    <w:nsid w:val="09D26802"/>
    <w:multiLevelType w:val="hybridMultilevel"/>
    <w:tmpl w:val="E6DC4080"/>
    <w:lvl w:ilvl="0" w:tplc="52C6D8D0">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0A1F7369"/>
    <w:multiLevelType w:val="hybridMultilevel"/>
    <w:tmpl w:val="BDF4EDA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1">
      <w:start w:val="1"/>
      <w:numFmt w:val="bullet"/>
      <w:lvlText w:val=""/>
      <w:lvlJc w:val="left"/>
      <w:pPr>
        <w:ind w:left="2160" w:hanging="360"/>
      </w:pPr>
      <w:rPr>
        <w:rFonts w:ascii="Symbol" w:hAnsi="Symbol"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0ECF534D"/>
    <w:multiLevelType w:val="hybridMultilevel"/>
    <w:tmpl w:val="027CBE04"/>
    <w:lvl w:ilvl="0" w:tplc="0C0C0001">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135B2F5B"/>
    <w:multiLevelType w:val="hybridMultilevel"/>
    <w:tmpl w:val="C430E37C"/>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8">
    <w:nsid w:val="14E54033"/>
    <w:multiLevelType w:val="hybridMultilevel"/>
    <w:tmpl w:val="F500A462"/>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9">
    <w:nsid w:val="15ED51E1"/>
    <w:multiLevelType w:val="hybridMultilevel"/>
    <w:tmpl w:val="69E4ABE8"/>
    <w:lvl w:ilvl="0" w:tplc="0C0C0001">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177B75BF"/>
    <w:multiLevelType w:val="hybridMultilevel"/>
    <w:tmpl w:val="C4021A06"/>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1">
    <w:nsid w:val="184E113E"/>
    <w:multiLevelType w:val="hybridMultilevel"/>
    <w:tmpl w:val="3D1CC862"/>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2">
    <w:nsid w:val="1A915AE3"/>
    <w:multiLevelType w:val="hybridMultilevel"/>
    <w:tmpl w:val="F87E8AA6"/>
    <w:lvl w:ilvl="0" w:tplc="0C0C0001">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1AD46DDC"/>
    <w:multiLevelType w:val="hybridMultilevel"/>
    <w:tmpl w:val="ACA6E8C2"/>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4">
    <w:nsid w:val="1C287240"/>
    <w:multiLevelType w:val="hybridMultilevel"/>
    <w:tmpl w:val="CD1E966C"/>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5">
    <w:nsid w:val="1DAA3DAD"/>
    <w:multiLevelType w:val="hybridMultilevel"/>
    <w:tmpl w:val="A634AD6C"/>
    <w:lvl w:ilvl="0" w:tplc="52C6D8D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1DCD05E8"/>
    <w:multiLevelType w:val="hybridMultilevel"/>
    <w:tmpl w:val="83F28410"/>
    <w:lvl w:ilvl="0" w:tplc="0C0C000B">
      <w:start w:val="1"/>
      <w:numFmt w:val="bullet"/>
      <w:lvlText w:val=""/>
      <w:lvlJc w:val="left"/>
      <w:pPr>
        <w:ind w:left="2160" w:hanging="360"/>
      </w:pPr>
      <w:rPr>
        <w:rFonts w:ascii="Wingdings" w:hAnsi="Wingdings"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17">
    <w:nsid w:val="1DEC161D"/>
    <w:multiLevelType w:val="hybridMultilevel"/>
    <w:tmpl w:val="2E2A4854"/>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8">
    <w:nsid w:val="1E7F1CA2"/>
    <w:multiLevelType w:val="hybridMultilevel"/>
    <w:tmpl w:val="572224CC"/>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19">
    <w:nsid w:val="1FFC350A"/>
    <w:multiLevelType w:val="hybridMultilevel"/>
    <w:tmpl w:val="DC90161C"/>
    <w:lvl w:ilvl="0" w:tplc="0C0C0001">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nsid w:val="201507DC"/>
    <w:multiLevelType w:val="hybridMultilevel"/>
    <w:tmpl w:val="491AEA18"/>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21">
    <w:nsid w:val="211D05A6"/>
    <w:multiLevelType w:val="hybridMultilevel"/>
    <w:tmpl w:val="9D02C17A"/>
    <w:lvl w:ilvl="0" w:tplc="52C6D8D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6745E08"/>
    <w:multiLevelType w:val="hybridMultilevel"/>
    <w:tmpl w:val="46E2BBD0"/>
    <w:lvl w:ilvl="0" w:tplc="0C0C000B">
      <w:start w:val="1"/>
      <w:numFmt w:val="bullet"/>
      <w:lvlText w:val=""/>
      <w:lvlJc w:val="left"/>
      <w:pPr>
        <w:ind w:left="1800" w:hanging="360"/>
      </w:pPr>
      <w:rPr>
        <w:rFonts w:ascii="Wingdings" w:hAnsi="Wingdings" w:hint="default"/>
      </w:rPr>
    </w:lvl>
    <w:lvl w:ilvl="1" w:tplc="0C0C0003" w:tentative="1">
      <w:start w:val="1"/>
      <w:numFmt w:val="bullet"/>
      <w:lvlText w:val="o"/>
      <w:lvlJc w:val="left"/>
      <w:pPr>
        <w:ind w:left="2520" w:hanging="360"/>
      </w:pPr>
      <w:rPr>
        <w:rFonts w:ascii="Courier New" w:hAnsi="Courier New" w:cs="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cs="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cs="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23">
    <w:nsid w:val="270811C0"/>
    <w:multiLevelType w:val="hybridMultilevel"/>
    <w:tmpl w:val="652CAA78"/>
    <w:lvl w:ilvl="0" w:tplc="52C6D8D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75E6BAF"/>
    <w:multiLevelType w:val="hybridMultilevel"/>
    <w:tmpl w:val="C5D4D9F6"/>
    <w:lvl w:ilvl="0" w:tplc="52C6D8D0">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nsid w:val="2794208C"/>
    <w:multiLevelType w:val="hybridMultilevel"/>
    <w:tmpl w:val="8A602888"/>
    <w:lvl w:ilvl="0" w:tplc="52C6D8D0">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29CE07D4"/>
    <w:multiLevelType w:val="hybridMultilevel"/>
    <w:tmpl w:val="F2AC6826"/>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7">
    <w:nsid w:val="2B30144E"/>
    <w:multiLevelType w:val="hybridMultilevel"/>
    <w:tmpl w:val="4E988244"/>
    <w:lvl w:ilvl="0" w:tplc="0C0C0001">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nsid w:val="2E650E6A"/>
    <w:multiLevelType w:val="hybridMultilevel"/>
    <w:tmpl w:val="3346606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2F6A3D45"/>
    <w:multiLevelType w:val="hybridMultilevel"/>
    <w:tmpl w:val="86223202"/>
    <w:lvl w:ilvl="0" w:tplc="52C6D8D0">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nsid w:val="312765A7"/>
    <w:multiLevelType w:val="hybridMultilevel"/>
    <w:tmpl w:val="29E0CCBA"/>
    <w:lvl w:ilvl="0" w:tplc="52C6D8D0">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nsid w:val="326C26AC"/>
    <w:multiLevelType w:val="hybridMultilevel"/>
    <w:tmpl w:val="7C30A120"/>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2">
    <w:nsid w:val="350F3480"/>
    <w:multiLevelType w:val="hybridMultilevel"/>
    <w:tmpl w:val="ABBE4552"/>
    <w:lvl w:ilvl="0" w:tplc="0C0C0001">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5DD1695"/>
    <w:multiLevelType w:val="hybridMultilevel"/>
    <w:tmpl w:val="1B2E053E"/>
    <w:lvl w:ilvl="0" w:tplc="52C6D8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7DF331F"/>
    <w:multiLevelType w:val="hybridMultilevel"/>
    <w:tmpl w:val="B4E8DAC8"/>
    <w:lvl w:ilvl="0" w:tplc="0C0C0001">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nsid w:val="37F56A26"/>
    <w:multiLevelType w:val="hybridMultilevel"/>
    <w:tmpl w:val="06C4F60A"/>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6">
    <w:nsid w:val="39FE00FF"/>
    <w:multiLevelType w:val="hybridMultilevel"/>
    <w:tmpl w:val="E51ACBD8"/>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7">
    <w:nsid w:val="3A6F61CC"/>
    <w:multiLevelType w:val="hybridMultilevel"/>
    <w:tmpl w:val="972CE560"/>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8">
    <w:nsid w:val="3CF41E75"/>
    <w:multiLevelType w:val="hybridMultilevel"/>
    <w:tmpl w:val="53B0E3FA"/>
    <w:lvl w:ilvl="0" w:tplc="52C6D8D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D1D3D01"/>
    <w:multiLevelType w:val="hybridMultilevel"/>
    <w:tmpl w:val="377CFE66"/>
    <w:lvl w:ilvl="0" w:tplc="52C6D8D0">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1">
      <w:start w:val="1"/>
      <w:numFmt w:val="bullet"/>
      <w:lvlText w:val=""/>
      <w:lvlJc w:val="left"/>
      <w:pPr>
        <w:ind w:left="2160" w:hanging="360"/>
      </w:pPr>
      <w:rPr>
        <w:rFonts w:ascii="Symbol" w:hAnsi="Symbol"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0">
    <w:nsid w:val="3DAA67DB"/>
    <w:multiLevelType w:val="hybridMultilevel"/>
    <w:tmpl w:val="00028730"/>
    <w:lvl w:ilvl="0" w:tplc="52C6D8D0">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B">
      <w:start w:val="1"/>
      <w:numFmt w:val="bullet"/>
      <w:lvlText w:val=""/>
      <w:lvlJc w:val="left"/>
      <w:pPr>
        <w:ind w:left="2160" w:hanging="360"/>
      </w:pPr>
      <w:rPr>
        <w:rFonts w:ascii="Wingdings" w:hAnsi="Wingdings" w:hint="default"/>
      </w:rPr>
    </w:lvl>
    <w:lvl w:ilvl="3" w:tplc="32EC19BC">
      <w:numFmt w:val="bullet"/>
      <w:lvlText w:val="-"/>
      <w:lvlJc w:val="left"/>
      <w:pPr>
        <w:ind w:left="2880" w:hanging="360"/>
      </w:pPr>
      <w:rPr>
        <w:rFonts w:ascii="Times New Roman" w:eastAsiaTheme="minorHAnsi" w:hAnsi="Times New Roman" w:cs="Times New Roman"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1">
    <w:nsid w:val="3FE273C3"/>
    <w:multiLevelType w:val="hybridMultilevel"/>
    <w:tmpl w:val="95B6001E"/>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42">
    <w:nsid w:val="403D3849"/>
    <w:multiLevelType w:val="hybridMultilevel"/>
    <w:tmpl w:val="F4C281B6"/>
    <w:lvl w:ilvl="0" w:tplc="0C0C0001">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3">
    <w:nsid w:val="4137233D"/>
    <w:multiLevelType w:val="hybridMultilevel"/>
    <w:tmpl w:val="4DE6DE5E"/>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44">
    <w:nsid w:val="43A54D18"/>
    <w:multiLevelType w:val="multilevel"/>
    <w:tmpl w:val="8A3204C8"/>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nsid w:val="452260C4"/>
    <w:multiLevelType w:val="hybridMultilevel"/>
    <w:tmpl w:val="3726071E"/>
    <w:lvl w:ilvl="0" w:tplc="0C0C0001">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6">
    <w:nsid w:val="45AE6209"/>
    <w:multiLevelType w:val="hybridMultilevel"/>
    <w:tmpl w:val="8C18049A"/>
    <w:lvl w:ilvl="0" w:tplc="0C0C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13">
      <w:start w:val="1"/>
      <w:numFmt w:val="upperRoman"/>
      <w:lvlText w:val="%3."/>
      <w:lvlJc w:val="right"/>
      <w:pPr>
        <w:ind w:left="2160" w:hanging="360"/>
      </w:pPr>
      <w:rPr>
        <w:rFont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7">
    <w:nsid w:val="469042E4"/>
    <w:multiLevelType w:val="hybridMultilevel"/>
    <w:tmpl w:val="D9BCA6C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1">
      <w:start w:val="1"/>
      <w:numFmt w:val="bullet"/>
      <w:lvlText w:val=""/>
      <w:lvlJc w:val="left"/>
      <w:pPr>
        <w:ind w:left="2160" w:hanging="360"/>
      </w:pPr>
      <w:rPr>
        <w:rFonts w:ascii="Symbol" w:hAnsi="Symbol"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8">
    <w:nsid w:val="4CF517F4"/>
    <w:multiLevelType w:val="hybridMultilevel"/>
    <w:tmpl w:val="63A4057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1">
      <w:start w:val="1"/>
      <w:numFmt w:val="bullet"/>
      <w:lvlText w:val=""/>
      <w:lvlJc w:val="left"/>
      <w:pPr>
        <w:ind w:left="2160" w:hanging="360"/>
      </w:pPr>
      <w:rPr>
        <w:rFonts w:ascii="Symbol" w:hAnsi="Symbol"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9">
    <w:nsid w:val="4D2137E4"/>
    <w:multiLevelType w:val="hybridMultilevel"/>
    <w:tmpl w:val="CB46CD30"/>
    <w:lvl w:ilvl="0" w:tplc="52C6D8D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E4028D7"/>
    <w:multiLevelType w:val="hybridMultilevel"/>
    <w:tmpl w:val="DCA2BC2A"/>
    <w:lvl w:ilvl="0" w:tplc="0C0C000B">
      <w:start w:val="1"/>
      <w:numFmt w:val="bullet"/>
      <w:lvlText w:val=""/>
      <w:lvlJc w:val="left"/>
      <w:pPr>
        <w:ind w:left="2880" w:hanging="360"/>
      </w:pPr>
      <w:rPr>
        <w:rFonts w:ascii="Wingdings" w:hAnsi="Wingdings" w:hint="default"/>
      </w:rPr>
    </w:lvl>
    <w:lvl w:ilvl="1" w:tplc="0C0C0003" w:tentative="1">
      <w:start w:val="1"/>
      <w:numFmt w:val="bullet"/>
      <w:lvlText w:val="o"/>
      <w:lvlJc w:val="left"/>
      <w:pPr>
        <w:ind w:left="3600" w:hanging="360"/>
      </w:pPr>
      <w:rPr>
        <w:rFonts w:ascii="Courier New" w:hAnsi="Courier New" w:cs="Courier New" w:hint="default"/>
      </w:rPr>
    </w:lvl>
    <w:lvl w:ilvl="2" w:tplc="0C0C0005" w:tentative="1">
      <w:start w:val="1"/>
      <w:numFmt w:val="bullet"/>
      <w:lvlText w:val=""/>
      <w:lvlJc w:val="left"/>
      <w:pPr>
        <w:ind w:left="4320" w:hanging="360"/>
      </w:pPr>
      <w:rPr>
        <w:rFonts w:ascii="Wingdings" w:hAnsi="Wingdings" w:hint="default"/>
      </w:rPr>
    </w:lvl>
    <w:lvl w:ilvl="3" w:tplc="0C0C0001" w:tentative="1">
      <w:start w:val="1"/>
      <w:numFmt w:val="bullet"/>
      <w:lvlText w:val=""/>
      <w:lvlJc w:val="left"/>
      <w:pPr>
        <w:ind w:left="5040" w:hanging="360"/>
      </w:pPr>
      <w:rPr>
        <w:rFonts w:ascii="Symbol" w:hAnsi="Symbol" w:hint="default"/>
      </w:rPr>
    </w:lvl>
    <w:lvl w:ilvl="4" w:tplc="0C0C0003" w:tentative="1">
      <w:start w:val="1"/>
      <w:numFmt w:val="bullet"/>
      <w:lvlText w:val="o"/>
      <w:lvlJc w:val="left"/>
      <w:pPr>
        <w:ind w:left="5760" w:hanging="360"/>
      </w:pPr>
      <w:rPr>
        <w:rFonts w:ascii="Courier New" w:hAnsi="Courier New" w:cs="Courier New" w:hint="default"/>
      </w:rPr>
    </w:lvl>
    <w:lvl w:ilvl="5" w:tplc="0C0C0005" w:tentative="1">
      <w:start w:val="1"/>
      <w:numFmt w:val="bullet"/>
      <w:lvlText w:val=""/>
      <w:lvlJc w:val="left"/>
      <w:pPr>
        <w:ind w:left="6480" w:hanging="360"/>
      </w:pPr>
      <w:rPr>
        <w:rFonts w:ascii="Wingdings" w:hAnsi="Wingdings" w:hint="default"/>
      </w:rPr>
    </w:lvl>
    <w:lvl w:ilvl="6" w:tplc="0C0C0001" w:tentative="1">
      <w:start w:val="1"/>
      <w:numFmt w:val="bullet"/>
      <w:lvlText w:val=""/>
      <w:lvlJc w:val="left"/>
      <w:pPr>
        <w:ind w:left="7200" w:hanging="360"/>
      </w:pPr>
      <w:rPr>
        <w:rFonts w:ascii="Symbol" w:hAnsi="Symbol" w:hint="default"/>
      </w:rPr>
    </w:lvl>
    <w:lvl w:ilvl="7" w:tplc="0C0C0003" w:tentative="1">
      <w:start w:val="1"/>
      <w:numFmt w:val="bullet"/>
      <w:lvlText w:val="o"/>
      <w:lvlJc w:val="left"/>
      <w:pPr>
        <w:ind w:left="7920" w:hanging="360"/>
      </w:pPr>
      <w:rPr>
        <w:rFonts w:ascii="Courier New" w:hAnsi="Courier New" w:cs="Courier New" w:hint="default"/>
      </w:rPr>
    </w:lvl>
    <w:lvl w:ilvl="8" w:tplc="0C0C0005" w:tentative="1">
      <w:start w:val="1"/>
      <w:numFmt w:val="bullet"/>
      <w:lvlText w:val=""/>
      <w:lvlJc w:val="left"/>
      <w:pPr>
        <w:ind w:left="8640" w:hanging="360"/>
      </w:pPr>
      <w:rPr>
        <w:rFonts w:ascii="Wingdings" w:hAnsi="Wingdings" w:hint="default"/>
      </w:rPr>
    </w:lvl>
  </w:abstractNum>
  <w:abstractNum w:abstractNumId="51">
    <w:nsid w:val="4F8850EA"/>
    <w:multiLevelType w:val="hybridMultilevel"/>
    <w:tmpl w:val="E2A218BE"/>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52">
    <w:nsid w:val="528743DF"/>
    <w:multiLevelType w:val="hybridMultilevel"/>
    <w:tmpl w:val="17CA0F3C"/>
    <w:lvl w:ilvl="0" w:tplc="52C6D8D0">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3">
    <w:nsid w:val="555152C5"/>
    <w:multiLevelType w:val="hybridMultilevel"/>
    <w:tmpl w:val="3334A14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1">
      <w:start w:val="1"/>
      <w:numFmt w:val="bullet"/>
      <w:lvlText w:val=""/>
      <w:lvlJc w:val="left"/>
      <w:pPr>
        <w:ind w:left="2160" w:hanging="360"/>
      </w:pPr>
      <w:rPr>
        <w:rFonts w:ascii="Symbol" w:hAnsi="Symbol"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4">
    <w:nsid w:val="55BC5DF7"/>
    <w:multiLevelType w:val="hybridMultilevel"/>
    <w:tmpl w:val="35E6358A"/>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55">
    <w:nsid w:val="56467332"/>
    <w:multiLevelType w:val="hybridMultilevel"/>
    <w:tmpl w:val="099AB940"/>
    <w:lvl w:ilvl="0" w:tplc="04090001">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7E23D84"/>
    <w:multiLevelType w:val="hybridMultilevel"/>
    <w:tmpl w:val="68A29A14"/>
    <w:lvl w:ilvl="0" w:tplc="52C6D8D0">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7">
    <w:nsid w:val="58127711"/>
    <w:multiLevelType w:val="hybridMultilevel"/>
    <w:tmpl w:val="44A6F278"/>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58">
    <w:nsid w:val="58916D70"/>
    <w:multiLevelType w:val="hybridMultilevel"/>
    <w:tmpl w:val="5FEC4148"/>
    <w:lvl w:ilvl="0" w:tplc="52C6D8D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91954E3"/>
    <w:multiLevelType w:val="hybridMultilevel"/>
    <w:tmpl w:val="222A14E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B">
      <w:start w:val="1"/>
      <w:numFmt w:val="bullet"/>
      <w:lvlText w:val=""/>
      <w:lvlJc w:val="left"/>
      <w:pPr>
        <w:ind w:left="2160" w:hanging="360"/>
      </w:pPr>
      <w:rPr>
        <w:rFonts w:ascii="Wingdings" w:hAnsi="Wingdings" w:hint="default"/>
      </w:rPr>
    </w:lvl>
    <w:lvl w:ilvl="3" w:tplc="32EC19BC">
      <w:numFmt w:val="bullet"/>
      <w:lvlText w:val="-"/>
      <w:lvlJc w:val="left"/>
      <w:pPr>
        <w:ind w:left="2880" w:hanging="360"/>
      </w:pPr>
      <w:rPr>
        <w:rFonts w:ascii="Times New Roman" w:eastAsiaTheme="minorHAnsi" w:hAnsi="Times New Roman" w:cs="Times New Roman"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0">
    <w:nsid w:val="5C16103C"/>
    <w:multiLevelType w:val="hybridMultilevel"/>
    <w:tmpl w:val="F878DB5E"/>
    <w:lvl w:ilvl="0" w:tplc="52C6D8D0">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1">
    <w:nsid w:val="5E5E0DF9"/>
    <w:multiLevelType w:val="hybridMultilevel"/>
    <w:tmpl w:val="74CAF39E"/>
    <w:lvl w:ilvl="0" w:tplc="52C6D8D0">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2">
    <w:nsid w:val="636A20BA"/>
    <w:multiLevelType w:val="hybridMultilevel"/>
    <w:tmpl w:val="9334D4EE"/>
    <w:lvl w:ilvl="0" w:tplc="52C6D8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6E94BCE"/>
    <w:multiLevelType w:val="hybridMultilevel"/>
    <w:tmpl w:val="4C8ACCC4"/>
    <w:lvl w:ilvl="0" w:tplc="52C6D8D0">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4">
    <w:nsid w:val="68CB1229"/>
    <w:multiLevelType w:val="hybridMultilevel"/>
    <w:tmpl w:val="A04033F8"/>
    <w:lvl w:ilvl="0" w:tplc="52C6D8D0">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5">
    <w:nsid w:val="68D62FEF"/>
    <w:multiLevelType w:val="hybridMultilevel"/>
    <w:tmpl w:val="3DB000AA"/>
    <w:lvl w:ilvl="0" w:tplc="0C0C0001">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F753CDA"/>
    <w:multiLevelType w:val="hybridMultilevel"/>
    <w:tmpl w:val="5EEAB31A"/>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67">
    <w:nsid w:val="709F5975"/>
    <w:multiLevelType w:val="hybridMultilevel"/>
    <w:tmpl w:val="499AEC32"/>
    <w:lvl w:ilvl="0" w:tplc="52C6D8D0">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8">
    <w:nsid w:val="720F6C3F"/>
    <w:multiLevelType w:val="hybridMultilevel"/>
    <w:tmpl w:val="0D7A56EC"/>
    <w:lvl w:ilvl="0" w:tplc="04090001">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24E6D7F"/>
    <w:multiLevelType w:val="hybridMultilevel"/>
    <w:tmpl w:val="E2C0778A"/>
    <w:lvl w:ilvl="0" w:tplc="52C6D8D0">
      <w:start w:val="1"/>
      <w:numFmt w:val="bullet"/>
      <w:lvlText w:val=""/>
      <w:lvlJc w:val="left"/>
      <w:pPr>
        <w:ind w:left="720" w:hanging="360"/>
      </w:pPr>
      <w:rPr>
        <w:rFonts w:ascii="Symbol" w:hAnsi="Symbol" w:hint="default"/>
      </w:rPr>
    </w:lvl>
    <w:lvl w:ilvl="1" w:tplc="0C0C000B">
      <w:start w:val="1"/>
      <w:numFmt w:val="bullet"/>
      <w:lvlText w:val=""/>
      <w:lvlJc w:val="left"/>
      <w:pPr>
        <w:ind w:left="1440" w:hanging="360"/>
      </w:pPr>
      <w:rPr>
        <w:rFonts w:ascii="Wingdings" w:hAnsi="Wingdings"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0">
    <w:nsid w:val="730251CC"/>
    <w:multiLevelType w:val="hybridMultilevel"/>
    <w:tmpl w:val="8A3E0CAA"/>
    <w:lvl w:ilvl="0" w:tplc="52C6D8D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61B400B"/>
    <w:multiLevelType w:val="hybridMultilevel"/>
    <w:tmpl w:val="3FF64B24"/>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72">
    <w:nsid w:val="78E94745"/>
    <w:multiLevelType w:val="hybridMultilevel"/>
    <w:tmpl w:val="8E1C3F34"/>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73">
    <w:nsid w:val="79587FB9"/>
    <w:multiLevelType w:val="hybridMultilevel"/>
    <w:tmpl w:val="4C74653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4">
    <w:nsid w:val="7D376A4F"/>
    <w:multiLevelType w:val="hybridMultilevel"/>
    <w:tmpl w:val="4EA0D732"/>
    <w:lvl w:ilvl="0" w:tplc="52C6D8D0">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5">
    <w:nsid w:val="7DA90921"/>
    <w:multiLevelType w:val="hybridMultilevel"/>
    <w:tmpl w:val="EBBAC684"/>
    <w:lvl w:ilvl="0" w:tplc="52C6D8D0">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5"/>
  </w:num>
  <w:num w:numId="2">
    <w:abstractNumId w:val="36"/>
  </w:num>
  <w:num w:numId="3">
    <w:abstractNumId w:val="72"/>
  </w:num>
  <w:num w:numId="4">
    <w:abstractNumId w:val="20"/>
  </w:num>
  <w:num w:numId="5">
    <w:abstractNumId w:val="18"/>
  </w:num>
  <w:num w:numId="6">
    <w:abstractNumId w:val="51"/>
  </w:num>
  <w:num w:numId="7">
    <w:abstractNumId w:val="11"/>
  </w:num>
  <w:num w:numId="8">
    <w:abstractNumId w:val="37"/>
  </w:num>
  <w:num w:numId="9">
    <w:abstractNumId w:val="64"/>
  </w:num>
  <w:num w:numId="10">
    <w:abstractNumId w:val="34"/>
  </w:num>
  <w:num w:numId="11">
    <w:abstractNumId w:val="60"/>
  </w:num>
  <w:num w:numId="12">
    <w:abstractNumId w:val="25"/>
  </w:num>
  <w:num w:numId="13">
    <w:abstractNumId w:val="39"/>
  </w:num>
  <w:num w:numId="14">
    <w:abstractNumId w:val="27"/>
  </w:num>
  <w:num w:numId="15">
    <w:abstractNumId w:val="53"/>
  </w:num>
  <w:num w:numId="16">
    <w:abstractNumId w:val="42"/>
  </w:num>
  <w:num w:numId="17">
    <w:abstractNumId w:val="48"/>
  </w:num>
  <w:num w:numId="18">
    <w:abstractNumId w:val="24"/>
  </w:num>
  <w:num w:numId="19">
    <w:abstractNumId w:val="19"/>
  </w:num>
  <w:num w:numId="20">
    <w:abstractNumId w:val="22"/>
  </w:num>
  <w:num w:numId="21">
    <w:abstractNumId w:val="5"/>
  </w:num>
  <w:num w:numId="22">
    <w:abstractNumId w:val="52"/>
  </w:num>
  <w:num w:numId="23">
    <w:abstractNumId w:val="56"/>
  </w:num>
  <w:num w:numId="24">
    <w:abstractNumId w:val="45"/>
  </w:num>
  <w:num w:numId="25">
    <w:abstractNumId w:val="75"/>
  </w:num>
  <w:num w:numId="26">
    <w:abstractNumId w:val="67"/>
  </w:num>
  <w:num w:numId="27">
    <w:abstractNumId w:val="12"/>
  </w:num>
  <w:num w:numId="28">
    <w:abstractNumId w:val="4"/>
  </w:num>
  <w:num w:numId="29">
    <w:abstractNumId w:val="13"/>
  </w:num>
  <w:num w:numId="30">
    <w:abstractNumId w:val="26"/>
  </w:num>
  <w:num w:numId="31">
    <w:abstractNumId w:val="57"/>
  </w:num>
  <w:num w:numId="32">
    <w:abstractNumId w:val="14"/>
  </w:num>
  <w:num w:numId="33">
    <w:abstractNumId w:val="43"/>
  </w:num>
  <w:num w:numId="34">
    <w:abstractNumId w:val="3"/>
  </w:num>
  <w:num w:numId="35">
    <w:abstractNumId w:val="10"/>
  </w:num>
  <w:num w:numId="36">
    <w:abstractNumId w:val="8"/>
  </w:num>
  <w:num w:numId="37">
    <w:abstractNumId w:val="2"/>
  </w:num>
  <w:num w:numId="38">
    <w:abstractNumId w:val="73"/>
  </w:num>
  <w:num w:numId="39">
    <w:abstractNumId w:val="28"/>
  </w:num>
  <w:num w:numId="40">
    <w:abstractNumId w:val="46"/>
  </w:num>
  <w:num w:numId="41">
    <w:abstractNumId w:val="63"/>
  </w:num>
  <w:num w:numId="42">
    <w:abstractNumId w:val="9"/>
  </w:num>
  <w:num w:numId="43">
    <w:abstractNumId w:val="47"/>
  </w:num>
  <w:num w:numId="44">
    <w:abstractNumId w:val="29"/>
  </w:num>
  <w:num w:numId="45">
    <w:abstractNumId w:val="74"/>
  </w:num>
  <w:num w:numId="46">
    <w:abstractNumId w:val="30"/>
  </w:num>
  <w:num w:numId="47">
    <w:abstractNumId w:val="6"/>
  </w:num>
  <w:num w:numId="48">
    <w:abstractNumId w:val="59"/>
  </w:num>
  <w:num w:numId="49">
    <w:abstractNumId w:val="44"/>
  </w:num>
  <w:num w:numId="50">
    <w:abstractNumId w:val="40"/>
  </w:num>
  <w:num w:numId="51">
    <w:abstractNumId w:val="21"/>
  </w:num>
  <w:num w:numId="52">
    <w:abstractNumId w:val="32"/>
  </w:num>
  <w:num w:numId="53">
    <w:abstractNumId w:val="33"/>
  </w:num>
  <w:num w:numId="54">
    <w:abstractNumId w:val="38"/>
  </w:num>
  <w:num w:numId="55">
    <w:abstractNumId w:val="65"/>
  </w:num>
  <w:num w:numId="56">
    <w:abstractNumId w:val="58"/>
  </w:num>
  <w:num w:numId="57">
    <w:abstractNumId w:val="0"/>
  </w:num>
  <w:num w:numId="58">
    <w:abstractNumId w:val="61"/>
  </w:num>
  <w:num w:numId="59">
    <w:abstractNumId w:val="69"/>
  </w:num>
  <w:num w:numId="60">
    <w:abstractNumId w:val="62"/>
  </w:num>
  <w:num w:numId="61">
    <w:abstractNumId w:val="23"/>
  </w:num>
  <w:num w:numId="62">
    <w:abstractNumId w:val="68"/>
  </w:num>
  <w:num w:numId="63">
    <w:abstractNumId w:val="70"/>
  </w:num>
  <w:num w:numId="64">
    <w:abstractNumId w:val="55"/>
  </w:num>
  <w:num w:numId="65">
    <w:abstractNumId w:val="49"/>
  </w:num>
  <w:num w:numId="66">
    <w:abstractNumId w:val="31"/>
  </w:num>
  <w:num w:numId="67">
    <w:abstractNumId w:val="1"/>
  </w:num>
  <w:num w:numId="68">
    <w:abstractNumId w:val="7"/>
  </w:num>
  <w:num w:numId="69">
    <w:abstractNumId w:val="17"/>
  </w:num>
  <w:num w:numId="70">
    <w:abstractNumId w:val="41"/>
  </w:num>
  <w:num w:numId="71">
    <w:abstractNumId w:val="54"/>
  </w:num>
  <w:num w:numId="72">
    <w:abstractNumId w:val="35"/>
  </w:num>
  <w:num w:numId="73">
    <w:abstractNumId w:val="66"/>
  </w:num>
  <w:num w:numId="74">
    <w:abstractNumId w:val="50"/>
  </w:num>
  <w:num w:numId="75">
    <w:abstractNumId w:val="71"/>
  </w:num>
  <w:num w:numId="76">
    <w:abstractNumId w:val="16"/>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9A3669"/>
    <w:rsid w:val="00001BD7"/>
    <w:rsid w:val="00017F1A"/>
    <w:rsid w:val="000F4B93"/>
    <w:rsid w:val="00191F91"/>
    <w:rsid w:val="00206D12"/>
    <w:rsid w:val="00221BB5"/>
    <w:rsid w:val="00241798"/>
    <w:rsid w:val="002F556E"/>
    <w:rsid w:val="00327C02"/>
    <w:rsid w:val="003373FD"/>
    <w:rsid w:val="00347393"/>
    <w:rsid w:val="00433120"/>
    <w:rsid w:val="004E6E25"/>
    <w:rsid w:val="005204DB"/>
    <w:rsid w:val="00553579"/>
    <w:rsid w:val="005B46D8"/>
    <w:rsid w:val="005D0696"/>
    <w:rsid w:val="005E6A87"/>
    <w:rsid w:val="0061051B"/>
    <w:rsid w:val="006236BA"/>
    <w:rsid w:val="006467B1"/>
    <w:rsid w:val="00710B1D"/>
    <w:rsid w:val="00736AC4"/>
    <w:rsid w:val="007E7865"/>
    <w:rsid w:val="007F0630"/>
    <w:rsid w:val="00872A19"/>
    <w:rsid w:val="008D41D3"/>
    <w:rsid w:val="00925539"/>
    <w:rsid w:val="009A3669"/>
    <w:rsid w:val="009A7FAF"/>
    <w:rsid w:val="009C37A7"/>
    <w:rsid w:val="009C630E"/>
    <w:rsid w:val="00A11C60"/>
    <w:rsid w:val="00AA5C31"/>
    <w:rsid w:val="00B12B25"/>
    <w:rsid w:val="00CD5D28"/>
    <w:rsid w:val="00CE77B2"/>
    <w:rsid w:val="00D413BE"/>
    <w:rsid w:val="00D71F58"/>
    <w:rsid w:val="00D827A5"/>
    <w:rsid w:val="00DE7455"/>
    <w:rsid w:val="00E767D3"/>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C3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669"/>
    <w:pPr>
      <w:ind w:left="720"/>
      <w:contextualSpacing/>
    </w:pPr>
  </w:style>
  <w:style w:type="paragraph" w:styleId="BalloonText">
    <w:name w:val="Balloon Text"/>
    <w:basedOn w:val="Normal"/>
    <w:link w:val="BalloonTextChar"/>
    <w:uiPriority w:val="99"/>
    <w:semiHidden/>
    <w:unhideWhenUsed/>
    <w:rsid w:val="000F4B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4B93"/>
    <w:rPr>
      <w:rFonts w:ascii="Tahoma" w:hAnsi="Tahoma" w:cs="Tahoma"/>
      <w:sz w:val="16"/>
      <w:szCs w:val="16"/>
    </w:rPr>
  </w:style>
  <w:style w:type="paragraph" w:styleId="Footer">
    <w:name w:val="footer"/>
    <w:basedOn w:val="Normal"/>
    <w:link w:val="FooterChar"/>
    <w:uiPriority w:val="99"/>
    <w:unhideWhenUsed/>
    <w:rsid w:val="003373FD"/>
    <w:pPr>
      <w:tabs>
        <w:tab w:val="center" w:pos="4320"/>
        <w:tab w:val="right" w:pos="8640"/>
      </w:tabs>
      <w:spacing w:after="0" w:line="240" w:lineRule="auto"/>
    </w:pPr>
  </w:style>
  <w:style w:type="character" w:customStyle="1" w:styleId="FooterChar">
    <w:name w:val="Footer Char"/>
    <w:basedOn w:val="DefaultParagraphFont"/>
    <w:link w:val="Footer"/>
    <w:uiPriority w:val="99"/>
    <w:rsid w:val="003373FD"/>
  </w:style>
  <w:style w:type="character" w:styleId="PageNumber">
    <w:name w:val="page number"/>
    <w:basedOn w:val="DefaultParagraphFont"/>
    <w:uiPriority w:val="99"/>
    <w:semiHidden/>
    <w:unhideWhenUsed/>
    <w:rsid w:val="003373FD"/>
  </w:style>
  <w:style w:type="paragraph" w:styleId="Header">
    <w:name w:val="header"/>
    <w:basedOn w:val="Normal"/>
    <w:link w:val="HeaderChar"/>
    <w:uiPriority w:val="99"/>
    <w:unhideWhenUsed/>
    <w:rsid w:val="003373FD"/>
    <w:pPr>
      <w:tabs>
        <w:tab w:val="center" w:pos="4320"/>
        <w:tab w:val="right" w:pos="8640"/>
      </w:tabs>
      <w:spacing w:after="0" w:line="240" w:lineRule="auto"/>
    </w:pPr>
  </w:style>
  <w:style w:type="character" w:customStyle="1" w:styleId="HeaderChar">
    <w:name w:val="Header Char"/>
    <w:basedOn w:val="DefaultParagraphFont"/>
    <w:link w:val="Header"/>
    <w:uiPriority w:val="99"/>
    <w:rsid w:val="003373FD"/>
  </w:style>
  <w:style w:type="numbering" w:customStyle="1" w:styleId="CurrentList1">
    <w:name w:val="Current List1"/>
    <w:uiPriority w:val="99"/>
    <w:rsid w:val="005204DB"/>
    <w:pPr>
      <w:numPr>
        <w:numId w:val="49"/>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Paragraph">
    <w:name w:val="CurrentList1"/>
    <w:pPr>
      <w:numPr>
        <w:numId w:val="50"/>
      </w:numPr>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jpeg"/><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4577</Words>
  <Characters>25178</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Frédérique Lalonde</dc:creator>
  <cp:lastModifiedBy>Frédérique Lalonde</cp:lastModifiedBy>
  <cp:revision>4</cp:revision>
  <cp:lastPrinted>2015-09-30T00:59:00Z</cp:lastPrinted>
  <dcterms:created xsi:type="dcterms:W3CDTF">2015-09-30T03:42:00Z</dcterms:created>
  <dcterms:modified xsi:type="dcterms:W3CDTF">2015-10-07T23:14:00Z</dcterms:modified>
</cp:coreProperties>
</file>