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5F87" w:rsidRDefault="00975F87" w:rsidP="00975F87">
      <w:pPr>
        <w:jc w:val="center"/>
      </w:pPr>
      <w:r>
        <w:t>Dissertation 1 (</w:t>
      </w:r>
      <w:proofErr w:type="spellStart"/>
      <w:r>
        <w:t>Mid</w:t>
      </w:r>
      <w:proofErr w:type="spellEnd"/>
      <w:r>
        <w:t xml:space="preserve"> </w:t>
      </w:r>
      <w:proofErr w:type="spellStart"/>
      <w:r>
        <w:t>term</w:t>
      </w:r>
      <w:proofErr w:type="spellEnd"/>
      <w:r>
        <w:t>)</w:t>
      </w:r>
    </w:p>
    <w:p w:rsidR="00975F87" w:rsidRDefault="00975F87">
      <w:r>
        <w:t>Au début du XIXe   siècle, on trouvait encore des sports traditionnels liés aux fêtes et aux structures paroissiales de l’Église. La tradition de jouer au football le jour de mardi gras s’était perpétuée dans quelqu</w:t>
      </w:r>
      <w:r>
        <w:t>es villes depuis le Moyen Âge</w:t>
      </w:r>
      <w:r>
        <w:t xml:space="preserve">. </w:t>
      </w:r>
    </w:p>
    <w:p w:rsidR="00975F87" w:rsidRDefault="00975F87" w:rsidP="00975F87">
      <w:pPr>
        <w:ind w:firstLine="720"/>
      </w:pPr>
      <w:r>
        <w:t xml:space="preserve">À Derby les rues étaient réquisitionnées le mardi gras ainsi que le mercredi des Cendres par deux équipes représentant les paroisses de Saint-Pierre et de Toussaint. Ces équipes ne jouaient bien sûr pas au soccer, qui ne trouva sa forme définitive qu’en 1863, mais au </w:t>
      </w:r>
      <w:proofErr w:type="spellStart"/>
      <w:r>
        <w:t>street</w:t>
      </w:r>
      <w:proofErr w:type="spellEnd"/>
      <w:r>
        <w:t xml:space="preserve"> football, dont il existait beaucoup de variations locales. Le mardi gras était également le jour favori pour le </w:t>
      </w:r>
      <w:proofErr w:type="spellStart"/>
      <w:r>
        <w:t>throwing</w:t>
      </w:r>
      <w:proofErr w:type="spellEnd"/>
      <w:r>
        <w:t xml:space="preserve"> at </w:t>
      </w:r>
      <w:proofErr w:type="spellStart"/>
      <w:r>
        <w:t>cocks</w:t>
      </w:r>
      <w:proofErr w:type="spellEnd"/>
      <w:r>
        <w:t xml:space="preserve"> (un sport dans lequel on jetait des bâtons sur un coq pour l’assommer). Après la consécration d’une nouvelle église on s’amusait à lancer des chiens à l’assaut d’un taureau : le dernier cas connu de cette pratique eut lieu à Birmingham en 1798 ; à West </w:t>
      </w:r>
      <w:proofErr w:type="spellStart"/>
      <w:r>
        <w:t>Bromwich</w:t>
      </w:r>
      <w:proofErr w:type="spellEnd"/>
      <w:r>
        <w:t xml:space="preserve"> (Staffordshire) en 1823, on a voulu faire la même cho</w:t>
      </w:r>
      <w:r>
        <w:t>se, mais le pasteur s’y opposa</w:t>
      </w:r>
      <w:r>
        <w:t xml:space="preserve">. 6 À cette époque, le </w:t>
      </w:r>
      <w:proofErr w:type="spellStart"/>
      <w:r>
        <w:t>sporting</w:t>
      </w:r>
      <w:proofErr w:type="spellEnd"/>
      <w:r>
        <w:t xml:space="preserve"> </w:t>
      </w:r>
      <w:proofErr w:type="spellStart"/>
      <w:r>
        <w:t>parson</w:t>
      </w:r>
      <w:proofErr w:type="spellEnd"/>
      <w:r>
        <w:t xml:space="preserve"> (prêtre amateur de sport) était un personnage familier, surtout en milieu rural, qui encourageait les activités sportives de ses paroissiens tout en pratiquant activement lui-même. Le </w:t>
      </w:r>
      <w:proofErr w:type="spellStart"/>
      <w:r>
        <w:t>sporting</w:t>
      </w:r>
      <w:proofErr w:type="spellEnd"/>
      <w:r>
        <w:t xml:space="preserve"> </w:t>
      </w:r>
      <w:proofErr w:type="spellStart"/>
      <w:r>
        <w:t>parson</w:t>
      </w:r>
      <w:proofErr w:type="spellEnd"/>
      <w:r>
        <w:t xml:space="preserve"> était le plus souvent un </w:t>
      </w:r>
      <w:proofErr w:type="spellStart"/>
      <w:r>
        <w:t>hunting</w:t>
      </w:r>
      <w:proofErr w:type="spellEnd"/>
      <w:r>
        <w:t xml:space="preserve"> </w:t>
      </w:r>
      <w:proofErr w:type="spellStart"/>
      <w:r>
        <w:t>parson</w:t>
      </w:r>
      <w:proofErr w:type="spellEnd"/>
      <w:r>
        <w:t>, qui participait à la chasse avec la gent</w:t>
      </w:r>
      <w:r>
        <w:t>ry locale et les gros fermiers</w:t>
      </w:r>
      <w:r>
        <w:t xml:space="preserve">. Mais on trouve aussi le cas du pasteur </w:t>
      </w:r>
      <w:proofErr w:type="spellStart"/>
      <w:r>
        <w:t>Moreton</w:t>
      </w:r>
      <w:proofErr w:type="spellEnd"/>
      <w:r>
        <w:t xml:space="preserve">, dans le village industriel de </w:t>
      </w:r>
      <w:proofErr w:type="spellStart"/>
      <w:r>
        <w:t>Willenhall</w:t>
      </w:r>
      <w:proofErr w:type="spellEnd"/>
      <w:r>
        <w:t xml:space="preserve"> (Staffordshire), qui s’adonnait au sport pl</w:t>
      </w:r>
      <w:r>
        <w:t xml:space="preserve">us plébéien du combat de coqs. </w:t>
      </w:r>
      <w:r>
        <w:t xml:space="preserve">Le vieux type du </w:t>
      </w:r>
      <w:proofErr w:type="spellStart"/>
      <w:r>
        <w:t>sporting</w:t>
      </w:r>
      <w:proofErr w:type="spellEnd"/>
      <w:r>
        <w:t xml:space="preserve"> </w:t>
      </w:r>
      <w:proofErr w:type="spellStart"/>
      <w:r>
        <w:t>parson</w:t>
      </w:r>
      <w:proofErr w:type="spellEnd"/>
      <w:r>
        <w:t xml:space="preserve"> n’a pas disparu. Tout au long du XIXe  siècle il y a eu des ecclésiastiques qui participai</w:t>
      </w:r>
      <w:r>
        <w:t>ent chaque semaine à la chasse</w:t>
      </w:r>
      <w:r>
        <w:t xml:space="preserve">. Il s’agissait surtout de prêtres de «  bonne famille  » qui n’adhéraient pas à l’un des deux grands partis cléricaux  —  les évangéliques ou les tractariens. Néanmoins, dès le début du XIXe  siècle, les sports traditionnels et le type du </w:t>
      </w:r>
      <w:proofErr w:type="spellStart"/>
      <w:r>
        <w:t>sporting</w:t>
      </w:r>
      <w:proofErr w:type="spellEnd"/>
      <w:r>
        <w:t xml:space="preserve"> </w:t>
      </w:r>
      <w:proofErr w:type="spellStart"/>
      <w:r>
        <w:t>parson</w:t>
      </w:r>
      <w:proofErr w:type="spellEnd"/>
      <w:r>
        <w:t xml:space="preserve"> furent l’o</w:t>
      </w:r>
      <w:r>
        <w:t xml:space="preserve">bjet de critiques </w:t>
      </w:r>
      <w:proofErr w:type="gramStart"/>
      <w:r>
        <w:t>virulentes </w:t>
      </w:r>
      <w:r>
        <w:t>.</w:t>
      </w:r>
      <w:proofErr w:type="gramEnd"/>
      <w:r>
        <w:t xml:space="preserve"> Pour beaucoup de réformateurs de l’Église, ce genre de prêtre était le symbole de tout ce qu’il fallait réformer. Et l’opinion progressiste et moderniste voyait les sports traditionnels comme les survivances ana</w:t>
      </w:r>
      <w:r>
        <w:t>chroniques d’un passé barbare</w:t>
      </w:r>
      <w:r>
        <w:t xml:space="preserve">. </w:t>
      </w:r>
    </w:p>
    <w:p w:rsidR="00975F87" w:rsidRDefault="00975F87" w:rsidP="00975F87">
      <w:pPr>
        <w:ind w:firstLine="720"/>
      </w:pPr>
      <w:r>
        <w:t xml:space="preserve">Plusieurs facteurs expliquent ces condamnations. Elles tiennent en premier lieu à l’influence du mouvement évangélique, dont l’importance remonte aux dernières années du XVIIIe  siècle. Ce mouvement avait un écho dans toutes les classes de la société. Tandis que la grande majorité de l’aristocratie et de la grande bourgeoisie appartenait à l’Église anglicane ou à l’Église écossaise, les prédicateurs dissidents, surtout les méthodistes, trouvaient la plupart de leurs adhérents chez les ouvriers et dans la petite bourgeoisie 11. Les protestants évangéliques de cette époque avaient une vision très restrictive des plaisirs autorisés. Ils admettaient les loisirs comme un mal nécessaire, mais regardaient la majorité des loisirs populaires ou comme immoraux en tant que tels, ou du moins comme menant potentiellement au péché. Dans les années 1820, John </w:t>
      </w:r>
      <w:proofErr w:type="spellStart"/>
      <w:r>
        <w:t>Angell</w:t>
      </w:r>
      <w:proofErr w:type="spellEnd"/>
      <w:r>
        <w:t xml:space="preserve"> James, le célèbre prédicateur dissident de Birmingham, approuvait ainsi les promenades à la campagne, les visites au jardin botanique, la lecture de biographies et de livres d’histoire mais il condamnait toute lecture frivole, le théâtre, les oratorios, ainsi que tous les sports violents à l’égard des hommes ou des animaux, ou </w:t>
      </w:r>
      <w:proofErr w:type="gramStart"/>
      <w:r>
        <w:t>donnant lieu</w:t>
      </w:r>
      <w:proofErr w:type="gramEnd"/>
      <w:r>
        <w:t xml:space="preserve"> à des paris 12. À l’exception possible du cricket, cela visait tous les sports communément pratiqués à cette époque. Les sectes plébéiennes, telles que les Primitive </w:t>
      </w:r>
      <w:proofErr w:type="spellStart"/>
      <w:r>
        <w:t>Methodists</w:t>
      </w:r>
      <w:proofErr w:type="spellEnd"/>
      <w:r>
        <w:t xml:space="preserve">, étaient souvent les plus sévères dans leur opposition à tout ce qui leur semblait « mondain ». Leurs </w:t>
      </w:r>
      <w:proofErr w:type="gramStart"/>
      <w:r>
        <w:t>camp</w:t>
      </w:r>
      <w:proofErr w:type="gramEnd"/>
      <w:r>
        <w:t xml:space="preserve"> meetings avaient lieu en même temps que les fêtes populaires, et leurs sermons s’en prenaient fréquemment aux sports populaires, en particulier aux combats de coqs et aux com</w:t>
      </w:r>
      <w:r>
        <w:t>bats des dogues et du taureau</w:t>
      </w:r>
      <w:r>
        <w:t>. Pendant l’épidémie de choléra de 1832, les prédicateurs interprétèrent les décès des chiens comme un effet du jugement divin </w:t>
      </w:r>
      <w:proofErr w:type="gramStart"/>
      <w:r>
        <w:t>14 .</w:t>
      </w:r>
      <w:proofErr w:type="gramEnd"/>
      <w:r>
        <w:t xml:space="preserve"> 9 Même les sports comme le cricket, jugés acceptables en tant que tels, étaient considérés comme inconciliables avec la dignité et le caractère sacré du ministère. J. C. Ryle, plus tard </w:t>
      </w:r>
      <w:r>
        <w:lastRenderedPageBreak/>
        <w:t>évêque de Liverpool, jouait au cricket avec un grand succès pour l’université d’Oxford, mais il cessa toute pratique sportive aprè</w:t>
      </w:r>
      <w:r>
        <w:t xml:space="preserve">s son ordination en 1841. </w:t>
      </w:r>
      <w:r>
        <w:t>Dès les années 1830, cet esprit « sérieux », voire puritain, des évangéliques fut renforcé par les préoccupations sacerdotales des tractariens : les apôtres d’Oxford, en réalité moins puritains que les évangéliques, insistaient davantage sur la nécessité de séparer le prêtre du monde</w:t>
      </w:r>
      <w:r w:rsidRPr="00975F87">
        <w:t xml:space="preserve"> </w:t>
      </w:r>
      <w:r>
        <w:t>profane</w:t>
      </w:r>
      <w:r>
        <w:t xml:space="preserve">. Plus largement, tous les réformateurs ecclésiastiques réclamaient un clergé actif et efficace, consacrant toute son énergie aux visites pastorales et à la construction d’églises et d’écoles. Dès les années  1790, des feuilles dénonçant les </w:t>
      </w:r>
      <w:proofErr w:type="spellStart"/>
      <w:r>
        <w:t>hunting</w:t>
      </w:r>
      <w:proofErr w:type="spellEnd"/>
      <w:r>
        <w:t xml:space="preserve"> </w:t>
      </w:r>
      <w:proofErr w:type="spellStart"/>
      <w:r>
        <w:t>parsons</w:t>
      </w:r>
      <w:proofErr w:type="spellEnd"/>
      <w:r>
        <w:t xml:space="preserve"> avaient été publiées  17. Dans les années 1830 et 1840, la réforme de l’Église était l’une des questions de l’heure et les évêques s’accordaient pour dire que leur clergé ne devait pas participer à la chasse. En 1860, l’évêque de Rochester interdit </w:t>
      </w:r>
      <w:r>
        <w:t>même le cricket à son clergé</w:t>
      </w:r>
      <w:r>
        <w:t xml:space="preserve">. Le clergé était surtout à la pointe des attaques contre les sports traditionnels pendant la première moitié du siècle. Au niveau national, les combats de coqs furent interdits en 1849, mais la plupart des luttes autour des sports violents se menèrent au niveau local. À Lichfield (Staffordshire) en 1828, l’opposition au combat des dogues et du taureau fut conduite par le doyen de la cathédrale. </w:t>
      </w:r>
    </w:p>
    <w:p w:rsidR="00975F87" w:rsidRDefault="00975F87" w:rsidP="00975F87">
      <w:pPr>
        <w:ind w:firstLine="720"/>
      </w:pPr>
      <w:r>
        <w:t xml:space="preserve">En 1841, le révérend Joshua </w:t>
      </w:r>
      <w:proofErr w:type="spellStart"/>
      <w:r>
        <w:t>Cantley</w:t>
      </w:r>
      <w:proofErr w:type="spellEnd"/>
      <w:r>
        <w:t xml:space="preserve"> fut blessé quand il tenta de mettre fin à un match illégal de boxe dans sa paroisse de Bedfordshire  20. Ces attaques étaient inspirées non seulement par des motifs religieux et humanitaires, mais aussi par des considérations économiques et par une nouvelle conception de la «  respectabilité  » et de la « civilisation ». Le conseil municipal de Derby supprima ainsi le football de mardi gras en 1845 pour des raisons variées : il était question des conséquences économiques de cette fête, comme les vitrines cassées et les deux jours d’oisiveté ; mais on évoqua également la violence et l’ivrognerie qui caractérisaient ces deux jours, ainsi que les insultes que les citoyens « respectables » devaient endurer pend</w:t>
      </w:r>
      <w:r>
        <w:t>ant cette période de licence.</w:t>
      </w:r>
      <w:r>
        <w:t xml:space="preserve"> Si le monde religieux voyait le monde du sport d’un œil critique, cette réserve était réciproque. Les sentiments des amateurs de sport à l’égard de l’Église sont assez bien exprimés dans les paroles d’un citoyen de </w:t>
      </w:r>
      <w:proofErr w:type="spellStart"/>
      <w:r>
        <w:t>Darlaston</w:t>
      </w:r>
      <w:proofErr w:type="spellEnd"/>
      <w:r>
        <w:t xml:space="preserve"> (Staffordshire) interrogé en 1859 par un journaliste au sujet des efforts du curé pour faire disparaître le combat des dogues et du taureau : « il trouve son plaisir en chantant des psaumes, et pourquoi ne peut-il pas nous laisser nos plaisirs ? » 22. Les conflits directs opposaient plus souvent, comme ici, le clergé à une partie de la classe ouvrière masculine. Selon Brian Harrison, auteur en 1967 d’un article pionnier sur ce sujet, on se trouve ici face à l’une des causes principales de déchristianisation. Par exemple, la Royal Society for the </w:t>
      </w:r>
      <w:proofErr w:type="spellStart"/>
      <w:r>
        <w:t>Prevention</w:t>
      </w:r>
      <w:proofErr w:type="spellEnd"/>
      <w:r>
        <w:t xml:space="preserve"> of </w:t>
      </w:r>
      <w:proofErr w:type="spellStart"/>
      <w:r>
        <w:t>Cruelty</w:t>
      </w:r>
      <w:proofErr w:type="spellEnd"/>
      <w:r>
        <w:t xml:space="preserve"> to </w:t>
      </w:r>
      <w:proofErr w:type="spellStart"/>
      <w:r>
        <w:t>Animals</w:t>
      </w:r>
      <w:proofErr w:type="spellEnd"/>
      <w:r>
        <w:t xml:space="preserve"> était l’objet de vives critiques, parce qu’elle attaquait les sports favoris des ouvriers, comme les combats de coqs, mais non la chasse, un sport favori des riches. En 1838 un inspecteur de cette société fut tué à </w:t>
      </w:r>
      <w:proofErr w:type="spellStart"/>
      <w:r>
        <w:t>Hanworth</w:t>
      </w:r>
      <w:proofErr w:type="spellEnd"/>
      <w:r>
        <w:t xml:space="preserve"> (Middlesex) quand il tenta d’arrêter un tel combat </w:t>
      </w:r>
      <w:proofErr w:type="gramStart"/>
      <w:r>
        <w:t>23 .</w:t>
      </w:r>
      <w:proofErr w:type="gramEnd"/>
      <w:r>
        <w:t xml:space="preserve"> 13 Parmi les hommes de l’aristocratie et de la grande bourgeoisie, on distinguait les membres de the </w:t>
      </w:r>
      <w:proofErr w:type="spellStart"/>
      <w:r>
        <w:t>fancy</w:t>
      </w:r>
      <w:proofErr w:type="spellEnd"/>
      <w:r>
        <w:t xml:space="preserve"> ou the </w:t>
      </w:r>
      <w:proofErr w:type="spellStart"/>
      <w:r>
        <w:t>sporting</w:t>
      </w:r>
      <w:proofErr w:type="spellEnd"/>
      <w:r>
        <w:t xml:space="preserve"> gentry  24. Le centre de leur monde pendant la première moitié du XIXe  siècle était la ville de Melton </w:t>
      </w:r>
      <w:proofErr w:type="spellStart"/>
      <w:r>
        <w:t>Mowbray</w:t>
      </w:r>
      <w:proofErr w:type="spellEnd"/>
      <w:r>
        <w:t xml:space="preserve"> (Leicestershire) où on louait une maison pendant la saison de chasse. Ces hommes trouvaient leur raison de vivre dans la chasse, les fusils, les chiens, la boxe — et souvent, également, dans les combats de coqs. Ils étaient fréquemment hostiles au clergé, et leur conception de la vertu était très différente de celle des évangéliques. Pour ceux-ci, l’idéal humain était le « </w:t>
      </w:r>
      <w:proofErr w:type="spellStart"/>
      <w:r>
        <w:t>serious</w:t>
      </w:r>
      <w:proofErr w:type="spellEnd"/>
      <w:r>
        <w:t xml:space="preserve"> Christian » (le chrétien sérieux) ; pour ceux-là, le « sportsman » (le sportif) — ce qui ne signifiait pas seulement aimer le sport, mais encore souscrire à tout un mode de vie. Ils admiraient surtout la force et l’audace physiques, telles qu’elles se manifestaient dans les concours de gloutonnerie et de consommation d’alcool, dans la séduction ou dans l’activité sportive, mais toujours dans la perspective de remporter de grands paris. Ces hommes lisaient les journaux sportifs, tel que </w:t>
      </w:r>
      <w:proofErr w:type="spellStart"/>
      <w:r>
        <w:t>Bell’s</w:t>
      </w:r>
      <w:proofErr w:type="spellEnd"/>
      <w:r>
        <w:t xml:space="preserve"> Life in </w:t>
      </w:r>
      <w:r>
        <w:lastRenderedPageBreak/>
        <w:t>London, dont les pages étaient remplies de nouvelles sur les courses de chevaux et les matchs illégaux de boxe.</w:t>
      </w:r>
    </w:p>
    <w:p w:rsidR="00283390" w:rsidRDefault="00975F87" w:rsidP="00975F87">
      <w:pPr>
        <w:ind w:firstLine="720"/>
      </w:pPr>
      <w:bookmarkStart w:id="0" w:name="_GoBack"/>
      <w:bookmarkEnd w:id="0"/>
      <w:r>
        <w:t xml:space="preserve"> À une époque où l’influence de la religion et du clergé était en général à son maximum, ce monde sportif était le lieu où l’on pouvait le plus facilement y échapper.</w:t>
      </w:r>
    </w:p>
    <w:sectPr w:rsidR="0028339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5F87"/>
    <w:rsid w:val="000F548C"/>
    <w:rsid w:val="005B2B0C"/>
    <w:rsid w:val="00975F87"/>
    <w:rsid w:val="00D32C63"/>
    <w:rsid w:val="00F15F1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7F72C2-80AC-43D2-BB17-A6CEE98D4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1369</Words>
  <Characters>7532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xavier carrière</dc:creator>
  <cp:keywords/>
  <dc:description/>
  <cp:lastModifiedBy>xavier carrière</cp:lastModifiedBy>
  <cp:revision>1</cp:revision>
  <dcterms:created xsi:type="dcterms:W3CDTF">2016-02-24T00:28:00Z</dcterms:created>
  <dcterms:modified xsi:type="dcterms:W3CDTF">2016-02-24T00:31:00Z</dcterms:modified>
</cp:coreProperties>
</file>