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151C23" w14:textId="77777777" w:rsidR="00FE2405" w:rsidRPr="007075E1" w:rsidRDefault="00FE2405" w:rsidP="00FE2405">
      <w:pPr>
        <w:pStyle w:val="ListParagraph"/>
        <w:numPr>
          <w:ilvl w:val="0"/>
          <w:numId w:val="1"/>
        </w:numPr>
        <w:rPr>
          <w:b/>
        </w:rPr>
      </w:pPr>
      <w:r w:rsidRPr="007075E1">
        <w:rPr>
          <w:b/>
        </w:rPr>
        <w:t>List the components of the atom.</w:t>
      </w:r>
    </w:p>
    <w:p w14:paraId="62E5302C" w14:textId="77777777" w:rsidR="00FE2405" w:rsidRDefault="00FE2405" w:rsidP="00FE2405">
      <w:pPr>
        <w:pStyle w:val="ListParagraph"/>
      </w:pPr>
      <w:r>
        <w:t xml:space="preserve">Protons/neutrons/electrons </w:t>
      </w:r>
    </w:p>
    <w:p w14:paraId="0D75F070" w14:textId="77777777" w:rsidR="00FE2405" w:rsidRPr="007075E1" w:rsidRDefault="00FE2405" w:rsidP="00FE2405">
      <w:pPr>
        <w:pStyle w:val="ListParagraph"/>
        <w:numPr>
          <w:ilvl w:val="0"/>
          <w:numId w:val="1"/>
        </w:numPr>
        <w:rPr>
          <w:b/>
        </w:rPr>
      </w:pPr>
      <w:r w:rsidRPr="007075E1">
        <w:rPr>
          <w:b/>
        </w:rPr>
        <w:t>List the 1st, 2nd and 3rd most common elements.</w:t>
      </w:r>
    </w:p>
    <w:tbl>
      <w:tblPr>
        <w:tblStyle w:val="TableGrid"/>
        <w:tblW w:w="0" w:type="auto"/>
        <w:tblInd w:w="720" w:type="dxa"/>
        <w:tblLook w:val="04A0" w:firstRow="1" w:lastRow="0" w:firstColumn="1" w:lastColumn="0" w:noHBand="0" w:noVBand="1"/>
      </w:tblPr>
      <w:tblGrid>
        <w:gridCol w:w="2099"/>
        <w:gridCol w:w="2152"/>
        <w:gridCol w:w="2193"/>
        <w:gridCol w:w="2186"/>
      </w:tblGrid>
      <w:tr w:rsidR="00FE2405" w14:paraId="1D5D2C37" w14:textId="77777777" w:rsidTr="00FE2405">
        <w:tc>
          <w:tcPr>
            <w:tcW w:w="2337" w:type="dxa"/>
          </w:tcPr>
          <w:p w14:paraId="0095B41C" w14:textId="77777777" w:rsidR="00FE2405" w:rsidRDefault="00FE2405" w:rsidP="00FE2405">
            <w:pPr>
              <w:pStyle w:val="ListParagraph"/>
              <w:ind w:left="0"/>
            </w:pPr>
          </w:p>
        </w:tc>
        <w:tc>
          <w:tcPr>
            <w:tcW w:w="2337" w:type="dxa"/>
          </w:tcPr>
          <w:p w14:paraId="0A2B4B3A" w14:textId="77777777" w:rsidR="00FE2405" w:rsidRDefault="00FE2405" w:rsidP="00FE2405">
            <w:pPr>
              <w:pStyle w:val="ListParagraph"/>
              <w:ind w:left="0"/>
            </w:pPr>
            <w:r>
              <w:t>Core</w:t>
            </w:r>
          </w:p>
        </w:tc>
        <w:tc>
          <w:tcPr>
            <w:tcW w:w="2338" w:type="dxa"/>
          </w:tcPr>
          <w:p w14:paraId="39F19443" w14:textId="77777777" w:rsidR="00FE2405" w:rsidRDefault="00FE2405" w:rsidP="00FE2405">
            <w:pPr>
              <w:pStyle w:val="ListParagraph"/>
              <w:ind w:left="0"/>
            </w:pPr>
            <w:r>
              <w:t>Mantle</w:t>
            </w:r>
          </w:p>
        </w:tc>
        <w:tc>
          <w:tcPr>
            <w:tcW w:w="2338" w:type="dxa"/>
          </w:tcPr>
          <w:p w14:paraId="03D1A96B" w14:textId="77777777" w:rsidR="00FE2405" w:rsidRDefault="00FE2405" w:rsidP="00FE2405">
            <w:pPr>
              <w:pStyle w:val="ListParagraph"/>
              <w:ind w:left="0"/>
            </w:pPr>
            <w:r>
              <w:t>Crust</w:t>
            </w:r>
          </w:p>
        </w:tc>
      </w:tr>
      <w:tr w:rsidR="00FE2405" w14:paraId="367B15D5" w14:textId="77777777" w:rsidTr="00FE2405">
        <w:tc>
          <w:tcPr>
            <w:tcW w:w="2337" w:type="dxa"/>
          </w:tcPr>
          <w:p w14:paraId="1A75F241" w14:textId="77777777" w:rsidR="00FE2405" w:rsidRDefault="00FE2405" w:rsidP="00FE2405">
            <w:pPr>
              <w:pStyle w:val="ListParagraph"/>
              <w:ind w:left="0"/>
            </w:pPr>
            <w:r>
              <w:t>1</w:t>
            </w:r>
            <w:r w:rsidRPr="00FE2405">
              <w:rPr>
                <w:vertAlign w:val="superscript"/>
              </w:rPr>
              <w:t>st</w:t>
            </w:r>
          </w:p>
        </w:tc>
        <w:tc>
          <w:tcPr>
            <w:tcW w:w="2337" w:type="dxa"/>
          </w:tcPr>
          <w:p w14:paraId="39DB6AE6" w14:textId="77777777" w:rsidR="00FE2405" w:rsidRDefault="00FE2405" w:rsidP="00FE2405">
            <w:pPr>
              <w:pStyle w:val="ListParagraph"/>
              <w:ind w:left="0"/>
            </w:pPr>
            <w:r>
              <w:t>Iron</w:t>
            </w:r>
          </w:p>
        </w:tc>
        <w:tc>
          <w:tcPr>
            <w:tcW w:w="2338" w:type="dxa"/>
          </w:tcPr>
          <w:p w14:paraId="31A0D7BE" w14:textId="77777777" w:rsidR="00FE2405" w:rsidRDefault="00FE2405" w:rsidP="00FE2405">
            <w:pPr>
              <w:pStyle w:val="ListParagraph"/>
              <w:ind w:left="0"/>
            </w:pPr>
            <w:r>
              <w:t>Oxygen</w:t>
            </w:r>
          </w:p>
        </w:tc>
        <w:tc>
          <w:tcPr>
            <w:tcW w:w="2338" w:type="dxa"/>
          </w:tcPr>
          <w:p w14:paraId="028153DE" w14:textId="77777777" w:rsidR="00FE2405" w:rsidRDefault="00FE2405" w:rsidP="00FE2405">
            <w:pPr>
              <w:pStyle w:val="ListParagraph"/>
              <w:ind w:left="0"/>
            </w:pPr>
            <w:r>
              <w:t>Oxygen</w:t>
            </w:r>
          </w:p>
        </w:tc>
      </w:tr>
      <w:tr w:rsidR="00FE2405" w14:paraId="62F1EB59" w14:textId="77777777" w:rsidTr="00714497">
        <w:trPr>
          <w:trHeight w:val="325"/>
        </w:trPr>
        <w:tc>
          <w:tcPr>
            <w:tcW w:w="2337" w:type="dxa"/>
          </w:tcPr>
          <w:p w14:paraId="2B017056" w14:textId="77777777" w:rsidR="00FE2405" w:rsidRDefault="00FE2405" w:rsidP="00FE2405">
            <w:pPr>
              <w:pStyle w:val="ListParagraph"/>
              <w:ind w:left="0"/>
            </w:pPr>
            <w:r>
              <w:t>2</w:t>
            </w:r>
            <w:r w:rsidRPr="00FE2405">
              <w:rPr>
                <w:vertAlign w:val="superscript"/>
              </w:rPr>
              <w:t>nd</w:t>
            </w:r>
          </w:p>
        </w:tc>
        <w:tc>
          <w:tcPr>
            <w:tcW w:w="2337" w:type="dxa"/>
          </w:tcPr>
          <w:p w14:paraId="713F698F" w14:textId="77777777" w:rsidR="00FE2405" w:rsidRDefault="00FE2405" w:rsidP="00FE2405">
            <w:pPr>
              <w:pStyle w:val="ListParagraph"/>
              <w:ind w:left="0"/>
            </w:pPr>
            <w:r>
              <w:t>Nickel</w:t>
            </w:r>
          </w:p>
        </w:tc>
        <w:tc>
          <w:tcPr>
            <w:tcW w:w="2338" w:type="dxa"/>
          </w:tcPr>
          <w:p w14:paraId="28C17661" w14:textId="77777777" w:rsidR="00FE2405" w:rsidRDefault="00FE2405" w:rsidP="00FE2405">
            <w:pPr>
              <w:pStyle w:val="ListParagraph"/>
              <w:ind w:left="0"/>
            </w:pPr>
            <w:r>
              <w:t>Silicon</w:t>
            </w:r>
          </w:p>
        </w:tc>
        <w:tc>
          <w:tcPr>
            <w:tcW w:w="2338" w:type="dxa"/>
          </w:tcPr>
          <w:p w14:paraId="20E74294" w14:textId="77777777" w:rsidR="00FE2405" w:rsidRDefault="00FE2405" w:rsidP="00FE2405">
            <w:pPr>
              <w:pStyle w:val="ListParagraph"/>
              <w:ind w:left="0"/>
            </w:pPr>
            <w:r>
              <w:t>Hydrogen</w:t>
            </w:r>
          </w:p>
        </w:tc>
      </w:tr>
      <w:tr w:rsidR="00FE2405" w14:paraId="244E8629" w14:textId="77777777" w:rsidTr="00FE2405">
        <w:tc>
          <w:tcPr>
            <w:tcW w:w="2337" w:type="dxa"/>
          </w:tcPr>
          <w:p w14:paraId="75DEAF63" w14:textId="77777777" w:rsidR="00FE2405" w:rsidRDefault="00FE2405" w:rsidP="00FE2405">
            <w:pPr>
              <w:pStyle w:val="ListParagraph"/>
              <w:ind w:left="0"/>
            </w:pPr>
            <w:r>
              <w:t>3</w:t>
            </w:r>
            <w:r w:rsidRPr="00FE2405">
              <w:rPr>
                <w:vertAlign w:val="superscript"/>
              </w:rPr>
              <w:t>rd</w:t>
            </w:r>
          </w:p>
        </w:tc>
        <w:tc>
          <w:tcPr>
            <w:tcW w:w="2337" w:type="dxa"/>
          </w:tcPr>
          <w:p w14:paraId="7AFB650B" w14:textId="77777777" w:rsidR="00FE2405" w:rsidRDefault="00FE2405" w:rsidP="00FE2405">
            <w:pPr>
              <w:pStyle w:val="ListParagraph"/>
              <w:ind w:left="0"/>
            </w:pPr>
            <w:r>
              <w:t>oxygen</w:t>
            </w:r>
          </w:p>
        </w:tc>
        <w:tc>
          <w:tcPr>
            <w:tcW w:w="2338" w:type="dxa"/>
          </w:tcPr>
          <w:p w14:paraId="19604F69" w14:textId="77777777" w:rsidR="00FE2405" w:rsidRDefault="00FE2405" w:rsidP="00FE2405">
            <w:pPr>
              <w:pStyle w:val="ListParagraph"/>
              <w:ind w:left="0"/>
            </w:pPr>
            <w:r>
              <w:t>Aluminum</w:t>
            </w:r>
          </w:p>
        </w:tc>
        <w:tc>
          <w:tcPr>
            <w:tcW w:w="2338" w:type="dxa"/>
          </w:tcPr>
          <w:p w14:paraId="1ED31EBA" w14:textId="77777777" w:rsidR="00FE2405" w:rsidRDefault="00FE2405" w:rsidP="00FE2405">
            <w:pPr>
              <w:pStyle w:val="ListParagraph"/>
              <w:ind w:left="0"/>
            </w:pPr>
            <w:r>
              <w:t>Argon</w:t>
            </w:r>
          </w:p>
        </w:tc>
      </w:tr>
    </w:tbl>
    <w:p w14:paraId="737D9C65" w14:textId="77777777" w:rsidR="00FE2405" w:rsidRDefault="00FE2405" w:rsidP="00FE2405"/>
    <w:p w14:paraId="34E5D62A" w14:textId="77777777" w:rsidR="00FE2405" w:rsidRPr="007075E1" w:rsidRDefault="00FE2405" w:rsidP="00FE2405">
      <w:pPr>
        <w:pStyle w:val="ListParagraph"/>
        <w:numPr>
          <w:ilvl w:val="0"/>
          <w:numId w:val="1"/>
        </w:numPr>
        <w:rPr>
          <w:b/>
        </w:rPr>
      </w:pPr>
      <w:r w:rsidRPr="007075E1">
        <w:rPr>
          <w:b/>
        </w:rPr>
        <w:t xml:space="preserve">List the metric prefixes and their values from </w:t>
      </w:r>
      <w:proofErr w:type="spellStart"/>
      <w:r w:rsidRPr="007075E1">
        <w:rPr>
          <w:b/>
        </w:rPr>
        <w:t>Tera</w:t>
      </w:r>
      <w:proofErr w:type="spellEnd"/>
      <w:r w:rsidRPr="007075E1">
        <w:rPr>
          <w:b/>
        </w:rPr>
        <w:t xml:space="preserve"> to Pico</w:t>
      </w:r>
    </w:p>
    <w:tbl>
      <w:tblPr>
        <w:tblW w:w="5127" w:type="dxa"/>
        <w:tblCellSpacing w:w="15" w:type="dxa"/>
        <w:tblCellMar>
          <w:top w:w="15" w:type="dxa"/>
          <w:left w:w="15" w:type="dxa"/>
          <w:bottom w:w="15" w:type="dxa"/>
          <w:right w:w="15" w:type="dxa"/>
        </w:tblCellMar>
        <w:tblLook w:val="04A0" w:firstRow="1" w:lastRow="0" w:firstColumn="1" w:lastColumn="0" w:noHBand="0" w:noVBand="1"/>
      </w:tblPr>
      <w:tblGrid>
        <w:gridCol w:w="1429"/>
        <w:gridCol w:w="670"/>
        <w:gridCol w:w="2325"/>
        <w:gridCol w:w="703"/>
      </w:tblGrid>
      <w:tr w:rsidR="00C0233B" w:rsidRPr="00880AE1" w14:paraId="29FED8DE" w14:textId="77777777" w:rsidTr="00C0233B">
        <w:trPr>
          <w:trHeight w:val="214"/>
          <w:tblCellSpacing w:w="15" w:type="dxa"/>
        </w:trPr>
        <w:tc>
          <w:tcPr>
            <w:tcW w:w="0" w:type="auto"/>
            <w:vAlign w:val="center"/>
            <w:hideMark/>
          </w:tcPr>
          <w:p w14:paraId="7055CC51" w14:textId="77777777" w:rsidR="00880AE1" w:rsidRPr="00880AE1" w:rsidRDefault="00880AE1" w:rsidP="00880AE1">
            <w:pPr>
              <w:rPr>
                <w:rFonts w:eastAsia="Times New Roman" w:cs="Times New Roman"/>
              </w:rPr>
            </w:pPr>
            <w:proofErr w:type="spellStart"/>
            <w:r w:rsidRPr="00880AE1">
              <w:rPr>
                <w:rFonts w:eastAsia="Times New Roman" w:cs="Times New Roman"/>
              </w:rPr>
              <w:t>tera</w:t>
            </w:r>
            <w:proofErr w:type="spellEnd"/>
          </w:p>
        </w:tc>
        <w:tc>
          <w:tcPr>
            <w:tcW w:w="0" w:type="auto"/>
            <w:vAlign w:val="center"/>
            <w:hideMark/>
          </w:tcPr>
          <w:p w14:paraId="268C2F12" w14:textId="77777777" w:rsidR="00880AE1" w:rsidRPr="00880AE1" w:rsidRDefault="00880AE1" w:rsidP="00880AE1">
            <w:pPr>
              <w:jc w:val="center"/>
              <w:rPr>
                <w:rFonts w:eastAsia="Times New Roman" w:cs="Times New Roman"/>
              </w:rPr>
            </w:pPr>
            <w:r w:rsidRPr="00880AE1">
              <w:rPr>
                <w:rFonts w:eastAsia="Times New Roman" w:cs="Times New Roman"/>
              </w:rPr>
              <w:t>T</w:t>
            </w:r>
          </w:p>
        </w:tc>
        <w:tc>
          <w:tcPr>
            <w:tcW w:w="0" w:type="auto"/>
            <w:vAlign w:val="center"/>
            <w:hideMark/>
          </w:tcPr>
          <w:p w14:paraId="6AF691E4" w14:textId="77777777" w:rsidR="00880AE1" w:rsidRPr="00880AE1" w:rsidRDefault="00880AE1" w:rsidP="00880AE1">
            <w:pPr>
              <w:rPr>
                <w:rFonts w:eastAsia="Times New Roman" w:cs="Times New Roman"/>
              </w:rPr>
            </w:pPr>
            <w:r w:rsidRPr="00880AE1">
              <w:rPr>
                <w:rFonts w:eastAsia="Times New Roman" w:cs="Times New Roman"/>
              </w:rPr>
              <w:t>1,000,000,000,000</w:t>
            </w:r>
          </w:p>
        </w:tc>
        <w:tc>
          <w:tcPr>
            <w:tcW w:w="0" w:type="auto"/>
            <w:vAlign w:val="center"/>
            <w:hideMark/>
          </w:tcPr>
          <w:p w14:paraId="1047B531"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12</w:t>
            </w:r>
          </w:p>
        </w:tc>
      </w:tr>
      <w:tr w:rsidR="00C0233B" w:rsidRPr="00880AE1" w14:paraId="3EA11F04" w14:textId="77777777" w:rsidTr="00C0233B">
        <w:trPr>
          <w:trHeight w:val="225"/>
          <w:tblCellSpacing w:w="15" w:type="dxa"/>
        </w:trPr>
        <w:tc>
          <w:tcPr>
            <w:tcW w:w="0" w:type="auto"/>
            <w:vAlign w:val="center"/>
            <w:hideMark/>
          </w:tcPr>
          <w:p w14:paraId="30D27BBD" w14:textId="77777777" w:rsidR="00880AE1" w:rsidRPr="00880AE1" w:rsidRDefault="00880AE1" w:rsidP="00880AE1">
            <w:pPr>
              <w:rPr>
                <w:rFonts w:eastAsia="Times New Roman" w:cs="Times New Roman"/>
              </w:rPr>
            </w:pPr>
            <w:proofErr w:type="spellStart"/>
            <w:r w:rsidRPr="00880AE1">
              <w:rPr>
                <w:rFonts w:eastAsia="Times New Roman" w:cs="Times New Roman"/>
              </w:rPr>
              <w:t>giga</w:t>
            </w:r>
            <w:proofErr w:type="spellEnd"/>
          </w:p>
        </w:tc>
        <w:tc>
          <w:tcPr>
            <w:tcW w:w="0" w:type="auto"/>
            <w:vAlign w:val="center"/>
            <w:hideMark/>
          </w:tcPr>
          <w:p w14:paraId="15E1D941" w14:textId="77777777" w:rsidR="00880AE1" w:rsidRPr="00880AE1" w:rsidRDefault="00880AE1" w:rsidP="00880AE1">
            <w:pPr>
              <w:jc w:val="center"/>
              <w:rPr>
                <w:rFonts w:eastAsia="Times New Roman" w:cs="Times New Roman"/>
              </w:rPr>
            </w:pPr>
            <w:r w:rsidRPr="00880AE1">
              <w:rPr>
                <w:rFonts w:eastAsia="Times New Roman" w:cs="Times New Roman"/>
              </w:rPr>
              <w:t>G</w:t>
            </w:r>
          </w:p>
        </w:tc>
        <w:tc>
          <w:tcPr>
            <w:tcW w:w="0" w:type="auto"/>
            <w:vAlign w:val="center"/>
            <w:hideMark/>
          </w:tcPr>
          <w:p w14:paraId="1458530E" w14:textId="77777777" w:rsidR="00880AE1" w:rsidRPr="00880AE1" w:rsidRDefault="00880AE1" w:rsidP="00880AE1">
            <w:pPr>
              <w:rPr>
                <w:rFonts w:eastAsia="Times New Roman" w:cs="Times New Roman"/>
              </w:rPr>
            </w:pPr>
            <w:r w:rsidRPr="00880AE1">
              <w:rPr>
                <w:rFonts w:eastAsia="Times New Roman" w:cs="Times New Roman"/>
              </w:rPr>
              <w:t>1,000,000,000</w:t>
            </w:r>
          </w:p>
        </w:tc>
        <w:tc>
          <w:tcPr>
            <w:tcW w:w="0" w:type="auto"/>
            <w:vAlign w:val="center"/>
            <w:hideMark/>
          </w:tcPr>
          <w:p w14:paraId="1B76FBA8"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9</w:t>
            </w:r>
          </w:p>
        </w:tc>
      </w:tr>
      <w:tr w:rsidR="00C0233B" w:rsidRPr="00880AE1" w14:paraId="36E6E224" w14:textId="77777777" w:rsidTr="00C0233B">
        <w:trPr>
          <w:trHeight w:val="225"/>
          <w:tblCellSpacing w:w="15" w:type="dxa"/>
        </w:trPr>
        <w:tc>
          <w:tcPr>
            <w:tcW w:w="0" w:type="auto"/>
            <w:vAlign w:val="center"/>
            <w:hideMark/>
          </w:tcPr>
          <w:p w14:paraId="462FC521" w14:textId="77777777" w:rsidR="00880AE1" w:rsidRPr="00880AE1" w:rsidRDefault="00880AE1" w:rsidP="00880AE1">
            <w:pPr>
              <w:rPr>
                <w:rFonts w:eastAsia="Times New Roman" w:cs="Times New Roman"/>
              </w:rPr>
            </w:pPr>
            <w:r w:rsidRPr="00880AE1">
              <w:rPr>
                <w:rFonts w:eastAsia="Times New Roman" w:cs="Times New Roman"/>
              </w:rPr>
              <w:t>mega</w:t>
            </w:r>
          </w:p>
        </w:tc>
        <w:tc>
          <w:tcPr>
            <w:tcW w:w="0" w:type="auto"/>
            <w:vAlign w:val="center"/>
            <w:hideMark/>
          </w:tcPr>
          <w:p w14:paraId="31AA5350" w14:textId="77777777" w:rsidR="00880AE1" w:rsidRPr="00880AE1" w:rsidRDefault="00880AE1" w:rsidP="00880AE1">
            <w:pPr>
              <w:jc w:val="center"/>
              <w:rPr>
                <w:rFonts w:eastAsia="Times New Roman" w:cs="Times New Roman"/>
              </w:rPr>
            </w:pPr>
            <w:r w:rsidRPr="00880AE1">
              <w:rPr>
                <w:rFonts w:eastAsia="Times New Roman" w:cs="Times New Roman"/>
              </w:rPr>
              <w:t>M</w:t>
            </w:r>
          </w:p>
        </w:tc>
        <w:tc>
          <w:tcPr>
            <w:tcW w:w="0" w:type="auto"/>
            <w:vAlign w:val="center"/>
            <w:hideMark/>
          </w:tcPr>
          <w:p w14:paraId="6E4AF31C" w14:textId="77777777" w:rsidR="00880AE1" w:rsidRPr="00880AE1" w:rsidRDefault="00880AE1" w:rsidP="00880AE1">
            <w:pPr>
              <w:rPr>
                <w:rFonts w:eastAsia="Times New Roman" w:cs="Times New Roman"/>
              </w:rPr>
            </w:pPr>
            <w:r w:rsidRPr="00880AE1">
              <w:rPr>
                <w:rFonts w:eastAsia="Times New Roman" w:cs="Times New Roman"/>
              </w:rPr>
              <w:t>1,000,000</w:t>
            </w:r>
          </w:p>
        </w:tc>
        <w:tc>
          <w:tcPr>
            <w:tcW w:w="0" w:type="auto"/>
            <w:vAlign w:val="center"/>
            <w:hideMark/>
          </w:tcPr>
          <w:p w14:paraId="4C5D6B36"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6</w:t>
            </w:r>
          </w:p>
        </w:tc>
      </w:tr>
      <w:tr w:rsidR="00C0233B" w:rsidRPr="00880AE1" w14:paraId="54EC8B3D" w14:textId="77777777" w:rsidTr="00C0233B">
        <w:trPr>
          <w:trHeight w:val="214"/>
          <w:tblCellSpacing w:w="15" w:type="dxa"/>
        </w:trPr>
        <w:tc>
          <w:tcPr>
            <w:tcW w:w="0" w:type="auto"/>
            <w:vAlign w:val="center"/>
            <w:hideMark/>
          </w:tcPr>
          <w:p w14:paraId="527E4BA7" w14:textId="77777777" w:rsidR="00880AE1" w:rsidRPr="00880AE1" w:rsidRDefault="00880AE1" w:rsidP="00880AE1">
            <w:pPr>
              <w:rPr>
                <w:rFonts w:eastAsia="Times New Roman" w:cs="Times New Roman"/>
              </w:rPr>
            </w:pPr>
            <w:r w:rsidRPr="00880AE1">
              <w:rPr>
                <w:rFonts w:eastAsia="Times New Roman" w:cs="Times New Roman"/>
              </w:rPr>
              <w:t>kilo</w:t>
            </w:r>
          </w:p>
        </w:tc>
        <w:tc>
          <w:tcPr>
            <w:tcW w:w="0" w:type="auto"/>
            <w:vAlign w:val="center"/>
            <w:hideMark/>
          </w:tcPr>
          <w:p w14:paraId="522937EF" w14:textId="77777777" w:rsidR="00880AE1" w:rsidRPr="00880AE1" w:rsidRDefault="00880AE1" w:rsidP="00880AE1">
            <w:pPr>
              <w:jc w:val="center"/>
              <w:rPr>
                <w:rFonts w:eastAsia="Times New Roman" w:cs="Times New Roman"/>
              </w:rPr>
            </w:pPr>
            <w:r w:rsidRPr="00880AE1">
              <w:rPr>
                <w:rFonts w:eastAsia="Times New Roman" w:cs="Times New Roman"/>
              </w:rPr>
              <w:t>k</w:t>
            </w:r>
          </w:p>
        </w:tc>
        <w:tc>
          <w:tcPr>
            <w:tcW w:w="0" w:type="auto"/>
            <w:vAlign w:val="center"/>
            <w:hideMark/>
          </w:tcPr>
          <w:p w14:paraId="1253A5BE" w14:textId="77777777" w:rsidR="00880AE1" w:rsidRPr="00880AE1" w:rsidRDefault="00880AE1" w:rsidP="00880AE1">
            <w:pPr>
              <w:rPr>
                <w:rFonts w:eastAsia="Times New Roman" w:cs="Times New Roman"/>
              </w:rPr>
            </w:pPr>
            <w:r w:rsidRPr="00880AE1">
              <w:rPr>
                <w:rFonts w:eastAsia="Times New Roman" w:cs="Times New Roman"/>
              </w:rPr>
              <w:t>1,000</w:t>
            </w:r>
          </w:p>
        </w:tc>
        <w:tc>
          <w:tcPr>
            <w:tcW w:w="0" w:type="auto"/>
            <w:vAlign w:val="center"/>
            <w:hideMark/>
          </w:tcPr>
          <w:p w14:paraId="2E0A1C4D"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3</w:t>
            </w:r>
          </w:p>
        </w:tc>
      </w:tr>
      <w:tr w:rsidR="00C0233B" w:rsidRPr="00880AE1" w14:paraId="04FBE747" w14:textId="77777777" w:rsidTr="00C0233B">
        <w:trPr>
          <w:trHeight w:val="225"/>
          <w:tblCellSpacing w:w="15" w:type="dxa"/>
        </w:trPr>
        <w:tc>
          <w:tcPr>
            <w:tcW w:w="0" w:type="auto"/>
            <w:vAlign w:val="center"/>
            <w:hideMark/>
          </w:tcPr>
          <w:p w14:paraId="11A69820" w14:textId="77777777" w:rsidR="00880AE1" w:rsidRPr="00880AE1" w:rsidRDefault="00880AE1" w:rsidP="00880AE1">
            <w:pPr>
              <w:rPr>
                <w:rFonts w:eastAsia="Times New Roman" w:cs="Times New Roman"/>
              </w:rPr>
            </w:pPr>
            <w:proofErr w:type="spellStart"/>
            <w:r w:rsidRPr="00880AE1">
              <w:rPr>
                <w:rFonts w:eastAsia="Times New Roman" w:cs="Times New Roman"/>
              </w:rPr>
              <w:t>hecto</w:t>
            </w:r>
            <w:proofErr w:type="spellEnd"/>
          </w:p>
        </w:tc>
        <w:tc>
          <w:tcPr>
            <w:tcW w:w="0" w:type="auto"/>
            <w:vAlign w:val="center"/>
            <w:hideMark/>
          </w:tcPr>
          <w:p w14:paraId="3F26CBDB" w14:textId="77777777" w:rsidR="00880AE1" w:rsidRPr="00880AE1" w:rsidRDefault="00880AE1" w:rsidP="00880AE1">
            <w:pPr>
              <w:jc w:val="center"/>
              <w:rPr>
                <w:rFonts w:eastAsia="Times New Roman" w:cs="Times New Roman"/>
              </w:rPr>
            </w:pPr>
            <w:r w:rsidRPr="00880AE1">
              <w:rPr>
                <w:rFonts w:eastAsia="Times New Roman" w:cs="Times New Roman"/>
              </w:rPr>
              <w:t>h</w:t>
            </w:r>
          </w:p>
        </w:tc>
        <w:tc>
          <w:tcPr>
            <w:tcW w:w="0" w:type="auto"/>
            <w:vAlign w:val="center"/>
            <w:hideMark/>
          </w:tcPr>
          <w:p w14:paraId="4E676E4B" w14:textId="77777777" w:rsidR="00880AE1" w:rsidRPr="00880AE1" w:rsidRDefault="00880AE1" w:rsidP="00880AE1">
            <w:pPr>
              <w:rPr>
                <w:rFonts w:eastAsia="Times New Roman" w:cs="Times New Roman"/>
              </w:rPr>
            </w:pPr>
            <w:r w:rsidRPr="00880AE1">
              <w:rPr>
                <w:rFonts w:eastAsia="Times New Roman" w:cs="Times New Roman"/>
              </w:rPr>
              <w:t>100</w:t>
            </w:r>
          </w:p>
        </w:tc>
        <w:tc>
          <w:tcPr>
            <w:tcW w:w="0" w:type="auto"/>
            <w:vAlign w:val="center"/>
            <w:hideMark/>
          </w:tcPr>
          <w:p w14:paraId="70FF1600"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2</w:t>
            </w:r>
          </w:p>
        </w:tc>
      </w:tr>
      <w:tr w:rsidR="00C0233B" w:rsidRPr="00880AE1" w14:paraId="01115926" w14:textId="77777777" w:rsidTr="00C0233B">
        <w:trPr>
          <w:trHeight w:val="214"/>
          <w:tblCellSpacing w:w="15" w:type="dxa"/>
        </w:trPr>
        <w:tc>
          <w:tcPr>
            <w:tcW w:w="0" w:type="auto"/>
            <w:vAlign w:val="center"/>
            <w:hideMark/>
          </w:tcPr>
          <w:p w14:paraId="4EE44A36" w14:textId="77777777" w:rsidR="00880AE1" w:rsidRPr="00880AE1" w:rsidRDefault="00880AE1" w:rsidP="00880AE1">
            <w:pPr>
              <w:rPr>
                <w:rFonts w:eastAsia="Times New Roman" w:cs="Times New Roman"/>
              </w:rPr>
            </w:pPr>
            <w:proofErr w:type="spellStart"/>
            <w:r w:rsidRPr="00880AE1">
              <w:rPr>
                <w:rFonts w:eastAsia="Times New Roman" w:cs="Times New Roman"/>
              </w:rPr>
              <w:t>deca</w:t>
            </w:r>
            <w:proofErr w:type="spellEnd"/>
          </w:p>
        </w:tc>
        <w:tc>
          <w:tcPr>
            <w:tcW w:w="0" w:type="auto"/>
            <w:vAlign w:val="center"/>
            <w:hideMark/>
          </w:tcPr>
          <w:p w14:paraId="26FFD508" w14:textId="77777777" w:rsidR="00880AE1" w:rsidRPr="00880AE1" w:rsidRDefault="00880AE1" w:rsidP="00880AE1">
            <w:pPr>
              <w:jc w:val="center"/>
              <w:rPr>
                <w:rFonts w:eastAsia="Times New Roman" w:cs="Times New Roman"/>
              </w:rPr>
            </w:pPr>
            <w:r w:rsidRPr="00880AE1">
              <w:rPr>
                <w:rFonts w:eastAsia="Times New Roman" w:cs="Times New Roman"/>
              </w:rPr>
              <w:t>da</w:t>
            </w:r>
          </w:p>
        </w:tc>
        <w:tc>
          <w:tcPr>
            <w:tcW w:w="0" w:type="auto"/>
            <w:vAlign w:val="center"/>
            <w:hideMark/>
          </w:tcPr>
          <w:p w14:paraId="3F9C5E76" w14:textId="77777777" w:rsidR="00880AE1" w:rsidRPr="00880AE1" w:rsidRDefault="00880AE1" w:rsidP="00880AE1">
            <w:pPr>
              <w:rPr>
                <w:rFonts w:eastAsia="Times New Roman" w:cs="Times New Roman"/>
              </w:rPr>
            </w:pPr>
            <w:r w:rsidRPr="00880AE1">
              <w:rPr>
                <w:rFonts w:eastAsia="Times New Roman" w:cs="Times New Roman"/>
              </w:rPr>
              <w:t>10</w:t>
            </w:r>
          </w:p>
        </w:tc>
        <w:tc>
          <w:tcPr>
            <w:tcW w:w="0" w:type="auto"/>
            <w:vAlign w:val="center"/>
            <w:hideMark/>
          </w:tcPr>
          <w:p w14:paraId="6CE0A470"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1</w:t>
            </w:r>
          </w:p>
        </w:tc>
      </w:tr>
      <w:tr w:rsidR="00C0233B" w:rsidRPr="00880AE1" w14:paraId="23FC5CC8" w14:textId="77777777" w:rsidTr="00C0233B">
        <w:trPr>
          <w:trHeight w:val="225"/>
          <w:tblCellSpacing w:w="15" w:type="dxa"/>
        </w:trPr>
        <w:tc>
          <w:tcPr>
            <w:tcW w:w="0" w:type="auto"/>
            <w:gridSpan w:val="2"/>
            <w:vAlign w:val="center"/>
            <w:hideMark/>
          </w:tcPr>
          <w:p w14:paraId="1195AF0B" w14:textId="77777777" w:rsidR="00880AE1" w:rsidRPr="00880AE1" w:rsidRDefault="00880AE1" w:rsidP="00880AE1">
            <w:pPr>
              <w:jc w:val="center"/>
              <w:rPr>
                <w:rFonts w:eastAsia="Times New Roman" w:cs="Times New Roman"/>
              </w:rPr>
            </w:pPr>
            <w:r w:rsidRPr="00880AE1">
              <w:rPr>
                <w:rFonts w:eastAsia="Times New Roman" w:cs="Times New Roman"/>
              </w:rPr>
              <w:t>no prefix means:</w:t>
            </w:r>
          </w:p>
        </w:tc>
        <w:tc>
          <w:tcPr>
            <w:tcW w:w="0" w:type="auto"/>
            <w:vAlign w:val="center"/>
            <w:hideMark/>
          </w:tcPr>
          <w:p w14:paraId="3669013B" w14:textId="77777777" w:rsidR="00880AE1" w:rsidRPr="00880AE1" w:rsidRDefault="00880AE1" w:rsidP="00880AE1">
            <w:pPr>
              <w:rPr>
                <w:rFonts w:eastAsia="Times New Roman" w:cs="Times New Roman"/>
              </w:rPr>
            </w:pPr>
            <w:r w:rsidRPr="00880AE1">
              <w:rPr>
                <w:rFonts w:eastAsia="Times New Roman" w:cs="Times New Roman"/>
              </w:rPr>
              <w:t>1</w:t>
            </w:r>
          </w:p>
        </w:tc>
        <w:tc>
          <w:tcPr>
            <w:tcW w:w="0" w:type="auto"/>
            <w:vAlign w:val="center"/>
            <w:hideMark/>
          </w:tcPr>
          <w:p w14:paraId="7560F74E"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0</w:t>
            </w:r>
          </w:p>
        </w:tc>
      </w:tr>
      <w:tr w:rsidR="00C0233B" w:rsidRPr="00880AE1" w14:paraId="05610DEF" w14:textId="77777777" w:rsidTr="00C0233B">
        <w:trPr>
          <w:trHeight w:val="214"/>
          <w:tblCellSpacing w:w="15" w:type="dxa"/>
        </w:trPr>
        <w:tc>
          <w:tcPr>
            <w:tcW w:w="0" w:type="auto"/>
            <w:vAlign w:val="center"/>
            <w:hideMark/>
          </w:tcPr>
          <w:p w14:paraId="2380186F" w14:textId="77777777" w:rsidR="00880AE1" w:rsidRPr="00880AE1" w:rsidRDefault="00880AE1" w:rsidP="00880AE1">
            <w:pPr>
              <w:rPr>
                <w:rFonts w:eastAsia="Times New Roman" w:cs="Times New Roman"/>
              </w:rPr>
            </w:pPr>
            <w:proofErr w:type="spellStart"/>
            <w:r w:rsidRPr="00880AE1">
              <w:rPr>
                <w:rFonts w:eastAsia="Times New Roman" w:cs="Times New Roman"/>
              </w:rPr>
              <w:t>deci</w:t>
            </w:r>
            <w:proofErr w:type="spellEnd"/>
          </w:p>
        </w:tc>
        <w:tc>
          <w:tcPr>
            <w:tcW w:w="0" w:type="auto"/>
            <w:vAlign w:val="center"/>
            <w:hideMark/>
          </w:tcPr>
          <w:p w14:paraId="04362183" w14:textId="77777777" w:rsidR="00880AE1" w:rsidRPr="00880AE1" w:rsidRDefault="00880AE1" w:rsidP="00880AE1">
            <w:pPr>
              <w:jc w:val="center"/>
              <w:rPr>
                <w:rFonts w:eastAsia="Times New Roman" w:cs="Times New Roman"/>
              </w:rPr>
            </w:pPr>
            <w:r w:rsidRPr="00880AE1">
              <w:rPr>
                <w:rFonts w:eastAsia="Times New Roman" w:cs="Times New Roman"/>
              </w:rPr>
              <w:t>d</w:t>
            </w:r>
          </w:p>
        </w:tc>
        <w:tc>
          <w:tcPr>
            <w:tcW w:w="0" w:type="auto"/>
            <w:vAlign w:val="center"/>
            <w:hideMark/>
          </w:tcPr>
          <w:p w14:paraId="2BB04122" w14:textId="77777777" w:rsidR="00880AE1" w:rsidRPr="00880AE1" w:rsidRDefault="00880AE1" w:rsidP="00880AE1">
            <w:pPr>
              <w:rPr>
                <w:rFonts w:eastAsia="Times New Roman" w:cs="Times New Roman"/>
              </w:rPr>
            </w:pPr>
            <w:r w:rsidRPr="00880AE1">
              <w:rPr>
                <w:rFonts w:eastAsia="Times New Roman" w:cs="Times New Roman"/>
              </w:rPr>
              <w:t>0.1</w:t>
            </w:r>
          </w:p>
        </w:tc>
        <w:tc>
          <w:tcPr>
            <w:tcW w:w="0" w:type="auto"/>
            <w:vAlign w:val="center"/>
            <w:hideMark/>
          </w:tcPr>
          <w:p w14:paraId="23BF8514"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1</w:t>
            </w:r>
          </w:p>
        </w:tc>
      </w:tr>
      <w:tr w:rsidR="00C0233B" w:rsidRPr="00880AE1" w14:paraId="44A9E912" w14:textId="77777777" w:rsidTr="00C0233B">
        <w:trPr>
          <w:trHeight w:val="225"/>
          <w:tblCellSpacing w:w="15" w:type="dxa"/>
        </w:trPr>
        <w:tc>
          <w:tcPr>
            <w:tcW w:w="0" w:type="auto"/>
            <w:vAlign w:val="center"/>
            <w:hideMark/>
          </w:tcPr>
          <w:p w14:paraId="7760501B" w14:textId="77777777" w:rsidR="00880AE1" w:rsidRPr="00880AE1" w:rsidRDefault="00880AE1" w:rsidP="00880AE1">
            <w:pPr>
              <w:rPr>
                <w:rFonts w:eastAsia="Times New Roman" w:cs="Times New Roman"/>
              </w:rPr>
            </w:pPr>
            <w:proofErr w:type="spellStart"/>
            <w:r w:rsidRPr="00880AE1">
              <w:rPr>
                <w:rFonts w:eastAsia="Times New Roman" w:cs="Times New Roman"/>
              </w:rPr>
              <w:t>centi</w:t>
            </w:r>
            <w:proofErr w:type="spellEnd"/>
          </w:p>
        </w:tc>
        <w:tc>
          <w:tcPr>
            <w:tcW w:w="0" w:type="auto"/>
            <w:vAlign w:val="center"/>
            <w:hideMark/>
          </w:tcPr>
          <w:p w14:paraId="44EE042F" w14:textId="77777777" w:rsidR="00880AE1" w:rsidRPr="00880AE1" w:rsidRDefault="00880AE1" w:rsidP="00880AE1">
            <w:pPr>
              <w:jc w:val="center"/>
              <w:rPr>
                <w:rFonts w:eastAsia="Times New Roman" w:cs="Times New Roman"/>
              </w:rPr>
            </w:pPr>
            <w:r w:rsidRPr="00880AE1">
              <w:rPr>
                <w:rFonts w:eastAsia="Times New Roman" w:cs="Times New Roman"/>
              </w:rPr>
              <w:t>c</w:t>
            </w:r>
          </w:p>
        </w:tc>
        <w:tc>
          <w:tcPr>
            <w:tcW w:w="0" w:type="auto"/>
            <w:vAlign w:val="center"/>
            <w:hideMark/>
          </w:tcPr>
          <w:p w14:paraId="7A2359F6" w14:textId="77777777" w:rsidR="00880AE1" w:rsidRPr="00880AE1" w:rsidRDefault="00880AE1" w:rsidP="00880AE1">
            <w:pPr>
              <w:rPr>
                <w:rFonts w:eastAsia="Times New Roman" w:cs="Times New Roman"/>
              </w:rPr>
            </w:pPr>
            <w:r w:rsidRPr="00880AE1">
              <w:rPr>
                <w:rFonts w:eastAsia="Times New Roman" w:cs="Times New Roman"/>
              </w:rPr>
              <w:t>0.01</w:t>
            </w:r>
          </w:p>
        </w:tc>
        <w:tc>
          <w:tcPr>
            <w:tcW w:w="0" w:type="auto"/>
            <w:vAlign w:val="center"/>
            <w:hideMark/>
          </w:tcPr>
          <w:p w14:paraId="393F18DF"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2</w:t>
            </w:r>
          </w:p>
        </w:tc>
      </w:tr>
      <w:tr w:rsidR="00C0233B" w:rsidRPr="00880AE1" w14:paraId="51222386" w14:textId="77777777" w:rsidTr="00C0233B">
        <w:trPr>
          <w:trHeight w:val="225"/>
          <w:tblCellSpacing w:w="15" w:type="dxa"/>
        </w:trPr>
        <w:tc>
          <w:tcPr>
            <w:tcW w:w="0" w:type="auto"/>
            <w:vAlign w:val="center"/>
            <w:hideMark/>
          </w:tcPr>
          <w:p w14:paraId="455F2B02" w14:textId="77777777" w:rsidR="00880AE1" w:rsidRPr="00880AE1" w:rsidRDefault="00880AE1" w:rsidP="00880AE1">
            <w:pPr>
              <w:rPr>
                <w:rFonts w:eastAsia="Times New Roman" w:cs="Times New Roman"/>
              </w:rPr>
            </w:pPr>
            <w:proofErr w:type="spellStart"/>
            <w:r w:rsidRPr="00880AE1">
              <w:rPr>
                <w:rFonts w:eastAsia="Times New Roman" w:cs="Times New Roman"/>
              </w:rPr>
              <w:t>milli</w:t>
            </w:r>
            <w:proofErr w:type="spellEnd"/>
          </w:p>
        </w:tc>
        <w:tc>
          <w:tcPr>
            <w:tcW w:w="0" w:type="auto"/>
            <w:vAlign w:val="center"/>
            <w:hideMark/>
          </w:tcPr>
          <w:p w14:paraId="6F01D2E6" w14:textId="77777777" w:rsidR="00880AE1" w:rsidRPr="00880AE1" w:rsidRDefault="00880AE1" w:rsidP="00880AE1">
            <w:pPr>
              <w:jc w:val="center"/>
              <w:rPr>
                <w:rFonts w:eastAsia="Times New Roman" w:cs="Times New Roman"/>
              </w:rPr>
            </w:pPr>
            <w:r w:rsidRPr="00880AE1">
              <w:rPr>
                <w:rFonts w:eastAsia="Times New Roman" w:cs="Times New Roman"/>
              </w:rPr>
              <w:t>m</w:t>
            </w:r>
          </w:p>
        </w:tc>
        <w:tc>
          <w:tcPr>
            <w:tcW w:w="0" w:type="auto"/>
            <w:vAlign w:val="center"/>
            <w:hideMark/>
          </w:tcPr>
          <w:p w14:paraId="3404C654" w14:textId="77777777" w:rsidR="00880AE1" w:rsidRPr="00880AE1" w:rsidRDefault="00880AE1" w:rsidP="00880AE1">
            <w:pPr>
              <w:rPr>
                <w:rFonts w:eastAsia="Times New Roman" w:cs="Times New Roman"/>
              </w:rPr>
            </w:pPr>
            <w:r w:rsidRPr="00880AE1">
              <w:rPr>
                <w:rFonts w:eastAsia="Times New Roman" w:cs="Times New Roman"/>
              </w:rPr>
              <w:t>0.001</w:t>
            </w:r>
          </w:p>
        </w:tc>
        <w:tc>
          <w:tcPr>
            <w:tcW w:w="0" w:type="auto"/>
            <w:vAlign w:val="center"/>
            <w:hideMark/>
          </w:tcPr>
          <w:p w14:paraId="36395943"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3</w:t>
            </w:r>
          </w:p>
        </w:tc>
      </w:tr>
      <w:tr w:rsidR="00C0233B" w:rsidRPr="00880AE1" w14:paraId="6BDB24A0" w14:textId="77777777" w:rsidTr="00C0233B">
        <w:trPr>
          <w:trHeight w:val="214"/>
          <w:tblCellSpacing w:w="15" w:type="dxa"/>
        </w:trPr>
        <w:tc>
          <w:tcPr>
            <w:tcW w:w="0" w:type="auto"/>
            <w:vAlign w:val="center"/>
            <w:hideMark/>
          </w:tcPr>
          <w:p w14:paraId="25B9B0C3" w14:textId="77777777" w:rsidR="00880AE1" w:rsidRPr="00880AE1" w:rsidRDefault="00880AE1" w:rsidP="00880AE1">
            <w:pPr>
              <w:rPr>
                <w:rFonts w:eastAsia="Times New Roman" w:cs="Times New Roman"/>
              </w:rPr>
            </w:pPr>
            <w:r w:rsidRPr="00880AE1">
              <w:rPr>
                <w:rFonts w:eastAsia="Times New Roman" w:cs="Times New Roman"/>
              </w:rPr>
              <w:t>micro</w:t>
            </w:r>
          </w:p>
        </w:tc>
        <w:tc>
          <w:tcPr>
            <w:tcW w:w="0" w:type="auto"/>
            <w:vAlign w:val="center"/>
            <w:hideMark/>
          </w:tcPr>
          <w:p w14:paraId="5FBEDD96" w14:textId="77777777" w:rsidR="00880AE1" w:rsidRPr="00880AE1" w:rsidRDefault="00880AE1" w:rsidP="00880AE1">
            <w:pPr>
              <w:jc w:val="center"/>
              <w:rPr>
                <w:rFonts w:eastAsia="Times New Roman" w:cs="Times New Roman"/>
              </w:rPr>
            </w:pPr>
            <w:r w:rsidRPr="00880AE1">
              <w:rPr>
                <w:rFonts w:eastAsia="Times New Roman" w:cs="Times New Roman"/>
              </w:rPr>
              <w:t>μ</w:t>
            </w:r>
          </w:p>
        </w:tc>
        <w:tc>
          <w:tcPr>
            <w:tcW w:w="0" w:type="auto"/>
            <w:vAlign w:val="center"/>
            <w:hideMark/>
          </w:tcPr>
          <w:p w14:paraId="3847BEE6" w14:textId="77777777" w:rsidR="00880AE1" w:rsidRPr="00880AE1" w:rsidRDefault="00880AE1" w:rsidP="00880AE1">
            <w:pPr>
              <w:rPr>
                <w:rFonts w:eastAsia="Times New Roman" w:cs="Times New Roman"/>
              </w:rPr>
            </w:pPr>
            <w:r w:rsidRPr="00880AE1">
              <w:rPr>
                <w:rFonts w:eastAsia="Times New Roman" w:cs="Times New Roman"/>
              </w:rPr>
              <w:t>0.000001</w:t>
            </w:r>
          </w:p>
        </w:tc>
        <w:tc>
          <w:tcPr>
            <w:tcW w:w="0" w:type="auto"/>
            <w:vAlign w:val="center"/>
            <w:hideMark/>
          </w:tcPr>
          <w:p w14:paraId="33735D9D"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6</w:t>
            </w:r>
          </w:p>
        </w:tc>
      </w:tr>
      <w:tr w:rsidR="00C0233B" w:rsidRPr="00880AE1" w14:paraId="344BEDEE" w14:textId="77777777" w:rsidTr="00C0233B">
        <w:trPr>
          <w:trHeight w:val="225"/>
          <w:tblCellSpacing w:w="15" w:type="dxa"/>
        </w:trPr>
        <w:tc>
          <w:tcPr>
            <w:tcW w:w="0" w:type="auto"/>
            <w:vAlign w:val="center"/>
            <w:hideMark/>
          </w:tcPr>
          <w:p w14:paraId="51191119" w14:textId="77777777" w:rsidR="00880AE1" w:rsidRPr="00880AE1" w:rsidRDefault="00880AE1" w:rsidP="00880AE1">
            <w:pPr>
              <w:rPr>
                <w:rFonts w:eastAsia="Times New Roman" w:cs="Times New Roman"/>
              </w:rPr>
            </w:pPr>
            <w:proofErr w:type="spellStart"/>
            <w:r w:rsidRPr="00880AE1">
              <w:rPr>
                <w:rFonts w:eastAsia="Times New Roman" w:cs="Times New Roman"/>
              </w:rPr>
              <w:t>nano</w:t>
            </w:r>
            <w:proofErr w:type="spellEnd"/>
          </w:p>
        </w:tc>
        <w:tc>
          <w:tcPr>
            <w:tcW w:w="0" w:type="auto"/>
            <w:vAlign w:val="center"/>
            <w:hideMark/>
          </w:tcPr>
          <w:p w14:paraId="49B1D967" w14:textId="77777777" w:rsidR="00880AE1" w:rsidRPr="00880AE1" w:rsidRDefault="00880AE1" w:rsidP="00880AE1">
            <w:pPr>
              <w:jc w:val="center"/>
              <w:rPr>
                <w:rFonts w:eastAsia="Times New Roman" w:cs="Times New Roman"/>
              </w:rPr>
            </w:pPr>
            <w:r w:rsidRPr="00880AE1">
              <w:rPr>
                <w:rFonts w:eastAsia="Times New Roman" w:cs="Times New Roman"/>
              </w:rPr>
              <w:t>n</w:t>
            </w:r>
          </w:p>
        </w:tc>
        <w:tc>
          <w:tcPr>
            <w:tcW w:w="0" w:type="auto"/>
            <w:vAlign w:val="center"/>
            <w:hideMark/>
          </w:tcPr>
          <w:p w14:paraId="46EE1EC8" w14:textId="77777777" w:rsidR="00880AE1" w:rsidRPr="00880AE1" w:rsidRDefault="00880AE1" w:rsidP="00880AE1">
            <w:pPr>
              <w:rPr>
                <w:rFonts w:eastAsia="Times New Roman" w:cs="Times New Roman"/>
              </w:rPr>
            </w:pPr>
            <w:r w:rsidRPr="00880AE1">
              <w:rPr>
                <w:rFonts w:eastAsia="Times New Roman" w:cs="Times New Roman"/>
              </w:rPr>
              <w:t>0.000000001</w:t>
            </w:r>
          </w:p>
        </w:tc>
        <w:tc>
          <w:tcPr>
            <w:tcW w:w="0" w:type="auto"/>
            <w:vAlign w:val="center"/>
            <w:hideMark/>
          </w:tcPr>
          <w:p w14:paraId="381FBABE"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9</w:t>
            </w:r>
          </w:p>
        </w:tc>
      </w:tr>
      <w:tr w:rsidR="00C0233B" w:rsidRPr="00880AE1" w14:paraId="673CC148" w14:textId="77777777" w:rsidTr="00C0233B">
        <w:trPr>
          <w:trHeight w:val="214"/>
          <w:tblCellSpacing w:w="15" w:type="dxa"/>
        </w:trPr>
        <w:tc>
          <w:tcPr>
            <w:tcW w:w="0" w:type="auto"/>
            <w:vAlign w:val="center"/>
            <w:hideMark/>
          </w:tcPr>
          <w:p w14:paraId="5FF3944F" w14:textId="77777777" w:rsidR="00880AE1" w:rsidRPr="00880AE1" w:rsidRDefault="00880AE1" w:rsidP="00880AE1">
            <w:pPr>
              <w:rPr>
                <w:rFonts w:eastAsia="Times New Roman" w:cs="Times New Roman"/>
              </w:rPr>
            </w:pPr>
            <w:proofErr w:type="spellStart"/>
            <w:r w:rsidRPr="00880AE1">
              <w:rPr>
                <w:rFonts w:eastAsia="Times New Roman" w:cs="Times New Roman"/>
              </w:rPr>
              <w:t>pico</w:t>
            </w:r>
            <w:proofErr w:type="spellEnd"/>
          </w:p>
        </w:tc>
        <w:tc>
          <w:tcPr>
            <w:tcW w:w="0" w:type="auto"/>
            <w:vAlign w:val="center"/>
            <w:hideMark/>
          </w:tcPr>
          <w:p w14:paraId="1E8D742A" w14:textId="77777777" w:rsidR="00880AE1" w:rsidRPr="00880AE1" w:rsidRDefault="00880AE1" w:rsidP="00880AE1">
            <w:pPr>
              <w:jc w:val="center"/>
              <w:rPr>
                <w:rFonts w:eastAsia="Times New Roman" w:cs="Times New Roman"/>
              </w:rPr>
            </w:pPr>
            <w:r w:rsidRPr="00880AE1">
              <w:rPr>
                <w:rFonts w:eastAsia="Times New Roman" w:cs="Times New Roman"/>
              </w:rPr>
              <w:t>p</w:t>
            </w:r>
          </w:p>
        </w:tc>
        <w:tc>
          <w:tcPr>
            <w:tcW w:w="0" w:type="auto"/>
            <w:vAlign w:val="center"/>
            <w:hideMark/>
          </w:tcPr>
          <w:p w14:paraId="33AE4474" w14:textId="77777777" w:rsidR="00880AE1" w:rsidRPr="00880AE1" w:rsidRDefault="00880AE1" w:rsidP="00880AE1">
            <w:pPr>
              <w:rPr>
                <w:rFonts w:eastAsia="Times New Roman" w:cs="Times New Roman"/>
              </w:rPr>
            </w:pPr>
            <w:r w:rsidRPr="00880AE1">
              <w:rPr>
                <w:rFonts w:eastAsia="Times New Roman" w:cs="Times New Roman"/>
              </w:rPr>
              <w:t>0.000000000001</w:t>
            </w:r>
          </w:p>
        </w:tc>
        <w:tc>
          <w:tcPr>
            <w:tcW w:w="0" w:type="auto"/>
            <w:vAlign w:val="center"/>
            <w:hideMark/>
          </w:tcPr>
          <w:p w14:paraId="3F84DDC6" w14:textId="77777777" w:rsidR="00880AE1" w:rsidRPr="00880AE1" w:rsidRDefault="00880AE1" w:rsidP="00880AE1">
            <w:pPr>
              <w:jc w:val="center"/>
              <w:rPr>
                <w:rFonts w:eastAsia="Times New Roman" w:cs="Times New Roman"/>
              </w:rPr>
            </w:pPr>
            <w:r w:rsidRPr="00880AE1">
              <w:rPr>
                <w:rFonts w:eastAsia="Times New Roman" w:cs="Times New Roman"/>
              </w:rPr>
              <w:t>10¯</w:t>
            </w:r>
            <w:r w:rsidRPr="00880AE1">
              <w:rPr>
                <w:rFonts w:eastAsia="Times New Roman" w:cs="Times New Roman"/>
                <w:vertAlign w:val="superscript"/>
              </w:rPr>
              <w:t>12</w:t>
            </w:r>
          </w:p>
        </w:tc>
      </w:tr>
    </w:tbl>
    <w:p w14:paraId="20CFC485" w14:textId="77777777" w:rsidR="00880AE1" w:rsidRPr="007075E1" w:rsidRDefault="00880AE1" w:rsidP="00880AE1">
      <w:pPr>
        <w:pStyle w:val="ListParagraph"/>
        <w:rPr>
          <w:b/>
        </w:rPr>
      </w:pPr>
    </w:p>
    <w:p w14:paraId="5DB2E23B" w14:textId="77777777" w:rsidR="00FE2405" w:rsidRDefault="00FE2405" w:rsidP="00FE2405">
      <w:pPr>
        <w:pStyle w:val="ListParagraph"/>
        <w:numPr>
          <w:ilvl w:val="0"/>
          <w:numId w:val="1"/>
        </w:numPr>
      </w:pPr>
      <w:r w:rsidRPr="007075E1">
        <w:rPr>
          <w:b/>
        </w:rPr>
        <w:t>Explain what density is &amp; how it relates to stratification</w:t>
      </w:r>
      <w:r>
        <w:t>.</w:t>
      </w:r>
    </w:p>
    <w:p w14:paraId="329DC8F3" w14:textId="1AB23C06" w:rsidR="00313BD2" w:rsidRDefault="001E6C79" w:rsidP="00313BD2">
      <w:pPr>
        <w:pStyle w:val="ListParagraph"/>
      </w:pPr>
      <w:r>
        <w:t>Density determines earth’s layers into core, mantle, crust or lithosphere and asthenosphere. Le</w:t>
      </w:r>
      <w:r w:rsidR="00F16FC8">
        <w:t xml:space="preserve">ss dense material float to top and dense materials go down. </w:t>
      </w:r>
    </w:p>
    <w:p w14:paraId="11057DA7" w14:textId="42B5692D" w:rsidR="00F16FC8" w:rsidRDefault="00F16FC8" w:rsidP="00313BD2">
      <w:pPr>
        <w:pStyle w:val="ListParagraph"/>
      </w:pPr>
      <w:r>
        <w:tab/>
        <w:t>Ex. Iron is in the core of earth.</w:t>
      </w:r>
    </w:p>
    <w:p w14:paraId="6A32F21C" w14:textId="2ACF5697" w:rsidR="001E6C79" w:rsidRDefault="001E6C79" w:rsidP="00313BD2">
      <w:pPr>
        <w:pStyle w:val="ListParagraph"/>
      </w:pPr>
      <w:r>
        <w:t>Density is mass/volume =</w:t>
      </w:r>
      <w:r w:rsidR="00F16FC8">
        <w:t xml:space="preserve"> </w:t>
      </w:r>
      <w:r>
        <w:t>kg/m3</w:t>
      </w:r>
      <w:r w:rsidR="00F16FC8">
        <w:t xml:space="preserve"> (a lot of mass of volume) </w:t>
      </w:r>
    </w:p>
    <w:p w14:paraId="3F7F0239" w14:textId="05F92E06" w:rsidR="009C6E77" w:rsidRPr="007075E1" w:rsidRDefault="00FE2405" w:rsidP="00FE2405">
      <w:pPr>
        <w:pStyle w:val="ListParagraph"/>
        <w:numPr>
          <w:ilvl w:val="0"/>
          <w:numId w:val="1"/>
        </w:numPr>
        <w:rPr>
          <w:b/>
        </w:rPr>
      </w:pPr>
      <w:r w:rsidRPr="007075E1">
        <w:rPr>
          <w:b/>
        </w:rPr>
        <w:t>Define viscosity, and compressibility and how they relate to the phases of matter.</w:t>
      </w:r>
    </w:p>
    <w:p w14:paraId="06852DAF" w14:textId="77777777" w:rsidR="001E6C79" w:rsidRDefault="001E6C79" w:rsidP="001E6C79">
      <w:pPr>
        <w:pStyle w:val="ListParagraph"/>
      </w:pPr>
      <w:r>
        <w:t xml:space="preserve">Viscosity is the thickness of fluid. Measure of resistance to flow. Depends on temperature and chemical structure. </w:t>
      </w:r>
    </w:p>
    <w:p w14:paraId="3E365868" w14:textId="77777777" w:rsidR="001E6C79" w:rsidRDefault="001E6C79" w:rsidP="001E6C79">
      <w:pPr>
        <w:pStyle w:val="ListParagraph"/>
      </w:pPr>
      <w:r>
        <w:tab/>
        <w:t xml:space="preserve">High viscosity is thick and slow </w:t>
      </w:r>
    </w:p>
    <w:p w14:paraId="45EA72B6" w14:textId="77777777" w:rsidR="001E6C79" w:rsidRDefault="001E6C79" w:rsidP="001E6C79">
      <w:pPr>
        <w:pStyle w:val="ListParagraph"/>
      </w:pPr>
      <w:r>
        <w:tab/>
        <w:t xml:space="preserve">Low viscosity is runny and quick </w:t>
      </w:r>
    </w:p>
    <w:p w14:paraId="4E3F7D4B" w14:textId="77777777" w:rsidR="00FE2405" w:rsidRPr="007075E1" w:rsidRDefault="00FE2405" w:rsidP="00FE2405">
      <w:pPr>
        <w:pStyle w:val="ListParagraph"/>
        <w:numPr>
          <w:ilvl w:val="0"/>
          <w:numId w:val="1"/>
        </w:numPr>
        <w:rPr>
          <w:b/>
        </w:rPr>
      </w:pPr>
      <w:r w:rsidRPr="007075E1">
        <w:rPr>
          <w:b/>
        </w:rPr>
        <w:t>Define Force and Work</w:t>
      </w:r>
    </w:p>
    <w:p w14:paraId="74B68387" w14:textId="77777777" w:rsidR="00313BD2" w:rsidRDefault="00313BD2" w:rsidP="00313BD2">
      <w:pPr>
        <w:pStyle w:val="ListParagraph"/>
      </w:pPr>
      <w:r>
        <w:t>Force:</w:t>
      </w:r>
      <w:r w:rsidR="001E6C79">
        <w:t xml:space="preserve"> push/pull</w:t>
      </w:r>
    </w:p>
    <w:p w14:paraId="18E0D7B8" w14:textId="77777777" w:rsidR="001E6C79" w:rsidRDefault="001E6C79" w:rsidP="001E6C79">
      <w:pPr>
        <w:pStyle w:val="ListParagraph"/>
        <w:ind w:firstLine="720"/>
      </w:pPr>
      <w:r>
        <w:t>SI= Newton (N)</w:t>
      </w:r>
    </w:p>
    <w:p w14:paraId="04C0631F" w14:textId="77777777" w:rsidR="001E6C79" w:rsidRDefault="001E6C79" w:rsidP="001E6C79">
      <w:pPr>
        <w:pStyle w:val="ListParagraph"/>
        <w:ind w:firstLine="720"/>
      </w:pPr>
      <w:r>
        <w:t>1 N= 1 Kg x m/s2</w:t>
      </w:r>
    </w:p>
    <w:p w14:paraId="63A7555B" w14:textId="77777777" w:rsidR="00313BD2" w:rsidRDefault="00313BD2" w:rsidP="00313BD2">
      <w:pPr>
        <w:pStyle w:val="ListParagraph"/>
      </w:pPr>
      <w:r>
        <w:t>Work:</w:t>
      </w:r>
      <w:r w:rsidR="001E6C79">
        <w:t xml:space="preserve"> push</w:t>
      </w:r>
    </w:p>
    <w:p w14:paraId="25826DA2" w14:textId="77777777" w:rsidR="001E6C79" w:rsidRDefault="001E6C79" w:rsidP="00313BD2">
      <w:pPr>
        <w:pStyle w:val="ListParagraph"/>
      </w:pPr>
      <w:r>
        <w:tab/>
        <w:t>W= F x D</w:t>
      </w:r>
    </w:p>
    <w:p w14:paraId="17B4B712" w14:textId="77777777" w:rsidR="001E6C79" w:rsidRDefault="001E6C79" w:rsidP="00313BD2">
      <w:pPr>
        <w:pStyle w:val="ListParagraph"/>
      </w:pPr>
      <w:r>
        <w:tab/>
        <w:t>SI= Joule (J)</w:t>
      </w:r>
    </w:p>
    <w:p w14:paraId="0ADFF181" w14:textId="77777777" w:rsidR="001E6C79" w:rsidRDefault="001E6C79" w:rsidP="00313BD2">
      <w:pPr>
        <w:pStyle w:val="ListParagraph"/>
      </w:pPr>
      <w:r>
        <w:tab/>
        <w:t>J= 1 (n x m)</w:t>
      </w:r>
    </w:p>
    <w:p w14:paraId="4C408BAC" w14:textId="77777777" w:rsidR="00FE2405" w:rsidRPr="007075E1" w:rsidRDefault="00FE2405" w:rsidP="00FE2405">
      <w:pPr>
        <w:pStyle w:val="ListParagraph"/>
        <w:numPr>
          <w:ilvl w:val="0"/>
          <w:numId w:val="1"/>
        </w:numPr>
        <w:rPr>
          <w:b/>
        </w:rPr>
      </w:pPr>
      <w:r w:rsidRPr="007075E1">
        <w:rPr>
          <w:b/>
        </w:rPr>
        <w:lastRenderedPageBreak/>
        <w:t>Explain how the force of gravity affects motion and energy.</w:t>
      </w:r>
    </w:p>
    <w:p w14:paraId="633B2CF5" w14:textId="77777777" w:rsidR="00FE2405" w:rsidRPr="007075E1" w:rsidRDefault="00FE2405" w:rsidP="00FE2405">
      <w:pPr>
        <w:pStyle w:val="ListParagraph"/>
        <w:numPr>
          <w:ilvl w:val="0"/>
          <w:numId w:val="1"/>
        </w:numPr>
        <w:rPr>
          <w:b/>
        </w:rPr>
      </w:pPr>
      <w:r w:rsidRPr="007075E1">
        <w:rPr>
          <w:b/>
        </w:rPr>
        <w:t>List 4 types of energy important to disasters and describe what causes them to vary.</w:t>
      </w:r>
    </w:p>
    <w:p w14:paraId="63571A12" w14:textId="579F6270" w:rsidR="000D2BA1" w:rsidRDefault="000D2BA1" w:rsidP="000D2BA1">
      <w:pPr>
        <w:pStyle w:val="ListParagraph"/>
      </w:pPr>
      <w:r>
        <w:t>1)</w:t>
      </w:r>
      <w:r w:rsidR="00A267A3" w:rsidRPr="009D12DA">
        <w:rPr>
          <w:u w:val="single"/>
        </w:rPr>
        <w:t>Potential energy:</w:t>
      </w:r>
      <w:r w:rsidR="00A267A3">
        <w:t xml:space="preserve"> work needed to raise object of mass (m) a distance (z) against pull of gravity (g). </w:t>
      </w:r>
    </w:p>
    <w:p w14:paraId="7A7AB60C" w14:textId="52E030A4" w:rsidR="00A267A3" w:rsidRDefault="00A267A3" w:rsidP="000D2BA1">
      <w:pPr>
        <w:pStyle w:val="ListParagraph"/>
      </w:pPr>
      <w:r>
        <w:tab/>
        <w:t>PE= G x N x Z</w:t>
      </w:r>
    </w:p>
    <w:p w14:paraId="5E5367C9" w14:textId="61A8F492" w:rsidR="000D2BA1" w:rsidRDefault="000D2BA1" w:rsidP="000D2BA1">
      <w:pPr>
        <w:pStyle w:val="ListParagraph"/>
      </w:pPr>
      <w:r>
        <w:t>2)</w:t>
      </w:r>
      <w:r w:rsidR="00A267A3" w:rsidRPr="009D12DA">
        <w:rPr>
          <w:u w:val="single"/>
        </w:rPr>
        <w:t>Kinetic energy:</w:t>
      </w:r>
      <w:r w:rsidR="00A267A3">
        <w:t xml:space="preserve"> moving object </w:t>
      </w:r>
    </w:p>
    <w:p w14:paraId="29BB69AB" w14:textId="2355FB32" w:rsidR="00A267A3" w:rsidRDefault="00A267A3" w:rsidP="000D2BA1">
      <w:pPr>
        <w:pStyle w:val="ListParagraph"/>
      </w:pPr>
      <w:r>
        <w:tab/>
        <w:t>KE= 0.5 x M x V</w:t>
      </w:r>
      <w:r w:rsidRPr="00A267A3">
        <w:rPr>
          <w:sz w:val="18"/>
        </w:rPr>
        <w:t>2</w:t>
      </w:r>
    </w:p>
    <w:p w14:paraId="5591070F" w14:textId="3B2462F0" w:rsidR="000D2BA1" w:rsidRDefault="000D2BA1" w:rsidP="000D2BA1">
      <w:pPr>
        <w:pStyle w:val="ListParagraph"/>
      </w:pPr>
      <w:r>
        <w:t>3)</w:t>
      </w:r>
      <w:r w:rsidR="00A267A3" w:rsidRPr="009D12DA">
        <w:rPr>
          <w:u w:val="single"/>
        </w:rPr>
        <w:t>Sensible Heat:</w:t>
      </w:r>
      <w:r w:rsidR="00A267A3">
        <w:t xml:space="preserve"> measurable heat</w:t>
      </w:r>
      <w:r w:rsidR="009D12DA">
        <w:t>. No such thing as cold, just absence of heat.</w:t>
      </w:r>
    </w:p>
    <w:p w14:paraId="0B7A48DC" w14:textId="1EA95467" w:rsidR="000D2BA1" w:rsidRDefault="000D2BA1" w:rsidP="000D2BA1">
      <w:pPr>
        <w:pStyle w:val="ListParagraph"/>
      </w:pPr>
      <w:r>
        <w:t>4)</w:t>
      </w:r>
      <w:r w:rsidR="009D12DA" w:rsidRPr="009D12DA">
        <w:rPr>
          <w:u w:val="single"/>
        </w:rPr>
        <w:t>Latent H</w:t>
      </w:r>
      <w:r w:rsidR="00A267A3" w:rsidRPr="009D12DA">
        <w:rPr>
          <w:u w:val="single"/>
        </w:rPr>
        <w:t>eat:</w:t>
      </w:r>
      <w:r w:rsidR="00A267A3">
        <w:t xml:space="preserve"> hidden energy in chemical bonds between atoms. It’s is stored a s latent heat during melting/ boiling</w:t>
      </w:r>
    </w:p>
    <w:p w14:paraId="346C6AB0" w14:textId="04F7750B" w:rsidR="00A267A3" w:rsidRDefault="00A267A3" w:rsidP="000D2BA1">
      <w:pPr>
        <w:pStyle w:val="ListParagraph"/>
      </w:pPr>
      <w:r>
        <w:tab/>
        <w:t>latent heat is released as sensible heat when condensation</w:t>
      </w:r>
    </w:p>
    <w:p w14:paraId="12532936" w14:textId="62FBDFEC" w:rsidR="00A267A3" w:rsidRDefault="00A267A3" w:rsidP="00A267A3">
      <w:pPr>
        <w:pStyle w:val="ListParagraph"/>
        <w:ind w:firstLine="720"/>
      </w:pPr>
      <w:r>
        <w:t xml:space="preserve">Liquid </w:t>
      </w:r>
      <w:r>
        <w:sym w:font="Wingdings" w:char="F0E0"/>
      </w:r>
      <w:r>
        <w:t xml:space="preserve"> gas</w:t>
      </w:r>
    </w:p>
    <w:p w14:paraId="46486949" w14:textId="270267E6" w:rsidR="00A267A3" w:rsidRDefault="00A267A3" w:rsidP="000D2BA1">
      <w:pPr>
        <w:pStyle w:val="ListParagraph"/>
      </w:pPr>
      <w:r>
        <w:tab/>
      </w:r>
      <w:r>
        <w:tab/>
        <w:t>Heat us taken from surroundings</w:t>
      </w:r>
    </w:p>
    <w:p w14:paraId="29FF5DD2" w14:textId="12041E67" w:rsidR="00A267A3" w:rsidRDefault="00A267A3" w:rsidP="00A267A3">
      <w:pPr>
        <w:pStyle w:val="ListParagraph"/>
        <w:ind w:firstLine="720"/>
      </w:pPr>
      <w:r>
        <w:t>Gas</w:t>
      </w:r>
      <w:r>
        <w:sym w:font="Wingdings" w:char="F0E0"/>
      </w:r>
      <w:r>
        <w:t xml:space="preserve"> liquid</w:t>
      </w:r>
    </w:p>
    <w:p w14:paraId="2EC9E287" w14:textId="4BC0E9D6" w:rsidR="00A267A3" w:rsidRDefault="00A267A3" w:rsidP="000D2BA1">
      <w:pPr>
        <w:pStyle w:val="ListParagraph"/>
      </w:pPr>
      <w:r>
        <w:tab/>
      </w:r>
      <w:r>
        <w:tab/>
        <w:t>Heat is released to surroundings.</w:t>
      </w:r>
    </w:p>
    <w:p w14:paraId="40A4DB8C" w14:textId="575BE34C" w:rsidR="00396700" w:rsidRDefault="00396700" w:rsidP="000D2BA1">
      <w:pPr>
        <w:pStyle w:val="ListParagraph"/>
      </w:pPr>
      <w:r>
        <w:t xml:space="preserve">Energy is put in but temperature stops. At this point there is sensible heat and then there is latent heat. Energy is associated with phase change and temperature. When it drops heat it pauses, until all is changed into different phase. </w:t>
      </w:r>
      <w:r w:rsidR="00DB6CA5">
        <w:t xml:space="preserve">Pause phases on graph show how much energy is needed to change phases. </w:t>
      </w:r>
    </w:p>
    <w:p w14:paraId="32D4C056" w14:textId="77777777" w:rsidR="00DB1384" w:rsidRPr="00DB1384" w:rsidRDefault="00FE2405" w:rsidP="00451102">
      <w:pPr>
        <w:pStyle w:val="ListParagraph"/>
        <w:numPr>
          <w:ilvl w:val="0"/>
          <w:numId w:val="1"/>
        </w:numPr>
      </w:pPr>
      <w:r w:rsidRPr="00DB1384">
        <w:rPr>
          <w:b/>
        </w:rPr>
        <w:t xml:space="preserve">Explain how disasters are associated with concentration or dilution of energy. </w:t>
      </w:r>
    </w:p>
    <w:p w14:paraId="022FB682" w14:textId="26E37DFB" w:rsidR="009D12DA" w:rsidRPr="009D12DA" w:rsidRDefault="009D12DA" w:rsidP="00DB1384">
      <w:pPr>
        <w:pStyle w:val="ListParagraph"/>
      </w:pPr>
      <w:r w:rsidRPr="009D12DA">
        <w:t xml:space="preserve">In all disasters there is a dilution/ change and concentration of energy. </w:t>
      </w:r>
    </w:p>
    <w:p w14:paraId="6E0B4C1D" w14:textId="29782BA9" w:rsidR="009D12DA" w:rsidRPr="009D12DA" w:rsidRDefault="009D12DA" w:rsidP="009D12DA">
      <w:pPr>
        <w:pStyle w:val="ListParagraph"/>
      </w:pPr>
      <w:r w:rsidRPr="009D12DA">
        <w:t>E</w:t>
      </w:r>
      <w:r>
        <w:t xml:space="preserve">x. Earthquakes energy comes from the heat that moves mantle and then we get plate movement. Concreted area where there is kinetic energy, made form heat energy and then stored as potential energy (stored in flexing of plate) which is released all at once as earthquake. </w:t>
      </w:r>
    </w:p>
    <w:p w14:paraId="0477B534" w14:textId="77777777" w:rsidR="00FE2405" w:rsidRPr="007075E1" w:rsidRDefault="00FE2405" w:rsidP="00FE2405">
      <w:pPr>
        <w:pStyle w:val="ListParagraph"/>
        <w:numPr>
          <w:ilvl w:val="0"/>
          <w:numId w:val="1"/>
        </w:numPr>
        <w:rPr>
          <w:b/>
        </w:rPr>
      </w:pPr>
      <w:r w:rsidRPr="007075E1">
        <w:rPr>
          <w:b/>
        </w:rPr>
        <w:t>Explain why disaster scales are based on the Order-of-Magnitude concept, and interpret graphs with logarithmic scales.</w:t>
      </w:r>
    </w:p>
    <w:p w14:paraId="14BD0376" w14:textId="4E42E0F1" w:rsidR="00FE2405" w:rsidRDefault="007075E1" w:rsidP="007075E1">
      <w:pPr>
        <w:pStyle w:val="ListParagraph"/>
      </w:pPr>
      <w:r w:rsidRPr="007075E1">
        <w:t>Orders of magnitude are written in powers of 10. For example, the order of magnitude of 1500 is 3, since 1500 may be written as 1.5 × 10³. Differences in order of magnitude can be measured on the logarithmic scale</w:t>
      </w:r>
      <w:r w:rsidR="00FE2405">
        <w:t>.</w:t>
      </w:r>
      <w:r w:rsidR="00561A74">
        <w:t xml:space="preserve"> COUNT THE ZEROS. Ea</w:t>
      </w:r>
      <w:r w:rsidR="00416B64">
        <w:t>rthquakes are not measured like this. (Richter scale is by 32</w:t>
      </w:r>
      <w:r w:rsidR="00D36D9F">
        <w:t xml:space="preserve"> or Moment magnitude scale is 10 to power of 1.5 = used to measure energy released</w:t>
      </w:r>
      <w:r w:rsidR="00416B64">
        <w:t>)</w:t>
      </w:r>
    </w:p>
    <w:p w14:paraId="0B56EA82" w14:textId="77777777" w:rsidR="00396700" w:rsidRDefault="00396700" w:rsidP="007075E1">
      <w:pPr>
        <w:pStyle w:val="ListParagraph"/>
      </w:pPr>
    </w:p>
    <w:p w14:paraId="206F349A" w14:textId="00DF3CD8" w:rsidR="00396700" w:rsidRDefault="00396700" w:rsidP="007075E1">
      <w:pPr>
        <w:pStyle w:val="ListParagraph"/>
      </w:pPr>
      <w:r>
        <w:t xml:space="preserve">Return period: RP(M)= time span/ #of cases of mag. M </w:t>
      </w:r>
    </w:p>
    <w:p w14:paraId="164219AA" w14:textId="342C810E" w:rsidR="00396700" w:rsidRDefault="00396700" w:rsidP="007075E1">
      <w:pPr>
        <w:pStyle w:val="ListParagraph"/>
      </w:pPr>
      <w:r>
        <w:tab/>
        <w:t xml:space="preserve">Cannot use return periods to predict disasters. </w:t>
      </w:r>
    </w:p>
    <w:p w14:paraId="323A8BA0" w14:textId="77777777" w:rsidR="00FE2405" w:rsidRPr="009D12DA" w:rsidRDefault="00FE2405" w:rsidP="00FE2405">
      <w:pPr>
        <w:pStyle w:val="ListParagraph"/>
        <w:numPr>
          <w:ilvl w:val="0"/>
          <w:numId w:val="1"/>
        </w:numPr>
        <w:rPr>
          <w:b/>
        </w:rPr>
      </w:pPr>
      <w:r>
        <w:t xml:space="preserve"> </w:t>
      </w:r>
      <w:r w:rsidRPr="009D12DA">
        <w:rPr>
          <w:b/>
        </w:rPr>
        <w:t>Relate the layering of the Earth (composition and strength) to the operation of plate tectonics and earthquakes</w:t>
      </w:r>
    </w:p>
    <w:p w14:paraId="6FB2466F" w14:textId="15863801" w:rsidR="00434C46" w:rsidRDefault="00F16FC8" w:rsidP="00F16FC8">
      <w:pPr>
        <w:pStyle w:val="ListParagraph"/>
      </w:pPr>
      <w:r>
        <w:t>Plate tectonics occur in lithosphere</w:t>
      </w:r>
      <w:r w:rsidR="00434C46">
        <w:t xml:space="preserve">. </w:t>
      </w:r>
      <w:r w:rsidR="00395C0A">
        <w:t xml:space="preserve"> And plates move due to heat convection. </w:t>
      </w:r>
    </w:p>
    <w:p w14:paraId="6413CE2C" w14:textId="18B69C26" w:rsidR="00434C46" w:rsidRDefault="00434C46" w:rsidP="00F16FC8">
      <w:pPr>
        <w:pStyle w:val="ListParagraph"/>
      </w:pPr>
      <w:r>
        <w:t>Brittle:</w:t>
      </w:r>
      <w:r w:rsidR="007E2917">
        <w:t xml:space="preserve"> breaks, permanent </w:t>
      </w:r>
    </w:p>
    <w:p w14:paraId="3B76BADD" w14:textId="72468669" w:rsidR="00434C46" w:rsidRDefault="00434C46" w:rsidP="00F16FC8">
      <w:pPr>
        <w:pStyle w:val="ListParagraph"/>
      </w:pPr>
      <w:r>
        <w:t>Ductile:</w:t>
      </w:r>
      <w:r w:rsidR="007E2917">
        <w:t xml:space="preserve"> plastic flow, melt, permanent </w:t>
      </w:r>
    </w:p>
    <w:p w14:paraId="5BD45840" w14:textId="08DA4843" w:rsidR="00F16FC8" w:rsidRDefault="00434C46" w:rsidP="00F16FC8">
      <w:pPr>
        <w:pStyle w:val="ListParagraph"/>
      </w:pPr>
      <w:r>
        <w:t>Elastic:</w:t>
      </w:r>
      <w:r w:rsidR="00F16FC8">
        <w:t xml:space="preserve"> </w:t>
      </w:r>
      <w:r w:rsidR="00834162">
        <w:t xml:space="preserve">springs back </w:t>
      </w:r>
    </w:p>
    <w:p w14:paraId="0B0B5717" w14:textId="77777777" w:rsidR="00FE2405" w:rsidRPr="009D12DA" w:rsidRDefault="00FE2405" w:rsidP="00FE2405">
      <w:pPr>
        <w:pStyle w:val="ListParagraph"/>
        <w:numPr>
          <w:ilvl w:val="0"/>
          <w:numId w:val="1"/>
        </w:numPr>
        <w:rPr>
          <w:b/>
        </w:rPr>
      </w:pPr>
      <w:r w:rsidRPr="009D12DA">
        <w:rPr>
          <w:b/>
        </w:rPr>
        <w:t>Describe the differences between crust and mantle, lithosphere and asthenosphere</w:t>
      </w:r>
    </w:p>
    <w:p w14:paraId="2E0B377F" w14:textId="78EF730D" w:rsidR="00395C0A" w:rsidRDefault="00395C0A" w:rsidP="00F16FC8">
      <w:pPr>
        <w:pStyle w:val="ListParagraph"/>
      </w:pPr>
      <w:r>
        <w:t>Core: Iron/Nickel/Oxygen</w:t>
      </w:r>
    </w:p>
    <w:p w14:paraId="19A7D865" w14:textId="4597672C" w:rsidR="00F16FC8" w:rsidRDefault="00F16FC8" w:rsidP="00F16FC8">
      <w:pPr>
        <w:pStyle w:val="ListParagraph"/>
      </w:pPr>
      <w:r>
        <w:t>Crust:</w:t>
      </w:r>
      <w:r w:rsidR="00395C0A">
        <w:t xml:space="preserve"> Oxygen/silicon/Aluminum </w:t>
      </w:r>
    </w:p>
    <w:p w14:paraId="57255941" w14:textId="5C5DCCCA" w:rsidR="00F16FC8" w:rsidRDefault="00F16FC8" w:rsidP="00F16FC8">
      <w:pPr>
        <w:pStyle w:val="ListParagraph"/>
      </w:pPr>
      <w:r>
        <w:t>Mantle:</w:t>
      </w:r>
      <w:r w:rsidR="00395C0A">
        <w:t xml:space="preserve"> Nitrogen/Oxygen/Argon</w:t>
      </w:r>
    </w:p>
    <w:p w14:paraId="369EE374" w14:textId="591F30F0" w:rsidR="00F16FC8" w:rsidRDefault="00F16FC8" w:rsidP="00F16FC8">
      <w:pPr>
        <w:pStyle w:val="ListParagraph"/>
      </w:pPr>
      <w:r>
        <w:t>Lithosphere:</w:t>
      </w:r>
      <w:r w:rsidR="00395C0A">
        <w:t xml:space="preserve"> quite brittle &amp; ductile </w:t>
      </w:r>
    </w:p>
    <w:p w14:paraId="0018EF6B" w14:textId="1CA55855" w:rsidR="00F16FC8" w:rsidRDefault="00F16FC8" w:rsidP="00F16FC8">
      <w:pPr>
        <w:pStyle w:val="ListParagraph"/>
      </w:pPr>
      <w:r>
        <w:t xml:space="preserve">Asthenosphere: </w:t>
      </w:r>
      <w:r w:rsidR="00395C0A">
        <w:t xml:space="preserve">very ductile </w:t>
      </w:r>
    </w:p>
    <w:p w14:paraId="4862CBCB" w14:textId="05F00104" w:rsidR="00FE2405" w:rsidRDefault="00FE2405" w:rsidP="00FE2405">
      <w:pPr>
        <w:pStyle w:val="ListParagraph"/>
        <w:numPr>
          <w:ilvl w:val="0"/>
          <w:numId w:val="1"/>
        </w:numPr>
        <w:rPr>
          <w:b/>
        </w:rPr>
      </w:pPr>
      <w:r w:rsidRPr="009D12DA">
        <w:rPr>
          <w:b/>
        </w:rPr>
        <w:t>Describe the global distribution of earthquakes and how the frequency of earthquakes changes with magnitude</w:t>
      </w:r>
      <w:r w:rsidR="00434C46">
        <w:rPr>
          <w:b/>
        </w:rPr>
        <w:t>.</w:t>
      </w:r>
    </w:p>
    <w:p w14:paraId="2F310094" w14:textId="6363A25C" w:rsidR="00434C46" w:rsidRPr="00434C46" w:rsidRDefault="00434C46" w:rsidP="00434C46">
      <w:pPr>
        <w:pStyle w:val="ListParagraph"/>
      </w:pPr>
      <w:r w:rsidRPr="00434C46">
        <w:t>Convergent boundaries have the most earthquakes and divergent boundaries have the least.</w:t>
      </w:r>
    </w:p>
    <w:p w14:paraId="21E2B0A6" w14:textId="0E3A72FF" w:rsidR="00FE2405" w:rsidRPr="009D12DA" w:rsidRDefault="00FE2405" w:rsidP="00FE2405">
      <w:pPr>
        <w:pStyle w:val="ListParagraph"/>
        <w:numPr>
          <w:ilvl w:val="0"/>
          <w:numId w:val="1"/>
        </w:numPr>
        <w:rPr>
          <w:b/>
        </w:rPr>
      </w:pPr>
      <w:r w:rsidRPr="009D12DA">
        <w:rPr>
          <w:b/>
        </w:rPr>
        <w:t>Compare and contrast between the 3 types of plate tectonic boundaries</w:t>
      </w:r>
    </w:p>
    <w:p w14:paraId="5CE52E0F" w14:textId="77777777" w:rsidR="00434C46" w:rsidRDefault="00FE2405" w:rsidP="00434C46">
      <w:pPr>
        <w:pStyle w:val="ListParagraph"/>
        <w:numPr>
          <w:ilvl w:val="1"/>
          <w:numId w:val="1"/>
        </w:numPr>
        <w:rPr>
          <w:b/>
        </w:rPr>
      </w:pPr>
      <w:r w:rsidRPr="009D12DA">
        <w:rPr>
          <w:b/>
        </w:rPr>
        <w:t>Divergent (oceanic-oceanic, continental-continental)</w:t>
      </w:r>
    </w:p>
    <w:p w14:paraId="735A6A5D" w14:textId="69521BD9" w:rsidR="00395C0A" w:rsidRDefault="00395C0A" w:rsidP="00395C0A">
      <w:pPr>
        <w:pStyle w:val="ListParagraph"/>
        <w:numPr>
          <w:ilvl w:val="2"/>
          <w:numId w:val="1"/>
        </w:numPr>
      </w:pPr>
      <w:r>
        <w:t>Tension/normal faults</w:t>
      </w:r>
      <w:r w:rsidRPr="00395C0A">
        <w:t>/smallest earthquake (weak &amp; hot rock)</w:t>
      </w:r>
    </w:p>
    <w:p w14:paraId="2BDD9713" w14:textId="402291D3" w:rsidR="007E2917" w:rsidRPr="00395C0A" w:rsidRDefault="007E2917" w:rsidP="00395C0A">
      <w:pPr>
        <w:pStyle w:val="ListParagraph"/>
        <w:numPr>
          <w:ilvl w:val="2"/>
          <w:numId w:val="1"/>
        </w:numPr>
      </w:pPr>
      <w:r>
        <w:t xml:space="preserve">Frequent earthquakes </w:t>
      </w:r>
    </w:p>
    <w:p w14:paraId="531F1ADC" w14:textId="77777777" w:rsidR="00FE2405" w:rsidRDefault="00FE2405" w:rsidP="00FE2405">
      <w:pPr>
        <w:pStyle w:val="ListParagraph"/>
        <w:numPr>
          <w:ilvl w:val="1"/>
          <w:numId w:val="1"/>
        </w:numPr>
        <w:rPr>
          <w:b/>
        </w:rPr>
      </w:pPr>
      <w:r w:rsidRPr="009D12DA">
        <w:rPr>
          <w:b/>
        </w:rPr>
        <w:t>Convergent (oceanic-oceanic, oceanic-continental, continental, continental)</w:t>
      </w:r>
    </w:p>
    <w:p w14:paraId="48D25072" w14:textId="0E03329F" w:rsidR="00434C46" w:rsidRDefault="00395C0A" w:rsidP="00434C46">
      <w:pPr>
        <w:pStyle w:val="ListParagraph"/>
        <w:numPr>
          <w:ilvl w:val="2"/>
          <w:numId w:val="1"/>
        </w:numPr>
      </w:pPr>
      <w:r w:rsidRPr="00395C0A">
        <w:t xml:space="preserve">Compression/reverse faults/largest earthquake/brittle </w:t>
      </w:r>
    </w:p>
    <w:p w14:paraId="66E21286" w14:textId="72E6BA2F" w:rsidR="007E2917" w:rsidRDefault="007E2917" w:rsidP="00434C46">
      <w:pPr>
        <w:pStyle w:val="ListParagraph"/>
        <w:numPr>
          <w:ilvl w:val="2"/>
          <w:numId w:val="1"/>
        </w:numPr>
      </w:pPr>
      <w:r>
        <w:t>Very infrequent quakes</w:t>
      </w:r>
    </w:p>
    <w:p w14:paraId="4B8CC823" w14:textId="14229E33" w:rsidR="007E2917" w:rsidRPr="00395C0A" w:rsidRDefault="007E2917" w:rsidP="00434C46">
      <w:pPr>
        <w:pStyle w:val="ListParagraph"/>
        <w:numPr>
          <w:ilvl w:val="2"/>
          <w:numId w:val="1"/>
        </w:numPr>
      </w:pPr>
      <w:r>
        <w:t xml:space="preserve">Locations is overriding plate/ plate interface/ down going plate </w:t>
      </w:r>
    </w:p>
    <w:p w14:paraId="05F78058" w14:textId="6B7FE397" w:rsidR="00434C46" w:rsidRDefault="00FE2405" w:rsidP="00395C0A">
      <w:pPr>
        <w:pStyle w:val="ListParagraph"/>
        <w:numPr>
          <w:ilvl w:val="1"/>
          <w:numId w:val="1"/>
        </w:numPr>
        <w:rPr>
          <w:b/>
        </w:rPr>
      </w:pPr>
      <w:r w:rsidRPr="009D12DA">
        <w:rPr>
          <w:b/>
        </w:rPr>
        <w:t>Transform (oceanic-oceanic, oceanic-continental, continental, continental)</w:t>
      </w:r>
    </w:p>
    <w:p w14:paraId="244B05B4" w14:textId="18613EC4" w:rsidR="00395C0A" w:rsidRDefault="00395C0A" w:rsidP="00395C0A">
      <w:pPr>
        <w:pStyle w:val="ListParagraph"/>
        <w:numPr>
          <w:ilvl w:val="2"/>
          <w:numId w:val="1"/>
        </w:numPr>
      </w:pPr>
      <w:r w:rsidRPr="00395C0A">
        <w:t>Strike slip faults</w:t>
      </w:r>
    </w:p>
    <w:p w14:paraId="0F1BD862" w14:textId="1534F667" w:rsidR="007E2917" w:rsidRPr="00395C0A" w:rsidRDefault="007E2917" w:rsidP="00395C0A">
      <w:pPr>
        <w:pStyle w:val="ListParagraph"/>
        <w:numPr>
          <w:ilvl w:val="2"/>
          <w:numId w:val="1"/>
        </w:numPr>
      </w:pPr>
      <w:r>
        <w:t>Infrequent earthquakes</w:t>
      </w:r>
    </w:p>
    <w:p w14:paraId="2F743795" w14:textId="608D7280" w:rsidR="00395C0A" w:rsidRPr="00395C0A" w:rsidRDefault="00434C46" w:rsidP="00395C0A">
      <w:pPr>
        <w:pStyle w:val="ListParagraph"/>
        <w:numPr>
          <w:ilvl w:val="0"/>
          <w:numId w:val="1"/>
        </w:numPr>
        <w:rPr>
          <w:b/>
        </w:rPr>
      </w:pPr>
      <w:r w:rsidRPr="00434C46">
        <w:rPr>
          <w:b/>
        </w:rPr>
        <w:t>Explain elastic rebound</w:t>
      </w:r>
      <w:r w:rsidR="00395C0A">
        <w:rPr>
          <w:b/>
        </w:rPr>
        <w:t xml:space="preserve">: </w:t>
      </w:r>
      <w:r w:rsidR="00395C0A" w:rsidRPr="00395C0A">
        <w:rPr>
          <w:rFonts w:eastAsia="Times New Roman" w:cs="Times New Roman"/>
          <w:color w:val="222222"/>
          <w:sz w:val="22"/>
          <w:szCs w:val="60"/>
          <w:shd w:val="clear" w:color="auto" w:fill="FFFFFF"/>
        </w:rPr>
        <w:t>as rocks on opposite sides of a fault are subjected to force and shift, they accumulate energy and slowly deform until their internal strength is exceeded</w:t>
      </w:r>
    </w:p>
    <w:p w14:paraId="2BB9A89F" w14:textId="77777777" w:rsidR="00395C0A" w:rsidRDefault="00395C0A" w:rsidP="00395C0A">
      <w:pPr>
        <w:pStyle w:val="ListParagraph"/>
        <w:rPr>
          <w:b/>
        </w:rPr>
      </w:pPr>
    </w:p>
    <w:p w14:paraId="00FAF75D" w14:textId="313363CA" w:rsidR="00434C46" w:rsidRPr="00415F96" w:rsidRDefault="00434C46" w:rsidP="00434C46">
      <w:pPr>
        <w:ind w:left="360"/>
      </w:pPr>
      <w:r w:rsidRPr="00415F96">
        <w:t>Surface waves</w:t>
      </w:r>
      <w:r w:rsidR="00C0233B">
        <w:t xml:space="preserve"> (love and Rayleigh waves)</w:t>
      </w:r>
      <w:r w:rsidRPr="00415F96">
        <w:t>: largest amplitudes with rolling motion and art the most destructive, with longest duration.</w:t>
      </w:r>
      <w:r w:rsidR="00C0233B">
        <w:t xml:space="preserve"> Most destructive and slowest waves. </w:t>
      </w:r>
    </w:p>
    <w:p w14:paraId="36F05CFD" w14:textId="252A927A" w:rsidR="00434C46" w:rsidRPr="00415F96" w:rsidRDefault="00434C46" w:rsidP="00434C46">
      <w:pPr>
        <w:ind w:left="360"/>
      </w:pPr>
      <w:r w:rsidRPr="00415F96">
        <w:t xml:space="preserve">S (Shear) waves: </w:t>
      </w:r>
      <w:r w:rsidR="00C0233B">
        <w:t xml:space="preserve">Moves through solids only. </w:t>
      </w:r>
      <w:r>
        <w:t>Large amplitudes with near horizontal motion.</w:t>
      </w:r>
      <w:r w:rsidR="00C0233B">
        <w:t xml:space="preserve"> Very destructive.</w:t>
      </w:r>
      <w:r>
        <w:t xml:space="preserve"> </w:t>
      </w:r>
    </w:p>
    <w:p w14:paraId="3E2C2436" w14:textId="4F858C67" w:rsidR="00434C46" w:rsidRPr="00395C0A" w:rsidRDefault="00434C46" w:rsidP="00434C46">
      <w:pPr>
        <w:ind w:left="360"/>
      </w:pPr>
      <w:r w:rsidRPr="00415F96">
        <w:t>P (</w:t>
      </w:r>
      <w:r w:rsidRPr="00395C0A">
        <w:t>compressional waves) waves:</w:t>
      </w:r>
      <w:r w:rsidR="00C0233B">
        <w:t xml:space="preserve"> through sold/liquid. Smallest amplitudes/ least destructive and vertical ground movement. </w:t>
      </w:r>
    </w:p>
    <w:p w14:paraId="3E289E98" w14:textId="6E6D90BD" w:rsidR="00395C0A" w:rsidRPr="00395C0A" w:rsidRDefault="00395C0A" w:rsidP="00395C0A">
      <w:pPr>
        <w:ind w:firstLine="360"/>
      </w:pPr>
      <w:r w:rsidRPr="00395C0A">
        <w:t>Shear waves:</w:t>
      </w:r>
    </w:p>
    <w:p w14:paraId="37590DA7" w14:textId="7C569107" w:rsidR="00395C0A" w:rsidRPr="00395C0A" w:rsidRDefault="00395C0A" w:rsidP="00395C0A">
      <w:pPr>
        <w:ind w:firstLine="360"/>
      </w:pPr>
      <w:r w:rsidRPr="00395C0A">
        <w:t>Compressional waves: can go through fluids</w:t>
      </w:r>
    </w:p>
    <w:p w14:paraId="2006A8D0" w14:textId="77777777" w:rsidR="00395C0A" w:rsidRDefault="00395C0A" w:rsidP="00395C0A">
      <w:pPr>
        <w:rPr>
          <w:b/>
        </w:rPr>
      </w:pPr>
    </w:p>
    <w:p w14:paraId="0BBA2670" w14:textId="77777777" w:rsidR="00FE2405" w:rsidRDefault="00FE2405" w:rsidP="005E6E04">
      <w:pPr>
        <w:pStyle w:val="ListParagraph"/>
        <w:numPr>
          <w:ilvl w:val="0"/>
          <w:numId w:val="1"/>
        </w:numPr>
        <w:rPr>
          <w:b/>
        </w:rPr>
      </w:pPr>
      <w:r w:rsidRPr="009D12DA">
        <w:rPr>
          <w:b/>
        </w:rPr>
        <w:t>Explain how magnitude scales describe ground motion</w:t>
      </w:r>
      <w:r w:rsidR="005E6E04" w:rsidRPr="009D12DA">
        <w:rPr>
          <w:b/>
        </w:rPr>
        <w:t xml:space="preserve"> </w:t>
      </w:r>
      <w:r w:rsidRPr="009D12DA">
        <w:rPr>
          <w:b/>
        </w:rPr>
        <w:t>(shaking amplitude)</w:t>
      </w:r>
    </w:p>
    <w:p w14:paraId="6FEE3B53" w14:textId="77777777" w:rsidR="00A0453E" w:rsidRPr="007E2917" w:rsidRDefault="00A0453E" w:rsidP="00A0453E">
      <w:pPr>
        <w:ind w:left="360"/>
        <w:rPr>
          <w:rFonts w:eastAsia="Times New Roman" w:cs="Times New Roman"/>
          <w:color w:val="222222"/>
          <w:shd w:val="clear" w:color="auto" w:fill="FFFFFF"/>
        </w:rPr>
      </w:pPr>
      <w:r w:rsidRPr="00A0453E">
        <w:rPr>
          <w:rFonts w:ascii="Verdana" w:eastAsia="Times New Roman" w:hAnsi="Verdana" w:cs="Times New Roman"/>
          <w:color w:val="222222"/>
          <w:sz w:val="21"/>
          <w:szCs w:val="21"/>
          <w:shd w:val="clear" w:color="auto" w:fill="FFFFFF"/>
        </w:rPr>
        <w:t xml:space="preserve">If we used a linear scale, we would have to use giant numbers to describe </w:t>
      </w:r>
      <w:r w:rsidRPr="007E2917">
        <w:rPr>
          <w:rFonts w:eastAsia="Times New Roman" w:cs="Times New Roman"/>
          <w:color w:val="222222"/>
          <w:shd w:val="clear" w:color="auto" w:fill="FFFFFF"/>
        </w:rPr>
        <w:t>earthquakes</w:t>
      </w:r>
    </w:p>
    <w:p w14:paraId="65E95417" w14:textId="77777777" w:rsidR="003C3B85" w:rsidRPr="003C3B85" w:rsidRDefault="003C3B85" w:rsidP="003C3B85">
      <w:pPr>
        <w:ind w:firstLine="360"/>
        <w:rPr>
          <w:rFonts w:eastAsia="Times New Roman" w:cs="Times New Roman"/>
        </w:rPr>
      </w:pPr>
      <w:r w:rsidRPr="003C3B85">
        <w:rPr>
          <w:rFonts w:eastAsia="Times New Roman" w:cs="Times New Roman"/>
          <w:color w:val="222222"/>
          <w:shd w:val="clear" w:color="auto" w:fill="FFFFFF"/>
        </w:rPr>
        <w:t>logarithmic scales for things that come in an extremely wide variety of sizes</w:t>
      </w:r>
    </w:p>
    <w:p w14:paraId="1B66AE0C" w14:textId="77777777" w:rsidR="003C3B85" w:rsidRPr="007E2917" w:rsidRDefault="003C3B85" w:rsidP="00A0453E">
      <w:pPr>
        <w:ind w:left="360"/>
        <w:rPr>
          <w:rFonts w:eastAsia="Times New Roman" w:cs="Times New Roman"/>
        </w:rPr>
      </w:pPr>
    </w:p>
    <w:p w14:paraId="3D81D5CE" w14:textId="77777777" w:rsidR="00A0453E" w:rsidRPr="007E2917" w:rsidRDefault="00A0453E" w:rsidP="00A0453E">
      <w:pPr>
        <w:rPr>
          <w:b/>
        </w:rPr>
      </w:pPr>
    </w:p>
    <w:p w14:paraId="51924880" w14:textId="1293D7FE" w:rsidR="00FE2405" w:rsidRPr="007E2917" w:rsidRDefault="00FE2405" w:rsidP="00434C46">
      <w:pPr>
        <w:pStyle w:val="ListParagraph"/>
        <w:numPr>
          <w:ilvl w:val="1"/>
          <w:numId w:val="1"/>
        </w:numPr>
        <w:rPr>
          <w:b/>
        </w:rPr>
      </w:pPr>
      <w:r w:rsidRPr="007E2917">
        <w:rPr>
          <w:b/>
        </w:rPr>
        <w:t>Compare and contrast earthquake magnitude</w:t>
      </w:r>
      <w:r w:rsidR="00434C46" w:rsidRPr="007E2917">
        <w:rPr>
          <w:b/>
        </w:rPr>
        <w:t xml:space="preserve"> </w:t>
      </w:r>
      <w:r w:rsidRPr="007E2917">
        <w:rPr>
          <w:b/>
        </w:rPr>
        <w:t>(Richter/Local and Moment) and intensity (</w:t>
      </w:r>
      <w:proofErr w:type="spellStart"/>
      <w:r w:rsidRPr="007E2917">
        <w:rPr>
          <w:b/>
        </w:rPr>
        <w:t>Mercalli</w:t>
      </w:r>
      <w:proofErr w:type="spellEnd"/>
      <w:r w:rsidRPr="007E2917">
        <w:rPr>
          <w:b/>
        </w:rPr>
        <w:t>) scales</w:t>
      </w:r>
    </w:p>
    <w:p w14:paraId="37DD629E" w14:textId="77777777" w:rsidR="007E2917" w:rsidRPr="007E2917" w:rsidRDefault="007E2917" w:rsidP="007E2917">
      <w:pPr>
        <w:shd w:val="clear" w:color="auto" w:fill="FFFFFF"/>
        <w:ind w:right="396"/>
        <w:outlineLvl w:val="2"/>
        <w:rPr>
          <w:rFonts w:eastAsia="Times New Roman" w:cs="Arial"/>
          <w:color w:val="000000"/>
        </w:rPr>
      </w:pPr>
      <w:r w:rsidRPr="007E2917">
        <w:rPr>
          <w:rFonts w:eastAsia="Times New Roman" w:cs="Arial"/>
          <w:color w:val="000000"/>
        </w:rPr>
        <w:t>Local Richter Magnitude</w:t>
      </w:r>
    </w:p>
    <w:p w14:paraId="431D21B0" w14:textId="77777777" w:rsidR="007E2917" w:rsidRPr="007E2917" w:rsidRDefault="007E2917" w:rsidP="007E2917">
      <w:pPr>
        <w:shd w:val="clear" w:color="auto" w:fill="FFFFFF"/>
        <w:ind w:right="198"/>
        <w:rPr>
          <w:rFonts w:cs="Arial"/>
          <w:color w:val="444444"/>
        </w:rPr>
      </w:pPr>
      <w:r w:rsidRPr="007E2917">
        <w:rPr>
          <w:rFonts w:cs="Arial"/>
          <w:color w:val="444444"/>
        </w:rPr>
        <w:t>Based on maximum ground motion</w:t>
      </w:r>
      <w:r w:rsidRPr="007E2917">
        <w:rPr>
          <w:rFonts w:cs="Arial"/>
          <w:color w:val="444444"/>
        </w:rPr>
        <w:br/>
        <w:t>Usually su</w:t>
      </w:r>
      <w:bookmarkStart w:id="0" w:name="_GoBack"/>
      <w:bookmarkEnd w:id="0"/>
      <w:r w:rsidRPr="007E2917">
        <w:rPr>
          <w:rFonts w:cs="Arial"/>
          <w:color w:val="444444"/>
        </w:rPr>
        <w:t>rface wave amplitude</w:t>
      </w:r>
      <w:r w:rsidRPr="007E2917">
        <w:rPr>
          <w:rFonts w:cs="Arial"/>
          <w:color w:val="444444"/>
        </w:rPr>
        <w:br/>
        <w:t>not accurate for large or distant earthquakes </w:t>
      </w:r>
      <w:r w:rsidRPr="007E2917">
        <w:rPr>
          <w:rFonts w:cs="Arial"/>
          <w:color w:val="444444"/>
        </w:rPr>
        <w:br/>
        <w:t>no longer in use</w:t>
      </w:r>
      <w:r w:rsidRPr="007E2917">
        <w:rPr>
          <w:rFonts w:cs="Arial"/>
          <w:color w:val="444444"/>
        </w:rPr>
        <w:br/>
        <w:t>- quick to calculate, used for vibrations in the range that cause damage to structures</w:t>
      </w:r>
    </w:p>
    <w:p w14:paraId="3ACA8693" w14:textId="77777777" w:rsidR="007E2917" w:rsidRPr="007E2917" w:rsidRDefault="007E2917" w:rsidP="007E2917">
      <w:pPr>
        <w:pStyle w:val="Heading3"/>
        <w:shd w:val="clear" w:color="auto" w:fill="FFFFFF"/>
        <w:spacing w:before="0" w:beforeAutospacing="0" w:after="0" w:afterAutospacing="0"/>
        <w:ind w:right="396"/>
        <w:rPr>
          <w:rFonts w:asciiTheme="minorHAnsi" w:eastAsia="Times New Roman" w:hAnsiTheme="minorHAnsi" w:cs="Arial"/>
          <w:b w:val="0"/>
          <w:bCs w:val="0"/>
          <w:color w:val="000000"/>
          <w:sz w:val="24"/>
          <w:szCs w:val="24"/>
        </w:rPr>
      </w:pPr>
      <w:r w:rsidRPr="007E2917">
        <w:rPr>
          <w:rStyle w:val="termtext"/>
          <w:rFonts w:asciiTheme="minorHAnsi" w:eastAsia="Times New Roman" w:hAnsiTheme="minorHAnsi" w:cs="Arial"/>
          <w:b w:val="0"/>
          <w:bCs w:val="0"/>
          <w:color w:val="000000"/>
          <w:sz w:val="24"/>
          <w:szCs w:val="24"/>
        </w:rPr>
        <w:t>Moment Magnitude Scale</w:t>
      </w:r>
    </w:p>
    <w:p w14:paraId="06999264" w14:textId="77777777" w:rsidR="007E2917" w:rsidRPr="007E2917" w:rsidRDefault="007E2917" w:rsidP="007E2917">
      <w:pPr>
        <w:pStyle w:val="definition"/>
        <w:shd w:val="clear" w:color="auto" w:fill="FFFFFF"/>
        <w:spacing w:before="0" w:beforeAutospacing="0" w:after="0" w:afterAutospacing="0"/>
        <w:ind w:right="198"/>
        <w:rPr>
          <w:rFonts w:asciiTheme="minorHAnsi" w:hAnsiTheme="minorHAnsi" w:cs="Arial"/>
          <w:color w:val="444444"/>
        </w:rPr>
      </w:pPr>
      <w:r w:rsidRPr="007E2917">
        <w:rPr>
          <w:rStyle w:val="termtext"/>
          <w:rFonts w:asciiTheme="minorHAnsi" w:hAnsiTheme="minorHAnsi" w:cs="Arial"/>
          <w:color w:val="444444"/>
        </w:rPr>
        <w:t>Measures strain energy along rupture surface (energy released)</w:t>
      </w:r>
      <w:r w:rsidRPr="007E2917">
        <w:rPr>
          <w:rFonts w:asciiTheme="minorHAnsi" w:hAnsiTheme="minorHAnsi" w:cs="Arial"/>
          <w:color w:val="444444"/>
        </w:rPr>
        <w:br/>
      </w:r>
      <w:r w:rsidRPr="007E2917">
        <w:rPr>
          <w:rStyle w:val="termtext"/>
          <w:rFonts w:asciiTheme="minorHAnsi" w:hAnsiTheme="minorHAnsi" w:cs="Arial"/>
          <w:color w:val="444444"/>
        </w:rPr>
        <w:t>Logarithmic Scale: used to compare frequency, magnitude, and energy released</w:t>
      </w:r>
      <w:r w:rsidRPr="007E2917">
        <w:rPr>
          <w:rFonts w:asciiTheme="minorHAnsi" w:hAnsiTheme="minorHAnsi" w:cs="Arial"/>
          <w:color w:val="444444"/>
        </w:rPr>
        <w:br/>
      </w:r>
      <w:r w:rsidRPr="007E2917">
        <w:rPr>
          <w:rStyle w:val="termtext"/>
          <w:rFonts w:asciiTheme="minorHAnsi" w:hAnsiTheme="minorHAnsi" w:cs="Arial"/>
          <w:color w:val="444444"/>
        </w:rPr>
        <w:t>Seismic moment: related to physical properties of the source based on: area of the fault that slipped, distance that the fault slipped, rigidity or stiffness of the rock</w:t>
      </w:r>
      <w:r w:rsidRPr="007E2917">
        <w:rPr>
          <w:rFonts w:asciiTheme="minorHAnsi" w:hAnsiTheme="minorHAnsi" w:cs="Arial"/>
          <w:color w:val="444444"/>
        </w:rPr>
        <w:br/>
      </w:r>
      <w:r w:rsidRPr="007E2917">
        <w:rPr>
          <w:rStyle w:val="termtext"/>
          <w:rFonts w:asciiTheme="minorHAnsi" w:hAnsiTheme="minorHAnsi" w:cs="Arial"/>
          <w:color w:val="444444"/>
        </w:rPr>
        <w:t>Only real method for the largest earthquakes (slow to calculate)</w:t>
      </w:r>
    </w:p>
    <w:p w14:paraId="4FA2320E" w14:textId="77777777" w:rsidR="007E2917" w:rsidRPr="007E2917" w:rsidRDefault="007E2917" w:rsidP="007E2917">
      <w:pPr>
        <w:shd w:val="clear" w:color="auto" w:fill="FFFFFF"/>
        <w:ind w:right="198"/>
        <w:rPr>
          <w:rFonts w:cs="Arial"/>
          <w:color w:val="444444"/>
        </w:rPr>
      </w:pPr>
    </w:p>
    <w:p w14:paraId="1395D828" w14:textId="77777777" w:rsidR="007E2917" w:rsidRPr="007E2917" w:rsidRDefault="007E2917" w:rsidP="007E2917">
      <w:pPr>
        <w:pStyle w:val="Heading3"/>
        <w:shd w:val="clear" w:color="auto" w:fill="FFFFFF"/>
        <w:spacing w:before="0" w:beforeAutospacing="0" w:after="0" w:afterAutospacing="0"/>
        <w:ind w:right="396"/>
        <w:rPr>
          <w:rFonts w:asciiTheme="minorHAnsi" w:eastAsia="Times New Roman" w:hAnsiTheme="minorHAnsi" w:cs="Arial"/>
          <w:b w:val="0"/>
          <w:bCs w:val="0"/>
          <w:color w:val="000000"/>
          <w:sz w:val="24"/>
          <w:szCs w:val="24"/>
        </w:rPr>
      </w:pPr>
      <w:proofErr w:type="spellStart"/>
      <w:r w:rsidRPr="007E2917">
        <w:rPr>
          <w:rStyle w:val="termtext"/>
          <w:rFonts w:asciiTheme="minorHAnsi" w:eastAsia="Times New Roman" w:hAnsiTheme="minorHAnsi" w:cs="Arial"/>
          <w:b w:val="0"/>
          <w:bCs w:val="0"/>
          <w:color w:val="000000"/>
          <w:sz w:val="24"/>
          <w:szCs w:val="24"/>
        </w:rPr>
        <w:t>Mercalli</w:t>
      </w:r>
      <w:proofErr w:type="spellEnd"/>
      <w:r w:rsidRPr="007E2917">
        <w:rPr>
          <w:rStyle w:val="termtext"/>
          <w:rFonts w:asciiTheme="minorHAnsi" w:eastAsia="Times New Roman" w:hAnsiTheme="minorHAnsi" w:cs="Arial"/>
          <w:b w:val="0"/>
          <w:bCs w:val="0"/>
          <w:color w:val="000000"/>
          <w:sz w:val="24"/>
          <w:szCs w:val="24"/>
        </w:rPr>
        <w:t xml:space="preserve"> Index Scale</w:t>
      </w:r>
    </w:p>
    <w:p w14:paraId="76922E20" w14:textId="77777777" w:rsidR="007E2917" w:rsidRPr="007E2917" w:rsidRDefault="007E2917" w:rsidP="007E2917">
      <w:pPr>
        <w:pStyle w:val="definition"/>
        <w:shd w:val="clear" w:color="auto" w:fill="FFFFFF"/>
        <w:spacing w:before="0" w:beforeAutospacing="0" w:after="0" w:afterAutospacing="0"/>
        <w:ind w:right="198"/>
        <w:rPr>
          <w:rFonts w:asciiTheme="minorHAnsi" w:hAnsiTheme="minorHAnsi" w:cs="Arial"/>
          <w:color w:val="444444"/>
        </w:rPr>
      </w:pPr>
      <w:r w:rsidRPr="007E2917">
        <w:rPr>
          <w:rStyle w:val="termtext"/>
          <w:rFonts w:asciiTheme="minorHAnsi" w:hAnsiTheme="minorHAnsi" w:cs="Arial"/>
          <w:color w:val="444444"/>
        </w:rPr>
        <w:t>Perceived intensity and observed damage</w:t>
      </w:r>
      <w:r w:rsidRPr="007E2917">
        <w:rPr>
          <w:rFonts w:asciiTheme="minorHAnsi" w:hAnsiTheme="minorHAnsi" w:cs="Arial"/>
          <w:color w:val="444444"/>
        </w:rPr>
        <w:br/>
      </w:r>
      <w:r w:rsidRPr="007E2917">
        <w:rPr>
          <w:rStyle w:val="termtext"/>
          <w:rFonts w:asciiTheme="minorHAnsi" w:hAnsiTheme="minorHAnsi" w:cs="Arial"/>
          <w:color w:val="444444"/>
        </w:rPr>
        <w:t>How it feels</w:t>
      </w:r>
    </w:p>
    <w:p w14:paraId="416F8400" w14:textId="77777777" w:rsidR="007E2917" w:rsidRPr="00434C46" w:rsidRDefault="007E2917" w:rsidP="00434C46">
      <w:pPr>
        <w:pStyle w:val="ListParagraph"/>
        <w:numPr>
          <w:ilvl w:val="1"/>
          <w:numId w:val="1"/>
        </w:numPr>
        <w:rPr>
          <w:b/>
        </w:rPr>
      </w:pPr>
    </w:p>
    <w:p w14:paraId="642546D6" w14:textId="3D76E0E8" w:rsidR="00FE2405" w:rsidRDefault="00FE2405" w:rsidP="005E6E04">
      <w:pPr>
        <w:pStyle w:val="ListParagraph"/>
        <w:numPr>
          <w:ilvl w:val="1"/>
          <w:numId w:val="1"/>
        </w:numPr>
        <w:rPr>
          <w:b/>
        </w:rPr>
      </w:pPr>
      <w:r w:rsidRPr="009D12DA">
        <w:rPr>
          <w:b/>
        </w:rPr>
        <w:t>Describe the evidence for the Cascadia subduction</w:t>
      </w:r>
      <w:r w:rsidR="005E6E04" w:rsidRPr="009D12DA">
        <w:rPr>
          <w:b/>
        </w:rPr>
        <w:t xml:space="preserve"> </w:t>
      </w:r>
      <w:r w:rsidRPr="009D12DA">
        <w:rPr>
          <w:b/>
        </w:rPr>
        <w:t xml:space="preserve">zone </w:t>
      </w:r>
    </w:p>
    <w:p w14:paraId="149EEE8A" w14:textId="3031D7D6" w:rsidR="00C0233B" w:rsidRPr="00C0233B" w:rsidRDefault="00C0233B" w:rsidP="005E6E04">
      <w:pPr>
        <w:pStyle w:val="ListParagraph"/>
        <w:numPr>
          <w:ilvl w:val="1"/>
          <w:numId w:val="1"/>
        </w:numPr>
      </w:pPr>
      <w:r w:rsidRPr="00C0233B">
        <w:t xml:space="preserve">CONVERGETB BOUNDARY </w:t>
      </w:r>
    </w:p>
    <w:p w14:paraId="0331ECF6" w14:textId="21B8966C" w:rsidR="00C0233B" w:rsidRPr="00C0233B" w:rsidRDefault="00C0233B" w:rsidP="00C0233B">
      <w:pPr>
        <w:pStyle w:val="ListParagraph"/>
        <w:numPr>
          <w:ilvl w:val="2"/>
          <w:numId w:val="1"/>
        </w:numPr>
      </w:pPr>
      <w:r w:rsidRPr="00C0233B">
        <w:t xml:space="preserve">San </w:t>
      </w:r>
      <w:r w:rsidR="007E2917" w:rsidRPr="00C0233B">
        <w:t>Andres</w:t>
      </w:r>
      <w:r w:rsidRPr="00C0233B">
        <w:t xml:space="preserve"> fault/earthquake timing and forecasts </w:t>
      </w:r>
    </w:p>
    <w:p w14:paraId="051B6AD2" w14:textId="29E3E8C4" w:rsidR="00FE2405" w:rsidRDefault="00FE2405" w:rsidP="005E6E04">
      <w:pPr>
        <w:pStyle w:val="ListParagraph"/>
        <w:numPr>
          <w:ilvl w:val="1"/>
          <w:numId w:val="1"/>
        </w:numPr>
        <w:rPr>
          <w:b/>
        </w:rPr>
      </w:pPr>
      <w:r w:rsidRPr="009D12DA">
        <w:rPr>
          <w:b/>
        </w:rPr>
        <w:t xml:space="preserve">Explain the 3 zones of earthquake </w:t>
      </w:r>
      <w:r w:rsidR="00661A96" w:rsidRPr="009D12DA">
        <w:rPr>
          <w:b/>
        </w:rPr>
        <w:t>hypocenters</w:t>
      </w:r>
      <w:r w:rsidRPr="009D12DA">
        <w:rPr>
          <w:b/>
        </w:rPr>
        <w:t xml:space="preserve"> in</w:t>
      </w:r>
      <w:r w:rsidR="005E6E04" w:rsidRPr="009D12DA">
        <w:rPr>
          <w:b/>
        </w:rPr>
        <w:t xml:space="preserve"> </w:t>
      </w:r>
      <w:r w:rsidRPr="009D12DA">
        <w:rPr>
          <w:b/>
        </w:rPr>
        <w:t>subduction zones</w:t>
      </w:r>
    </w:p>
    <w:p w14:paraId="3CA50044" w14:textId="536696D7" w:rsidR="00C0233B" w:rsidRPr="007E2917" w:rsidRDefault="00C0233B" w:rsidP="00C0233B">
      <w:pPr>
        <w:pStyle w:val="ListParagraph"/>
        <w:numPr>
          <w:ilvl w:val="2"/>
          <w:numId w:val="1"/>
        </w:numPr>
      </w:pPr>
      <w:r w:rsidRPr="007E2917">
        <w:t>Fault/focus/epicenter</w:t>
      </w:r>
    </w:p>
    <w:p w14:paraId="60E8C5A3" w14:textId="77777777" w:rsidR="009D12DA" w:rsidRPr="009D12DA" w:rsidRDefault="009D12DA" w:rsidP="009D12DA">
      <w:pPr>
        <w:pStyle w:val="ListParagraph"/>
        <w:rPr>
          <w:b/>
        </w:rPr>
      </w:pPr>
    </w:p>
    <w:p w14:paraId="2A5FC91C" w14:textId="525A2248" w:rsidR="00396700" w:rsidRPr="00396700" w:rsidRDefault="007E2917" w:rsidP="009D12DA">
      <w:pPr>
        <w:pStyle w:val="ListParagraph"/>
      </w:pPr>
      <w:r>
        <w:t>Ridgecrest rate: 3-4 cm/</w:t>
      </w:r>
      <w:proofErr w:type="spellStart"/>
      <w:r>
        <w:t>yr</w:t>
      </w:r>
      <w:proofErr w:type="spellEnd"/>
    </w:p>
    <w:p w14:paraId="37B2F48A" w14:textId="49DF9856" w:rsidR="00396700" w:rsidRPr="00396700" w:rsidRDefault="00396700" w:rsidP="009D12DA">
      <w:pPr>
        <w:pStyle w:val="ListParagraph"/>
      </w:pPr>
      <w:r w:rsidRPr="00396700">
        <w:t>Japan- old cold</w:t>
      </w:r>
    </w:p>
    <w:p w14:paraId="387DB6EE" w14:textId="7B76B599" w:rsidR="00396700" w:rsidRDefault="00396700" w:rsidP="009D12DA">
      <w:pPr>
        <w:pStyle w:val="ListParagraph"/>
      </w:pPr>
      <w:r w:rsidRPr="00396700">
        <w:t xml:space="preserve">We have fewer earthquakes because this is new hot and buoyant land. </w:t>
      </w:r>
    </w:p>
    <w:p w14:paraId="184F9DE9" w14:textId="6A94745D" w:rsidR="00561A74" w:rsidRPr="00396700" w:rsidRDefault="00561A74" w:rsidP="009D12DA">
      <w:pPr>
        <w:pStyle w:val="ListParagraph"/>
      </w:pPr>
      <w:r>
        <w:t xml:space="preserve">Energy will change form with rapid phase changes. </w:t>
      </w:r>
    </w:p>
    <w:sectPr w:rsidR="00561A74" w:rsidRPr="00396700" w:rsidSect="00742E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CF0D67"/>
    <w:multiLevelType w:val="hybridMultilevel"/>
    <w:tmpl w:val="E72E6D16"/>
    <w:lvl w:ilvl="0" w:tplc="0409000F">
      <w:start w:val="1"/>
      <w:numFmt w:val="decimal"/>
      <w:lvlText w:val="%1."/>
      <w:lvlJc w:val="left"/>
      <w:pPr>
        <w:ind w:left="720" w:hanging="360"/>
      </w:pPr>
    </w:lvl>
    <w:lvl w:ilvl="1" w:tplc="4FBAF3E6">
      <w:numFmt w:val="bullet"/>
      <w:lvlText w:val="•"/>
      <w:lvlJc w:val="left"/>
      <w:pPr>
        <w:ind w:left="1440" w:hanging="360"/>
      </w:pPr>
      <w:rPr>
        <w:rFonts w:ascii="Calibri" w:eastAsiaTheme="minorHAnsi" w:hAnsi="Calibri" w:cstheme="minorBidi" w:hint="default"/>
      </w:rPr>
    </w:lvl>
    <w:lvl w:ilvl="2" w:tplc="541ABE20">
      <w:start w:val="5"/>
      <w:numFmt w:val="bullet"/>
      <w:lvlText w:val="–"/>
      <w:lvlJc w:val="left"/>
      <w:pPr>
        <w:ind w:left="2340" w:hanging="360"/>
      </w:pPr>
      <w:rPr>
        <w:rFonts w:ascii="Calibri" w:eastAsiaTheme="minorHAnsi" w:hAnsi="Calibri" w:cstheme="minorBidi"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405"/>
    <w:rsid w:val="000D2BA1"/>
    <w:rsid w:val="00126A89"/>
    <w:rsid w:val="001E6C79"/>
    <w:rsid w:val="0026684D"/>
    <w:rsid w:val="00313BD2"/>
    <w:rsid w:val="003434F2"/>
    <w:rsid w:val="00395C0A"/>
    <w:rsid w:val="00396700"/>
    <w:rsid w:val="003B7CC4"/>
    <w:rsid w:val="003C3B85"/>
    <w:rsid w:val="00415F96"/>
    <w:rsid w:val="00416B64"/>
    <w:rsid w:val="00434C46"/>
    <w:rsid w:val="00561A74"/>
    <w:rsid w:val="005E6E04"/>
    <w:rsid w:val="00661A96"/>
    <w:rsid w:val="007075E1"/>
    <w:rsid w:val="00714497"/>
    <w:rsid w:val="00742E44"/>
    <w:rsid w:val="007E2917"/>
    <w:rsid w:val="00834162"/>
    <w:rsid w:val="00880AE1"/>
    <w:rsid w:val="009D12DA"/>
    <w:rsid w:val="00A0453E"/>
    <w:rsid w:val="00A267A3"/>
    <w:rsid w:val="00C0233B"/>
    <w:rsid w:val="00CA2F96"/>
    <w:rsid w:val="00D36D9F"/>
    <w:rsid w:val="00DB1384"/>
    <w:rsid w:val="00DB6CA5"/>
    <w:rsid w:val="00F16FC8"/>
    <w:rsid w:val="00FE2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6F207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7E2917"/>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405"/>
    <w:pPr>
      <w:ind w:left="720"/>
      <w:contextualSpacing/>
    </w:pPr>
  </w:style>
  <w:style w:type="table" w:styleId="TableGrid">
    <w:name w:val="Table Grid"/>
    <w:basedOn w:val="TableNormal"/>
    <w:uiPriority w:val="39"/>
    <w:rsid w:val="00FE24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7E2917"/>
    <w:rPr>
      <w:rFonts w:ascii="Times New Roman" w:hAnsi="Times New Roman" w:cs="Times New Roman"/>
      <w:b/>
      <w:bCs/>
      <w:sz w:val="27"/>
      <w:szCs w:val="27"/>
    </w:rPr>
  </w:style>
  <w:style w:type="character" w:customStyle="1" w:styleId="termtext">
    <w:name w:val="termtext"/>
    <w:basedOn w:val="DefaultParagraphFont"/>
    <w:rsid w:val="007E2917"/>
  </w:style>
  <w:style w:type="paragraph" w:customStyle="1" w:styleId="definition">
    <w:name w:val="definition"/>
    <w:basedOn w:val="Normal"/>
    <w:rsid w:val="007E2917"/>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E2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851266">
      <w:bodyDiv w:val="1"/>
      <w:marLeft w:val="0"/>
      <w:marRight w:val="0"/>
      <w:marTop w:val="0"/>
      <w:marBottom w:val="0"/>
      <w:divBdr>
        <w:top w:val="none" w:sz="0" w:space="0" w:color="auto"/>
        <w:left w:val="none" w:sz="0" w:space="0" w:color="auto"/>
        <w:bottom w:val="none" w:sz="0" w:space="0" w:color="auto"/>
        <w:right w:val="none" w:sz="0" w:space="0" w:color="auto"/>
      </w:divBdr>
    </w:div>
    <w:div w:id="280840213">
      <w:bodyDiv w:val="1"/>
      <w:marLeft w:val="0"/>
      <w:marRight w:val="0"/>
      <w:marTop w:val="0"/>
      <w:marBottom w:val="0"/>
      <w:divBdr>
        <w:top w:val="none" w:sz="0" w:space="0" w:color="auto"/>
        <w:left w:val="none" w:sz="0" w:space="0" w:color="auto"/>
        <w:bottom w:val="none" w:sz="0" w:space="0" w:color="auto"/>
        <w:right w:val="none" w:sz="0" w:space="0" w:color="auto"/>
      </w:divBdr>
    </w:div>
    <w:div w:id="527371792">
      <w:bodyDiv w:val="1"/>
      <w:marLeft w:val="0"/>
      <w:marRight w:val="0"/>
      <w:marTop w:val="0"/>
      <w:marBottom w:val="0"/>
      <w:divBdr>
        <w:top w:val="none" w:sz="0" w:space="0" w:color="auto"/>
        <w:left w:val="none" w:sz="0" w:space="0" w:color="auto"/>
        <w:bottom w:val="none" w:sz="0" w:space="0" w:color="auto"/>
        <w:right w:val="none" w:sz="0" w:space="0" w:color="auto"/>
      </w:divBdr>
    </w:div>
    <w:div w:id="582179660">
      <w:bodyDiv w:val="1"/>
      <w:marLeft w:val="0"/>
      <w:marRight w:val="0"/>
      <w:marTop w:val="0"/>
      <w:marBottom w:val="0"/>
      <w:divBdr>
        <w:top w:val="none" w:sz="0" w:space="0" w:color="auto"/>
        <w:left w:val="none" w:sz="0" w:space="0" w:color="auto"/>
        <w:bottom w:val="none" w:sz="0" w:space="0" w:color="auto"/>
        <w:right w:val="none" w:sz="0" w:space="0" w:color="auto"/>
      </w:divBdr>
    </w:div>
    <w:div w:id="607546538">
      <w:bodyDiv w:val="1"/>
      <w:marLeft w:val="0"/>
      <w:marRight w:val="0"/>
      <w:marTop w:val="0"/>
      <w:marBottom w:val="0"/>
      <w:divBdr>
        <w:top w:val="none" w:sz="0" w:space="0" w:color="auto"/>
        <w:left w:val="none" w:sz="0" w:space="0" w:color="auto"/>
        <w:bottom w:val="none" w:sz="0" w:space="0" w:color="auto"/>
        <w:right w:val="none" w:sz="0" w:space="0" w:color="auto"/>
      </w:divBdr>
    </w:div>
    <w:div w:id="960695581">
      <w:bodyDiv w:val="1"/>
      <w:marLeft w:val="0"/>
      <w:marRight w:val="0"/>
      <w:marTop w:val="0"/>
      <w:marBottom w:val="0"/>
      <w:divBdr>
        <w:top w:val="none" w:sz="0" w:space="0" w:color="auto"/>
        <w:left w:val="none" w:sz="0" w:space="0" w:color="auto"/>
        <w:bottom w:val="none" w:sz="0" w:space="0" w:color="auto"/>
        <w:right w:val="none" w:sz="0" w:space="0" w:color="auto"/>
      </w:divBdr>
    </w:div>
    <w:div w:id="1053120097">
      <w:bodyDiv w:val="1"/>
      <w:marLeft w:val="0"/>
      <w:marRight w:val="0"/>
      <w:marTop w:val="0"/>
      <w:marBottom w:val="0"/>
      <w:divBdr>
        <w:top w:val="none" w:sz="0" w:space="0" w:color="auto"/>
        <w:left w:val="none" w:sz="0" w:space="0" w:color="auto"/>
        <w:bottom w:val="none" w:sz="0" w:space="0" w:color="auto"/>
        <w:right w:val="none" w:sz="0" w:space="0" w:color="auto"/>
      </w:divBdr>
    </w:div>
    <w:div w:id="1060710869">
      <w:bodyDiv w:val="1"/>
      <w:marLeft w:val="0"/>
      <w:marRight w:val="0"/>
      <w:marTop w:val="0"/>
      <w:marBottom w:val="0"/>
      <w:divBdr>
        <w:top w:val="none" w:sz="0" w:space="0" w:color="auto"/>
        <w:left w:val="none" w:sz="0" w:space="0" w:color="auto"/>
        <w:bottom w:val="none" w:sz="0" w:space="0" w:color="auto"/>
        <w:right w:val="none" w:sz="0" w:space="0" w:color="auto"/>
      </w:divBdr>
    </w:div>
    <w:div w:id="1231039128">
      <w:bodyDiv w:val="1"/>
      <w:marLeft w:val="0"/>
      <w:marRight w:val="0"/>
      <w:marTop w:val="0"/>
      <w:marBottom w:val="0"/>
      <w:divBdr>
        <w:top w:val="none" w:sz="0" w:space="0" w:color="auto"/>
        <w:left w:val="none" w:sz="0" w:space="0" w:color="auto"/>
        <w:bottom w:val="none" w:sz="0" w:space="0" w:color="auto"/>
        <w:right w:val="none" w:sz="0" w:space="0" w:color="auto"/>
      </w:divBdr>
    </w:div>
    <w:div w:id="1379083309">
      <w:bodyDiv w:val="1"/>
      <w:marLeft w:val="0"/>
      <w:marRight w:val="0"/>
      <w:marTop w:val="0"/>
      <w:marBottom w:val="0"/>
      <w:divBdr>
        <w:top w:val="none" w:sz="0" w:space="0" w:color="auto"/>
        <w:left w:val="none" w:sz="0" w:space="0" w:color="auto"/>
        <w:bottom w:val="none" w:sz="0" w:space="0" w:color="auto"/>
        <w:right w:val="none" w:sz="0" w:space="0" w:color="auto"/>
      </w:divBdr>
    </w:div>
    <w:div w:id="1430079023">
      <w:bodyDiv w:val="1"/>
      <w:marLeft w:val="0"/>
      <w:marRight w:val="0"/>
      <w:marTop w:val="0"/>
      <w:marBottom w:val="0"/>
      <w:divBdr>
        <w:top w:val="none" w:sz="0" w:space="0" w:color="auto"/>
        <w:left w:val="none" w:sz="0" w:space="0" w:color="auto"/>
        <w:bottom w:val="none" w:sz="0" w:space="0" w:color="auto"/>
        <w:right w:val="none" w:sz="0" w:space="0" w:color="auto"/>
      </w:divBdr>
    </w:div>
    <w:div w:id="1545096719">
      <w:bodyDiv w:val="1"/>
      <w:marLeft w:val="0"/>
      <w:marRight w:val="0"/>
      <w:marTop w:val="0"/>
      <w:marBottom w:val="0"/>
      <w:divBdr>
        <w:top w:val="none" w:sz="0" w:space="0" w:color="auto"/>
        <w:left w:val="none" w:sz="0" w:space="0" w:color="auto"/>
        <w:bottom w:val="none" w:sz="0" w:space="0" w:color="auto"/>
        <w:right w:val="none" w:sz="0" w:space="0" w:color="auto"/>
      </w:divBdr>
    </w:div>
    <w:div w:id="1720477890">
      <w:bodyDiv w:val="1"/>
      <w:marLeft w:val="0"/>
      <w:marRight w:val="0"/>
      <w:marTop w:val="0"/>
      <w:marBottom w:val="0"/>
      <w:divBdr>
        <w:top w:val="none" w:sz="0" w:space="0" w:color="auto"/>
        <w:left w:val="none" w:sz="0" w:space="0" w:color="auto"/>
        <w:bottom w:val="none" w:sz="0" w:space="0" w:color="auto"/>
        <w:right w:val="none" w:sz="0" w:space="0" w:color="auto"/>
      </w:divBdr>
    </w:div>
    <w:div w:id="1884295128">
      <w:bodyDiv w:val="1"/>
      <w:marLeft w:val="0"/>
      <w:marRight w:val="0"/>
      <w:marTop w:val="0"/>
      <w:marBottom w:val="0"/>
      <w:divBdr>
        <w:top w:val="none" w:sz="0" w:space="0" w:color="auto"/>
        <w:left w:val="none" w:sz="0" w:space="0" w:color="auto"/>
        <w:bottom w:val="none" w:sz="0" w:space="0" w:color="auto"/>
        <w:right w:val="none" w:sz="0" w:space="0" w:color="auto"/>
      </w:divBdr>
    </w:div>
    <w:div w:id="1903909717">
      <w:bodyDiv w:val="1"/>
      <w:marLeft w:val="0"/>
      <w:marRight w:val="0"/>
      <w:marTop w:val="0"/>
      <w:marBottom w:val="0"/>
      <w:divBdr>
        <w:top w:val="none" w:sz="0" w:space="0" w:color="auto"/>
        <w:left w:val="none" w:sz="0" w:space="0" w:color="auto"/>
        <w:bottom w:val="none" w:sz="0" w:space="0" w:color="auto"/>
        <w:right w:val="none" w:sz="0" w:space="0" w:color="auto"/>
      </w:divBdr>
    </w:div>
    <w:div w:id="1907571064">
      <w:bodyDiv w:val="1"/>
      <w:marLeft w:val="0"/>
      <w:marRight w:val="0"/>
      <w:marTop w:val="0"/>
      <w:marBottom w:val="0"/>
      <w:divBdr>
        <w:top w:val="none" w:sz="0" w:space="0" w:color="auto"/>
        <w:left w:val="none" w:sz="0" w:space="0" w:color="auto"/>
        <w:bottom w:val="none" w:sz="0" w:space="0" w:color="auto"/>
        <w:right w:val="none" w:sz="0" w:space="0" w:color="auto"/>
      </w:divBdr>
    </w:div>
    <w:div w:id="1946379213">
      <w:bodyDiv w:val="1"/>
      <w:marLeft w:val="0"/>
      <w:marRight w:val="0"/>
      <w:marTop w:val="0"/>
      <w:marBottom w:val="0"/>
      <w:divBdr>
        <w:top w:val="none" w:sz="0" w:space="0" w:color="auto"/>
        <w:left w:val="none" w:sz="0" w:space="0" w:color="auto"/>
        <w:bottom w:val="none" w:sz="0" w:space="0" w:color="auto"/>
        <w:right w:val="none" w:sz="0" w:space="0" w:color="auto"/>
      </w:divBdr>
    </w:div>
    <w:div w:id="21398315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4</Pages>
  <Words>983</Words>
  <Characters>5607</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Jasmeen Khaira</dc:creator>
  <cp:keywords/>
  <dc:description/>
  <cp:lastModifiedBy>Jasmeen Khaira</cp:lastModifiedBy>
  <cp:revision>3</cp:revision>
  <dcterms:created xsi:type="dcterms:W3CDTF">2016-01-25T02:39:00Z</dcterms:created>
  <dcterms:modified xsi:type="dcterms:W3CDTF">2016-01-27T06:14:00Z</dcterms:modified>
</cp:coreProperties>
</file>