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841" w:rsidRDefault="00787B83">
      <w:pPr>
        <w:tabs>
          <w:tab w:val="center" w:pos="4680"/>
        </w:tabs>
      </w:pPr>
      <w:bookmarkStart w:id="0" w:name="_GoBack"/>
      <w:bookmarkEnd w:id="0"/>
      <w:r>
        <w:t>*N</w:t>
      </w:r>
      <w:r w:rsidR="00C25841">
        <w:t>ote this exam has been alter</w:t>
      </w:r>
      <w:r>
        <w:t>ed from its original version to better reflect the coverage of material this semester. Some parts of Question 1 in this version were taken from the midterm exam of the same semester. In prior semesters Chapters 6 &amp; 7 were tested on the final and Chapter 21 was tested on the midterm.</w:t>
      </w:r>
    </w:p>
    <w:p w:rsidR="00790518" w:rsidRDefault="00D60736">
      <w:pPr>
        <w:tabs>
          <w:tab w:val="center" w:pos="4680"/>
        </w:tabs>
        <w:rPr>
          <w:b/>
          <w:sz w:val="28"/>
        </w:rPr>
      </w:pPr>
      <w:r>
        <w:fldChar w:fldCharType="begin"/>
      </w:r>
      <w:r w:rsidR="00790518">
        <w:instrText xml:space="preserve"> SEQ CHAPTER \h \r 1</w:instrText>
      </w:r>
      <w:r>
        <w:fldChar w:fldCharType="end"/>
      </w:r>
      <w:r w:rsidR="00790518">
        <w:tab/>
      </w:r>
      <w:r w:rsidR="00790518">
        <w:rPr>
          <w:b/>
          <w:sz w:val="28"/>
        </w:rPr>
        <w:t>CONCORDIA UNIVERSITY</w:t>
      </w:r>
    </w:p>
    <w:p w:rsidR="00790518" w:rsidRDefault="00790518">
      <w:pPr>
        <w:tabs>
          <w:tab w:val="center" w:pos="4680"/>
        </w:tabs>
        <w:rPr>
          <w:b/>
          <w:sz w:val="28"/>
        </w:rPr>
      </w:pPr>
      <w:r>
        <w:rPr>
          <w:b/>
          <w:sz w:val="28"/>
        </w:rPr>
        <w:tab/>
      </w:r>
      <w:smartTag w:uri="urn:schemas-microsoft-com:office:smarttags" w:element="place">
        <w:smartTag w:uri="urn:schemas-microsoft-com:office:smarttags" w:element="PlaceName">
          <w:r>
            <w:rPr>
              <w:b/>
              <w:sz w:val="28"/>
            </w:rPr>
            <w:t>JOHN</w:t>
          </w:r>
        </w:smartTag>
        <w:r>
          <w:rPr>
            <w:b/>
            <w:sz w:val="28"/>
          </w:rPr>
          <w:t xml:space="preserve"> </w:t>
        </w:r>
        <w:smartTag w:uri="urn:schemas-microsoft-com:office:smarttags" w:element="PlaceName">
          <w:r>
            <w:rPr>
              <w:b/>
              <w:sz w:val="28"/>
            </w:rPr>
            <w:t>MOLSON</w:t>
          </w:r>
        </w:smartTag>
        <w:r>
          <w:rPr>
            <w:b/>
            <w:sz w:val="28"/>
          </w:rPr>
          <w:t xml:space="preserve"> </w:t>
        </w:r>
        <w:smartTag w:uri="urn:schemas-microsoft-com:office:smarttags" w:element="PlaceType">
          <w:r>
            <w:rPr>
              <w:b/>
              <w:sz w:val="28"/>
            </w:rPr>
            <w:t>SCHOOL</w:t>
          </w:r>
        </w:smartTag>
      </w:smartTag>
      <w:r>
        <w:rPr>
          <w:b/>
          <w:sz w:val="28"/>
        </w:rPr>
        <w:t xml:space="preserve"> OF BUSINESS</w:t>
      </w:r>
    </w:p>
    <w:p w:rsidR="00790518" w:rsidRDefault="00790518">
      <w:pPr>
        <w:tabs>
          <w:tab w:val="center" w:pos="4680"/>
        </w:tabs>
        <w:rPr>
          <w:b/>
          <w:sz w:val="28"/>
        </w:rPr>
      </w:pPr>
      <w:r>
        <w:rPr>
          <w:b/>
          <w:sz w:val="28"/>
        </w:rPr>
        <w:tab/>
        <w:t>Department of Accountancy</w:t>
      </w:r>
    </w:p>
    <w:p w:rsidR="00790518" w:rsidRDefault="00790518">
      <w:pPr>
        <w:tabs>
          <w:tab w:val="center" w:pos="4680"/>
        </w:tabs>
        <w:rPr>
          <w:b/>
          <w:sz w:val="28"/>
        </w:rPr>
      </w:pPr>
      <w:r>
        <w:rPr>
          <w:b/>
          <w:sz w:val="28"/>
        </w:rPr>
        <w:tab/>
        <w:t>ACCOUNTANCY 310/</w:t>
      </w:r>
      <w:r w:rsidR="00A31E42">
        <w:rPr>
          <w:b/>
          <w:sz w:val="28"/>
        </w:rPr>
        <w:t>2</w:t>
      </w:r>
    </w:p>
    <w:p w:rsidR="00790518" w:rsidRDefault="00790518">
      <w:pPr>
        <w:tabs>
          <w:tab w:val="center" w:pos="4680"/>
        </w:tabs>
        <w:rPr>
          <w:b/>
          <w:sz w:val="28"/>
        </w:rPr>
      </w:pPr>
      <w:r>
        <w:rPr>
          <w:b/>
          <w:sz w:val="28"/>
        </w:rPr>
        <w:tab/>
        <w:t>FINAL EXAMINATION</w:t>
      </w:r>
    </w:p>
    <w:p w:rsidR="00790518" w:rsidRDefault="00790518">
      <w:pPr>
        <w:rPr>
          <w:b/>
          <w:sz w:val="28"/>
        </w:rPr>
      </w:pPr>
    </w:p>
    <w:p w:rsidR="00790518" w:rsidRDefault="00790518">
      <w:pPr>
        <w:tabs>
          <w:tab w:val="center" w:pos="4680"/>
        </w:tabs>
        <w:rPr>
          <w:b/>
          <w:sz w:val="28"/>
        </w:rPr>
      </w:pPr>
      <w:r>
        <w:rPr>
          <w:b/>
          <w:sz w:val="28"/>
        </w:rPr>
        <w:tab/>
        <w:t>All Sections</w:t>
      </w:r>
    </w:p>
    <w:p w:rsidR="00790518" w:rsidRDefault="00790518" w:rsidP="007F34E8">
      <w:pPr>
        <w:tabs>
          <w:tab w:val="center" w:pos="4680"/>
        </w:tabs>
        <w:rPr>
          <w:b/>
          <w:sz w:val="28"/>
        </w:rPr>
      </w:pPr>
      <w:r>
        <w:rPr>
          <w:b/>
          <w:sz w:val="28"/>
        </w:rPr>
        <w:tab/>
      </w:r>
      <w:r w:rsidR="00A31E42">
        <w:rPr>
          <w:b/>
          <w:sz w:val="28"/>
        </w:rPr>
        <w:t xml:space="preserve">Fall </w:t>
      </w:r>
      <w:r>
        <w:rPr>
          <w:b/>
          <w:sz w:val="28"/>
        </w:rPr>
        <w:t xml:space="preserve"> 20</w:t>
      </w:r>
      <w:r w:rsidR="00061DE8">
        <w:rPr>
          <w:b/>
          <w:sz w:val="28"/>
        </w:rPr>
        <w:t>12</w:t>
      </w:r>
    </w:p>
    <w:p w:rsidR="00790518" w:rsidRDefault="00790518">
      <w:pPr>
        <w:rPr>
          <w:b/>
          <w:sz w:val="28"/>
        </w:rPr>
      </w:pPr>
    </w:p>
    <w:p w:rsidR="00790518" w:rsidRDefault="00790518" w:rsidP="007F34E8">
      <w:pPr>
        <w:tabs>
          <w:tab w:val="center" w:pos="4680"/>
        </w:tabs>
        <w:rPr>
          <w:b/>
          <w:sz w:val="28"/>
        </w:rPr>
      </w:pPr>
      <w:r>
        <w:rPr>
          <w:b/>
          <w:sz w:val="28"/>
        </w:rPr>
        <w:tab/>
      </w:r>
      <w:r w:rsidR="00A31E42">
        <w:rPr>
          <w:b/>
          <w:sz w:val="28"/>
        </w:rPr>
        <w:t>December 12</w:t>
      </w:r>
      <w:r w:rsidR="00061DE8">
        <w:rPr>
          <w:b/>
          <w:sz w:val="28"/>
        </w:rPr>
        <w:t>, 2012</w:t>
      </w:r>
    </w:p>
    <w:p w:rsidR="00790518" w:rsidRPr="00E647BD" w:rsidRDefault="00790518" w:rsidP="00575A56">
      <w:pPr>
        <w:tabs>
          <w:tab w:val="center" w:pos="4680"/>
        </w:tabs>
        <w:rPr>
          <w:b/>
          <w:sz w:val="28"/>
        </w:rPr>
      </w:pPr>
      <w:r>
        <w:rPr>
          <w:b/>
          <w:sz w:val="28"/>
        </w:rPr>
        <w:tab/>
      </w:r>
      <w:r w:rsidR="00575A56" w:rsidRPr="00E647BD">
        <w:rPr>
          <w:b/>
          <w:sz w:val="28"/>
        </w:rPr>
        <w:t>7</w:t>
      </w:r>
      <w:r w:rsidRPr="00E647BD">
        <w:rPr>
          <w:b/>
          <w:sz w:val="28"/>
        </w:rPr>
        <w:t xml:space="preserve">:00 – </w:t>
      </w:r>
      <w:r w:rsidR="00575A56" w:rsidRPr="00E647BD">
        <w:rPr>
          <w:b/>
          <w:sz w:val="28"/>
        </w:rPr>
        <w:t>10</w:t>
      </w:r>
      <w:r w:rsidRPr="00E647BD">
        <w:rPr>
          <w:b/>
          <w:sz w:val="28"/>
        </w:rPr>
        <w:t>:00 p.m.</w:t>
      </w:r>
    </w:p>
    <w:p w:rsidR="00790518" w:rsidRDefault="00790518">
      <w:pPr>
        <w:tabs>
          <w:tab w:val="center" w:pos="4680"/>
        </w:tabs>
        <w:rPr>
          <w:b/>
        </w:rPr>
      </w:pPr>
      <w:r w:rsidRPr="00E647BD">
        <w:rPr>
          <w:b/>
          <w:sz w:val="28"/>
        </w:rPr>
        <w:tab/>
        <w:t>Duration: 3 hours</w:t>
      </w:r>
    </w:p>
    <w:p w:rsidR="00787B83" w:rsidRDefault="00787B83">
      <w:pPr>
        <w:rPr>
          <w:b/>
        </w:rPr>
      </w:pPr>
    </w:p>
    <w:p w:rsidR="00790518" w:rsidRDefault="00790518">
      <w:r>
        <w:rPr>
          <w:b/>
        </w:rPr>
        <w:t>Instructions</w:t>
      </w:r>
      <w: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rsidP="00854F8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1.</w:t>
      </w:r>
      <w:r>
        <w:tab/>
        <w:t xml:space="preserve">This examination paper consists </w:t>
      </w:r>
      <w:r w:rsidRPr="00E647BD">
        <w:t>of</w:t>
      </w:r>
      <w:r w:rsidRPr="00E647BD">
        <w:rPr>
          <w:b/>
        </w:rPr>
        <w:t xml:space="preserve"> </w:t>
      </w:r>
      <w:r w:rsidR="001B3745" w:rsidRPr="007C4ED4">
        <w:t>1</w:t>
      </w:r>
      <w:r w:rsidR="00FF026C">
        <w:t>4</w:t>
      </w:r>
      <w:r w:rsidR="001B3745">
        <w:t xml:space="preserve"> </w:t>
      </w:r>
      <w:r w:rsidRPr="001B3745">
        <w:t xml:space="preserve">pages including </w:t>
      </w:r>
      <w:r>
        <w:t>this page.  Please make sure your paper has all pages before commencing to write.</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rsidP="005C64D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u w:val="single"/>
        </w:rPr>
      </w:pPr>
      <w:r>
        <w:t>2.</w:t>
      </w:r>
      <w:r>
        <w:tab/>
        <w:t>Write all your answers (</w:t>
      </w:r>
      <w:r w:rsidR="005C64D0">
        <w:t>except</w:t>
      </w:r>
      <w:r>
        <w:t xml:space="preserve"> answers to multiple choice </w:t>
      </w:r>
      <w:r w:rsidR="00D4598F">
        <w:t>questions</w:t>
      </w:r>
      <w:r>
        <w:t xml:space="preserve">) in the examination answer booklet. You may answer the questions in any order you prefer. </w:t>
      </w:r>
      <w:r>
        <w:rPr>
          <w:b/>
          <w:u w:val="single"/>
        </w:rPr>
        <w:t xml:space="preserve">Only the answers in the examination booklet </w:t>
      </w:r>
      <w:r w:rsidR="00A31E42">
        <w:rPr>
          <w:b/>
          <w:u w:val="single"/>
        </w:rPr>
        <w:t xml:space="preserve">and on your computer input sheet </w:t>
      </w:r>
      <w:r>
        <w:rPr>
          <w:b/>
          <w:u w:val="single"/>
        </w:rPr>
        <w:t>will be graded.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3.</w:t>
      </w:r>
      <w:r>
        <w:tab/>
        <w:t>Read the questions carefully and budget your time wisely. Show all calculations.</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4.</w:t>
      </w:r>
      <w:r>
        <w:tab/>
        <w:t>This is a closed book examination.  However, silent hand-held calculators and standard language dictionaries are permitted.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5.</w:t>
      </w:r>
      <w:r>
        <w:tab/>
        <w:t>Invigilators will not answer questions (unless you think there is an error in the question).</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 xml:space="preserve">6.   </w:t>
      </w:r>
      <w:r w:rsidR="00061DE8">
        <w:rPr>
          <w:b/>
        </w:rPr>
        <w:t>The e</w:t>
      </w:r>
      <w:r>
        <w:rPr>
          <w:b/>
        </w:rPr>
        <w:t>xam question</w:t>
      </w:r>
      <w:r w:rsidR="00A31E42">
        <w:rPr>
          <w:b/>
        </w:rPr>
        <w:t>s</w:t>
      </w:r>
      <w:r>
        <w:rPr>
          <w:b/>
        </w:rPr>
        <w:t xml:space="preserve"> must be handed in </w:t>
      </w:r>
      <w:r w:rsidR="00061DE8">
        <w:rPr>
          <w:b/>
        </w:rPr>
        <w:t>at the end of the examinat</w:t>
      </w:r>
      <w:r w:rsidR="00D4598F">
        <w:rPr>
          <w:b/>
        </w:rPr>
        <w:t>i</w:t>
      </w:r>
      <w:r w:rsidR="00061DE8">
        <w:rPr>
          <w:b/>
        </w:rPr>
        <w:t>on</w:t>
      </w:r>
      <w:r>
        <w:rPr>
          <w:b/>
        </w:rP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A31E42">
        <w:rPr>
          <w:b/>
        </w:rPr>
        <w:t>Materials allowed:</w:t>
      </w:r>
      <w:r w:rsidR="00787B83">
        <w:rPr>
          <w:b/>
        </w:rPr>
        <w:t xml:space="preserve"> </w:t>
      </w:r>
      <w:r>
        <w:t xml:space="preserve">Silent cordless calculators </w:t>
      </w:r>
      <w:r w:rsidR="00787B83">
        <w:t>and t</w:t>
      </w:r>
      <w:r>
        <w:t>ranslation dictionaries</w:t>
      </w:r>
    </w:p>
    <w:p w:rsidR="00787B83" w:rsidRDefault="00787B83">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tbl>
      <w:tblPr>
        <w:tblW w:w="0" w:type="auto"/>
        <w:tblBorders>
          <w:top w:val="nil"/>
          <w:left w:val="nil"/>
          <w:bottom w:val="nil"/>
          <w:right w:val="nil"/>
          <w:insideH w:val="nil"/>
          <w:insideV w:val="nil"/>
        </w:tblBorders>
        <w:tblLayout w:type="fixed"/>
        <w:tblLook w:val="0000" w:firstRow="0" w:lastRow="0" w:firstColumn="0" w:lastColumn="0" w:noHBand="0" w:noVBand="0"/>
      </w:tblPr>
      <w:tblGrid>
        <w:gridCol w:w="5508"/>
        <w:gridCol w:w="1620"/>
        <w:gridCol w:w="1728"/>
      </w:tblGrid>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p>
        </w:tc>
        <w:tc>
          <w:tcPr>
            <w:tcW w:w="1620"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Marks</w:t>
            </w:r>
          </w:p>
        </w:tc>
        <w:tc>
          <w:tcPr>
            <w:tcW w:w="172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Minutes</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lang w:val="fr-FR"/>
              </w:rPr>
            </w:pPr>
            <w:r>
              <w:rPr>
                <w:b/>
                <w:sz w:val="28"/>
                <w:lang w:val="fr-FR"/>
              </w:rPr>
              <w:t>Question 1</w:t>
            </w:r>
          </w:p>
        </w:tc>
        <w:tc>
          <w:tcPr>
            <w:tcW w:w="1620"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13</w:t>
            </w:r>
          </w:p>
        </w:tc>
        <w:tc>
          <w:tcPr>
            <w:tcW w:w="1728"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24</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2</w:t>
            </w:r>
          </w:p>
        </w:tc>
        <w:tc>
          <w:tcPr>
            <w:tcW w:w="1620"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32</w:t>
            </w:r>
          </w:p>
        </w:tc>
        <w:tc>
          <w:tcPr>
            <w:tcW w:w="1728"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57</w:t>
            </w:r>
          </w:p>
        </w:tc>
      </w:tr>
      <w:tr w:rsidR="00790518" w:rsidTr="002B2966">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3</w:t>
            </w:r>
          </w:p>
        </w:tc>
        <w:tc>
          <w:tcPr>
            <w:tcW w:w="1620" w:type="dxa"/>
            <w:tcBorders>
              <w:top w:val="nil"/>
              <w:left w:val="nil"/>
              <w:bottom w:val="nil"/>
              <w:right w:val="nil"/>
            </w:tcBorders>
            <w:tcMar>
              <w:left w:w="108" w:type="dxa"/>
              <w:right w:w="108" w:type="dxa"/>
            </w:tcMar>
          </w:tcPr>
          <w:p w:rsidR="00790518" w:rsidRPr="002F4368" w:rsidRDefault="00A05DEC"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15</w:t>
            </w:r>
          </w:p>
        </w:tc>
        <w:tc>
          <w:tcPr>
            <w:tcW w:w="1728" w:type="dxa"/>
            <w:tcBorders>
              <w:top w:val="nil"/>
              <w:left w:val="nil"/>
              <w:bottom w:val="nil"/>
              <w:right w:val="nil"/>
            </w:tcBorders>
            <w:tcMar>
              <w:left w:w="108" w:type="dxa"/>
              <w:right w:w="108" w:type="dxa"/>
            </w:tcMar>
          </w:tcPr>
          <w:p w:rsidR="00790518" w:rsidRPr="00061DE8" w:rsidRDefault="00A05DEC"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28</w:t>
            </w:r>
          </w:p>
        </w:tc>
      </w:tr>
      <w:tr w:rsidR="00A05DEC" w:rsidTr="002B2966">
        <w:tc>
          <w:tcPr>
            <w:tcW w:w="5508" w:type="dxa"/>
            <w:tcBorders>
              <w:top w:val="nil"/>
              <w:left w:val="nil"/>
              <w:bottom w:val="nil"/>
              <w:right w:val="nil"/>
            </w:tcBorders>
            <w:tcMar>
              <w:left w:w="108" w:type="dxa"/>
              <w:right w:w="108" w:type="dxa"/>
            </w:tcMar>
          </w:tcPr>
          <w:p w:rsidR="00A05DEC" w:rsidRDefault="00A05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4</w:t>
            </w:r>
          </w:p>
        </w:tc>
        <w:tc>
          <w:tcPr>
            <w:tcW w:w="1620" w:type="dxa"/>
            <w:tcBorders>
              <w:top w:val="nil"/>
              <w:left w:val="nil"/>
              <w:bottom w:val="nil"/>
              <w:right w:val="nil"/>
            </w:tcBorders>
            <w:tcMar>
              <w:left w:w="108" w:type="dxa"/>
              <w:right w:w="108" w:type="dxa"/>
            </w:tcMar>
          </w:tcPr>
          <w:p w:rsidR="00A05DEC" w:rsidRDefault="00A05DEC"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18</w:t>
            </w:r>
          </w:p>
        </w:tc>
        <w:tc>
          <w:tcPr>
            <w:tcW w:w="1728" w:type="dxa"/>
            <w:tcBorders>
              <w:top w:val="nil"/>
              <w:left w:val="nil"/>
              <w:bottom w:val="nil"/>
              <w:right w:val="nil"/>
            </w:tcBorders>
            <w:tcMar>
              <w:left w:w="108" w:type="dxa"/>
              <w:right w:w="108" w:type="dxa"/>
            </w:tcMar>
          </w:tcPr>
          <w:p w:rsidR="00A05DEC" w:rsidRDefault="00A05DEC"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31</w:t>
            </w:r>
          </w:p>
        </w:tc>
      </w:tr>
      <w:tr w:rsidR="00156F66" w:rsidTr="002B2966">
        <w:tc>
          <w:tcPr>
            <w:tcW w:w="5508" w:type="dxa"/>
            <w:tcBorders>
              <w:top w:val="nil"/>
              <w:left w:val="nil"/>
              <w:bottom w:val="nil"/>
              <w:right w:val="nil"/>
            </w:tcBorders>
            <w:tcMar>
              <w:left w:w="108" w:type="dxa"/>
              <w:right w:w="108" w:type="dxa"/>
            </w:tcMar>
          </w:tcPr>
          <w:p w:rsidR="00156F66" w:rsidRDefault="00A05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5</w:t>
            </w:r>
          </w:p>
        </w:tc>
        <w:tc>
          <w:tcPr>
            <w:tcW w:w="1620" w:type="dxa"/>
            <w:tcBorders>
              <w:top w:val="nil"/>
              <w:left w:val="nil"/>
              <w:bottom w:val="nil"/>
              <w:right w:val="nil"/>
            </w:tcBorders>
            <w:tcMar>
              <w:left w:w="108" w:type="dxa"/>
              <w:right w:w="108" w:type="dxa"/>
            </w:tcMar>
          </w:tcPr>
          <w:p w:rsidR="00156F66"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22</w:t>
            </w:r>
          </w:p>
        </w:tc>
        <w:tc>
          <w:tcPr>
            <w:tcW w:w="1728" w:type="dxa"/>
            <w:tcBorders>
              <w:top w:val="nil"/>
              <w:left w:val="nil"/>
              <w:bottom w:val="nil"/>
              <w:right w:val="nil"/>
            </w:tcBorders>
            <w:tcMar>
              <w:left w:w="108" w:type="dxa"/>
              <w:right w:w="108" w:type="dxa"/>
            </w:tcMar>
          </w:tcPr>
          <w:p w:rsidR="00156F66"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40</w:t>
            </w:r>
          </w:p>
        </w:tc>
      </w:tr>
      <w:tr w:rsidR="00790518">
        <w:trPr>
          <w:trHeight w:val="49"/>
        </w:trPr>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Total</w:t>
            </w:r>
          </w:p>
        </w:tc>
        <w:tc>
          <w:tcPr>
            <w:tcW w:w="1620"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100</w:t>
            </w:r>
          </w:p>
        </w:tc>
        <w:tc>
          <w:tcPr>
            <w:tcW w:w="1728"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180</w:t>
            </w:r>
          </w:p>
        </w:tc>
      </w:tr>
    </w:tbl>
    <w:p w:rsidR="005A6D69" w:rsidRPr="00C25841" w:rsidRDefault="005A6D69" w:rsidP="005A6D69">
      <w:pPr>
        <w:tabs>
          <w:tab w:val="left" w:pos="0"/>
          <w:tab w:val="left" w:pos="720"/>
          <w:tab w:val="left" w:pos="1440"/>
          <w:tab w:val="left" w:pos="2160"/>
          <w:tab w:val="left" w:pos="2880"/>
          <w:tab w:val="left" w:pos="3600"/>
          <w:tab w:val="left" w:pos="4320"/>
        </w:tabs>
        <w:rPr>
          <w:rFonts w:asciiTheme="minorHAnsi" w:hAnsiTheme="minorHAnsi"/>
          <w:b/>
          <w:sz w:val="22"/>
          <w:szCs w:val="22"/>
        </w:rPr>
      </w:pPr>
      <w:r w:rsidRPr="00C25841">
        <w:rPr>
          <w:rFonts w:asciiTheme="minorHAnsi" w:hAnsiTheme="minorHAnsi"/>
          <w:b/>
          <w:sz w:val="22"/>
          <w:szCs w:val="22"/>
        </w:rPr>
        <w:t>Question 1 (</w:t>
      </w:r>
      <w:r w:rsidR="00E93AB8" w:rsidRPr="00C25841">
        <w:rPr>
          <w:rFonts w:asciiTheme="minorHAnsi" w:hAnsiTheme="minorHAnsi"/>
          <w:b/>
          <w:sz w:val="22"/>
          <w:szCs w:val="22"/>
        </w:rPr>
        <w:t>13</w:t>
      </w:r>
      <w:r w:rsidR="009075D2" w:rsidRPr="00C25841">
        <w:rPr>
          <w:rFonts w:asciiTheme="minorHAnsi" w:hAnsiTheme="minorHAnsi"/>
          <w:b/>
          <w:sz w:val="22"/>
          <w:szCs w:val="22"/>
        </w:rPr>
        <w:t xml:space="preserve"> </w:t>
      </w:r>
      <w:r w:rsidRPr="00C25841">
        <w:rPr>
          <w:rFonts w:asciiTheme="minorHAnsi" w:hAnsiTheme="minorHAnsi"/>
          <w:b/>
          <w:sz w:val="22"/>
          <w:szCs w:val="22"/>
        </w:rPr>
        <w:t xml:space="preserve">marks – </w:t>
      </w:r>
      <w:r w:rsidR="00E93AB8" w:rsidRPr="00C25841">
        <w:rPr>
          <w:rFonts w:asciiTheme="minorHAnsi" w:hAnsiTheme="minorHAnsi"/>
          <w:b/>
          <w:sz w:val="22"/>
          <w:szCs w:val="22"/>
        </w:rPr>
        <w:t>23</w:t>
      </w:r>
      <w:r w:rsidRPr="00C25841">
        <w:rPr>
          <w:rFonts w:asciiTheme="minorHAnsi" w:hAnsiTheme="minorHAnsi"/>
          <w:b/>
          <w:sz w:val="22"/>
          <w:szCs w:val="22"/>
        </w:rPr>
        <w:t xml:space="preserve"> minutes)</w:t>
      </w:r>
      <w:r w:rsidRPr="00C25841">
        <w:rPr>
          <w:rFonts w:asciiTheme="minorHAnsi" w:hAnsiTheme="minorHAnsi"/>
          <w:b/>
          <w:sz w:val="22"/>
          <w:szCs w:val="22"/>
        </w:rPr>
        <w:tab/>
      </w:r>
      <w:r w:rsidRPr="00C25841">
        <w:rPr>
          <w:rFonts w:asciiTheme="minorHAnsi" w:hAnsiTheme="minorHAnsi"/>
          <w:b/>
          <w:sz w:val="22"/>
          <w:szCs w:val="22"/>
        </w:rPr>
        <w:tab/>
      </w:r>
    </w:p>
    <w:p w:rsidR="005A6D69" w:rsidRPr="00C25841" w:rsidRDefault="005A6D69" w:rsidP="005A6D69">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40"/>
        <w:rPr>
          <w:rFonts w:asciiTheme="minorHAnsi" w:hAnsiTheme="minorHAnsi"/>
          <w:b/>
          <w:i/>
          <w:sz w:val="22"/>
          <w:szCs w:val="22"/>
        </w:rPr>
      </w:pPr>
    </w:p>
    <w:p w:rsidR="005A6D69" w:rsidRPr="00C25841" w:rsidRDefault="005A6D69" w:rsidP="005A6D69">
      <w:pPr>
        <w:tabs>
          <w:tab w:val="left" w:pos="-648"/>
          <w:tab w:val="left" w:pos="0"/>
          <w:tab w:val="left" w:pos="414"/>
          <w:tab w:val="left" w:pos="828"/>
          <w:tab w:val="left" w:pos="1242"/>
          <w:tab w:val="left" w:pos="1620"/>
          <w:tab w:val="right" w:pos="6228"/>
          <w:tab w:val="right" w:pos="7938"/>
          <w:tab w:val="right" w:pos="9648"/>
        </w:tabs>
        <w:jc w:val="both"/>
        <w:rPr>
          <w:rFonts w:asciiTheme="minorHAnsi" w:hAnsiTheme="minorHAnsi" w:cs="Arial"/>
          <w:sz w:val="22"/>
          <w:szCs w:val="22"/>
        </w:rPr>
      </w:pPr>
      <w:r w:rsidRPr="00C25841">
        <w:rPr>
          <w:rFonts w:asciiTheme="minorHAnsi" w:hAnsiTheme="minorHAnsi" w:cs="Arial"/>
          <w:sz w:val="22"/>
          <w:szCs w:val="22"/>
        </w:rPr>
        <w:t xml:space="preserve">For each of the following, choose the letter that corresponds to the </w:t>
      </w:r>
      <w:r w:rsidRPr="00C25841">
        <w:rPr>
          <w:rFonts w:asciiTheme="minorHAnsi" w:hAnsiTheme="minorHAnsi" w:cs="Arial"/>
          <w:b/>
          <w:sz w:val="22"/>
          <w:szCs w:val="22"/>
        </w:rPr>
        <w:t>best</w:t>
      </w:r>
      <w:r w:rsidRPr="00C25841">
        <w:rPr>
          <w:rFonts w:asciiTheme="minorHAnsi" w:hAnsiTheme="minorHAnsi" w:cs="Arial"/>
          <w:sz w:val="22"/>
          <w:szCs w:val="22"/>
        </w:rPr>
        <w:t xml:space="preserve"> answer and write the </w:t>
      </w:r>
      <w:r w:rsidR="009075D2" w:rsidRPr="00C25841">
        <w:rPr>
          <w:rFonts w:asciiTheme="minorHAnsi" w:hAnsiTheme="minorHAnsi" w:cs="Arial"/>
          <w:sz w:val="22"/>
          <w:szCs w:val="22"/>
        </w:rPr>
        <w:t>on your multiple choice input sheet</w:t>
      </w:r>
      <w:r w:rsidRPr="00C25841">
        <w:rPr>
          <w:rFonts w:asciiTheme="minorHAnsi" w:hAnsiTheme="minorHAnsi" w:cs="Arial"/>
          <w:sz w:val="22"/>
          <w:szCs w:val="22"/>
        </w:rPr>
        <w:t>, not on this examination paper.</w:t>
      </w:r>
    </w:p>
    <w:p w:rsidR="009075D2" w:rsidRPr="00C25841" w:rsidRDefault="009075D2" w:rsidP="009075D2">
      <w:pPr>
        <w:rPr>
          <w:rFonts w:asciiTheme="minorHAnsi" w:hAnsiTheme="minorHAnsi" w:cs="Arial"/>
          <w:b/>
          <w:snapToGrid w:val="0"/>
          <w:sz w:val="22"/>
          <w:szCs w:val="22"/>
          <w:lang w:val="en-CA"/>
        </w:rPr>
      </w:pPr>
    </w:p>
    <w:p w:rsidR="00943BFC" w:rsidRPr="00C25841" w:rsidRDefault="00943BFC" w:rsidP="00C25841">
      <w:pPr>
        <w:tabs>
          <w:tab w:val="decimal" w:pos="284"/>
          <w:tab w:val="left" w:pos="709"/>
        </w:tabs>
        <w:ind w:left="284" w:hanging="284"/>
        <w:jc w:val="both"/>
        <w:rPr>
          <w:rFonts w:asciiTheme="minorHAnsi" w:hAnsiTheme="minorHAnsi"/>
          <w:snapToGrid w:val="0"/>
          <w:sz w:val="22"/>
          <w:szCs w:val="22"/>
          <w:lang w:val="en-CA"/>
        </w:rPr>
      </w:pPr>
      <w:r w:rsidRPr="00C25841">
        <w:rPr>
          <w:rFonts w:asciiTheme="minorHAnsi" w:hAnsiTheme="minorHAnsi"/>
          <w:snapToGrid w:val="0"/>
          <w:sz w:val="22"/>
          <w:szCs w:val="22"/>
          <w:lang w:val="en-CA"/>
        </w:rPr>
        <w:t>1.</w:t>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In 2011 Roswell Company changed from straight-line to double declining-balance</w:t>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 xml:space="preserve">amortization. The total difference in amortization for all years through 2010 was $52,000 and for 2011 </w:t>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 xml:space="preserve">the difference was $5,000. The tax rate is 30 percent. The </w:t>
      </w:r>
      <w:r w:rsidRPr="00C25841">
        <w:rPr>
          <w:rFonts w:asciiTheme="minorHAnsi" w:hAnsiTheme="minorHAnsi"/>
          <w:snapToGrid w:val="0"/>
          <w:sz w:val="22"/>
          <w:szCs w:val="22"/>
          <w:lang w:val="en-CA"/>
        </w:rPr>
        <w:lastRenderedPageBreak/>
        <w:t>amount that should be reported in the statement of retained earnings for 2011 as a change in accounting principle is</w:t>
      </w:r>
    </w:p>
    <w:p w:rsidR="00943BFC" w:rsidRPr="00C25841" w:rsidRDefault="00943BFC" w:rsidP="00943BFC">
      <w:pPr>
        <w:tabs>
          <w:tab w:val="decimal" w:pos="360"/>
          <w:tab w:val="left" w:pos="720"/>
          <w:tab w:val="left" w:pos="1080"/>
        </w:tabs>
        <w:ind w:left="1080" w:hanging="1080"/>
        <w:jc w:val="both"/>
        <w:rPr>
          <w:rFonts w:asciiTheme="minorHAnsi" w:hAnsiTheme="minorHAnsi"/>
          <w:snapToGrid w:val="0"/>
          <w:sz w:val="22"/>
          <w:szCs w:val="22"/>
          <w:lang w:val="en-CA"/>
        </w:rPr>
      </w:pPr>
    </w:p>
    <w:p w:rsidR="00943BFC" w:rsidRPr="00C25841" w:rsidRDefault="00943BFC" w:rsidP="00943BFC">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$36,400 debit.</w:t>
      </w:r>
    </w:p>
    <w:p w:rsidR="00943BFC" w:rsidRPr="00C25841" w:rsidRDefault="00943BFC" w:rsidP="00943BFC">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$36,400 credit.</w:t>
      </w:r>
    </w:p>
    <w:p w:rsidR="00943BFC" w:rsidRPr="00C25841" w:rsidRDefault="00943BFC" w:rsidP="00943BFC">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$39,900 debit.</w:t>
      </w:r>
    </w:p>
    <w:p w:rsidR="00943BFC" w:rsidRPr="00C25841" w:rsidRDefault="00943BFC" w:rsidP="00943BFC">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$39,900 credit</w:t>
      </w:r>
    </w:p>
    <w:p w:rsidR="00943BFC" w:rsidRDefault="009075D2" w:rsidP="009075D2">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p>
    <w:p w:rsidR="00C25841" w:rsidRPr="00C25841" w:rsidRDefault="00C25841" w:rsidP="009075D2">
      <w:pPr>
        <w:tabs>
          <w:tab w:val="decimal" w:pos="360"/>
          <w:tab w:val="left" w:pos="720"/>
          <w:tab w:val="left" w:pos="1080"/>
        </w:tabs>
        <w:ind w:left="1080" w:hanging="1080"/>
        <w:jc w:val="both"/>
        <w:rPr>
          <w:rFonts w:asciiTheme="minorHAnsi" w:hAnsiTheme="minorHAnsi"/>
          <w:snapToGrid w:val="0"/>
          <w:sz w:val="22"/>
          <w:szCs w:val="22"/>
          <w:lang w:val="en-CA"/>
        </w:rPr>
      </w:pPr>
    </w:p>
    <w:p w:rsidR="009075D2" w:rsidRPr="00C25841" w:rsidRDefault="009075D2" w:rsidP="00C25841">
      <w:pPr>
        <w:tabs>
          <w:tab w:val="decimal" w:pos="360"/>
          <w:tab w:val="left" w:pos="709"/>
        </w:tabs>
        <w:ind w:left="284" w:hanging="284"/>
        <w:jc w:val="both"/>
        <w:rPr>
          <w:rFonts w:asciiTheme="minorHAnsi" w:hAnsiTheme="minorHAnsi"/>
          <w:snapToGrid w:val="0"/>
          <w:sz w:val="22"/>
          <w:szCs w:val="22"/>
          <w:lang w:val="en-CA"/>
        </w:rPr>
      </w:pPr>
      <w:r w:rsidRPr="00C25841">
        <w:rPr>
          <w:rFonts w:asciiTheme="minorHAnsi" w:hAnsiTheme="minorHAnsi"/>
          <w:snapToGrid w:val="0"/>
          <w:sz w:val="22"/>
          <w:szCs w:val="22"/>
          <w:lang w:val="en-CA"/>
        </w:rPr>
        <w:t>2.</w:t>
      </w:r>
      <w:r w:rsidRPr="00C25841">
        <w:rPr>
          <w:rFonts w:asciiTheme="minorHAnsi" w:hAnsiTheme="minorHAnsi"/>
          <w:snapToGrid w:val="0"/>
          <w:sz w:val="22"/>
          <w:szCs w:val="22"/>
          <w:lang w:val="en-CA"/>
        </w:rPr>
        <w:tab/>
      </w:r>
      <w:r w:rsidR="006E4C94" w:rsidRP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May Co. prepared an aging of its accounts receivable at December 31, 2006 and determined that the net realizable value of the receivables was $290,000. Additional information is available as follows:</w:t>
      </w:r>
    </w:p>
    <w:p w:rsidR="009075D2" w:rsidRPr="00C25841" w:rsidRDefault="009075D2" w:rsidP="009075D2">
      <w:pPr>
        <w:tabs>
          <w:tab w:val="decimal" w:pos="360"/>
          <w:tab w:val="left" w:pos="720"/>
          <w:tab w:val="left" w:pos="1440"/>
          <w:tab w:val="right" w:pos="9000"/>
        </w:tabs>
        <w:spacing w:before="120"/>
        <w:ind w:left="108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 xml:space="preserve">Allowance for doubtful accounts at </w:t>
      </w:r>
      <w:smartTag w:uri="urn:schemas-microsoft-com:office:smarttags" w:element="date">
        <w:smartTagPr>
          <w:attr w:name="Month" w:val="1"/>
          <w:attr w:name="Day" w:val="1"/>
          <w:attr w:name="Year" w:val="2006"/>
        </w:smartTagPr>
        <w:r w:rsidRPr="00C25841">
          <w:rPr>
            <w:rFonts w:asciiTheme="minorHAnsi" w:hAnsiTheme="minorHAnsi"/>
            <w:snapToGrid w:val="0"/>
            <w:sz w:val="22"/>
            <w:szCs w:val="22"/>
            <w:lang w:val="en-CA"/>
          </w:rPr>
          <w:t>1/1/06</w:t>
        </w:r>
      </w:smartTag>
      <w:r w:rsidRPr="00C25841">
        <w:rPr>
          <w:rFonts w:asciiTheme="minorHAnsi" w:hAnsiTheme="minorHAnsi"/>
          <w:snapToGrid w:val="0"/>
          <w:sz w:val="22"/>
          <w:szCs w:val="22"/>
          <w:lang w:val="en-CA"/>
        </w:rPr>
        <w:t>—credit balance</w:t>
      </w:r>
      <w:r w:rsidRPr="00C25841">
        <w:rPr>
          <w:rFonts w:asciiTheme="minorHAnsi" w:hAnsiTheme="minorHAnsi"/>
          <w:snapToGrid w:val="0"/>
          <w:sz w:val="22"/>
          <w:szCs w:val="22"/>
          <w:lang w:val="en-CA"/>
        </w:rPr>
        <w:tab/>
        <w:t>$  34,000</w:t>
      </w:r>
    </w:p>
    <w:p w:rsidR="009075D2" w:rsidRPr="00C25841" w:rsidRDefault="009075D2" w:rsidP="009075D2">
      <w:pPr>
        <w:tabs>
          <w:tab w:val="decimal" w:pos="360"/>
          <w:tab w:val="left" w:pos="720"/>
          <w:tab w:val="left" w:pos="1440"/>
          <w:tab w:val="right" w:pos="9000"/>
        </w:tabs>
        <w:ind w:left="108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Accounts written off as uncollectible during 2006</w:t>
      </w:r>
      <w:r w:rsidRPr="00C25841">
        <w:rPr>
          <w:rFonts w:asciiTheme="minorHAnsi" w:hAnsiTheme="minorHAnsi"/>
          <w:snapToGrid w:val="0"/>
          <w:sz w:val="22"/>
          <w:szCs w:val="22"/>
          <w:lang w:val="en-CA"/>
        </w:rPr>
        <w:tab/>
        <w:t>23,000</w:t>
      </w:r>
    </w:p>
    <w:p w:rsidR="009075D2" w:rsidRPr="00C25841" w:rsidRDefault="009075D2" w:rsidP="009075D2">
      <w:pPr>
        <w:tabs>
          <w:tab w:val="decimal" w:pos="360"/>
          <w:tab w:val="left" w:pos="720"/>
          <w:tab w:val="left" w:pos="1440"/>
          <w:tab w:val="right" w:pos="9000"/>
        </w:tabs>
        <w:ind w:left="108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 xml:space="preserve">Accounts receivable at </w:t>
      </w:r>
      <w:smartTag w:uri="urn:schemas-microsoft-com:office:smarttags" w:element="date">
        <w:smartTagPr>
          <w:attr w:name="Year" w:val="2006"/>
          <w:attr w:name="Day" w:val="31"/>
          <w:attr w:name="Month" w:val="12"/>
        </w:smartTagPr>
        <w:r w:rsidRPr="00C25841">
          <w:rPr>
            <w:rFonts w:asciiTheme="minorHAnsi" w:hAnsiTheme="minorHAnsi"/>
            <w:snapToGrid w:val="0"/>
            <w:sz w:val="22"/>
            <w:szCs w:val="22"/>
            <w:lang w:val="en-CA"/>
          </w:rPr>
          <w:t>12/31/06</w:t>
        </w:r>
      </w:smartTag>
      <w:r w:rsidRPr="00C25841">
        <w:rPr>
          <w:rFonts w:asciiTheme="minorHAnsi" w:hAnsiTheme="minorHAnsi"/>
          <w:snapToGrid w:val="0"/>
          <w:sz w:val="22"/>
          <w:szCs w:val="22"/>
          <w:lang w:val="en-CA"/>
        </w:rPr>
        <w:tab/>
        <w:t>320,000</w:t>
      </w:r>
    </w:p>
    <w:p w:rsidR="009075D2" w:rsidRPr="00C25841" w:rsidRDefault="009075D2" w:rsidP="009075D2">
      <w:pPr>
        <w:tabs>
          <w:tab w:val="decimal" w:pos="360"/>
          <w:tab w:val="left" w:pos="720"/>
          <w:tab w:val="left" w:pos="1440"/>
          <w:tab w:val="right" w:pos="9000"/>
        </w:tabs>
        <w:ind w:left="108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Uncollectible accounts recovered during 2006</w:t>
      </w:r>
      <w:r w:rsidRPr="00C25841">
        <w:rPr>
          <w:rFonts w:asciiTheme="minorHAnsi" w:hAnsiTheme="minorHAnsi"/>
          <w:snapToGrid w:val="0"/>
          <w:sz w:val="22"/>
          <w:szCs w:val="22"/>
          <w:lang w:val="en-CA"/>
        </w:rPr>
        <w:tab/>
        <w:t>5,000</w:t>
      </w:r>
    </w:p>
    <w:p w:rsidR="009075D2" w:rsidRPr="00C25841" w:rsidRDefault="009075D2" w:rsidP="009075D2">
      <w:pPr>
        <w:tabs>
          <w:tab w:val="decimal" w:pos="360"/>
          <w:tab w:val="left" w:pos="720"/>
          <w:tab w:val="left" w:pos="1080"/>
        </w:tabs>
        <w:spacing w:before="120"/>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 xml:space="preserve">For the year ended </w:t>
      </w:r>
      <w:smartTag w:uri="urn:schemas-microsoft-com:office:smarttags" w:element="date">
        <w:smartTagPr>
          <w:attr w:name="Year" w:val="2006"/>
          <w:attr w:name="Day" w:val="31"/>
          <w:attr w:name="Month" w:val="12"/>
        </w:smartTagPr>
        <w:r w:rsidRPr="00C25841">
          <w:rPr>
            <w:rFonts w:asciiTheme="minorHAnsi" w:hAnsiTheme="minorHAnsi"/>
            <w:snapToGrid w:val="0"/>
            <w:sz w:val="22"/>
            <w:szCs w:val="22"/>
            <w:lang w:val="en-CA"/>
          </w:rPr>
          <w:t>December 31, 2006</w:t>
        </w:r>
      </w:smartTag>
      <w:r w:rsidRPr="00C25841">
        <w:rPr>
          <w:rFonts w:asciiTheme="minorHAnsi" w:hAnsiTheme="minorHAnsi"/>
          <w:snapToGrid w:val="0"/>
          <w:sz w:val="22"/>
          <w:szCs w:val="22"/>
          <w:lang w:val="en-CA"/>
        </w:rPr>
        <w:t>, May's bad debt expense would be</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$20,000.</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$23,000.</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$16,000.</w:t>
      </w:r>
    </w:p>
    <w:p w:rsidR="00880625" w:rsidRPr="00C25841" w:rsidRDefault="00EC4BA5" w:rsidP="00EC4BA5">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$14,000</w:t>
      </w:r>
    </w:p>
    <w:p w:rsidR="006E4C94" w:rsidRPr="00C25841" w:rsidRDefault="006E4C94" w:rsidP="00EC4BA5">
      <w:pPr>
        <w:tabs>
          <w:tab w:val="decimal" w:pos="360"/>
          <w:tab w:val="left" w:pos="720"/>
          <w:tab w:val="left" w:pos="1080"/>
        </w:tabs>
        <w:ind w:left="720" w:hanging="720"/>
        <w:jc w:val="both"/>
        <w:rPr>
          <w:rFonts w:asciiTheme="minorHAnsi" w:hAnsiTheme="minorHAnsi"/>
          <w:snapToGrid w:val="0"/>
          <w:sz w:val="22"/>
          <w:szCs w:val="22"/>
          <w:lang w:val="en-CA"/>
        </w:rPr>
      </w:pPr>
    </w:p>
    <w:p w:rsidR="006E4C94" w:rsidRPr="00C25841" w:rsidRDefault="006E4C94" w:rsidP="00EC4BA5">
      <w:pPr>
        <w:tabs>
          <w:tab w:val="decimal" w:pos="360"/>
          <w:tab w:val="left" w:pos="720"/>
          <w:tab w:val="left" w:pos="1080"/>
        </w:tabs>
        <w:ind w:left="720" w:hanging="720"/>
        <w:jc w:val="both"/>
        <w:rPr>
          <w:rFonts w:asciiTheme="minorHAnsi" w:hAnsiTheme="minorHAnsi"/>
          <w:snapToGrid w:val="0"/>
          <w:sz w:val="22"/>
          <w:szCs w:val="22"/>
          <w:lang w:val="en-CA"/>
        </w:rPr>
      </w:pPr>
    </w:p>
    <w:p w:rsidR="006E4C94" w:rsidRPr="006E4C94" w:rsidRDefault="006E4C94" w:rsidP="00C25841">
      <w:pPr>
        <w:tabs>
          <w:tab w:val="left" w:pos="0"/>
        </w:tabs>
        <w:ind w:left="284" w:hanging="284"/>
        <w:jc w:val="both"/>
        <w:rPr>
          <w:rFonts w:asciiTheme="minorHAnsi" w:hAnsiTheme="minorHAnsi" w:cs="Arial"/>
          <w:snapToGrid w:val="0"/>
          <w:sz w:val="22"/>
          <w:szCs w:val="22"/>
          <w:lang w:val="en-CA"/>
        </w:rPr>
      </w:pPr>
      <w:r w:rsidRPr="00C25841">
        <w:rPr>
          <w:rFonts w:asciiTheme="minorHAnsi" w:hAnsiTheme="minorHAnsi" w:cs="Arial"/>
          <w:snapToGrid w:val="0"/>
          <w:sz w:val="22"/>
          <w:szCs w:val="22"/>
          <w:lang w:val="en-CA"/>
        </w:rPr>
        <w:t xml:space="preserve">3. </w:t>
      </w:r>
      <w:r w:rsidRPr="006E4C94">
        <w:rPr>
          <w:rFonts w:asciiTheme="minorHAnsi" w:hAnsiTheme="minorHAnsi" w:cs="Arial"/>
          <w:snapToGrid w:val="0"/>
          <w:sz w:val="22"/>
          <w:szCs w:val="22"/>
          <w:lang w:val="en-CA"/>
        </w:rPr>
        <w:t>Stockton Ltd changed its inventory system from FIFO to average cost</w:t>
      </w:r>
      <w:r w:rsidRPr="00C25841">
        <w:rPr>
          <w:rFonts w:asciiTheme="minorHAnsi" w:hAnsiTheme="minorHAnsi" w:cs="Arial"/>
          <w:snapToGrid w:val="0"/>
          <w:sz w:val="22"/>
          <w:szCs w:val="22"/>
          <w:lang w:val="en-CA"/>
        </w:rPr>
        <w:t xml:space="preserve">.  What type of </w:t>
      </w:r>
      <w:r w:rsidRPr="006E4C94">
        <w:rPr>
          <w:rFonts w:asciiTheme="minorHAnsi" w:hAnsiTheme="minorHAnsi" w:cs="Arial"/>
          <w:snapToGrid w:val="0"/>
          <w:sz w:val="22"/>
          <w:szCs w:val="22"/>
          <w:lang w:val="en-CA"/>
        </w:rPr>
        <w:t>accounting change does this represent?</w:t>
      </w:r>
    </w:p>
    <w:p w:rsidR="006E4C94" w:rsidRPr="006E4C94" w:rsidRDefault="006E4C94" w:rsidP="006E4C94">
      <w:pPr>
        <w:tabs>
          <w:tab w:val="left" w:pos="426"/>
        </w:tabs>
        <w:ind w:left="709" w:hanging="425"/>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w:t>
      </w:r>
      <w:r w:rsidRPr="006E4C94">
        <w:rPr>
          <w:rFonts w:asciiTheme="minorHAnsi" w:hAnsiTheme="minorHAnsi" w:cs="Arial"/>
          <w:snapToGrid w:val="0"/>
          <w:sz w:val="22"/>
          <w:szCs w:val="22"/>
          <w:lang w:val="en-CA"/>
        </w:rPr>
        <w:tab/>
        <w:t>A change in accounting estimate for which the financial statements for the prior periods included for comparative purposes do not need to be restated.</w:t>
      </w:r>
    </w:p>
    <w:p w:rsidR="006E4C94" w:rsidRPr="006E4C94" w:rsidRDefault="006E4C94" w:rsidP="006E4C94">
      <w:pPr>
        <w:tabs>
          <w:tab w:val="left" w:pos="426"/>
        </w:tabs>
        <w:ind w:left="709" w:hanging="425"/>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b.</w:t>
      </w:r>
      <w:r w:rsidRPr="006E4C94">
        <w:rPr>
          <w:rFonts w:asciiTheme="minorHAnsi" w:hAnsiTheme="minorHAnsi" w:cs="Arial"/>
          <w:snapToGrid w:val="0"/>
          <w:sz w:val="22"/>
          <w:szCs w:val="22"/>
          <w:lang w:val="en-CA"/>
        </w:rPr>
        <w:tab/>
        <w:t>A change in accounting policy for which the financial statements for prior periods included for comparative purposes do not need to be restated.</w:t>
      </w:r>
    </w:p>
    <w:p w:rsidR="006E4C94" w:rsidRPr="006E4C94" w:rsidRDefault="006E4C94" w:rsidP="006E4C94">
      <w:pPr>
        <w:tabs>
          <w:tab w:val="left" w:pos="426"/>
        </w:tabs>
        <w:ind w:left="709" w:hanging="425"/>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lastRenderedPageBreak/>
        <w:t>c.</w:t>
      </w:r>
      <w:r w:rsidRPr="006E4C94">
        <w:rPr>
          <w:rFonts w:asciiTheme="minorHAnsi" w:hAnsiTheme="minorHAnsi" w:cs="Arial"/>
          <w:snapToGrid w:val="0"/>
          <w:sz w:val="22"/>
          <w:szCs w:val="22"/>
          <w:lang w:val="en-CA"/>
        </w:rPr>
        <w:tab/>
        <w:t>A change in accounting policy for which the financial statements for prior periods included for comparative purposes should be restated.</w:t>
      </w:r>
    </w:p>
    <w:p w:rsidR="006E4C94" w:rsidRPr="00C25841" w:rsidRDefault="006E4C94" w:rsidP="006E4C94">
      <w:pPr>
        <w:tabs>
          <w:tab w:val="left" w:pos="426"/>
        </w:tabs>
        <w:ind w:left="709" w:hanging="425"/>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d.</w:t>
      </w:r>
      <w:r w:rsidRPr="006E4C94">
        <w:rPr>
          <w:rFonts w:asciiTheme="minorHAnsi" w:hAnsiTheme="minorHAnsi" w:cs="Arial"/>
          <w:snapToGrid w:val="0"/>
          <w:sz w:val="22"/>
          <w:szCs w:val="22"/>
          <w:lang w:val="en-CA"/>
        </w:rPr>
        <w:tab/>
        <w:t>A change in accounting estimate for which the financial statements for prior                                          periods included for comparative purposes should be restated</w:t>
      </w:r>
      <w:r w:rsidRPr="00C25841">
        <w:rPr>
          <w:rFonts w:asciiTheme="minorHAnsi" w:hAnsiTheme="minorHAnsi" w:cs="Arial"/>
          <w:snapToGrid w:val="0"/>
          <w:sz w:val="22"/>
          <w:szCs w:val="22"/>
          <w:lang w:val="en-CA"/>
        </w:rPr>
        <w:t>.</w:t>
      </w:r>
    </w:p>
    <w:p w:rsidR="006E4C94" w:rsidRDefault="006E4C94" w:rsidP="006E4C94">
      <w:pPr>
        <w:tabs>
          <w:tab w:val="left" w:pos="426"/>
        </w:tabs>
        <w:ind w:left="709" w:hanging="425"/>
        <w:jc w:val="both"/>
        <w:rPr>
          <w:rFonts w:asciiTheme="minorHAnsi" w:hAnsiTheme="minorHAnsi" w:cs="Arial"/>
          <w:snapToGrid w:val="0"/>
          <w:sz w:val="22"/>
          <w:szCs w:val="22"/>
          <w:lang w:val="en-CA"/>
        </w:rPr>
      </w:pPr>
    </w:p>
    <w:p w:rsidR="00C25841" w:rsidRPr="00C25841" w:rsidRDefault="00C25841" w:rsidP="006E4C94">
      <w:pPr>
        <w:tabs>
          <w:tab w:val="left" w:pos="426"/>
        </w:tabs>
        <w:ind w:left="709" w:hanging="425"/>
        <w:jc w:val="both"/>
        <w:rPr>
          <w:rFonts w:asciiTheme="minorHAnsi" w:hAnsiTheme="minorHAnsi" w:cs="Arial"/>
          <w:snapToGrid w:val="0"/>
          <w:sz w:val="22"/>
          <w:szCs w:val="22"/>
          <w:lang w:val="en-CA"/>
        </w:rPr>
      </w:pPr>
    </w:p>
    <w:p w:rsidR="00C25841" w:rsidRDefault="00C25841">
      <w:pPr>
        <w:rPr>
          <w:rFonts w:asciiTheme="minorHAnsi" w:hAnsiTheme="minorHAnsi" w:cs="Arial"/>
          <w:snapToGrid w:val="0"/>
          <w:sz w:val="22"/>
          <w:szCs w:val="22"/>
          <w:lang w:val="en-CA"/>
        </w:rPr>
      </w:pPr>
      <w:r>
        <w:rPr>
          <w:rFonts w:asciiTheme="minorHAnsi" w:hAnsiTheme="minorHAnsi" w:cs="Arial"/>
          <w:snapToGrid w:val="0"/>
          <w:sz w:val="22"/>
          <w:szCs w:val="22"/>
          <w:lang w:val="en-CA"/>
        </w:rPr>
        <w:br w:type="page"/>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C25841">
        <w:rPr>
          <w:rFonts w:asciiTheme="minorHAnsi" w:hAnsiTheme="minorHAnsi" w:cs="Arial"/>
          <w:snapToGrid w:val="0"/>
          <w:sz w:val="22"/>
          <w:szCs w:val="22"/>
          <w:lang w:val="en-CA"/>
        </w:rPr>
        <w:lastRenderedPageBreak/>
        <w:t xml:space="preserve">4. </w:t>
      </w:r>
      <w:r w:rsidRPr="006E4C94">
        <w:rPr>
          <w:rFonts w:asciiTheme="minorHAnsi" w:hAnsiTheme="minorHAnsi" w:cs="Arial"/>
          <w:snapToGrid w:val="0"/>
          <w:sz w:val="22"/>
          <w:szCs w:val="22"/>
          <w:lang w:val="en-CA"/>
        </w:rPr>
        <w:t>Which of the following is (are) the proper time period(s) to record the effects of a</w:t>
      </w:r>
    </w:p>
    <w:p w:rsidR="006E4C94" w:rsidRPr="006E4C94" w:rsidRDefault="006E4C94" w:rsidP="006E4C94">
      <w:pPr>
        <w:tabs>
          <w:tab w:val="decimal" w:pos="360"/>
          <w:tab w:val="left" w:pos="720"/>
          <w:tab w:val="left" w:pos="1080"/>
        </w:tabs>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change in accounting estimate?</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a.</w:t>
      </w:r>
      <w:r w:rsidRPr="006E4C94">
        <w:rPr>
          <w:rFonts w:asciiTheme="minorHAnsi" w:hAnsiTheme="minorHAnsi" w:cs="Arial"/>
          <w:snapToGrid w:val="0"/>
          <w:sz w:val="22"/>
          <w:szCs w:val="22"/>
          <w:lang w:val="en-CA"/>
        </w:rPr>
        <w:tab/>
        <w:t>Retrospectively</w:t>
      </w:r>
      <w:r w:rsidRPr="006E4C94" w:rsidDel="00B835F8">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t>only.</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b.</w:t>
      </w:r>
      <w:r w:rsidRPr="006E4C94">
        <w:rPr>
          <w:rFonts w:asciiTheme="minorHAnsi" w:hAnsiTheme="minorHAnsi" w:cs="Arial"/>
          <w:snapToGrid w:val="0"/>
          <w:sz w:val="22"/>
          <w:szCs w:val="22"/>
          <w:lang w:val="en-CA"/>
        </w:rPr>
        <w:tab/>
        <w:t>Current period and prospectively.</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c.</w:t>
      </w:r>
      <w:r w:rsidRPr="006E4C94">
        <w:rPr>
          <w:rFonts w:asciiTheme="minorHAnsi" w:hAnsiTheme="minorHAnsi" w:cs="Arial"/>
          <w:snapToGrid w:val="0"/>
          <w:sz w:val="22"/>
          <w:szCs w:val="22"/>
          <w:lang w:val="en-CA"/>
        </w:rPr>
        <w:tab/>
        <w:t>Current period and retrospectively.</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d.</w:t>
      </w:r>
      <w:r w:rsidRPr="006E4C94">
        <w:rPr>
          <w:rFonts w:asciiTheme="minorHAnsi" w:hAnsiTheme="minorHAnsi" w:cs="Arial"/>
          <w:snapToGrid w:val="0"/>
          <w:sz w:val="22"/>
          <w:szCs w:val="22"/>
          <w:lang w:val="en-CA"/>
        </w:rPr>
        <w:tab/>
        <w:t>Current period only.</w:t>
      </w:r>
    </w:p>
    <w:p w:rsidR="006E4C94" w:rsidRPr="006E4C94" w:rsidRDefault="006E4C94" w:rsidP="006E4C94">
      <w:pPr>
        <w:tabs>
          <w:tab w:val="left" w:pos="426"/>
        </w:tabs>
        <w:ind w:left="709" w:hanging="425"/>
        <w:jc w:val="both"/>
        <w:rPr>
          <w:rFonts w:asciiTheme="minorHAnsi" w:hAnsiTheme="minorHAnsi" w:cs="Arial"/>
          <w:snapToGrid w:val="0"/>
          <w:sz w:val="22"/>
          <w:szCs w:val="22"/>
          <w:lang w:val="en-CA"/>
        </w:rPr>
      </w:pPr>
    </w:p>
    <w:p w:rsidR="006E4C94" w:rsidRPr="00C25841" w:rsidRDefault="006E4C94" w:rsidP="009075D2">
      <w:pPr>
        <w:tabs>
          <w:tab w:val="decimal" w:pos="360"/>
          <w:tab w:val="left" w:pos="720"/>
          <w:tab w:val="left" w:pos="1080"/>
        </w:tabs>
        <w:ind w:left="1080" w:hanging="1080"/>
        <w:jc w:val="both"/>
        <w:rPr>
          <w:rFonts w:asciiTheme="minorHAnsi" w:hAnsiTheme="minorHAnsi"/>
          <w:snapToGrid w:val="0"/>
          <w:sz w:val="22"/>
          <w:szCs w:val="22"/>
          <w:lang w:val="en-CA"/>
        </w:rPr>
      </w:pPr>
    </w:p>
    <w:p w:rsidR="009075D2" w:rsidRPr="00C25841" w:rsidRDefault="009075D2" w:rsidP="00C25841">
      <w:pPr>
        <w:tabs>
          <w:tab w:val="decimal" w:pos="360"/>
          <w:tab w:val="left" w:pos="720"/>
          <w:tab w:val="left" w:pos="1080"/>
        </w:tabs>
        <w:jc w:val="both"/>
        <w:rPr>
          <w:rFonts w:asciiTheme="minorHAnsi" w:hAnsiTheme="minorHAnsi"/>
          <w:snapToGrid w:val="0"/>
          <w:sz w:val="22"/>
          <w:szCs w:val="22"/>
          <w:lang w:val="en-CA"/>
        </w:rPr>
      </w:pPr>
      <w:r w:rsidRPr="00C25841">
        <w:rPr>
          <w:rFonts w:asciiTheme="minorHAnsi" w:hAnsiTheme="minorHAnsi"/>
          <w:snapToGrid w:val="0"/>
          <w:sz w:val="22"/>
          <w:szCs w:val="22"/>
          <w:lang w:val="en-CA"/>
        </w:rPr>
        <w:t>5.</w:t>
      </w:r>
      <w:r w:rsidRPr="00C25841">
        <w:rPr>
          <w:rFonts w:asciiTheme="minorHAnsi" w:hAnsiTheme="minorHAnsi"/>
          <w:snapToGrid w:val="0"/>
          <w:sz w:val="22"/>
          <w:szCs w:val="22"/>
          <w:lang w:val="en-CA"/>
        </w:rPr>
        <w:tab/>
        <w:t xml:space="preserve">Under the allowance method of recognizing uncollectible accounts, the entry to write off an </w:t>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uncollectible account</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increases the allowance for doubtful accounts.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has no effect on the allowance for doubtful accounts.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has no effect on net income.</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decreases net income.</w:t>
      </w:r>
    </w:p>
    <w:p w:rsidR="006E4C94" w:rsidRPr="00C25841" w:rsidRDefault="006E4C94"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6E4C94" w:rsidRPr="00C25841" w:rsidRDefault="006E4C94"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C25841">
        <w:rPr>
          <w:rFonts w:asciiTheme="minorHAnsi" w:hAnsiTheme="minorHAnsi" w:cs="Arial"/>
          <w:snapToGrid w:val="0"/>
          <w:sz w:val="22"/>
          <w:szCs w:val="22"/>
          <w:lang w:val="en-CA"/>
        </w:rPr>
        <w:t xml:space="preserve">6. </w:t>
      </w:r>
      <w:r w:rsidRPr="006E4C94">
        <w:rPr>
          <w:rFonts w:asciiTheme="minorHAnsi" w:hAnsiTheme="minorHAnsi" w:cs="Arial"/>
          <w:snapToGrid w:val="0"/>
          <w:sz w:val="22"/>
          <w:szCs w:val="22"/>
          <w:lang w:val="en-CA"/>
        </w:rPr>
        <w:t>A company using a perpetual inventory system neglected to record a purchase of</w:t>
      </w:r>
    </w:p>
    <w:p w:rsidR="006E4C94" w:rsidRPr="006E4C94" w:rsidRDefault="006E4C94" w:rsidP="006E4C94">
      <w:pPr>
        <w:tabs>
          <w:tab w:val="decimal" w:pos="360"/>
          <w:tab w:val="left" w:pos="720"/>
          <w:tab w:val="left" w:pos="1080"/>
        </w:tabs>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merchandise on account at year end. This merchandise was also omitted from the year-end physical count. How will these errors affect assets, liabilities, and shareholders' equity at year end and net income for the year?</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p>
    <w:p w:rsidR="006E4C94" w:rsidRPr="006E4C94" w:rsidRDefault="006E4C94" w:rsidP="006E4C94">
      <w:pPr>
        <w:tabs>
          <w:tab w:val="center" w:pos="1800"/>
          <w:tab w:val="center" w:pos="3600"/>
          <w:tab w:val="center" w:pos="5760"/>
          <w:tab w:val="center" w:pos="7920"/>
        </w:tabs>
        <w:spacing w:before="120"/>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u w:val="single"/>
          <w:lang w:val="en-CA"/>
        </w:rPr>
        <w:t>Assets</w:t>
      </w: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u w:val="single"/>
          <w:lang w:val="en-CA"/>
        </w:rPr>
        <w:t>Liabilities</w:t>
      </w: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u w:val="single"/>
          <w:lang w:val="en-CA"/>
        </w:rPr>
        <w:t>Shareholders' Equity</w:t>
      </w: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u w:val="single"/>
          <w:lang w:val="en-CA"/>
        </w:rPr>
        <w:t>Net Income</w:t>
      </w:r>
    </w:p>
    <w:p w:rsidR="006E4C94" w:rsidRPr="006E4C94" w:rsidRDefault="006E4C94" w:rsidP="006E4C94">
      <w:pPr>
        <w:tabs>
          <w:tab w:val="center" w:pos="1800"/>
          <w:tab w:val="center" w:pos="3600"/>
          <w:tab w:val="center" w:pos="5760"/>
          <w:tab w:val="center" w:pos="792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t>a.</w:t>
      </w:r>
      <w:r w:rsidRPr="006E4C94">
        <w:rPr>
          <w:rFonts w:asciiTheme="minorHAnsi" w:hAnsiTheme="minorHAnsi" w:cs="Arial"/>
          <w:snapToGrid w:val="0"/>
          <w:sz w:val="22"/>
          <w:szCs w:val="22"/>
          <w:lang w:val="en-CA"/>
        </w:rPr>
        <w:tab/>
        <w:t>No effect</w:t>
      </w:r>
      <w:r w:rsidRPr="006E4C94">
        <w:rPr>
          <w:rFonts w:asciiTheme="minorHAnsi" w:hAnsiTheme="minorHAnsi" w:cs="Arial"/>
          <w:snapToGrid w:val="0"/>
          <w:sz w:val="22"/>
          <w:szCs w:val="22"/>
          <w:lang w:val="en-CA"/>
        </w:rPr>
        <w:tab/>
        <w:t>Understate</w:t>
      </w:r>
      <w:r w:rsidRPr="006E4C94">
        <w:rPr>
          <w:rFonts w:asciiTheme="minorHAnsi" w:hAnsiTheme="minorHAnsi" w:cs="Arial"/>
          <w:snapToGrid w:val="0"/>
          <w:sz w:val="22"/>
          <w:szCs w:val="22"/>
          <w:lang w:val="en-CA"/>
        </w:rPr>
        <w:tab/>
        <w:t>Overstate</w:t>
      </w:r>
      <w:r w:rsidRPr="006E4C94">
        <w:rPr>
          <w:rFonts w:asciiTheme="minorHAnsi" w:hAnsiTheme="minorHAnsi" w:cs="Arial"/>
          <w:snapToGrid w:val="0"/>
          <w:sz w:val="22"/>
          <w:szCs w:val="22"/>
          <w:lang w:val="en-CA"/>
        </w:rPr>
        <w:tab/>
        <w:t>Overstate.</w:t>
      </w:r>
    </w:p>
    <w:p w:rsidR="006E4C94" w:rsidRPr="006E4C94" w:rsidRDefault="006E4C94" w:rsidP="006E4C94">
      <w:pPr>
        <w:tabs>
          <w:tab w:val="center" w:pos="1800"/>
          <w:tab w:val="center" w:pos="3600"/>
          <w:tab w:val="center" w:pos="5760"/>
          <w:tab w:val="center" w:pos="792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t>b.</w:t>
      </w:r>
      <w:r w:rsidRPr="006E4C94">
        <w:rPr>
          <w:rFonts w:asciiTheme="minorHAnsi" w:hAnsiTheme="minorHAnsi" w:cs="Arial"/>
          <w:snapToGrid w:val="0"/>
          <w:sz w:val="22"/>
          <w:szCs w:val="22"/>
          <w:lang w:val="en-CA"/>
        </w:rPr>
        <w:tab/>
        <w:t>No effect</w:t>
      </w:r>
      <w:r w:rsidRPr="006E4C94">
        <w:rPr>
          <w:rFonts w:asciiTheme="minorHAnsi" w:hAnsiTheme="minorHAnsi" w:cs="Arial"/>
          <w:snapToGrid w:val="0"/>
          <w:sz w:val="22"/>
          <w:szCs w:val="22"/>
          <w:lang w:val="en-CA"/>
        </w:rPr>
        <w:tab/>
        <w:t>Overstate</w:t>
      </w:r>
      <w:r w:rsidRPr="006E4C94">
        <w:rPr>
          <w:rFonts w:asciiTheme="minorHAnsi" w:hAnsiTheme="minorHAnsi" w:cs="Arial"/>
          <w:snapToGrid w:val="0"/>
          <w:sz w:val="22"/>
          <w:szCs w:val="22"/>
          <w:lang w:val="en-CA"/>
        </w:rPr>
        <w:tab/>
        <w:t>Understate</w:t>
      </w:r>
      <w:r w:rsidRPr="006E4C94">
        <w:rPr>
          <w:rFonts w:asciiTheme="minorHAnsi" w:hAnsiTheme="minorHAnsi" w:cs="Arial"/>
          <w:snapToGrid w:val="0"/>
          <w:sz w:val="22"/>
          <w:szCs w:val="22"/>
          <w:lang w:val="en-CA"/>
        </w:rPr>
        <w:tab/>
        <w:t>Understate.</w:t>
      </w:r>
    </w:p>
    <w:p w:rsidR="006E4C94" w:rsidRPr="006E4C94" w:rsidRDefault="006E4C94" w:rsidP="006E4C94">
      <w:pPr>
        <w:tabs>
          <w:tab w:val="center" w:pos="1800"/>
          <w:tab w:val="center" w:pos="3600"/>
          <w:tab w:val="center" w:pos="5760"/>
          <w:tab w:val="center" w:pos="792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t>c.</w:t>
      </w:r>
      <w:r w:rsidRPr="006E4C94">
        <w:rPr>
          <w:rFonts w:asciiTheme="minorHAnsi" w:hAnsiTheme="minorHAnsi" w:cs="Arial"/>
          <w:snapToGrid w:val="0"/>
          <w:sz w:val="22"/>
          <w:szCs w:val="22"/>
          <w:lang w:val="en-CA"/>
        </w:rPr>
        <w:tab/>
        <w:t>Understate</w:t>
      </w:r>
      <w:r w:rsidRPr="006E4C94">
        <w:rPr>
          <w:rFonts w:asciiTheme="minorHAnsi" w:hAnsiTheme="minorHAnsi" w:cs="Arial"/>
          <w:snapToGrid w:val="0"/>
          <w:sz w:val="22"/>
          <w:szCs w:val="22"/>
          <w:lang w:val="en-CA"/>
        </w:rPr>
        <w:tab/>
        <w:t>Understate</w:t>
      </w:r>
      <w:r w:rsidRPr="006E4C94">
        <w:rPr>
          <w:rFonts w:asciiTheme="minorHAnsi" w:hAnsiTheme="minorHAnsi" w:cs="Arial"/>
          <w:snapToGrid w:val="0"/>
          <w:sz w:val="22"/>
          <w:szCs w:val="22"/>
          <w:lang w:val="en-CA"/>
        </w:rPr>
        <w:tab/>
        <w:t>No effect</w:t>
      </w:r>
      <w:r w:rsidRPr="006E4C94">
        <w:rPr>
          <w:rFonts w:asciiTheme="minorHAnsi" w:hAnsiTheme="minorHAnsi" w:cs="Arial"/>
          <w:snapToGrid w:val="0"/>
          <w:sz w:val="22"/>
          <w:szCs w:val="22"/>
          <w:lang w:val="en-CA"/>
        </w:rPr>
        <w:tab/>
        <w:t>No effect.</w:t>
      </w:r>
    </w:p>
    <w:p w:rsidR="009075D2" w:rsidRPr="00C25841" w:rsidRDefault="006E4C94" w:rsidP="006E4C94">
      <w:pPr>
        <w:tabs>
          <w:tab w:val="decimal" w:pos="360"/>
          <w:tab w:val="left" w:pos="720"/>
          <w:tab w:val="left" w:pos="1080"/>
        </w:tabs>
        <w:jc w:val="both"/>
        <w:rPr>
          <w:rFonts w:asciiTheme="minorHAnsi" w:hAnsiTheme="minorHAnsi"/>
          <w:snapToGrid w:val="0"/>
          <w:sz w:val="22"/>
          <w:szCs w:val="22"/>
          <w:lang w:val="en-CA"/>
        </w:rPr>
      </w:pPr>
      <w:r w:rsidRPr="006E4C94">
        <w:rPr>
          <w:rFonts w:asciiTheme="minorHAnsi" w:hAnsiTheme="minorHAnsi" w:cs="Arial"/>
          <w:snapToGrid w:val="0"/>
          <w:sz w:val="22"/>
          <w:szCs w:val="22"/>
          <w:lang w:val="en-CA"/>
        </w:rPr>
        <w:tab/>
      </w:r>
      <w:r w:rsidRPr="00C25841">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d.</w:t>
      </w:r>
      <w:r w:rsidRPr="006E4C94">
        <w:rPr>
          <w:rFonts w:asciiTheme="minorHAnsi" w:hAnsiTheme="minorHAnsi" w:cs="Arial"/>
          <w:snapToGrid w:val="0"/>
          <w:sz w:val="22"/>
          <w:szCs w:val="22"/>
          <w:lang w:val="en-CA"/>
        </w:rPr>
        <w:tab/>
      </w:r>
      <w:r w:rsidRPr="00C25841">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t>Understate</w:t>
      </w:r>
      <w:r w:rsidRPr="006E4C94">
        <w:rPr>
          <w:rFonts w:asciiTheme="minorHAnsi" w:hAnsiTheme="minorHAnsi" w:cs="Arial"/>
          <w:snapToGrid w:val="0"/>
          <w:sz w:val="22"/>
          <w:szCs w:val="22"/>
          <w:lang w:val="en-CA"/>
        </w:rPr>
        <w:tab/>
      </w:r>
      <w:r w:rsidRPr="00C25841">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t>No effect</w:t>
      </w:r>
      <w:r w:rsidRPr="006E4C94">
        <w:rPr>
          <w:rFonts w:asciiTheme="minorHAnsi" w:hAnsiTheme="minorHAnsi" w:cs="Arial"/>
          <w:snapToGrid w:val="0"/>
          <w:sz w:val="22"/>
          <w:szCs w:val="22"/>
          <w:lang w:val="en-CA"/>
        </w:rPr>
        <w:tab/>
      </w:r>
      <w:r w:rsidRPr="00C25841">
        <w:rPr>
          <w:rFonts w:asciiTheme="minorHAnsi" w:hAnsiTheme="minorHAnsi" w:cs="Arial"/>
          <w:snapToGrid w:val="0"/>
          <w:sz w:val="22"/>
          <w:szCs w:val="22"/>
          <w:lang w:val="en-CA"/>
        </w:rPr>
        <w:tab/>
        <w:t xml:space="preserve">  </w:t>
      </w:r>
      <w:r w:rsidRPr="006E4C94">
        <w:rPr>
          <w:rFonts w:asciiTheme="minorHAnsi" w:hAnsiTheme="minorHAnsi" w:cs="Arial"/>
          <w:snapToGrid w:val="0"/>
          <w:sz w:val="22"/>
          <w:szCs w:val="22"/>
          <w:lang w:val="en-CA"/>
        </w:rPr>
        <w:t>Understate</w:t>
      </w:r>
      <w:r w:rsidRPr="006E4C94">
        <w:rPr>
          <w:rFonts w:asciiTheme="minorHAnsi" w:hAnsiTheme="minorHAnsi" w:cs="Arial"/>
          <w:snapToGrid w:val="0"/>
          <w:sz w:val="22"/>
          <w:szCs w:val="22"/>
          <w:lang w:val="en-CA"/>
        </w:rPr>
        <w:tab/>
      </w:r>
      <w:r w:rsidRPr="00C25841">
        <w:rPr>
          <w:rFonts w:asciiTheme="minorHAnsi" w:hAnsiTheme="minorHAnsi" w:cs="Arial"/>
          <w:snapToGrid w:val="0"/>
          <w:sz w:val="22"/>
          <w:szCs w:val="22"/>
          <w:lang w:val="en-CA"/>
        </w:rPr>
        <w:tab/>
        <w:t xml:space="preserve">  </w:t>
      </w:r>
      <w:r w:rsidRPr="006E4C94">
        <w:rPr>
          <w:rFonts w:asciiTheme="minorHAnsi" w:hAnsiTheme="minorHAnsi" w:cs="Arial"/>
          <w:snapToGrid w:val="0"/>
          <w:sz w:val="22"/>
          <w:szCs w:val="22"/>
          <w:lang w:val="en-CA"/>
        </w:rPr>
        <w:t>Understate.</w:t>
      </w:r>
    </w:p>
    <w:p w:rsidR="006E4C94" w:rsidRPr="00C25841"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p>
    <w:p w:rsidR="006E4C94" w:rsidRPr="00C25841"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C25841">
        <w:rPr>
          <w:rFonts w:asciiTheme="minorHAnsi" w:hAnsiTheme="minorHAnsi" w:cs="Arial"/>
          <w:snapToGrid w:val="0"/>
          <w:sz w:val="22"/>
          <w:szCs w:val="22"/>
          <w:lang w:val="en-CA"/>
        </w:rPr>
        <w:t xml:space="preserve">7. </w:t>
      </w:r>
      <w:r w:rsidRPr="006E4C94">
        <w:rPr>
          <w:rFonts w:asciiTheme="minorHAnsi" w:hAnsiTheme="minorHAnsi" w:cs="Arial"/>
          <w:snapToGrid w:val="0"/>
          <w:sz w:val="22"/>
          <w:szCs w:val="22"/>
          <w:lang w:val="en-CA"/>
        </w:rPr>
        <w:t>MissTake Corp is a small private corporation that does not prepare comparative</w:t>
      </w:r>
      <w:r w:rsidR="00C25841">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t>statements.  At the end of their 2012 fiscal year, it was discovered that the 2011</w:t>
      </w:r>
      <w:r w:rsidR="00C25841">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t>depreciation expense on their computer equipment had been incorrectly debited to</w:t>
      </w:r>
      <w:r w:rsidR="00C25841">
        <w:rPr>
          <w:rFonts w:asciiTheme="minorHAnsi" w:hAnsiTheme="minorHAnsi" w:cs="Arial"/>
          <w:snapToGrid w:val="0"/>
          <w:sz w:val="22"/>
          <w:szCs w:val="22"/>
          <w:lang w:val="en-CA"/>
        </w:rPr>
        <w:t xml:space="preserve"> </w:t>
      </w:r>
      <w:r w:rsidRPr="006E4C94">
        <w:rPr>
          <w:rFonts w:asciiTheme="minorHAnsi" w:hAnsiTheme="minorHAnsi" w:cs="Arial"/>
          <w:snapToGrid w:val="0"/>
          <w:sz w:val="22"/>
          <w:szCs w:val="22"/>
          <w:lang w:val="en-CA"/>
        </w:rPr>
        <w:lastRenderedPageBreak/>
        <w:t>maintenance expense. The books for 2011 are closed. How should MissTake deal with this situation?</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p>
    <w:p w:rsidR="006E4C94" w:rsidRPr="006E4C94" w:rsidRDefault="00C25841" w:rsidP="00C25841">
      <w:pPr>
        <w:tabs>
          <w:tab w:val="decimal" w:pos="360"/>
          <w:tab w:val="left" w:pos="720"/>
          <w:tab w:val="left" w:pos="1080"/>
        </w:tabs>
        <w:jc w:val="both"/>
        <w:rPr>
          <w:rFonts w:asciiTheme="minorHAnsi" w:hAnsiTheme="minorHAnsi" w:cs="Arial"/>
          <w:snapToGrid w:val="0"/>
          <w:sz w:val="22"/>
          <w:szCs w:val="22"/>
          <w:lang w:val="en-CA"/>
        </w:rPr>
      </w:pPr>
      <w:r>
        <w:rPr>
          <w:rFonts w:asciiTheme="minorHAnsi" w:hAnsiTheme="minorHAnsi" w:cs="Arial"/>
          <w:snapToGrid w:val="0"/>
          <w:sz w:val="22"/>
          <w:szCs w:val="22"/>
          <w:lang w:val="en-CA"/>
        </w:rPr>
        <w:tab/>
      </w:r>
      <w:r>
        <w:rPr>
          <w:rFonts w:asciiTheme="minorHAnsi" w:hAnsiTheme="minorHAnsi" w:cs="Arial"/>
          <w:snapToGrid w:val="0"/>
          <w:sz w:val="22"/>
          <w:szCs w:val="22"/>
          <w:lang w:val="en-CA"/>
        </w:rPr>
        <w:tab/>
      </w:r>
      <w:r w:rsidR="006E4C94" w:rsidRPr="006E4C94">
        <w:rPr>
          <w:rFonts w:asciiTheme="minorHAnsi" w:hAnsiTheme="minorHAnsi" w:cs="Arial"/>
          <w:snapToGrid w:val="0"/>
          <w:sz w:val="22"/>
          <w:szCs w:val="22"/>
          <w:lang w:val="en-CA"/>
        </w:rPr>
        <w:t>a.</w:t>
      </w:r>
      <w:r w:rsidR="006E4C94" w:rsidRPr="006E4C94">
        <w:rPr>
          <w:rFonts w:asciiTheme="minorHAnsi" w:hAnsiTheme="minorHAnsi" w:cs="Arial"/>
          <w:snapToGrid w:val="0"/>
          <w:sz w:val="22"/>
          <w:szCs w:val="22"/>
          <w:lang w:val="en-CA"/>
        </w:rPr>
        <w:tab/>
        <w:t>Prepare an adjusting entry to debit depreciation expense and credit maintenance expense.</w:t>
      </w:r>
    </w:p>
    <w:p w:rsidR="006E4C94" w:rsidRPr="006E4C94" w:rsidRDefault="006E4C94" w:rsidP="006E4C94">
      <w:pPr>
        <w:tabs>
          <w:tab w:val="decimal" w:pos="360"/>
          <w:tab w:val="left" w:pos="720"/>
          <w:tab w:val="left" w:pos="1080"/>
        </w:tabs>
        <w:ind w:left="1080" w:hanging="108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b.</w:t>
      </w:r>
      <w:r w:rsidRPr="006E4C94">
        <w:rPr>
          <w:rFonts w:asciiTheme="minorHAnsi" w:hAnsiTheme="minorHAnsi" w:cs="Arial"/>
          <w:snapToGrid w:val="0"/>
          <w:sz w:val="22"/>
          <w:szCs w:val="22"/>
          <w:lang w:val="en-CA"/>
        </w:rPr>
        <w:tab/>
        <w:t>Prepare an adjusting entry to debit retained earnings and credit maintenance expense.</w:t>
      </w:r>
    </w:p>
    <w:p w:rsidR="006E4C94" w:rsidRPr="006E4C94" w:rsidRDefault="006E4C94" w:rsidP="006E4C94">
      <w:pPr>
        <w:tabs>
          <w:tab w:val="decimal" w:pos="360"/>
          <w:tab w:val="left" w:pos="720"/>
          <w:tab w:val="left" w:pos="1080"/>
        </w:tabs>
        <w:ind w:left="720" w:hanging="72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c.</w:t>
      </w:r>
      <w:r w:rsidRPr="006E4C94">
        <w:rPr>
          <w:rFonts w:asciiTheme="minorHAnsi" w:hAnsiTheme="minorHAnsi" w:cs="Arial"/>
          <w:snapToGrid w:val="0"/>
          <w:sz w:val="22"/>
          <w:szCs w:val="22"/>
          <w:lang w:val="en-CA"/>
        </w:rPr>
        <w:tab/>
        <w:t>Restate their 2011 financial statements.</w:t>
      </w:r>
    </w:p>
    <w:p w:rsidR="006E4C94" w:rsidRPr="006E4C94" w:rsidRDefault="006E4C94" w:rsidP="006E4C94">
      <w:pPr>
        <w:tabs>
          <w:tab w:val="decimal" w:pos="360"/>
          <w:tab w:val="left" w:pos="720"/>
          <w:tab w:val="left" w:pos="1080"/>
        </w:tabs>
        <w:ind w:left="1080" w:hanging="1080"/>
        <w:jc w:val="both"/>
        <w:rPr>
          <w:rFonts w:asciiTheme="minorHAnsi" w:hAnsiTheme="minorHAnsi" w:cs="Arial"/>
          <w:snapToGrid w:val="0"/>
          <w:sz w:val="22"/>
          <w:szCs w:val="22"/>
          <w:lang w:val="en-CA"/>
        </w:rPr>
      </w:pPr>
      <w:r w:rsidRPr="006E4C94">
        <w:rPr>
          <w:rFonts w:asciiTheme="minorHAnsi" w:hAnsiTheme="minorHAnsi" w:cs="Arial"/>
          <w:snapToGrid w:val="0"/>
          <w:sz w:val="22"/>
          <w:szCs w:val="22"/>
          <w:lang w:val="en-CA"/>
        </w:rPr>
        <w:tab/>
      </w:r>
      <w:r w:rsidRPr="006E4C94">
        <w:rPr>
          <w:rFonts w:asciiTheme="minorHAnsi" w:hAnsiTheme="minorHAnsi" w:cs="Arial"/>
          <w:snapToGrid w:val="0"/>
          <w:sz w:val="22"/>
          <w:szCs w:val="22"/>
          <w:lang w:val="en-CA"/>
        </w:rPr>
        <w:tab/>
        <w:t>d.</w:t>
      </w:r>
      <w:r w:rsidRPr="006E4C94">
        <w:rPr>
          <w:rFonts w:asciiTheme="minorHAnsi" w:hAnsiTheme="minorHAnsi" w:cs="Arial"/>
          <w:snapToGrid w:val="0"/>
          <w:sz w:val="22"/>
          <w:szCs w:val="22"/>
          <w:lang w:val="en-CA"/>
        </w:rPr>
        <w:tab/>
        <w:t>Ignore it.</w:t>
      </w:r>
    </w:p>
    <w:p w:rsidR="00786E58" w:rsidRPr="00C25841" w:rsidRDefault="00880625" w:rsidP="00A05DEC">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r>
    </w:p>
    <w:p w:rsidR="00786E58" w:rsidRPr="00C25841" w:rsidRDefault="00786E58" w:rsidP="009075D2">
      <w:pPr>
        <w:tabs>
          <w:tab w:val="left" w:pos="720"/>
          <w:tab w:val="center" w:pos="1800"/>
          <w:tab w:val="center" w:pos="3600"/>
        </w:tabs>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8.</w:t>
      </w:r>
      <w:r w:rsidRPr="00C25841">
        <w:rPr>
          <w:rFonts w:asciiTheme="minorHAnsi" w:hAnsiTheme="minorHAnsi"/>
          <w:snapToGrid w:val="0"/>
          <w:sz w:val="22"/>
          <w:szCs w:val="22"/>
          <w:lang w:val="en-CA"/>
        </w:rPr>
        <w:tab/>
        <w:t>Purchased goodwill should be</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written off as soon as possible against retained earnings.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written off as soon as possible as an extraordinary item.</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c.</w:t>
      </w:r>
      <w:r w:rsidRPr="00C25841">
        <w:rPr>
          <w:rFonts w:asciiTheme="minorHAnsi" w:hAnsiTheme="minorHAnsi"/>
          <w:snapToGrid w:val="0"/>
          <w:sz w:val="22"/>
          <w:szCs w:val="22"/>
          <w:lang w:val="en-CA"/>
        </w:rPr>
        <w:tab/>
        <w:t>written off by systematic charges as a regular operating expense over the period benefited, but not more than 40 years.</w:t>
      </w:r>
    </w:p>
    <w:p w:rsidR="009075D2" w:rsidRPr="00C25841" w:rsidRDefault="009075D2" w:rsidP="00EC5D8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not written off but rather reduced only if impairment occurs.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C25841" w:rsidRDefault="009075D2" w:rsidP="009075D2">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r>
    </w:p>
    <w:p w:rsidR="00C25841" w:rsidRDefault="00C25841">
      <w:pPr>
        <w:rPr>
          <w:rFonts w:asciiTheme="minorHAnsi" w:hAnsiTheme="minorHAnsi"/>
          <w:snapToGrid w:val="0"/>
          <w:sz w:val="22"/>
          <w:szCs w:val="22"/>
          <w:lang w:val="en-CA"/>
        </w:rPr>
      </w:pPr>
      <w:r>
        <w:rPr>
          <w:rFonts w:asciiTheme="minorHAnsi" w:hAnsiTheme="minorHAnsi"/>
          <w:snapToGrid w:val="0"/>
          <w:sz w:val="22"/>
          <w:szCs w:val="22"/>
          <w:lang w:val="en-CA"/>
        </w:rPr>
        <w:br w:type="page"/>
      </w:r>
    </w:p>
    <w:p w:rsidR="009075D2" w:rsidRPr="00C25841" w:rsidRDefault="009075D2" w:rsidP="00C25841">
      <w:pPr>
        <w:tabs>
          <w:tab w:val="left" w:pos="284"/>
          <w:tab w:val="decimal" w:pos="993"/>
        </w:tabs>
        <w:ind w:left="284" w:hanging="284"/>
        <w:jc w:val="both"/>
        <w:rPr>
          <w:rFonts w:asciiTheme="minorHAnsi" w:hAnsiTheme="minorHAnsi"/>
          <w:snapToGrid w:val="0"/>
          <w:sz w:val="22"/>
          <w:szCs w:val="22"/>
          <w:lang w:val="en-CA"/>
        </w:rPr>
      </w:pPr>
      <w:r w:rsidRPr="00C25841">
        <w:rPr>
          <w:rFonts w:asciiTheme="minorHAnsi" w:hAnsiTheme="minorHAnsi"/>
          <w:snapToGrid w:val="0"/>
          <w:sz w:val="22"/>
          <w:szCs w:val="22"/>
          <w:lang w:val="en-CA"/>
        </w:rPr>
        <w:lastRenderedPageBreak/>
        <w:t>9.</w:t>
      </w:r>
      <w:r w:rsidRPr="00C25841">
        <w:rPr>
          <w:rFonts w:asciiTheme="minorHAnsi" w:hAnsiTheme="minorHAnsi"/>
          <w:snapToGrid w:val="0"/>
          <w:sz w:val="22"/>
          <w:szCs w:val="22"/>
          <w:lang w:val="en-CA"/>
        </w:rPr>
        <w:tab/>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 xml:space="preserve">Goodwill was purchased when a business was acquired. When </w:t>
      </w:r>
      <w:r w:rsidR="00C25841" w:rsidRPr="00C25841">
        <w:rPr>
          <w:rFonts w:asciiTheme="minorHAnsi" w:hAnsiTheme="minorHAnsi"/>
          <w:snapToGrid w:val="0"/>
          <w:sz w:val="22"/>
          <w:szCs w:val="22"/>
          <w:lang w:val="en-CA"/>
        </w:rPr>
        <w:t>impairment</w:t>
      </w:r>
      <w:r w:rsidRPr="00C25841">
        <w:rPr>
          <w:rFonts w:asciiTheme="minorHAnsi" w:hAnsiTheme="minorHAnsi"/>
          <w:snapToGrid w:val="0"/>
          <w:sz w:val="22"/>
          <w:szCs w:val="22"/>
          <w:lang w:val="en-CA"/>
        </w:rPr>
        <w:t xml:space="preserve"> to the goodwill is </w:t>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determined, the credit is usually made to</w:t>
      </w:r>
    </w:p>
    <w:p w:rsidR="009075D2" w:rsidRPr="00C25841" w:rsidRDefault="009075D2" w:rsidP="009075D2">
      <w:pPr>
        <w:tabs>
          <w:tab w:val="decimal" w:pos="360"/>
          <w:tab w:val="left" w:pos="720"/>
          <w:tab w:val="left" w:pos="1080"/>
        </w:tabs>
        <w:ind w:left="1080" w:hanging="1080"/>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the Goodwill account.</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an Accumulated Amortization account.</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a Deferred Credit account.</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a shareholders' equity account.</w:t>
      </w:r>
    </w:p>
    <w:p w:rsidR="009075D2"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C25841" w:rsidRPr="00C25841" w:rsidRDefault="00C25841"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9075D2" w:rsidRDefault="00C25841" w:rsidP="00C25841">
      <w:pPr>
        <w:tabs>
          <w:tab w:val="decimal" w:pos="360"/>
          <w:tab w:val="left" w:pos="720"/>
          <w:tab w:val="left" w:pos="851"/>
        </w:tabs>
        <w:ind w:left="426" w:hanging="426"/>
        <w:jc w:val="both"/>
        <w:rPr>
          <w:rFonts w:asciiTheme="minorHAnsi" w:hAnsiTheme="minorHAnsi"/>
          <w:snapToGrid w:val="0"/>
          <w:sz w:val="22"/>
          <w:szCs w:val="22"/>
          <w:lang w:val="en-CA"/>
        </w:rPr>
      </w:pPr>
      <w:r>
        <w:rPr>
          <w:rFonts w:asciiTheme="minorHAnsi" w:hAnsiTheme="minorHAnsi"/>
          <w:snapToGrid w:val="0"/>
          <w:sz w:val="22"/>
          <w:szCs w:val="22"/>
          <w:lang w:val="en-CA"/>
        </w:rPr>
        <w:t xml:space="preserve">10. </w:t>
      </w:r>
      <w:r w:rsidR="009075D2" w:rsidRPr="00C25841">
        <w:rPr>
          <w:rFonts w:asciiTheme="minorHAnsi" w:hAnsiTheme="minorHAnsi"/>
          <w:snapToGrid w:val="0"/>
          <w:sz w:val="22"/>
          <w:szCs w:val="22"/>
          <w:lang w:val="en-CA"/>
        </w:rPr>
        <w:t xml:space="preserve">Which of the following principles </w:t>
      </w:r>
      <w:r w:rsidR="009075D2" w:rsidRPr="00C25841">
        <w:rPr>
          <w:rFonts w:asciiTheme="minorHAnsi" w:hAnsiTheme="minorHAnsi"/>
          <w:i/>
          <w:snapToGrid w:val="0"/>
          <w:sz w:val="22"/>
          <w:szCs w:val="22"/>
          <w:lang w:val="en-CA"/>
        </w:rPr>
        <w:t>best</w:t>
      </w:r>
      <w:r w:rsidR="009075D2" w:rsidRPr="00C25841">
        <w:rPr>
          <w:rFonts w:asciiTheme="minorHAnsi" w:hAnsiTheme="minorHAnsi"/>
          <w:snapToGrid w:val="0"/>
          <w:sz w:val="22"/>
          <w:szCs w:val="22"/>
          <w:lang w:val="en-CA"/>
        </w:rPr>
        <w:t xml:space="preserve"> describes the current method of accounting for research costs</w:t>
      </w:r>
      <w:r w:rsidR="00880625" w:rsidRPr="00C25841">
        <w:rPr>
          <w:rFonts w:asciiTheme="minorHAnsi" w:hAnsiTheme="minorHAnsi"/>
          <w:snapToGrid w:val="0"/>
          <w:sz w:val="22"/>
          <w:szCs w:val="22"/>
          <w:lang w:val="en-CA"/>
        </w:rPr>
        <w:t xml:space="preserve"> when using Private Enterprise Gaap</w:t>
      </w:r>
      <w:r w:rsidR="009075D2" w:rsidRPr="00C25841">
        <w:rPr>
          <w:rFonts w:asciiTheme="minorHAnsi" w:hAnsiTheme="minorHAnsi"/>
          <w:snapToGrid w:val="0"/>
          <w:sz w:val="22"/>
          <w:szCs w:val="22"/>
          <w:lang w:val="en-CA"/>
        </w:rPr>
        <w:t>?</w:t>
      </w:r>
    </w:p>
    <w:p w:rsidR="00C25841" w:rsidRPr="00C25841" w:rsidRDefault="00C25841" w:rsidP="00C25841">
      <w:pPr>
        <w:tabs>
          <w:tab w:val="decimal" w:pos="360"/>
          <w:tab w:val="left" w:pos="720"/>
          <w:tab w:val="left" w:pos="851"/>
        </w:tabs>
        <w:ind w:left="426" w:hanging="426"/>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Associating cause and effect</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t>Systematic and rational allocation</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Income tax minimization</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d.</w:t>
      </w:r>
      <w:r w:rsidRPr="00C25841">
        <w:rPr>
          <w:rFonts w:asciiTheme="minorHAnsi" w:hAnsiTheme="minorHAnsi"/>
          <w:snapToGrid w:val="0"/>
          <w:sz w:val="22"/>
          <w:szCs w:val="22"/>
          <w:lang w:val="en-CA"/>
        </w:rPr>
        <w:tab/>
        <w:t>Immediate recognition as an expense</w:t>
      </w:r>
    </w:p>
    <w:p w:rsidR="009075D2"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C25841" w:rsidRPr="00C25841" w:rsidRDefault="00C25841"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9075D2" w:rsidRPr="00C25841" w:rsidRDefault="00C25841" w:rsidP="00C25841">
      <w:pPr>
        <w:tabs>
          <w:tab w:val="decimal" w:pos="709"/>
          <w:tab w:val="left" w:pos="851"/>
        </w:tabs>
        <w:ind w:left="426" w:hanging="426"/>
        <w:jc w:val="both"/>
        <w:rPr>
          <w:rFonts w:asciiTheme="minorHAnsi" w:hAnsiTheme="minorHAnsi"/>
          <w:snapToGrid w:val="0"/>
          <w:sz w:val="22"/>
          <w:szCs w:val="22"/>
          <w:lang w:val="en-CA"/>
        </w:rPr>
      </w:pPr>
      <w:r>
        <w:rPr>
          <w:rFonts w:asciiTheme="minorHAnsi" w:hAnsiTheme="minorHAnsi"/>
          <w:snapToGrid w:val="0"/>
          <w:sz w:val="22"/>
          <w:szCs w:val="22"/>
          <w:lang w:val="en-CA"/>
        </w:rPr>
        <w:t xml:space="preserve">11. </w:t>
      </w:r>
      <w:r w:rsidR="009075D2" w:rsidRPr="00C25841">
        <w:rPr>
          <w:rFonts w:asciiTheme="minorHAnsi" w:hAnsiTheme="minorHAnsi"/>
          <w:snapToGrid w:val="0"/>
          <w:sz w:val="22"/>
          <w:szCs w:val="22"/>
          <w:lang w:val="en-CA"/>
        </w:rPr>
        <w:t xml:space="preserve">How should research and development costs be accounted for, according to </w:t>
      </w:r>
      <w:r w:rsidR="00EC5D82" w:rsidRPr="00C25841">
        <w:rPr>
          <w:rFonts w:asciiTheme="minorHAnsi" w:hAnsiTheme="minorHAnsi"/>
          <w:snapToGrid w:val="0"/>
          <w:sz w:val="22"/>
          <w:szCs w:val="22"/>
          <w:lang w:val="en-CA"/>
        </w:rPr>
        <w:t xml:space="preserve">Part 2 of </w:t>
      </w:r>
      <w:r w:rsidR="009075D2" w:rsidRPr="00C25841">
        <w:rPr>
          <w:rFonts w:asciiTheme="minorHAnsi" w:hAnsiTheme="minorHAnsi"/>
          <w:snapToGrid w:val="0"/>
          <w:sz w:val="22"/>
          <w:szCs w:val="22"/>
          <w:lang w:val="en-CA"/>
        </w:rPr>
        <w:t xml:space="preserve">the </w:t>
      </w:r>
      <w:r w:rsidR="009075D2" w:rsidRPr="00C25841">
        <w:rPr>
          <w:rFonts w:asciiTheme="minorHAnsi" w:hAnsiTheme="minorHAnsi"/>
          <w:i/>
          <w:snapToGrid w:val="0"/>
          <w:sz w:val="22"/>
          <w:szCs w:val="22"/>
          <w:lang w:val="en-CA"/>
        </w:rPr>
        <w:t>CICA Handbook</w:t>
      </w:r>
      <w:r w:rsidR="00880625" w:rsidRPr="00C25841">
        <w:rPr>
          <w:rFonts w:asciiTheme="minorHAnsi" w:hAnsiTheme="minorHAnsi"/>
          <w:i/>
          <w:snapToGrid w:val="0"/>
          <w:sz w:val="22"/>
          <w:szCs w:val="22"/>
          <w:lang w:val="en-CA"/>
        </w:rPr>
        <w:t xml:space="preserve"> ( Private Enterprise G</w:t>
      </w:r>
      <w:r w:rsidR="00EC5D82" w:rsidRPr="00C25841">
        <w:rPr>
          <w:rFonts w:asciiTheme="minorHAnsi" w:hAnsiTheme="minorHAnsi"/>
          <w:i/>
          <w:snapToGrid w:val="0"/>
          <w:sz w:val="22"/>
          <w:szCs w:val="22"/>
          <w:lang w:val="en-CA"/>
        </w:rPr>
        <w:t>aap)</w:t>
      </w:r>
      <w:r w:rsidR="009075D2" w:rsidRPr="00C25841">
        <w:rPr>
          <w:rFonts w:asciiTheme="minorHAnsi" w:hAnsiTheme="minorHAnsi"/>
          <w:snapToGrid w:val="0"/>
          <w:sz w:val="22"/>
          <w:szCs w:val="22"/>
          <w:lang w:val="en-CA"/>
        </w:rPr>
        <w:t>?</w:t>
      </w:r>
    </w:p>
    <w:p w:rsidR="009075D2" w:rsidRPr="00C25841" w:rsidRDefault="009075D2" w:rsidP="009075D2">
      <w:pPr>
        <w:tabs>
          <w:tab w:val="decimal" w:pos="360"/>
          <w:tab w:val="left" w:pos="720"/>
          <w:tab w:val="left" w:pos="1080"/>
        </w:tabs>
        <w:ind w:left="1080" w:hanging="1080"/>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w:t>
      </w:r>
      <w:r w:rsidRPr="00C25841">
        <w:rPr>
          <w:rFonts w:asciiTheme="minorHAnsi" w:hAnsiTheme="minorHAnsi"/>
          <w:snapToGrid w:val="0"/>
          <w:sz w:val="22"/>
          <w:szCs w:val="22"/>
          <w:lang w:val="en-CA"/>
        </w:rPr>
        <w:tab/>
        <w:t>Must be capitalized when incurred and then amortized over their estimated useful lives.</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b.</w:t>
      </w:r>
      <w:r w:rsidRPr="00C25841">
        <w:rPr>
          <w:rFonts w:asciiTheme="minorHAnsi" w:hAnsiTheme="minorHAnsi"/>
          <w:snapToGrid w:val="0"/>
          <w:sz w:val="22"/>
          <w:szCs w:val="22"/>
          <w:lang w:val="en-CA"/>
        </w:rPr>
        <w:tab/>
        <w:t>Must be expensed in the period incurred.</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c.</w:t>
      </w:r>
      <w:r w:rsidRPr="00C25841">
        <w:rPr>
          <w:rFonts w:asciiTheme="minorHAnsi" w:hAnsiTheme="minorHAnsi"/>
          <w:snapToGrid w:val="0"/>
          <w:sz w:val="22"/>
          <w:szCs w:val="22"/>
          <w:lang w:val="en-CA"/>
        </w:rPr>
        <w:tab/>
        <w:t>May be either capitalized or expensed when incurred, depending upon the materiality of the amounts involved.</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d.</w:t>
      </w:r>
      <w:r w:rsidRPr="00C25841">
        <w:rPr>
          <w:rFonts w:asciiTheme="minorHAnsi" w:hAnsiTheme="minorHAnsi"/>
          <w:snapToGrid w:val="0"/>
          <w:sz w:val="22"/>
          <w:szCs w:val="22"/>
          <w:lang w:val="en-CA"/>
        </w:rPr>
        <w:tab/>
        <w:t>Research costs must be expensed in the period incurred. Development costs must also be expensed unless they meet certain narrowly defined criteria.</w:t>
      </w:r>
    </w:p>
    <w:p w:rsidR="009075D2" w:rsidRDefault="009075D2" w:rsidP="00BE75C7">
      <w:pPr>
        <w:tabs>
          <w:tab w:val="decimal" w:pos="360"/>
          <w:tab w:val="left" w:pos="720"/>
          <w:tab w:val="left" w:pos="1080"/>
        </w:tabs>
        <w:jc w:val="both"/>
        <w:rPr>
          <w:rFonts w:asciiTheme="minorHAnsi" w:hAnsiTheme="minorHAnsi"/>
          <w:snapToGrid w:val="0"/>
          <w:sz w:val="22"/>
          <w:szCs w:val="22"/>
          <w:lang w:val="en-CA"/>
        </w:rPr>
      </w:pPr>
    </w:p>
    <w:p w:rsidR="00C25841" w:rsidRPr="00C25841" w:rsidRDefault="00C25841" w:rsidP="00BE75C7">
      <w:pPr>
        <w:tabs>
          <w:tab w:val="decimal" w:pos="360"/>
          <w:tab w:val="left" w:pos="720"/>
          <w:tab w:val="left" w:pos="1080"/>
        </w:tabs>
        <w:jc w:val="both"/>
        <w:rPr>
          <w:rFonts w:asciiTheme="minorHAnsi" w:hAnsiTheme="minorHAnsi"/>
          <w:snapToGrid w:val="0"/>
          <w:sz w:val="22"/>
          <w:szCs w:val="22"/>
          <w:lang w:val="en-CA"/>
        </w:rPr>
      </w:pPr>
    </w:p>
    <w:p w:rsidR="009075D2" w:rsidRPr="00C25841" w:rsidRDefault="009075D2" w:rsidP="00C25841">
      <w:pPr>
        <w:tabs>
          <w:tab w:val="decimal" w:pos="360"/>
          <w:tab w:val="left" w:pos="567"/>
          <w:tab w:val="left" w:pos="1080"/>
        </w:tabs>
        <w:ind w:left="284" w:hanging="284"/>
        <w:jc w:val="both"/>
        <w:rPr>
          <w:rFonts w:asciiTheme="minorHAnsi" w:hAnsiTheme="minorHAnsi"/>
          <w:snapToGrid w:val="0"/>
          <w:sz w:val="22"/>
          <w:szCs w:val="22"/>
          <w:lang w:val="en-CA"/>
        </w:rPr>
      </w:pPr>
      <w:r w:rsidRPr="00C25841">
        <w:rPr>
          <w:rFonts w:asciiTheme="minorHAnsi" w:hAnsiTheme="minorHAnsi"/>
          <w:snapToGrid w:val="0"/>
          <w:sz w:val="22"/>
          <w:szCs w:val="22"/>
          <w:lang w:val="en-CA"/>
        </w:rPr>
        <w:lastRenderedPageBreak/>
        <w:t>12.</w:t>
      </w:r>
      <w:r w:rsidR="00EC5D82" w:rsidRPr="00C25841">
        <w:rPr>
          <w:rFonts w:asciiTheme="minorHAnsi" w:hAnsiTheme="minorHAnsi"/>
          <w:snapToGrid w:val="0"/>
          <w:sz w:val="22"/>
          <w:szCs w:val="22"/>
          <w:lang w:val="en-CA"/>
        </w:rPr>
        <w:t xml:space="preserve"> Under Private Enterprise Gaap, i</w:t>
      </w:r>
      <w:r w:rsidRPr="00C25841">
        <w:rPr>
          <w:rFonts w:asciiTheme="minorHAnsi" w:hAnsiTheme="minorHAnsi"/>
          <w:snapToGrid w:val="0"/>
          <w:sz w:val="22"/>
          <w:szCs w:val="22"/>
          <w:lang w:val="en-CA"/>
        </w:rPr>
        <w:t>f a company constructs a laboratory building to be used as a research and development facility, the cost of the laboratory building is matched against earnings as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a.</w:t>
      </w:r>
      <w:r w:rsidRPr="00C25841">
        <w:rPr>
          <w:rFonts w:asciiTheme="minorHAnsi" w:hAnsiTheme="minorHAnsi"/>
          <w:snapToGrid w:val="0"/>
          <w:sz w:val="22"/>
          <w:szCs w:val="22"/>
          <w:lang w:val="en-CA"/>
        </w:rPr>
        <w:tab/>
        <w:t>research and development expense in the period(s) of construction.</w:t>
      </w:r>
    </w:p>
    <w:p w:rsidR="009075D2" w:rsidRPr="00C25841" w:rsidRDefault="009075D2" w:rsidP="00786E58">
      <w:pPr>
        <w:tabs>
          <w:tab w:val="decimal" w:pos="360"/>
          <w:tab w:val="left" w:pos="720"/>
          <w:tab w:val="left" w:pos="1080"/>
        </w:tabs>
        <w:ind w:left="1080" w:hanging="108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b.</w:t>
      </w:r>
      <w:r w:rsidRPr="00C25841">
        <w:rPr>
          <w:rFonts w:asciiTheme="minorHAnsi" w:hAnsiTheme="minorHAnsi"/>
          <w:snapToGrid w:val="0"/>
          <w:sz w:val="22"/>
          <w:szCs w:val="22"/>
          <w:lang w:val="en-CA"/>
        </w:rPr>
        <w:tab/>
      </w:r>
      <w:r w:rsidR="00786E58" w:rsidRPr="00C25841">
        <w:rPr>
          <w:rFonts w:asciiTheme="minorHAnsi" w:hAnsiTheme="minorHAnsi"/>
          <w:snapToGrid w:val="0"/>
          <w:sz w:val="22"/>
          <w:szCs w:val="22"/>
          <w:lang w:val="en-CA"/>
        </w:rPr>
        <w:t xml:space="preserve">research expense and or </w:t>
      </w:r>
      <w:r w:rsidRPr="00C25841">
        <w:rPr>
          <w:rFonts w:asciiTheme="minorHAnsi" w:hAnsiTheme="minorHAnsi"/>
          <w:snapToGrid w:val="0"/>
          <w:sz w:val="22"/>
          <w:szCs w:val="22"/>
          <w:lang w:val="en-CA"/>
        </w:rPr>
        <w:t xml:space="preserve">amortization deducted as part of research and development </w:t>
      </w:r>
      <w:r w:rsidR="00786E58" w:rsidRP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costs.</w:t>
      </w: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b/>
      </w:r>
      <w:r w:rsidRPr="00C25841">
        <w:rPr>
          <w:rFonts w:asciiTheme="minorHAnsi" w:hAnsiTheme="minorHAnsi"/>
          <w:snapToGrid w:val="0"/>
          <w:sz w:val="22"/>
          <w:szCs w:val="22"/>
          <w:lang w:val="en-CA"/>
        </w:rPr>
        <w:tab/>
        <w:t>c.</w:t>
      </w:r>
      <w:r w:rsidRPr="00C25841">
        <w:rPr>
          <w:rFonts w:asciiTheme="minorHAnsi" w:hAnsiTheme="minorHAnsi"/>
          <w:snapToGrid w:val="0"/>
          <w:sz w:val="22"/>
          <w:szCs w:val="22"/>
          <w:lang w:val="en-CA"/>
        </w:rPr>
        <w:tab/>
        <w:t>amortization or immediate write-off, depending on company policy.</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d.</w:t>
      </w:r>
      <w:r w:rsidRPr="00C25841">
        <w:rPr>
          <w:rFonts w:asciiTheme="minorHAnsi" w:hAnsiTheme="minorHAnsi"/>
          <w:snapToGrid w:val="0"/>
          <w:sz w:val="22"/>
          <w:szCs w:val="22"/>
          <w:lang w:val="en-CA"/>
        </w:rPr>
        <w:tab/>
        <w:t>an expense at such time as productive research and development has been obtained from the facility.</w:t>
      </w:r>
    </w:p>
    <w:p w:rsidR="009075D2" w:rsidRPr="00C25841" w:rsidRDefault="009075D2" w:rsidP="009075D2">
      <w:pPr>
        <w:tabs>
          <w:tab w:val="decimal" w:pos="360"/>
          <w:tab w:val="left" w:pos="720"/>
          <w:tab w:val="left" w:pos="1080"/>
        </w:tabs>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720" w:hanging="720"/>
        <w:jc w:val="both"/>
        <w:rPr>
          <w:rFonts w:asciiTheme="minorHAnsi" w:hAnsiTheme="minorHAnsi"/>
          <w:snapToGrid w:val="0"/>
          <w:sz w:val="22"/>
          <w:szCs w:val="22"/>
          <w:lang w:val="en-CA"/>
        </w:rPr>
      </w:pPr>
    </w:p>
    <w:p w:rsidR="009075D2" w:rsidRPr="00C25841" w:rsidRDefault="009075D2" w:rsidP="00C25841">
      <w:pPr>
        <w:tabs>
          <w:tab w:val="decimal" w:pos="360"/>
          <w:tab w:val="left" w:pos="720"/>
          <w:tab w:val="left" w:pos="851"/>
        </w:tabs>
        <w:ind w:left="426" w:hanging="426"/>
        <w:jc w:val="both"/>
        <w:rPr>
          <w:rFonts w:asciiTheme="minorHAnsi" w:hAnsiTheme="minorHAnsi"/>
          <w:snapToGrid w:val="0"/>
          <w:sz w:val="22"/>
          <w:szCs w:val="22"/>
          <w:lang w:val="en-CA"/>
        </w:rPr>
      </w:pPr>
      <w:r w:rsidRPr="00C25841">
        <w:rPr>
          <w:rFonts w:asciiTheme="minorHAnsi" w:hAnsiTheme="minorHAnsi"/>
          <w:snapToGrid w:val="0"/>
          <w:sz w:val="22"/>
          <w:szCs w:val="22"/>
          <w:lang w:val="en-CA"/>
        </w:rPr>
        <w:t>13.</w:t>
      </w:r>
      <w:r w:rsidRPr="00C25841">
        <w:rPr>
          <w:rFonts w:asciiTheme="minorHAnsi" w:hAnsiTheme="minorHAnsi"/>
          <w:snapToGrid w:val="0"/>
          <w:sz w:val="22"/>
          <w:szCs w:val="22"/>
          <w:lang w:val="en-CA"/>
        </w:rPr>
        <w:tab/>
      </w:r>
      <w:r w:rsidR="00C25841">
        <w:rPr>
          <w:rFonts w:asciiTheme="minorHAnsi" w:hAnsiTheme="minorHAnsi"/>
          <w:snapToGrid w:val="0"/>
          <w:sz w:val="22"/>
          <w:szCs w:val="22"/>
          <w:lang w:val="en-CA"/>
        </w:rPr>
        <w:t xml:space="preserve"> </w:t>
      </w:r>
      <w:r w:rsidRPr="00C25841">
        <w:rPr>
          <w:rFonts w:asciiTheme="minorHAnsi" w:hAnsiTheme="minorHAnsi"/>
          <w:snapToGrid w:val="0"/>
          <w:sz w:val="22"/>
          <w:szCs w:val="22"/>
          <w:lang w:val="en-CA"/>
        </w:rPr>
        <w:t xml:space="preserve">Which of the following research and development related costs should be capitalized and amortized </w:t>
      </w:r>
      <w:r w:rsidR="00786E58" w:rsidRPr="00C25841">
        <w:rPr>
          <w:rFonts w:asciiTheme="minorHAnsi" w:hAnsiTheme="minorHAnsi"/>
          <w:snapToGrid w:val="0"/>
          <w:sz w:val="22"/>
          <w:szCs w:val="22"/>
          <w:lang w:val="en-CA"/>
        </w:rPr>
        <w:t xml:space="preserve">or depreciated </w:t>
      </w:r>
      <w:r w:rsidRPr="00C25841">
        <w:rPr>
          <w:rFonts w:asciiTheme="minorHAnsi" w:hAnsiTheme="minorHAnsi"/>
          <w:snapToGrid w:val="0"/>
          <w:sz w:val="22"/>
          <w:szCs w:val="22"/>
          <w:lang w:val="en-CA"/>
        </w:rPr>
        <w:t>over current and future periods?</w:t>
      </w:r>
    </w:p>
    <w:p w:rsidR="009075D2" w:rsidRPr="00C25841" w:rsidRDefault="009075D2" w:rsidP="009075D2">
      <w:pPr>
        <w:tabs>
          <w:tab w:val="decimal" w:pos="360"/>
          <w:tab w:val="left" w:pos="720"/>
          <w:tab w:val="left" w:pos="1080"/>
        </w:tabs>
        <w:ind w:left="1080" w:hanging="1080"/>
        <w:jc w:val="both"/>
        <w:rPr>
          <w:rFonts w:asciiTheme="minorHAnsi" w:hAnsiTheme="minorHAnsi"/>
          <w:snapToGrid w:val="0"/>
          <w:sz w:val="22"/>
          <w:szCs w:val="22"/>
          <w:lang w:val="en-CA"/>
        </w:rPr>
      </w:pP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a.</w:t>
      </w:r>
      <w:r w:rsidRPr="00C25841">
        <w:rPr>
          <w:rFonts w:asciiTheme="minorHAnsi" w:hAnsiTheme="minorHAnsi"/>
          <w:snapToGrid w:val="0"/>
          <w:sz w:val="22"/>
          <w:szCs w:val="22"/>
          <w:lang w:val="en-CA"/>
        </w:rPr>
        <w:tab/>
        <w:t>Research and development general laboratory building which can be put to alternative uses in the future</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b.</w:t>
      </w:r>
      <w:r w:rsidRPr="00C25841">
        <w:rPr>
          <w:rFonts w:asciiTheme="minorHAnsi" w:hAnsiTheme="minorHAnsi"/>
          <w:snapToGrid w:val="0"/>
          <w:sz w:val="22"/>
          <w:szCs w:val="22"/>
          <w:lang w:val="en-CA"/>
        </w:rPr>
        <w:tab/>
        <w:t>Inventory used for a specific research project</w:t>
      </w:r>
    </w:p>
    <w:p w:rsidR="009075D2" w:rsidRPr="00C25841" w:rsidRDefault="009075D2" w:rsidP="009075D2">
      <w:pPr>
        <w:tabs>
          <w:tab w:val="decimal" w:pos="360"/>
          <w:tab w:val="left" w:pos="720"/>
          <w:tab w:val="left" w:pos="1080"/>
        </w:tabs>
        <w:ind w:left="1080" w:hanging="360"/>
        <w:jc w:val="both"/>
        <w:rPr>
          <w:rFonts w:asciiTheme="minorHAnsi" w:hAnsiTheme="minorHAnsi"/>
          <w:snapToGrid w:val="0"/>
          <w:sz w:val="22"/>
          <w:szCs w:val="22"/>
          <w:lang w:val="en-CA"/>
        </w:rPr>
      </w:pPr>
      <w:r w:rsidRPr="00C25841">
        <w:rPr>
          <w:rFonts w:asciiTheme="minorHAnsi" w:hAnsiTheme="minorHAnsi"/>
          <w:snapToGrid w:val="0"/>
          <w:sz w:val="22"/>
          <w:szCs w:val="22"/>
          <w:lang w:val="en-CA"/>
        </w:rPr>
        <w:t>c.</w:t>
      </w:r>
      <w:r w:rsidRPr="00C25841">
        <w:rPr>
          <w:rFonts w:asciiTheme="minorHAnsi" w:hAnsiTheme="minorHAnsi"/>
          <w:snapToGrid w:val="0"/>
          <w:sz w:val="22"/>
          <w:szCs w:val="22"/>
          <w:lang w:val="en-CA"/>
        </w:rPr>
        <w:tab/>
        <w:t>Administrative salaries allocated to research and development</w:t>
      </w:r>
    </w:p>
    <w:p w:rsidR="00786E58" w:rsidRDefault="009075D2" w:rsidP="00C25841">
      <w:pPr>
        <w:tabs>
          <w:tab w:val="decimal" w:pos="360"/>
          <w:tab w:val="left" w:pos="720"/>
          <w:tab w:val="left" w:pos="1080"/>
        </w:tabs>
        <w:ind w:left="1080" w:hanging="360"/>
        <w:jc w:val="both"/>
        <w:rPr>
          <w:b/>
          <w:bCs/>
          <w:szCs w:val="24"/>
          <w:lang w:val="en-CA"/>
        </w:rPr>
      </w:pPr>
      <w:r w:rsidRPr="00C25841">
        <w:rPr>
          <w:rFonts w:asciiTheme="minorHAnsi" w:hAnsiTheme="minorHAnsi"/>
          <w:snapToGrid w:val="0"/>
          <w:sz w:val="22"/>
          <w:szCs w:val="22"/>
          <w:lang w:val="en-CA"/>
        </w:rPr>
        <w:t>d.</w:t>
      </w:r>
      <w:r w:rsidRPr="00C25841">
        <w:rPr>
          <w:rFonts w:asciiTheme="minorHAnsi" w:hAnsiTheme="minorHAnsi"/>
          <w:snapToGrid w:val="0"/>
          <w:sz w:val="22"/>
          <w:szCs w:val="22"/>
          <w:lang w:val="en-CA"/>
        </w:rPr>
        <w:tab/>
        <w:t>Research findings purchased from another company to aid a particular research project currently in process</w:t>
      </w:r>
      <w:r w:rsidR="00C25841">
        <w:rPr>
          <w:rFonts w:asciiTheme="minorHAnsi" w:hAnsiTheme="minorHAnsi"/>
          <w:snapToGrid w:val="0"/>
          <w:sz w:val="22"/>
          <w:szCs w:val="22"/>
          <w:lang w:val="en-CA"/>
        </w:rPr>
        <w:t>.</w:t>
      </w:r>
    </w:p>
    <w:p w:rsidR="00CB033C" w:rsidRPr="006E4C94" w:rsidRDefault="006E4C94" w:rsidP="00C25841">
      <w:pPr>
        <w:rPr>
          <w:b/>
          <w:bCs/>
          <w:sz w:val="23"/>
          <w:szCs w:val="23"/>
          <w:lang w:val="en-CA"/>
        </w:rPr>
      </w:pPr>
      <w:r>
        <w:rPr>
          <w:b/>
          <w:bCs/>
          <w:szCs w:val="22"/>
          <w:lang w:val="en-CA"/>
        </w:rPr>
        <w:br w:type="page"/>
      </w:r>
      <w:r w:rsidR="00CB033C" w:rsidRPr="006E4C94">
        <w:rPr>
          <w:b/>
          <w:bCs/>
          <w:sz w:val="23"/>
          <w:szCs w:val="23"/>
          <w:lang w:val="en-CA"/>
        </w:rPr>
        <w:lastRenderedPageBreak/>
        <w:t>Question 2 (</w:t>
      </w:r>
      <w:r w:rsidR="00AD390E" w:rsidRPr="006E4C94">
        <w:rPr>
          <w:b/>
          <w:bCs/>
          <w:sz w:val="23"/>
          <w:szCs w:val="23"/>
          <w:lang w:val="en-CA"/>
        </w:rPr>
        <w:t>3</w:t>
      </w:r>
      <w:r w:rsidR="00E93AB8" w:rsidRPr="006E4C94">
        <w:rPr>
          <w:b/>
          <w:bCs/>
          <w:sz w:val="23"/>
          <w:szCs w:val="23"/>
          <w:lang w:val="en-CA"/>
        </w:rPr>
        <w:t xml:space="preserve">2 </w:t>
      </w:r>
      <w:r w:rsidR="00F03F54" w:rsidRPr="006E4C94">
        <w:rPr>
          <w:b/>
          <w:bCs/>
          <w:sz w:val="23"/>
          <w:szCs w:val="23"/>
          <w:lang w:val="en-CA"/>
        </w:rPr>
        <w:t>marks-</w:t>
      </w:r>
      <w:r w:rsidR="00E93AB8" w:rsidRPr="006E4C94">
        <w:rPr>
          <w:b/>
          <w:bCs/>
          <w:sz w:val="23"/>
          <w:szCs w:val="23"/>
          <w:lang w:val="en-CA"/>
        </w:rPr>
        <w:t>57</w:t>
      </w:r>
      <w:r w:rsidR="00CB033C" w:rsidRPr="006E4C94">
        <w:rPr>
          <w:b/>
          <w:bCs/>
          <w:sz w:val="23"/>
          <w:szCs w:val="23"/>
          <w:lang w:val="en-CA"/>
        </w:rPr>
        <w:t xml:space="preserve"> minutes)</w:t>
      </w:r>
    </w:p>
    <w:p w:rsidR="00EC4BA5" w:rsidRPr="006E4C94" w:rsidRDefault="00EC4BA5" w:rsidP="00EC4BA5">
      <w:pPr>
        <w:tabs>
          <w:tab w:val="left" w:pos="540"/>
          <w:tab w:val="left" w:pos="990"/>
          <w:tab w:val="left" w:pos="1260"/>
          <w:tab w:val="left" w:pos="1656"/>
          <w:tab w:val="right" w:pos="5436"/>
          <w:tab w:val="right" w:pos="7056"/>
          <w:tab w:val="right" w:pos="8136"/>
        </w:tabs>
        <w:jc w:val="both"/>
        <w:rPr>
          <w:sz w:val="23"/>
          <w:szCs w:val="23"/>
          <w:lang w:val="en-GB"/>
        </w:rPr>
      </w:pPr>
    </w:p>
    <w:p w:rsidR="00EC4BA5" w:rsidRPr="006E4C94" w:rsidRDefault="00A05DEC"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ab/>
      </w:r>
      <w:r w:rsidR="00EC4BA5" w:rsidRPr="006E4C94">
        <w:rPr>
          <w:sz w:val="23"/>
          <w:szCs w:val="23"/>
          <w:lang w:val="en-GB"/>
        </w:rPr>
        <w:t xml:space="preserve">Bedrock Quarries Ltd. (Bedrock), wholly owned by Betty Rubble, has operated a sand and gravel pit since 1972.  During that time, its revenues have increased moderately.  On March 15, 2005, after almost two years of negotiation, a Purchase and Sale Agreement between Flintstone Sand and Gravel Ltd. (Flintstone) and Betty Rubble was completed whereby Ms. Rubble sold Bedrock to Flintstone.  Mr. Flintstone, sole shareholder of Flintstone, was optimistic about the synergistic benefits that would accrue to the combined operations. </w:t>
      </w:r>
    </w:p>
    <w:p w:rsidR="00EC4BA5" w:rsidRPr="006E4C94" w:rsidRDefault="00A05DEC"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ab/>
      </w:r>
      <w:r w:rsidR="00EC4BA5" w:rsidRPr="006E4C94">
        <w:rPr>
          <w:sz w:val="23"/>
          <w:szCs w:val="23"/>
          <w:lang w:val="en-GB"/>
        </w:rPr>
        <w:t>Mr. Harrison, the senior partner of Harrison, Longo and Chan (HLC), Chartered Accountants, and a cousin of Ms. Rubble, has recently been informed that a complaint was made to the Provincial Institute of Chartered Accountants (PICA) regarding his involvement with Bedrock.  In February 2006, Mr. Flintstone submitted a complaint to the PICA alleging that HLC, and Mr. Harrison in particular, were associated with financial statements of Bedrock that were false and materially misleading.  Apparently, Mr. Flintstone has retained counsel and is preparing to commence legal action against HLC for negligence in its work on the Bedrock engagements.</w:t>
      </w:r>
    </w:p>
    <w:p w:rsidR="00EC4BA5" w:rsidRPr="006E4C94" w:rsidRDefault="00A05DEC"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ab/>
      </w:r>
      <w:r w:rsidR="00EC4BA5" w:rsidRPr="006E4C94">
        <w:rPr>
          <w:sz w:val="23"/>
          <w:szCs w:val="23"/>
          <w:lang w:val="en-GB"/>
        </w:rPr>
        <w:t>For each of the fiscal years ended January 31, 2002, and January 31, 2003, HLC prepared audit reports, and for the fiscal years ended January 31, 2004, and January 31, 2005, HLC prepared review engagement reports on the financial statements of Bedrock. Mr. Harrison is adamant that Bedrock’s financial statements were prepared in accordance with International Financial Reporting Standards and that HLC complied with generally accepted auditing and review standards in the conduct of the Bedrock engagements.</w:t>
      </w:r>
    </w:p>
    <w:p w:rsidR="00EC4BA5" w:rsidRPr="006E4C94" w:rsidRDefault="00A05DEC"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ab/>
      </w:r>
      <w:r w:rsidR="00EC4BA5" w:rsidRPr="006E4C94">
        <w:rPr>
          <w:sz w:val="23"/>
          <w:szCs w:val="23"/>
          <w:lang w:val="en-GB"/>
        </w:rPr>
        <w:t xml:space="preserve">The PICA does not have the staff available at the moment and has asked Chapman &amp; Partner, Chartered Professional Accountants (CP), to investigate Mr. Flintstone’s complaint.  You, CPA, are employed by CP.  Jim Chapman, partner in charge of CP’s litigation department has asked you to prepare a memo discussing all relevant matters regarding the financial accounting issues.  He will use it as a </w:t>
      </w:r>
      <w:r w:rsidR="00EC4BA5" w:rsidRPr="006E4C94">
        <w:rPr>
          <w:sz w:val="23"/>
          <w:szCs w:val="23"/>
          <w:lang w:val="en-GB"/>
        </w:rPr>
        <w:lastRenderedPageBreak/>
        <w:t>basis for discussion in a meeting he has scheduled for next week, on May 12, 2006, with staff from the PICA.</w:t>
      </w:r>
    </w:p>
    <w:p w:rsidR="00EC4BA5" w:rsidRPr="006E4C94" w:rsidRDefault="00A05DEC"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ab/>
      </w:r>
      <w:r w:rsidR="00EC4BA5" w:rsidRPr="006E4C94">
        <w:rPr>
          <w:sz w:val="23"/>
          <w:szCs w:val="23"/>
          <w:lang w:val="en-GB"/>
        </w:rPr>
        <w:t>In order to prepare your memo, you have been provided with extracts from Bedrock’s financial statements for the years 2003 to 2005 (see Exhibit I).</w:t>
      </w:r>
      <w:r w:rsidRPr="006E4C94">
        <w:rPr>
          <w:sz w:val="23"/>
          <w:szCs w:val="23"/>
          <w:lang w:val="en-GB"/>
        </w:rPr>
        <w:t xml:space="preserve"> </w:t>
      </w:r>
      <w:r w:rsidR="00EC4BA5" w:rsidRPr="006E4C94">
        <w:rPr>
          <w:sz w:val="23"/>
          <w:szCs w:val="23"/>
          <w:lang w:val="en-GB"/>
        </w:rPr>
        <w:t xml:space="preserve">You have reviewed the files of HLC and have held discussions with Mr. Flintstone.  All significant issues arising from your investigation, including your discussions, are outlined in Exhibit II.  </w:t>
      </w:r>
    </w:p>
    <w:p w:rsidR="00EC4BA5" w:rsidRPr="006E4C94" w:rsidRDefault="00EC4BA5" w:rsidP="00EC4BA5">
      <w:pPr>
        <w:tabs>
          <w:tab w:val="left" w:pos="540"/>
          <w:tab w:val="left" w:pos="990"/>
          <w:tab w:val="left" w:pos="1260"/>
          <w:tab w:val="left" w:pos="1656"/>
          <w:tab w:val="right" w:pos="5436"/>
          <w:tab w:val="right" w:pos="7056"/>
          <w:tab w:val="right" w:pos="8136"/>
        </w:tabs>
        <w:jc w:val="both"/>
        <w:rPr>
          <w:sz w:val="23"/>
          <w:szCs w:val="23"/>
          <w:lang w:val="en-GB"/>
        </w:rPr>
      </w:pPr>
    </w:p>
    <w:p w:rsidR="00EC4BA5" w:rsidRPr="006E4C94" w:rsidRDefault="00EC4BA5"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b/>
          <w:bCs/>
          <w:sz w:val="23"/>
          <w:szCs w:val="23"/>
          <w:u w:val="single"/>
          <w:lang w:val="en-GB"/>
        </w:rPr>
        <w:t>Required</w:t>
      </w:r>
    </w:p>
    <w:p w:rsidR="00EC4BA5" w:rsidRPr="006E4C94" w:rsidRDefault="00EC4BA5" w:rsidP="00EC4BA5">
      <w:pPr>
        <w:tabs>
          <w:tab w:val="left" w:pos="540"/>
          <w:tab w:val="left" w:pos="990"/>
          <w:tab w:val="left" w:pos="1260"/>
          <w:tab w:val="left" w:pos="1656"/>
          <w:tab w:val="right" w:pos="5436"/>
          <w:tab w:val="right" w:pos="7056"/>
          <w:tab w:val="right" w:pos="8136"/>
        </w:tabs>
        <w:jc w:val="both"/>
        <w:rPr>
          <w:sz w:val="23"/>
          <w:szCs w:val="23"/>
          <w:lang w:val="en-GB"/>
        </w:rPr>
      </w:pPr>
      <w:r w:rsidRPr="006E4C94">
        <w:rPr>
          <w:sz w:val="23"/>
          <w:szCs w:val="23"/>
          <w:lang w:val="en-GB"/>
        </w:rPr>
        <w:t>Prepare the memo.</w:t>
      </w:r>
    </w:p>
    <w:p w:rsidR="00A05DEC" w:rsidRPr="006E4C94" w:rsidRDefault="00A05DEC" w:rsidP="00A05DEC">
      <w:pPr>
        <w:tabs>
          <w:tab w:val="center" w:pos="4680"/>
          <w:tab w:val="left" w:pos="5220"/>
          <w:tab w:val="right" w:pos="6030"/>
          <w:tab w:val="left" w:pos="6480"/>
          <w:tab w:val="right" w:pos="7290"/>
          <w:tab w:val="left" w:pos="7830"/>
          <w:tab w:val="right" w:pos="8730"/>
        </w:tabs>
        <w:jc w:val="both"/>
        <w:rPr>
          <w:sz w:val="23"/>
          <w:szCs w:val="23"/>
          <w:lang w:val="en-GB"/>
        </w:rPr>
      </w:pPr>
    </w:p>
    <w:p w:rsidR="00A05DEC" w:rsidRPr="006E4C94" w:rsidRDefault="00A05DEC" w:rsidP="00A05DEC">
      <w:pPr>
        <w:tabs>
          <w:tab w:val="center" w:pos="4680"/>
          <w:tab w:val="left" w:pos="5220"/>
          <w:tab w:val="right" w:pos="6030"/>
          <w:tab w:val="left" w:pos="6480"/>
          <w:tab w:val="right" w:pos="7290"/>
          <w:tab w:val="left" w:pos="7830"/>
          <w:tab w:val="right" w:pos="8730"/>
        </w:tabs>
        <w:jc w:val="both"/>
        <w:rPr>
          <w:b/>
          <w:bCs/>
          <w:sz w:val="23"/>
          <w:szCs w:val="23"/>
          <w:lang w:val="en-GB"/>
        </w:rPr>
      </w:pPr>
      <w:r w:rsidRPr="006E4C94">
        <w:rPr>
          <w:sz w:val="23"/>
          <w:szCs w:val="23"/>
          <w:lang w:val="en-GB"/>
        </w:rPr>
        <w:tab/>
      </w:r>
      <w:r w:rsidRPr="006E4C94">
        <w:rPr>
          <w:b/>
          <w:bCs/>
          <w:sz w:val="23"/>
          <w:szCs w:val="23"/>
          <w:u w:val="single"/>
          <w:lang w:val="en-GB"/>
        </w:rPr>
        <w:t>EXHIBIT I</w:t>
      </w:r>
    </w:p>
    <w:p w:rsidR="00A05DEC" w:rsidRPr="006E4C94" w:rsidRDefault="00A05DEC" w:rsidP="00A05DEC">
      <w:pPr>
        <w:tabs>
          <w:tab w:val="center" w:pos="4680"/>
          <w:tab w:val="left" w:pos="5220"/>
          <w:tab w:val="right" w:pos="6030"/>
          <w:tab w:val="left" w:pos="6480"/>
          <w:tab w:val="right" w:pos="7290"/>
          <w:tab w:val="left" w:pos="7830"/>
          <w:tab w:val="right" w:pos="8730"/>
        </w:tabs>
        <w:jc w:val="both"/>
        <w:rPr>
          <w:iCs/>
          <w:sz w:val="23"/>
          <w:szCs w:val="23"/>
          <w:u w:val="single"/>
          <w:lang w:val="en-GB"/>
        </w:rPr>
      </w:pPr>
      <w:r w:rsidRPr="006E4C94">
        <w:rPr>
          <w:iCs/>
          <w:sz w:val="23"/>
          <w:szCs w:val="23"/>
          <w:u w:val="single"/>
          <w:lang w:val="en-GB"/>
        </w:rPr>
        <w:t xml:space="preserve">NOTES FROM REVIEW OF HLC FILES FOR THE FISCAL YEARS 2002 TO 2005          </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jc w:val="both"/>
        <w:rPr>
          <w:sz w:val="23"/>
          <w:szCs w:val="23"/>
          <w:lang w:val="en-GB"/>
        </w:rPr>
      </w:pP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The final financial statements for fiscal 2005 showed net income that was one-half of the net income on the draft fiscal 2005 financial statements.</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Accounts receivable include amounts owed to Bedrock by Rubble Sales and Haulage Ltd. a company owned by Ms. Rubble.</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The bank loan is secured by an assignment of accounts receivable and land and equipment.</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jc w:val="both"/>
        <w:rPr>
          <w:sz w:val="23"/>
          <w:szCs w:val="23"/>
          <w:lang w:val="en-GB"/>
        </w:rPr>
      </w:pP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jc w:val="both"/>
        <w:rPr>
          <w:sz w:val="23"/>
          <w:szCs w:val="23"/>
          <w:lang w:val="en-GB"/>
        </w:rPr>
      </w:pPr>
      <w:r w:rsidRPr="006E4C94">
        <w:rPr>
          <w:sz w:val="23"/>
          <w:szCs w:val="23"/>
          <w:lang w:val="en-GB"/>
        </w:rPr>
        <w:t>The accounting policies of Bedrock include the following:</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Inventory is valued at net realizable value.</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Revenue is recognized when products are ready for delivery.</w:t>
      </w:r>
    </w:p>
    <w:p w:rsidR="00A05DEC" w:rsidRPr="006E4C94" w:rsidRDefault="00A05DEC" w:rsidP="00A05DEC">
      <w:pPr>
        <w:tabs>
          <w:tab w:val="left" w:pos="360"/>
          <w:tab w:val="left" w:pos="720"/>
          <w:tab w:val="left" w:pos="1350"/>
          <w:tab w:val="left" w:pos="5220"/>
          <w:tab w:val="right" w:pos="6030"/>
          <w:tab w:val="left" w:pos="6480"/>
          <w:tab w:val="right" w:pos="7290"/>
          <w:tab w:val="left" w:pos="7830"/>
          <w:tab w:val="right" w:pos="8730"/>
        </w:tabs>
        <w:ind w:left="360" w:hanging="360"/>
        <w:jc w:val="both"/>
        <w:rPr>
          <w:sz w:val="23"/>
          <w:szCs w:val="23"/>
          <w:lang w:val="en-GB"/>
        </w:rPr>
      </w:pPr>
      <w:r w:rsidRPr="006E4C94">
        <w:rPr>
          <w:sz w:val="23"/>
          <w:szCs w:val="23"/>
          <w:lang w:val="en-GB"/>
        </w:rPr>
        <w:t>·</w:t>
      </w:r>
      <w:r w:rsidRPr="006E4C94">
        <w:rPr>
          <w:sz w:val="23"/>
          <w:szCs w:val="23"/>
          <w:lang w:val="en-GB"/>
        </w:rPr>
        <w:tab/>
        <w:t>Depreciation and depletion are calculated on a 10-year straight-line basis.</w:t>
      </w:r>
    </w:p>
    <w:p w:rsidR="00EC4BA5" w:rsidRPr="00A05DEC"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sectPr w:rsidR="00EC4BA5" w:rsidRPr="00A05DEC" w:rsidSect="00C25841">
          <w:footerReference w:type="even" r:id="rId8"/>
          <w:footerReference w:type="default" r:id="rId9"/>
          <w:pgSz w:w="12240" w:h="15840"/>
          <w:pgMar w:top="1080" w:right="1440" w:bottom="1440" w:left="1440" w:header="1080" w:footer="907" w:gutter="0"/>
          <w:cols w:space="720"/>
          <w:noEndnote/>
          <w:docGrid w:linePitch="326"/>
        </w:sectPr>
      </w:pPr>
    </w:p>
    <w:p w:rsidR="00EC4BA5" w:rsidRPr="00A05DEC" w:rsidRDefault="00EC4BA5" w:rsidP="00EC4BA5">
      <w:pPr>
        <w:tabs>
          <w:tab w:val="center" w:pos="4680"/>
          <w:tab w:val="right" w:pos="5436"/>
          <w:tab w:val="right" w:pos="7056"/>
          <w:tab w:val="right" w:pos="8136"/>
        </w:tabs>
        <w:jc w:val="both"/>
        <w:rPr>
          <w:sz w:val="22"/>
          <w:szCs w:val="22"/>
          <w:lang w:val="en-GB"/>
        </w:rPr>
      </w:pPr>
      <w:r w:rsidRPr="00A05DEC">
        <w:rPr>
          <w:sz w:val="22"/>
          <w:szCs w:val="22"/>
          <w:lang w:val="en-GB"/>
        </w:rPr>
        <w:lastRenderedPageBreak/>
        <w:tab/>
      </w:r>
      <w:r w:rsidRPr="00A05DEC">
        <w:rPr>
          <w:b/>
          <w:bCs/>
          <w:sz w:val="22"/>
          <w:szCs w:val="22"/>
          <w:u w:val="single"/>
          <w:lang w:val="en-GB"/>
        </w:rPr>
        <w:t>EXHIBIT I</w:t>
      </w:r>
      <w:r w:rsidR="00A05DEC" w:rsidRPr="00A05DEC">
        <w:rPr>
          <w:b/>
          <w:bCs/>
          <w:sz w:val="22"/>
          <w:szCs w:val="22"/>
          <w:u w:val="single"/>
          <w:lang w:val="en-GB"/>
        </w:rPr>
        <w:t>I</w:t>
      </w:r>
    </w:p>
    <w:p w:rsidR="00EC4BA5" w:rsidRPr="00A05DEC" w:rsidRDefault="00EC4BA5" w:rsidP="00EC4BA5">
      <w:pPr>
        <w:tabs>
          <w:tab w:val="center" w:pos="4680"/>
          <w:tab w:val="right" w:pos="5436"/>
          <w:tab w:val="right" w:pos="7056"/>
          <w:tab w:val="right" w:pos="8136"/>
        </w:tabs>
        <w:jc w:val="both"/>
        <w:rPr>
          <w:i/>
          <w:iCs/>
          <w:sz w:val="22"/>
          <w:szCs w:val="22"/>
          <w:lang w:val="en-GB"/>
        </w:rPr>
      </w:pPr>
      <w:r w:rsidRPr="00A05DEC">
        <w:rPr>
          <w:sz w:val="22"/>
          <w:szCs w:val="22"/>
          <w:lang w:val="en-GB"/>
        </w:rPr>
        <w:tab/>
      </w:r>
      <w:r w:rsidRPr="00A05DEC">
        <w:rPr>
          <w:i/>
          <w:iCs/>
          <w:sz w:val="22"/>
          <w:szCs w:val="22"/>
          <w:lang w:val="en-GB"/>
        </w:rPr>
        <w:t>BEDROCK QUARRIES LTD.</w:t>
      </w:r>
    </w:p>
    <w:p w:rsidR="00EC4BA5" w:rsidRPr="00A05DEC" w:rsidRDefault="00EC4BA5" w:rsidP="00EC4BA5">
      <w:pPr>
        <w:tabs>
          <w:tab w:val="center" w:pos="4680"/>
          <w:tab w:val="right" w:pos="5436"/>
          <w:tab w:val="right" w:pos="7056"/>
          <w:tab w:val="right" w:pos="8136"/>
        </w:tabs>
        <w:jc w:val="both"/>
        <w:rPr>
          <w:i/>
          <w:iCs/>
          <w:sz w:val="22"/>
          <w:szCs w:val="22"/>
          <w:lang w:val="en-GB"/>
        </w:rPr>
      </w:pPr>
      <w:r w:rsidRPr="00A05DEC">
        <w:rPr>
          <w:i/>
          <w:iCs/>
          <w:sz w:val="22"/>
          <w:szCs w:val="22"/>
          <w:lang w:val="en-GB"/>
        </w:rPr>
        <w:tab/>
        <w:t>EXTRACTS FROM BALANCE SHEET</w:t>
      </w:r>
      <w:r w:rsidR="00A05DEC" w:rsidRPr="00A05DEC">
        <w:rPr>
          <w:i/>
          <w:iCs/>
          <w:sz w:val="22"/>
          <w:szCs w:val="22"/>
          <w:u w:val="single"/>
          <w:lang w:val="en-GB"/>
        </w:rPr>
        <w:t xml:space="preserve"> as at January 31                 </w:t>
      </w:r>
    </w:p>
    <w:p w:rsidR="00EC4BA5" w:rsidRPr="00A05DEC" w:rsidRDefault="00EC4BA5" w:rsidP="00EC4BA5">
      <w:pPr>
        <w:tabs>
          <w:tab w:val="center" w:pos="4680"/>
          <w:tab w:val="right" w:pos="5436"/>
          <w:tab w:val="right" w:pos="7056"/>
          <w:tab w:val="right" w:pos="8136"/>
        </w:tabs>
        <w:jc w:val="both"/>
        <w:rPr>
          <w:sz w:val="22"/>
          <w:szCs w:val="22"/>
          <w:lang w:val="en-GB"/>
        </w:rPr>
      </w:pPr>
      <w:r w:rsidRPr="00A05DEC">
        <w:rPr>
          <w:sz w:val="22"/>
          <w:szCs w:val="22"/>
          <w:lang w:val="en-GB"/>
        </w:rPr>
        <w:tab/>
        <w:t>(in thousands of dollars)</w:t>
      </w:r>
    </w:p>
    <w:p w:rsidR="00EC4BA5" w:rsidRPr="00A05DEC"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sidRPr="00A05DEC">
        <w:rPr>
          <w:sz w:val="22"/>
          <w:szCs w:val="22"/>
          <w:u w:val="single"/>
          <w:lang w:val="en-GB"/>
        </w:rPr>
        <w:tab/>
        <w:t>2005</w:t>
      </w:r>
      <w:r w:rsidRPr="00A05DEC">
        <w:rPr>
          <w:sz w:val="22"/>
          <w:szCs w:val="22"/>
          <w:lang w:val="en-GB"/>
        </w:rPr>
        <w:t xml:space="preserve">     </w:t>
      </w:r>
      <w:r w:rsidRPr="00A05DEC">
        <w:rPr>
          <w:sz w:val="22"/>
          <w:szCs w:val="22"/>
          <w:u w:val="single"/>
          <w:lang w:val="en-GB"/>
        </w:rPr>
        <w:tab/>
      </w:r>
      <w:r w:rsidR="00A05DEC" w:rsidRPr="00A05DEC">
        <w:rPr>
          <w:sz w:val="22"/>
          <w:szCs w:val="22"/>
          <w:u w:val="single"/>
          <w:lang w:val="en-GB"/>
        </w:rPr>
        <w:t xml:space="preserve">       </w:t>
      </w:r>
      <w:r w:rsidRPr="00A05DEC">
        <w:rPr>
          <w:sz w:val="22"/>
          <w:szCs w:val="22"/>
          <w:u w:val="single"/>
          <w:lang w:val="en-GB"/>
        </w:rPr>
        <w:t>2004</w:t>
      </w:r>
      <w:r w:rsidRPr="00A05DEC">
        <w:rPr>
          <w:sz w:val="22"/>
          <w:szCs w:val="22"/>
          <w:lang w:val="en-GB"/>
        </w:rPr>
        <w:t xml:space="preserve">     </w:t>
      </w:r>
      <w:r w:rsidRPr="00A05DEC">
        <w:rPr>
          <w:sz w:val="22"/>
          <w:szCs w:val="22"/>
          <w:lang w:val="en-GB"/>
        </w:rPr>
        <w:tab/>
        <w:t xml:space="preserve"> </w:t>
      </w:r>
      <w:r w:rsidRPr="00A05DEC">
        <w:rPr>
          <w:sz w:val="22"/>
          <w:szCs w:val="22"/>
          <w:u w:val="single"/>
          <w:lang w:val="en-GB"/>
        </w:rPr>
        <w:t xml:space="preserve">        2003    </w:t>
      </w:r>
      <w:r w:rsidRPr="00A05DEC">
        <w:rPr>
          <w:sz w:val="22"/>
          <w:szCs w:val="22"/>
          <w:lang w:val="en-GB"/>
        </w:rPr>
        <w:t xml:space="preserve"> </w:t>
      </w:r>
    </w:p>
    <w:p w:rsidR="00EC4BA5" w:rsidRPr="00A05DEC"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sidRPr="00A05DEC">
        <w:rPr>
          <w:sz w:val="22"/>
          <w:szCs w:val="22"/>
          <w:lang w:val="en-GB"/>
        </w:rPr>
        <w:tab/>
        <w:t>(unaudited)</w:t>
      </w:r>
      <w:r w:rsidRPr="00A05DEC">
        <w:rPr>
          <w:sz w:val="22"/>
          <w:szCs w:val="22"/>
          <w:lang w:val="en-GB"/>
        </w:rPr>
        <w:tab/>
      </w:r>
      <w:r w:rsidRPr="00A05DEC">
        <w:rPr>
          <w:sz w:val="22"/>
          <w:szCs w:val="22"/>
          <w:lang w:val="en-GB"/>
        </w:rPr>
        <w:tab/>
        <w:t>(unaudited)</w:t>
      </w:r>
      <w:r w:rsidRPr="00A05DEC">
        <w:rPr>
          <w:sz w:val="22"/>
          <w:szCs w:val="22"/>
          <w:lang w:val="en-GB"/>
        </w:rPr>
        <w:tab/>
      </w:r>
      <w:r w:rsidRPr="00A05DEC">
        <w:rPr>
          <w:sz w:val="22"/>
          <w:szCs w:val="22"/>
          <w:lang w:val="en-GB"/>
        </w:rPr>
        <w:tab/>
        <w:t>(audited)</w:t>
      </w:r>
    </w:p>
    <w:p w:rsidR="00EC4BA5" w:rsidRPr="00A05DEC" w:rsidRDefault="00EC4BA5" w:rsidP="00EC4BA5">
      <w:pPr>
        <w:tabs>
          <w:tab w:val="center" w:pos="4680"/>
          <w:tab w:val="left" w:pos="5130"/>
          <w:tab w:val="right" w:pos="6120"/>
          <w:tab w:val="left" w:pos="6390"/>
          <w:tab w:val="right" w:pos="7380"/>
          <w:tab w:val="left" w:pos="7830"/>
          <w:tab w:val="right" w:pos="8820"/>
        </w:tabs>
        <w:jc w:val="both"/>
        <w:rPr>
          <w:sz w:val="22"/>
          <w:szCs w:val="22"/>
          <w:lang w:val="en-GB"/>
        </w:rPr>
      </w:pPr>
      <w:r w:rsidRPr="00A05DEC">
        <w:rPr>
          <w:sz w:val="22"/>
          <w:szCs w:val="22"/>
          <w:lang w:val="en-GB"/>
        </w:rPr>
        <w:tab/>
      </w:r>
      <w:r w:rsidRPr="00A05DEC">
        <w:rPr>
          <w:sz w:val="22"/>
          <w:szCs w:val="22"/>
          <w:u w:val="single"/>
          <w:lang w:val="en-GB"/>
        </w:rPr>
        <w:t>Assets</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Cash and cash equivalents</w:t>
      </w:r>
      <w:r w:rsidRPr="00A05DEC">
        <w:rPr>
          <w:sz w:val="22"/>
          <w:szCs w:val="22"/>
          <w:lang w:val="en-GB"/>
        </w:rPr>
        <w:tab/>
        <w:t>$</w:t>
      </w:r>
      <w:r w:rsidRPr="00A05DEC">
        <w:rPr>
          <w:sz w:val="22"/>
          <w:szCs w:val="22"/>
          <w:lang w:val="en-GB"/>
        </w:rPr>
        <w:tab/>
        <w:t xml:space="preserve">23,397 </w:t>
      </w:r>
      <w:r w:rsidRPr="00A05DEC">
        <w:rPr>
          <w:sz w:val="22"/>
          <w:szCs w:val="22"/>
          <w:lang w:val="en-GB"/>
        </w:rPr>
        <w:tab/>
        <w:t>$</w:t>
      </w:r>
      <w:r w:rsidRPr="00A05DEC">
        <w:rPr>
          <w:sz w:val="22"/>
          <w:szCs w:val="22"/>
          <w:lang w:val="en-GB"/>
        </w:rPr>
        <w:tab/>
        <w:t xml:space="preserve">21,215 </w:t>
      </w:r>
      <w:r w:rsidRPr="00A05DEC">
        <w:rPr>
          <w:sz w:val="22"/>
          <w:szCs w:val="22"/>
          <w:lang w:val="en-GB"/>
        </w:rPr>
        <w:tab/>
        <w:t>$</w:t>
      </w:r>
      <w:r w:rsidRPr="00A05DEC">
        <w:rPr>
          <w:sz w:val="22"/>
          <w:szCs w:val="22"/>
          <w:lang w:val="en-GB"/>
        </w:rPr>
        <w:tab/>
        <w:t>29,219</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Accounts receivable</w:t>
      </w:r>
      <w:r w:rsidRPr="00A05DEC">
        <w:rPr>
          <w:sz w:val="22"/>
          <w:szCs w:val="22"/>
          <w:lang w:val="en-GB"/>
        </w:rPr>
        <w:tab/>
      </w:r>
      <w:r w:rsidRPr="00A05DEC">
        <w:rPr>
          <w:sz w:val="22"/>
          <w:szCs w:val="22"/>
          <w:lang w:val="en-GB"/>
        </w:rPr>
        <w:tab/>
        <w:t xml:space="preserve">38,903 </w:t>
      </w:r>
      <w:r w:rsidRPr="00A05DEC">
        <w:rPr>
          <w:sz w:val="22"/>
          <w:szCs w:val="22"/>
          <w:lang w:val="en-GB"/>
        </w:rPr>
        <w:tab/>
      </w:r>
      <w:r w:rsidRPr="00A05DEC">
        <w:rPr>
          <w:sz w:val="22"/>
          <w:szCs w:val="22"/>
          <w:lang w:val="en-GB"/>
        </w:rPr>
        <w:tab/>
        <w:t xml:space="preserve">28,869 </w:t>
      </w:r>
      <w:r w:rsidRPr="00A05DEC">
        <w:rPr>
          <w:sz w:val="22"/>
          <w:szCs w:val="22"/>
          <w:lang w:val="en-GB"/>
        </w:rPr>
        <w:tab/>
      </w:r>
      <w:r w:rsidRPr="00A05DEC">
        <w:rPr>
          <w:sz w:val="22"/>
          <w:szCs w:val="22"/>
          <w:lang w:val="en-GB"/>
        </w:rPr>
        <w:tab/>
        <w:t>22,927</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Inventory</w:t>
      </w:r>
      <w:r w:rsidRPr="00A05DEC">
        <w:rPr>
          <w:sz w:val="22"/>
          <w:szCs w:val="22"/>
          <w:lang w:val="en-GB"/>
        </w:rPr>
        <w:tab/>
      </w:r>
      <w:r w:rsidRPr="00A05DEC">
        <w:rPr>
          <w:sz w:val="22"/>
          <w:szCs w:val="22"/>
          <w:lang w:val="en-GB"/>
        </w:rPr>
        <w:tab/>
      </w:r>
      <w:r w:rsidRPr="00A05DEC">
        <w:rPr>
          <w:sz w:val="22"/>
          <w:szCs w:val="22"/>
          <w:lang w:val="en-GB"/>
        </w:rPr>
        <w:tab/>
        <w:t xml:space="preserve">18,155 </w:t>
      </w:r>
      <w:r w:rsidRPr="00A05DEC">
        <w:rPr>
          <w:sz w:val="22"/>
          <w:szCs w:val="22"/>
          <w:lang w:val="en-GB"/>
        </w:rPr>
        <w:tab/>
      </w:r>
      <w:r w:rsidRPr="00A05DEC">
        <w:rPr>
          <w:sz w:val="22"/>
          <w:szCs w:val="22"/>
          <w:lang w:val="en-GB"/>
        </w:rPr>
        <w:tab/>
        <w:t xml:space="preserve">17,011 </w:t>
      </w:r>
      <w:r w:rsidRPr="00A05DEC">
        <w:rPr>
          <w:sz w:val="22"/>
          <w:szCs w:val="22"/>
          <w:lang w:val="en-GB"/>
        </w:rPr>
        <w:tab/>
      </w:r>
      <w:r w:rsidRPr="00A05DEC">
        <w:rPr>
          <w:sz w:val="22"/>
          <w:szCs w:val="22"/>
          <w:lang w:val="en-GB"/>
        </w:rPr>
        <w:tab/>
        <w:t>29,019</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Land at cost</w:t>
      </w:r>
      <w:r w:rsidRPr="00A05DEC">
        <w:rPr>
          <w:sz w:val="22"/>
          <w:szCs w:val="22"/>
          <w:lang w:val="en-GB"/>
        </w:rPr>
        <w:tab/>
      </w:r>
      <w:r w:rsidRPr="00A05DEC">
        <w:rPr>
          <w:sz w:val="22"/>
          <w:szCs w:val="22"/>
          <w:lang w:val="en-GB"/>
        </w:rPr>
        <w:tab/>
      </w:r>
      <w:r w:rsidRPr="00A05DEC">
        <w:rPr>
          <w:sz w:val="22"/>
          <w:szCs w:val="22"/>
          <w:lang w:val="en-GB"/>
        </w:rPr>
        <w:tab/>
        <w:t xml:space="preserve">3,637 </w:t>
      </w:r>
      <w:r w:rsidRPr="00A05DEC">
        <w:rPr>
          <w:sz w:val="22"/>
          <w:szCs w:val="22"/>
          <w:lang w:val="en-GB"/>
        </w:rPr>
        <w:tab/>
      </w:r>
      <w:r w:rsidRPr="00A05DEC">
        <w:rPr>
          <w:sz w:val="22"/>
          <w:szCs w:val="22"/>
          <w:lang w:val="en-GB"/>
        </w:rPr>
        <w:tab/>
        <w:t xml:space="preserve">3,637 </w:t>
      </w:r>
      <w:r w:rsidRPr="00A05DEC">
        <w:rPr>
          <w:sz w:val="22"/>
          <w:szCs w:val="22"/>
          <w:lang w:val="en-GB"/>
        </w:rPr>
        <w:tab/>
      </w:r>
      <w:r w:rsidRPr="00A05DEC">
        <w:rPr>
          <w:sz w:val="22"/>
          <w:szCs w:val="22"/>
          <w:lang w:val="en-GB"/>
        </w:rPr>
        <w:tab/>
        <w:t>3,637</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Plant and equipment at cost</w:t>
      </w:r>
      <w:r w:rsidRPr="00A05DEC">
        <w:rPr>
          <w:sz w:val="22"/>
          <w:szCs w:val="22"/>
          <w:lang w:val="en-GB"/>
        </w:rPr>
        <w:tab/>
      </w:r>
      <w:r w:rsidRPr="00A05DEC">
        <w:rPr>
          <w:sz w:val="22"/>
          <w:szCs w:val="22"/>
          <w:lang w:val="en-GB"/>
        </w:rPr>
        <w:tab/>
        <w:t xml:space="preserve">93,987 </w:t>
      </w:r>
      <w:r w:rsidRPr="00A05DEC">
        <w:rPr>
          <w:sz w:val="22"/>
          <w:szCs w:val="22"/>
          <w:lang w:val="en-GB"/>
        </w:rPr>
        <w:tab/>
      </w:r>
      <w:r w:rsidRPr="00A05DEC">
        <w:rPr>
          <w:sz w:val="22"/>
          <w:szCs w:val="22"/>
          <w:lang w:val="en-GB"/>
        </w:rPr>
        <w:tab/>
        <w:t xml:space="preserve">93,987 </w:t>
      </w:r>
      <w:r w:rsidRPr="00A05DEC">
        <w:rPr>
          <w:sz w:val="22"/>
          <w:szCs w:val="22"/>
          <w:lang w:val="en-GB"/>
        </w:rPr>
        <w:tab/>
      </w:r>
      <w:r w:rsidRPr="00A05DEC">
        <w:rPr>
          <w:sz w:val="22"/>
          <w:szCs w:val="22"/>
          <w:lang w:val="en-GB"/>
        </w:rPr>
        <w:tab/>
        <w:t>93,987</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Accumulated depreciation and depletion</w:t>
      </w:r>
      <w:r w:rsidRPr="00A05DEC">
        <w:rPr>
          <w:sz w:val="22"/>
          <w:szCs w:val="22"/>
          <w:lang w:val="en-GB"/>
        </w:rPr>
        <w:tab/>
      </w:r>
      <w:r w:rsidRPr="00A05DEC">
        <w:rPr>
          <w:sz w:val="22"/>
          <w:szCs w:val="22"/>
          <w:lang w:val="en-GB"/>
        </w:rPr>
        <w:tab/>
        <w:t>(56,091)</w:t>
      </w:r>
      <w:r w:rsidRPr="00A05DEC">
        <w:rPr>
          <w:sz w:val="22"/>
          <w:szCs w:val="22"/>
          <w:lang w:val="en-GB"/>
        </w:rPr>
        <w:tab/>
      </w:r>
      <w:r w:rsidRPr="00A05DEC">
        <w:rPr>
          <w:sz w:val="22"/>
          <w:szCs w:val="22"/>
          <w:lang w:val="en-GB"/>
        </w:rPr>
        <w:tab/>
        <w:t>(51,714)</w:t>
      </w:r>
      <w:r w:rsidRPr="00A05DEC">
        <w:rPr>
          <w:sz w:val="22"/>
          <w:szCs w:val="22"/>
          <w:lang w:val="en-GB"/>
        </w:rPr>
        <w:tab/>
      </w:r>
      <w:r w:rsidRPr="00A05DEC">
        <w:rPr>
          <w:sz w:val="22"/>
          <w:szCs w:val="22"/>
          <w:lang w:val="en-GB"/>
        </w:rPr>
        <w:tab/>
        <w:t>(47,195)</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Investment in and advances to associated company</w:t>
      </w:r>
      <w:r w:rsidRPr="00A05DEC">
        <w:rPr>
          <w:sz w:val="22"/>
          <w:szCs w:val="22"/>
          <w:lang w:val="en-GB"/>
        </w:rPr>
        <w:tab/>
      </w:r>
      <w:r w:rsidRPr="00A05DEC">
        <w:rPr>
          <w:sz w:val="22"/>
          <w:szCs w:val="22"/>
          <w:u w:val="single"/>
          <w:lang w:val="en-GB"/>
        </w:rPr>
        <w:tab/>
        <w:t>9,394</w:t>
      </w:r>
      <w:r w:rsidRPr="00A05DEC">
        <w:rPr>
          <w:sz w:val="22"/>
          <w:szCs w:val="22"/>
          <w:lang w:val="en-GB"/>
        </w:rPr>
        <w:t xml:space="preserve"> </w:t>
      </w:r>
      <w:r w:rsidRPr="00A05DEC">
        <w:rPr>
          <w:sz w:val="22"/>
          <w:szCs w:val="22"/>
          <w:lang w:val="en-GB"/>
        </w:rPr>
        <w:tab/>
      </w:r>
      <w:r w:rsidRPr="00A05DEC">
        <w:rPr>
          <w:sz w:val="22"/>
          <w:szCs w:val="22"/>
          <w:u w:val="single"/>
          <w:lang w:val="en-GB"/>
        </w:rPr>
        <w:tab/>
        <w:t>9,165</w:t>
      </w:r>
      <w:r w:rsidRPr="00A05DEC">
        <w:rPr>
          <w:sz w:val="22"/>
          <w:szCs w:val="22"/>
          <w:lang w:val="en-GB"/>
        </w:rPr>
        <w:t xml:space="preserve"> </w:t>
      </w:r>
      <w:r w:rsidRPr="00A05DEC">
        <w:rPr>
          <w:sz w:val="22"/>
          <w:szCs w:val="22"/>
          <w:lang w:val="en-GB"/>
        </w:rPr>
        <w:tab/>
      </w:r>
      <w:r w:rsidRPr="00A05DEC">
        <w:rPr>
          <w:sz w:val="22"/>
          <w:szCs w:val="22"/>
          <w:u w:val="single"/>
          <w:lang w:val="en-GB"/>
        </w:rPr>
        <w:tab/>
        <w:t>4,716</w:t>
      </w:r>
      <w:r w:rsidRPr="00A05DEC">
        <w:rPr>
          <w:sz w:val="22"/>
          <w:szCs w:val="22"/>
          <w:lang w:val="en-GB"/>
        </w:rPr>
        <w:t xml:space="preserve">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sidRPr="00A05DEC">
        <w:rPr>
          <w:sz w:val="22"/>
          <w:szCs w:val="22"/>
          <w:u w:val="double"/>
          <w:lang w:val="en-GB"/>
        </w:rPr>
        <w:t>$</w:t>
      </w:r>
      <w:r w:rsidRPr="00A05DEC">
        <w:rPr>
          <w:sz w:val="22"/>
          <w:szCs w:val="22"/>
          <w:u w:val="double"/>
          <w:lang w:val="en-GB"/>
        </w:rPr>
        <w:tab/>
        <w:t>131,382</w:t>
      </w:r>
      <w:r w:rsidRPr="00A05DEC">
        <w:rPr>
          <w:sz w:val="22"/>
          <w:szCs w:val="22"/>
          <w:lang w:val="en-GB"/>
        </w:rPr>
        <w:t xml:space="preserve"> </w:t>
      </w:r>
      <w:r w:rsidRPr="00A05DEC">
        <w:rPr>
          <w:sz w:val="22"/>
          <w:szCs w:val="22"/>
          <w:lang w:val="en-GB"/>
        </w:rPr>
        <w:tab/>
      </w:r>
      <w:r w:rsidRPr="00A05DEC">
        <w:rPr>
          <w:sz w:val="22"/>
          <w:szCs w:val="22"/>
          <w:u w:val="double"/>
          <w:lang w:val="en-GB"/>
        </w:rPr>
        <w:t>$</w:t>
      </w:r>
      <w:r w:rsidRPr="00A05DEC">
        <w:rPr>
          <w:sz w:val="22"/>
          <w:szCs w:val="22"/>
          <w:u w:val="double"/>
          <w:lang w:val="en-GB"/>
        </w:rPr>
        <w:tab/>
        <w:t>122,170</w:t>
      </w:r>
      <w:r w:rsidRPr="00A05DEC">
        <w:rPr>
          <w:sz w:val="22"/>
          <w:szCs w:val="22"/>
          <w:lang w:val="en-GB"/>
        </w:rPr>
        <w:t xml:space="preserve"> </w:t>
      </w:r>
      <w:r w:rsidRPr="00A05DEC">
        <w:rPr>
          <w:sz w:val="22"/>
          <w:szCs w:val="22"/>
          <w:lang w:val="en-GB"/>
        </w:rPr>
        <w:tab/>
      </w:r>
      <w:r w:rsidRPr="00A05DEC">
        <w:rPr>
          <w:sz w:val="22"/>
          <w:szCs w:val="22"/>
          <w:u w:val="double"/>
          <w:lang w:val="en-GB"/>
        </w:rPr>
        <w:t>$</w:t>
      </w:r>
      <w:r w:rsidRPr="00A05DEC">
        <w:rPr>
          <w:sz w:val="22"/>
          <w:szCs w:val="22"/>
          <w:u w:val="double"/>
          <w:lang w:val="en-GB"/>
        </w:rPr>
        <w:tab/>
        <w:t>136,310</w:t>
      </w:r>
      <w:r w:rsidRPr="00A05DEC">
        <w:rPr>
          <w:sz w:val="22"/>
          <w:szCs w:val="22"/>
          <w:lang w:val="en-GB"/>
        </w:rPr>
        <w:t xml:space="preserve"> </w:t>
      </w:r>
    </w:p>
    <w:p w:rsidR="00EC4BA5" w:rsidRPr="00A05DEC"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ab/>
      </w:r>
      <w:r w:rsidRPr="00A05DEC">
        <w:rPr>
          <w:sz w:val="22"/>
          <w:szCs w:val="22"/>
          <w:u w:val="single"/>
          <w:lang w:val="en-GB"/>
        </w:rPr>
        <w:t>Liabilities and Shareholder’s Equity</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Bank indebtedness</w:t>
      </w:r>
      <w:r w:rsidRPr="00A05DEC">
        <w:rPr>
          <w:sz w:val="22"/>
          <w:szCs w:val="22"/>
          <w:lang w:val="en-GB"/>
        </w:rPr>
        <w:tab/>
        <w:t>$</w:t>
      </w:r>
      <w:r w:rsidRPr="00A05DEC">
        <w:rPr>
          <w:sz w:val="22"/>
          <w:szCs w:val="22"/>
          <w:lang w:val="en-GB"/>
        </w:rPr>
        <w:tab/>
        <w:t xml:space="preserve">628 </w:t>
      </w:r>
      <w:r w:rsidRPr="00A05DEC">
        <w:rPr>
          <w:sz w:val="22"/>
          <w:szCs w:val="22"/>
          <w:lang w:val="en-GB"/>
        </w:rPr>
        <w:tab/>
        <w:t>$</w:t>
      </w:r>
      <w:r w:rsidRPr="00A05DEC">
        <w:rPr>
          <w:sz w:val="22"/>
          <w:szCs w:val="22"/>
          <w:lang w:val="en-GB"/>
        </w:rPr>
        <w:tab/>
        <w:t xml:space="preserve">503 </w:t>
      </w:r>
      <w:r w:rsidRPr="00A05DEC">
        <w:rPr>
          <w:sz w:val="22"/>
          <w:szCs w:val="22"/>
          <w:lang w:val="en-GB"/>
        </w:rPr>
        <w:tab/>
        <w:t>$</w:t>
      </w:r>
      <w:r w:rsidRPr="00A05DEC">
        <w:rPr>
          <w:sz w:val="22"/>
          <w:szCs w:val="22"/>
          <w:lang w:val="en-GB"/>
        </w:rPr>
        <w:tab/>
        <w:t xml:space="preserve">21,120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Accounts payable</w:t>
      </w:r>
      <w:r w:rsidRPr="00A05DEC">
        <w:rPr>
          <w:sz w:val="22"/>
          <w:szCs w:val="22"/>
          <w:lang w:val="en-GB"/>
        </w:rPr>
        <w:tab/>
      </w:r>
      <w:r w:rsidRPr="00A05DEC">
        <w:rPr>
          <w:sz w:val="22"/>
          <w:szCs w:val="22"/>
          <w:lang w:val="en-GB"/>
        </w:rPr>
        <w:tab/>
        <w:t xml:space="preserve">22,695 </w:t>
      </w:r>
      <w:r w:rsidRPr="00A05DEC">
        <w:rPr>
          <w:sz w:val="22"/>
          <w:szCs w:val="22"/>
          <w:lang w:val="en-GB"/>
        </w:rPr>
        <w:tab/>
      </w:r>
      <w:r w:rsidRPr="00A05DEC">
        <w:rPr>
          <w:sz w:val="22"/>
          <w:szCs w:val="22"/>
          <w:lang w:val="en-GB"/>
        </w:rPr>
        <w:tab/>
        <w:t xml:space="preserve">24,179 </w:t>
      </w:r>
      <w:r w:rsidRPr="00A05DEC">
        <w:rPr>
          <w:sz w:val="22"/>
          <w:szCs w:val="22"/>
          <w:lang w:val="en-GB"/>
        </w:rPr>
        <w:tab/>
      </w:r>
      <w:r w:rsidRPr="00A05DEC">
        <w:rPr>
          <w:sz w:val="22"/>
          <w:szCs w:val="22"/>
          <w:lang w:val="en-GB"/>
        </w:rPr>
        <w:tab/>
        <w:t xml:space="preserve">20,325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Long-term debt</w:t>
      </w:r>
      <w:r w:rsidRPr="00A05DEC">
        <w:rPr>
          <w:sz w:val="22"/>
          <w:szCs w:val="22"/>
          <w:lang w:val="en-GB"/>
        </w:rPr>
        <w:tab/>
      </w:r>
      <w:r w:rsidRPr="00A05DEC">
        <w:rPr>
          <w:sz w:val="22"/>
          <w:szCs w:val="22"/>
          <w:lang w:val="en-GB"/>
        </w:rPr>
        <w:tab/>
        <w:t xml:space="preserve">43,076 </w:t>
      </w:r>
      <w:r w:rsidRPr="00A05DEC">
        <w:rPr>
          <w:sz w:val="22"/>
          <w:szCs w:val="22"/>
          <w:lang w:val="en-GB"/>
        </w:rPr>
        <w:tab/>
      </w:r>
      <w:r w:rsidRPr="00A05DEC">
        <w:rPr>
          <w:sz w:val="22"/>
          <w:szCs w:val="22"/>
          <w:lang w:val="en-GB"/>
        </w:rPr>
        <w:tab/>
        <w:t xml:space="preserve">39,114 </w:t>
      </w:r>
      <w:r w:rsidRPr="00A05DEC">
        <w:rPr>
          <w:sz w:val="22"/>
          <w:szCs w:val="22"/>
          <w:lang w:val="en-GB"/>
        </w:rPr>
        <w:tab/>
      </w:r>
      <w:r w:rsidRPr="00A05DEC">
        <w:rPr>
          <w:sz w:val="22"/>
          <w:szCs w:val="22"/>
          <w:lang w:val="en-GB"/>
        </w:rPr>
        <w:tab/>
        <w:t xml:space="preserve">47,161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Deferred taxes</w:t>
      </w:r>
      <w:r w:rsidRPr="00A05DEC">
        <w:rPr>
          <w:sz w:val="22"/>
          <w:szCs w:val="22"/>
          <w:lang w:val="en-GB"/>
        </w:rPr>
        <w:tab/>
      </w:r>
      <w:r w:rsidRPr="00A05DEC">
        <w:rPr>
          <w:sz w:val="22"/>
          <w:szCs w:val="22"/>
          <w:lang w:val="en-GB"/>
        </w:rPr>
        <w:tab/>
      </w:r>
      <w:r w:rsidRPr="00A05DEC">
        <w:rPr>
          <w:sz w:val="22"/>
          <w:szCs w:val="22"/>
          <w:lang w:val="en-GB"/>
        </w:rPr>
        <w:tab/>
        <w:t xml:space="preserve">6,296 </w:t>
      </w:r>
      <w:r w:rsidRPr="00A05DEC">
        <w:rPr>
          <w:sz w:val="22"/>
          <w:szCs w:val="22"/>
          <w:lang w:val="en-GB"/>
        </w:rPr>
        <w:tab/>
      </w:r>
      <w:r w:rsidRPr="00A05DEC">
        <w:rPr>
          <w:sz w:val="22"/>
          <w:szCs w:val="22"/>
          <w:lang w:val="en-GB"/>
        </w:rPr>
        <w:tab/>
        <w:t xml:space="preserve">5,454 </w:t>
      </w:r>
      <w:r w:rsidRPr="00A05DEC">
        <w:rPr>
          <w:sz w:val="22"/>
          <w:szCs w:val="22"/>
          <w:lang w:val="en-GB"/>
        </w:rPr>
        <w:tab/>
      </w:r>
      <w:r w:rsidRPr="00A05DEC">
        <w:rPr>
          <w:sz w:val="22"/>
          <w:szCs w:val="22"/>
          <w:lang w:val="en-GB"/>
        </w:rPr>
        <w:tab/>
        <w:t xml:space="preserve">396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Common shares</w:t>
      </w:r>
      <w:r w:rsidRPr="00A05DEC">
        <w:rPr>
          <w:sz w:val="22"/>
          <w:szCs w:val="22"/>
          <w:lang w:val="en-GB"/>
        </w:rPr>
        <w:tab/>
      </w:r>
      <w:r w:rsidRPr="00A05DEC">
        <w:rPr>
          <w:sz w:val="22"/>
          <w:szCs w:val="22"/>
          <w:lang w:val="en-GB"/>
        </w:rPr>
        <w:tab/>
        <w:t xml:space="preserve">1,000 </w:t>
      </w:r>
      <w:r w:rsidRPr="00A05DEC">
        <w:rPr>
          <w:sz w:val="22"/>
          <w:szCs w:val="22"/>
          <w:lang w:val="en-GB"/>
        </w:rPr>
        <w:tab/>
      </w:r>
      <w:r w:rsidRPr="00A05DEC">
        <w:rPr>
          <w:sz w:val="22"/>
          <w:szCs w:val="22"/>
          <w:lang w:val="en-GB"/>
        </w:rPr>
        <w:tab/>
        <w:t xml:space="preserve">1,000 </w:t>
      </w:r>
      <w:r w:rsidRPr="00A05DEC">
        <w:rPr>
          <w:sz w:val="22"/>
          <w:szCs w:val="22"/>
          <w:lang w:val="en-GB"/>
        </w:rPr>
        <w:tab/>
      </w:r>
      <w:r w:rsidRPr="00A05DEC">
        <w:rPr>
          <w:sz w:val="22"/>
          <w:szCs w:val="22"/>
          <w:lang w:val="en-GB"/>
        </w:rPr>
        <w:tab/>
        <w:t xml:space="preserve">1,000 </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sidRPr="00A05DEC">
        <w:rPr>
          <w:sz w:val="22"/>
          <w:szCs w:val="22"/>
          <w:lang w:val="en-GB"/>
        </w:rPr>
        <w:t>Retained earnings</w:t>
      </w:r>
      <w:r w:rsidRPr="00A05DEC">
        <w:rPr>
          <w:sz w:val="22"/>
          <w:szCs w:val="22"/>
          <w:lang w:val="en-GB"/>
        </w:rPr>
        <w:tab/>
      </w:r>
      <w:r w:rsidRPr="00A05DEC">
        <w:rPr>
          <w:sz w:val="22"/>
          <w:szCs w:val="22"/>
          <w:u w:val="single"/>
          <w:lang w:val="en-GB"/>
        </w:rPr>
        <w:tab/>
        <w:t>57,687</w:t>
      </w:r>
      <w:r w:rsidRPr="00A05DEC">
        <w:rPr>
          <w:sz w:val="22"/>
          <w:szCs w:val="22"/>
          <w:lang w:val="en-GB"/>
        </w:rPr>
        <w:t xml:space="preserve"> </w:t>
      </w:r>
      <w:r w:rsidRPr="00A05DEC">
        <w:rPr>
          <w:sz w:val="22"/>
          <w:szCs w:val="22"/>
          <w:lang w:val="en-GB"/>
        </w:rPr>
        <w:tab/>
      </w:r>
      <w:r w:rsidRPr="00A05DEC">
        <w:rPr>
          <w:sz w:val="22"/>
          <w:szCs w:val="22"/>
          <w:u w:val="single"/>
          <w:lang w:val="en-GB"/>
        </w:rPr>
        <w:tab/>
        <w:t>51,920</w:t>
      </w:r>
      <w:r w:rsidRPr="00A05DEC">
        <w:rPr>
          <w:sz w:val="22"/>
          <w:szCs w:val="22"/>
          <w:lang w:val="en-GB"/>
        </w:rPr>
        <w:t xml:space="preserve"> </w:t>
      </w:r>
      <w:r w:rsidRPr="00A05DEC">
        <w:rPr>
          <w:sz w:val="22"/>
          <w:szCs w:val="22"/>
          <w:lang w:val="en-GB"/>
        </w:rPr>
        <w:tab/>
      </w:r>
      <w:r w:rsidRPr="00A05DEC">
        <w:rPr>
          <w:sz w:val="22"/>
          <w:szCs w:val="22"/>
          <w:u w:val="single"/>
          <w:lang w:val="en-GB"/>
        </w:rPr>
        <w:tab/>
        <w:t>46,308</w:t>
      </w:r>
      <w:r w:rsidRPr="00A05DEC">
        <w:rPr>
          <w:sz w:val="22"/>
          <w:szCs w:val="22"/>
          <w:lang w:val="en-GB"/>
        </w:rPr>
        <w:t xml:space="preserve"> </w:t>
      </w:r>
    </w:p>
    <w:p w:rsidR="00EC4BA5" w:rsidRPr="00A05DEC" w:rsidRDefault="00EC4BA5" w:rsidP="00A05DEC">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sidRPr="00A05DEC">
        <w:rPr>
          <w:sz w:val="22"/>
          <w:szCs w:val="22"/>
          <w:u w:val="double"/>
          <w:lang w:val="en-GB"/>
        </w:rPr>
        <w:t>$</w:t>
      </w:r>
      <w:r w:rsidRPr="00A05DEC">
        <w:rPr>
          <w:sz w:val="22"/>
          <w:szCs w:val="22"/>
          <w:u w:val="double"/>
          <w:lang w:val="en-GB"/>
        </w:rPr>
        <w:tab/>
        <w:t>131,382</w:t>
      </w:r>
      <w:r w:rsidRPr="00A05DEC">
        <w:rPr>
          <w:sz w:val="22"/>
          <w:szCs w:val="22"/>
          <w:lang w:val="en-GB"/>
        </w:rPr>
        <w:t xml:space="preserve"> </w:t>
      </w:r>
      <w:r w:rsidRPr="00A05DEC">
        <w:rPr>
          <w:sz w:val="22"/>
          <w:szCs w:val="22"/>
          <w:lang w:val="en-GB"/>
        </w:rPr>
        <w:tab/>
      </w:r>
      <w:r w:rsidRPr="00A05DEC">
        <w:rPr>
          <w:sz w:val="22"/>
          <w:szCs w:val="22"/>
          <w:u w:val="double"/>
          <w:lang w:val="en-GB"/>
        </w:rPr>
        <w:t>$</w:t>
      </w:r>
      <w:r w:rsidRPr="00A05DEC">
        <w:rPr>
          <w:sz w:val="22"/>
          <w:szCs w:val="22"/>
          <w:u w:val="double"/>
          <w:lang w:val="en-GB"/>
        </w:rPr>
        <w:tab/>
        <w:t>122,170</w:t>
      </w:r>
      <w:r w:rsidRPr="00A05DEC">
        <w:rPr>
          <w:sz w:val="22"/>
          <w:szCs w:val="22"/>
          <w:lang w:val="en-GB"/>
        </w:rPr>
        <w:t xml:space="preserve"> </w:t>
      </w:r>
      <w:r w:rsidRPr="00A05DEC">
        <w:rPr>
          <w:sz w:val="22"/>
          <w:szCs w:val="22"/>
          <w:lang w:val="en-GB"/>
        </w:rPr>
        <w:tab/>
      </w:r>
      <w:r w:rsidRPr="00A05DEC">
        <w:rPr>
          <w:sz w:val="22"/>
          <w:szCs w:val="22"/>
          <w:u w:val="double"/>
          <w:lang w:val="en-GB"/>
        </w:rPr>
        <w:t>$</w:t>
      </w:r>
      <w:r w:rsidRPr="00A05DEC">
        <w:rPr>
          <w:sz w:val="22"/>
          <w:szCs w:val="22"/>
          <w:u w:val="double"/>
          <w:lang w:val="en-GB"/>
        </w:rPr>
        <w:tab/>
        <w:t>136,310</w:t>
      </w:r>
    </w:p>
    <w:p w:rsidR="00EC4BA5" w:rsidRPr="00A05DEC"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Pr="00A05DEC"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sidRPr="00A05DEC">
        <w:rPr>
          <w:sz w:val="22"/>
          <w:szCs w:val="22"/>
          <w:lang w:val="en-GB"/>
        </w:rPr>
        <w:tab/>
      </w:r>
      <w:r w:rsidRPr="00A05DEC">
        <w:rPr>
          <w:i/>
          <w:iCs/>
          <w:sz w:val="22"/>
          <w:szCs w:val="22"/>
          <w:lang w:val="en-GB"/>
        </w:rPr>
        <w:t>BEDROCK QUARRIES LTD.</w:t>
      </w:r>
    </w:p>
    <w:p w:rsidR="00EC4BA5" w:rsidRPr="00A05DEC"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sidRPr="00A05DEC">
        <w:rPr>
          <w:i/>
          <w:iCs/>
          <w:sz w:val="22"/>
          <w:szCs w:val="22"/>
          <w:lang w:val="en-GB"/>
        </w:rPr>
        <w:tab/>
        <w:t>EXTRACTS FROM INCOME STATEMENT</w:t>
      </w:r>
      <w:r w:rsidR="00A05DEC" w:rsidRPr="00A05DEC">
        <w:rPr>
          <w:i/>
          <w:iCs/>
          <w:sz w:val="22"/>
          <w:szCs w:val="22"/>
          <w:u w:val="single"/>
          <w:lang w:val="en-GB"/>
        </w:rPr>
        <w:t xml:space="preserve"> for the years ended January 31          </w:t>
      </w:r>
    </w:p>
    <w:p w:rsidR="00EC4BA5" w:rsidRPr="00A05DEC"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sidRPr="00A05DEC">
        <w:rPr>
          <w:i/>
          <w:iCs/>
          <w:sz w:val="22"/>
          <w:szCs w:val="22"/>
          <w:lang w:val="en-GB"/>
        </w:rPr>
        <w:tab/>
      </w:r>
      <w:r w:rsidRPr="00A05DEC">
        <w:rPr>
          <w:sz w:val="22"/>
          <w:szCs w:val="22"/>
          <w:lang w:val="en-GB"/>
        </w:rPr>
        <w:t>(in thousands of dollars)</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sidRPr="00A05DEC">
        <w:rPr>
          <w:sz w:val="22"/>
          <w:szCs w:val="22"/>
          <w:u w:val="single"/>
          <w:lang w:val="en-GB"/>
        </w:rPr>
        <w:tab/>
        <w:t xml:space="preserve">2005  </w:t>
      </w:r>
      <w:r w:rsidRPr="00A05DEC">
        <w:rPr>
          <w:sz w:val="22"/>
          <w:szCs w:val="22"/>
          <w:lang w:val="en-GB"/>
        </w:rPr>
        <w:t xml:space="preserve">  </w:t>
      </w:r>
      <w:r w:rsidRPr="00A05DEC">
        <w:rPr>
          <w:sz w:val="22"/>
          <w:szCs w:val="22"/>
          <w:lang w:val="en-GB"/>
        </w:rPr>
        <w:tab/>
      </w:r>
      <w:r w:rsidRPr="00A05DEC">
        <w:rPr>
          <w:sz w:val="22"/>
          <w:szCs w:val="22"/>
          <w:u w:val="single"/>
          <w:lang w:val="en-GB"/>
        </w:rPr>
        <w:tab/>
        <w:t xml:space="preserve">2004   </w:t>
      </w:r>
      <w:r w:rsidRPr="00A05DEC">
        <w:rPr>
          <w:sz w:val="22"/>
          <w:szCs w:val="22"/>
          <w:lang w:val="en-GB"/>
        </w:rPr>
        <w:t xml:space="preserve"> </w:t>
      </w:r>
      <w:r w:rsidRPr="00A05DEC">
        <w:rPr>
          <w:sz w:val="22"/>
          <w:szCs w:val="22"/>
          <w:lang w:val="en-GB"/>
        </w:rPr>
        <w:tab/>
      </w:r>
      <w:r w:rsidRPr="00A05DEC">
        <w:rPr>
          <w:sz w:val="22"/>
          <w:szCs w:val="22"/>
          <w:u w:val="single"/>
          <w:lang w:val="en-GB"/>
        </w:rPr>
        <w:tab/>
        <w:t xml:space="preserve">2003   </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sidRPr="00A05DEC">
        <w:rPr>
          <w:sz w:val="22"/>
          <w:szCs w:val="22"/>
          <w:lang w:val="en-GB"/>
        </w:rPr>
        <w:tab/>
        <w:t>(unaudited)</w:t>
      </w:r>
      <w:r w:rsidRPr="00A05DEC">
        <w:rPr>
          <w:sz w:val="22"/>
          <w:szCs w:val="22"/>
          <w:lang w:val="en-GB"/>
        </w:rPr>
        <w:tab/>
      </w:r>
      <w:r w:rsidRPr="00A05DEC">
        <w:rPr>
          <w:sz w:val="22"/>
          <w:szCs w:val="22"/>
          <w:lang w:val="en-GB"/>
        </w:rPr>
        <w:tab/>
        <w:t>(unaudited)</w:t>
      </w:r>
      <w:r w:rsidRPr="00A05DEC">
        <w:rPr>
          <w:sz w:val="22"/>
          <w:szCs w:val="22"/>
          <w:lang w:val="en-GB"/>
        </w:rPr>
        <w:tab/>
      </w:r>
      <w:r w:rsidRPr="00A05DEC">
        <w:rPr>
          <w:sz w:val="22"/>
          <w:szCs w:val="22"/>
          <w:lang w:val="en-GB"/>
        </w:rPr>
        <w:tab/>
        <w:t>(audited)</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Revenue</w:t>
      </w:r>
      <w:r w:rsidRPr="00A05DEC">
        <w:rPr>
          <w:sz w:val="22"/>
          <w:szCs w:val="22"/>
          <w:lang w:val="en-GB"/>
        </w:rPr>
        <w:tab/>
      </w:r>
      <w:r w:rsidRPr="00A05DEC">
        <w:rPr>
          <w:sz w:val="22"/>
          <w:szCs w:val="22"/>
          <w:lang w:val="en-GB"/>
        </w:rPr>
        <w:tab/>
      </w:r>
      <w:r w:rsidRPr="00A05DEC">
        <w:rPr>
          <w:sz w:val="22"/>
          <w:szCs w:val="22"/>
          <w:u w:val="single"/>
          <w:lang w:val="en-GB"/>
        </w:rPr>
        <w:t>$</w:t>
      </w:r>
      <w:r w:rsidRPr="00A05DEC">
        <w:rPr>
          <w:sz w:val="22"/>
          <w:szCs w:val="22"/>
          <w:u w:val="single"/>
          <w:lang w:val="en-GB"/>
        </w:rPr>
        <w:tab/>
        <w:t>78,697</w:t>
      </w:r>
      <w:r w:rsidRPr="00A05DEC">
        <w:rPr>
          <w:sz w:val="22"/>
          <w:szCs w:val="22"/>
          <w:lang w:val="en-GB"/>
        </w:rPr>
        <w:tab/>
      </w:r>
      <w:r w:rsidRPr="00A05DEC">
        <w:rPr>
          <w:sz w:val="22"/>
          <w:szCs w:val="22"/>
          <w:u w:val="single"/>
          <w:lang w:val="en-GB"/>
        </w:rPr>
        <w:t>$</w:t>
      </w:r>
      <w:r w:rsidRPr="00A05DEC">
        <w:rPr>
          <w:sz w:val="22"/>
          <w:szCs w:val="22"/>
          <w:u w:val="single"/>
          <w:lang w:val="en-GB"/>
        </w:rPr>
        <w:tab/>
        <w:t>74,750</w:t>
      </w:r>
      <w:r w:rsidRPr="00A05DEC">
        <w:rPr>
          <w:sz w:val="22"/>
          <w:szCs w:val="22"/>
          <w:lang w:val="en-GB"/>
        </w:rPr>
        <w:tab/>
      </w:r>
      <w:r w:rsidRPr="00A05DEC">
        <w:rPr>
          <w:sz w:val="22"/>
          <w:szCs w:val="22"/>
          <w:u w:val="single"/>
          <w:lang w:val="en-GB"/>
        </w:rPr>
        <w:t>$</w:t>
      </w:r>
      <w:r w:rsidRPr="00A05DEC">
        <w:rPr>
          <w:sz w:val="22"/>
          <w:szCs w:val="22"/>
          <w:u w:val="single"/>
          <w:lang w:val="en-GB"/>
        </w:rPr>
        <w:tab/>
        <w:t>62,215</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Operating expenses</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sidRPr="00A05DEC">
        <w:rPr>
          <w:sz w:val="22"/>
          <w:szCs w:val="22"/>
          <w:lang w:val="en-GB"/>
        </w:rPr>
        <w:t>Cost of sales</w:t>
      </w:r>
      <w:r w:rsidRPr="00A05DEC">
        <w:rPr>
          <w:sz w:val="22"/>
          <w:szCs w:val="22"/>
          <w:lang w:val="en-GB"/>
        </w:rPr>
        <w:tab/>
      </w:r>
      <w:r w:rsidRPr="00A05DEC">
        <w:rPr>
          <w:sz w:val="22"/>
          <w:szCs w:val="22"/>
          <w:lang w:val="en-GB"/>
        </w:rPr>
        <w:tab/>
        <w:t>54,534</w:t>
      </w:r>
      <w:r w:rsidRPr="00A05DEC">
        <w:rPr>
          <w:sz w:val="22"/>
          <w:szCs w:val="22"/>
          <w:lang w:val="en-GB"/>
        </w:rPr>
        <w:tab/>
      </w:r>
      <w:r w:rsidRPr="00A05DEC">
        <w:rPr>
          <w:sz w:val="22"/>
          <w:szCs w:val="22"/>
          <w:lang w:val="en-GB"/>
        </w:rPr>
        <w:tab/>
        <w:t>50,988</w:t>
      </w:r>
      <w:r w:rsidRPr="00A05DEC">
        <w:rPr>
          <w:sz w:val="22"/>
          <w:szCs w:val="22"/>
          <w:lang w:val="en-GB"/>
        </w:rPr>
        <w:tab/>
      </w:r>
      <w:r w:rsidRPr="00A05DEC">
        <w:rPr>
          <w:sz w:val="22"/>
          <w:szCs w:val="22"/>
          <w:lang w:val="en-GB"/>
        </w:rPr>
        <w:tab/>
        <w:t xml:space="preserve">59,223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sidRPr="00A05DEC">
        <w:rPr>
          <w:sz w:val="22"/>
          <w:szCs w:val="22"/>
          <w:lang w:val="en-GB"/>
        </w:rPr>
        <w:t>Sales and general costs</w:t>
      </w:r>
      <w:r w:rsidRPr="00A05DEC">
        <w:rPr>
          <w:sz w:val="22"/>
          <w:szCs w:val="22"/>
          <w:lang w:val="en-GB"/>
        </w:rPr>
        <w:tab/>
      </w:r>
      <w:r w:rsidRPr="00A05DEC">
        <w:rPr>
          <w:sz w:val="22"/>
          <w:szCs w:val="22"/>
          <w:lang w:val="en-GB"/>
        </w:rPr>
        <w:tab/>
        <w:t>4,490</w:t>
      </w:r>
      <w:r w:rsidRPr="00A05DEC">
        <w:rPr>
          <w:sz w:val="22"/>
          <w:szCs w:val="22"/>
          <w:lang w:val="en-GB"/>
        </w:rPr>
        <w:tab/>
      </w:r>
      <w:r w:rsidRPr="00A05DEC">
        <w:rPr>
          <w:sz w:val="22"/>
          <w:szCs w:val="22"/>
          <w:lang w:val="en-GB"/>
        </w:rPr>
        <w:tab/>
        <w:t>3,819</w:t>
      </w:r>
      <w:r w:rsidRPr="00A05DEC">
        <w:rPr>
          <w:sz w:val="22"/>
          <w:szCs w:val="22"/>
          <w:lang w:val="en-GB"/>
        </w:rPr>
        <w:tab/>
      </w:r>
      <w:r w:rsidRPr="00A05DEC">
        <w:rPr>
          <w:sz w:val="22"/>
          <w:szCs w:val="22"/>
          <w:lang w:val="en-GB"/>
        </w:rPr>
        <w:tab/>
        <w:t xml:space="preserve">5,051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sidRPr="00A05DEC">
        <w:rPr>
          <w:sz w:val="22"/>
          <w:szCs w:val="22"/>
          <w:lang w:val="en-GB"/>
        </w:rPr>
        <w:t>Development</w:t>
      </w:r>
      <w:r w:rsidRPr="00A05DEC">
        <w:rPr>
          <w:sz w:val="22"/>
          <w:szCs w:val="22"/>
          <w:lang w:val="en-GB"/>
        </w:rPr>
        <w:tab/>
      </w:r>
      <w:r w:rsidRPr="00A05DEC">
        <w:rPr>
          <w:sz w:val="22"/>
          <w:szCs w:val="22"/>
          <w:lang w:val="en-GB"/>
        </w:rPr>
        <w:tab/>
        <w:t>1,760</w:t>
      </w:r>
      <w:r w:rsidRPr="00A05DEC">
        <w:rPr>
          <w:sz w:val="22"/>
          <w:szCs w:val="22"/>
          <w:lang w:val="en-GB"/>
        </w:rPr>
        <w:tab/>
      </w:r>
      <w:r w:rsidRPr="00A05DEC">
        <w:rPr>
          <w:sz w:val="22"/>
          <w:szCs w:val="22"/>
          <w:lang w:val="en-GB"/>
        </w:rPr>
        <w:tab/>
        <w:t>2,019</w:t>
      </w:r>
      <w:r w:rsidRPr="00A05DEC">
        <w:rPr>
          <w:sz w:val="22"/>
          <w:szCs w:val="22"/>
          <w:lang w:val="en-GB"/>
        </w:rPr>
        <w:tab/>
      </w:r>
      <w:r w:rsidRPr="00A05DEC">
        <w:rPr>
          <w:sz w:val="22"/>
          <w:szCs w:val="22"/>
          <w:lang w:val="en-GB"/>
        </w:rPr>
        <w:tab/>
        <w:t xml:space="preserve">1,693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sidRPr="00A05DEC">
        <w:rPr>
          <w:sz w:val="22"/>
          <w:szCs w:val="22"/>
          <w:lang w:val="en-GB"/>
        </w:rPr>
        <w:t>Depreciation and depletion</w:t>
      </w:r>
      <w:r w:rsidRPr="00A05DEC">
        <w:rPr>
          <w:sz w:val="22"/>
          <w:szCs w:val="22"/>
          <w:lang w:val="en-GB"/>
        </w:rPr>
        <w:tab/>
      </w:r>
      <w:r w:rsidRPr="00A05DEC">
        <w:rPr>
          <w:sz w:val="22"/>
          <w:szCs w:val="22"/>
          <w:u w:val="single"/>
          <w:lang w:val="en-GB"/>
        </w:rPr>
        <w:tab/>
        <w:t>4,377</w:t>
      </w:r>
      <w:r w:rsidRPr="00A05DEC">
        <w:rPr>
          <w:sz w:val="22"/>
          <w:szCs w:val="22"/>
          <w:lang w:val="en-GB"/>
        </w:rPr>
        <w:tab/>
      </w:r>
      <w:r w:rsidRPr="00A05DEC">
        <w:rPr>
          <w:sz w:val="22"/>
          <w:szCs w:val="22"/>
          <w:u w:val="single"/>
          <w:lang w:val="en-GB"/>
        </w:rPr>
        <w:tab/>
        <w:t>4,519</w:t>
      </w:r>
      <w:r w:rsidRPr="00A05DEC">
        <w:rPr>
          <w:sz w:val="22"/>
          <w:szCs w:val="22"/>
          <w:lang w:val="en-GB"/>
        </w:rPr>
        <w:tab/>
      </w:r>
      <w:r w:rsidRPr="00A05DEC">
        <w:rPr>
          <w:sz w:val="22"/>
          <w:szCs w:val="22"/>
          <w:u w:val="single"/>
          <w:lang w:val="en-GB"/>
        </w:rPr>
        <w:tab/>
        <w:t>4,776</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sidRPr="00A05DEC">
        <w:rPr>
          <w:sz w:val="22"/>
          <w:szCs w:val="22"/>
          <w:u w:val="single"/>
          <w:lang w:val="en-GB"/>
        </w:rPr>
        <w:tab/>
        <w:t>65,161</w:t>
      </w:r>
      <w:r w:rsidRPr="00A05DEC">
        <w:rPr>
          <w:sz w:val="22"/>
          <w:szCs w:val="22"/>
          <w:lang w:val="en-GB"/>
        </w:rPr>
        <w:tab/>
      </w:r>
      <w:r w:rsidRPr="00A05DEC">
        <w:rPr>
          <w:sz w:val="22"/>
          <w:szCs w:val="22"/>
          <w:u w:val="single"/>
          <w:lang w:val="en-GB"/>
        </w:rPr>
        <w:tab/>
        <w:t>61,345</w:t>
      </w:r>
      <w:r w:rsidRPr="00A05DEC">
        <w:rPr>
          <w:sz w:val="22"/>
          <w:szCs w:val="22"/>
          <w:lang w:val="en-GB"/>
        </w:rPr>
        <w:tab/>
      </w:r>
      <w:r w:rsidRPr="00A05DEC">
        <w:rPr>
          <w:sz w:val="22"/>
          <w:szCs w:val="22"/>
          <w:u w:val="single"/>
          <w:lang w:val="en-GB"/>
        </w:rPr>
        <w:tab/>
        <w:t>70,743</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Operating profit (loss)</w:t>
      </w:r>
      <w:r w:rsidRPr="00A05DEC">
        <w:rPr>
          <w:sz w:val="22"/>
          <w:szCs w:val="22"/>
          <w:lang w:val="en-GB"/>
        </w:rPr>
        <w:tab/>
      </w:r>
      <w:r w:rsidRPr="00A05DEC">
        <w:rPr>
          <w:sz w:val="22"/>
          <w:szCs w:val="22"/>
          <w:u w:val="single"/>
          <w:lang w:val="en-GB"/>
        </w:rPr>
        <w:tab/>
        <w:t>13,536</w:t>
      </w:r>
      <w:r w:rsidRPr="00A05DEC">
        <w:rPr>
          <w:sz w:val="22"/>
          <w:szCs w:val="22"/>
          <w:lang w:val="en-GB"/>
        </w:rPr>
        <w:tab/>
      </w:r>
      <w:r w:rsidRPr="00A05DEC">
        <w:rPr>
          <w:sz w:val="22"/>
          <w:szCs w:val="22"/>
          <w:u w:val="single"/>
          <w:lang w:val="en-GB"/>
        </w:rPr>
        <w:tab/>
        <w:t>13,405</w:t>
      </w:r>
      <w:r w:rsidRPr="00A05DEC">
        <w:rPr>
          <w:sz w:val="22"/>
          <w:szCs w:val="22"/>
          <w:lang w:val="en-GB"/>
        </w:rPr>
        <w:tab/>
      </w:r>
      <w:r w:rsidRPr="00A05DEC">
        <w:rPr>
          <w:sz w:val="22"/>
          <w:szCs w:val="22"/>
          <w:u w:val="single"/>
          <w:lang w:val="en-GB"/>
        </w:rPr>
        <w:tab/>
        <w:t>(8,528</w:t>
      </w:r>
      <w:r w:rsidRPr="00A05DEC">
        <w:rPr>
          <w:sz w:val="22"/>
          <w:szCs w:val="22"/>
          <w:lang w:val="en-GB"/>
        </w:rPr>
        <w:t>)</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Interest expense, net</w:t>
      </w:r>
      <w:r w:rsidRPr="00A05DEC">
        <w:rPr>
          <w:sz w:val="22"/>
          <w:szCs w:val="22"/>
          <w:lang w:val="en-GB"/>
        </w:rPr>
        <w:tab/>
      </w:r>
      <w:r w:rsidRPr="00A05DEC">
        <w:rPr>
          <w:sz w:val="22"/>
          <w:szCs w:val="22"/>
          <w:lang w:val="en-GB"/>
        </w:rPr>
        <w:tab/>
        <w:t>1,227</w:t>
      </w:r>
      <w:r w:rsidRPr="00A05DEC">
        <w:rPr>
          <w:sz w:val="22"/>
          <w:szCs w:val="22"/>
          <w:lang w:val="en-GB"/>
        </w:rPr>
        <w:tab/>
      </w:r>
      <w:r w:rsidRPr="00A05DEC">
        <w:rPr>
          <w:sz w:val="22"/>
          <w:szCs w:val="22"/>
          <w:lang w:val="en-GB"/>
        </w:rPr>
        <w:tab/>
        <w:t>1,119</w:t>
      </w:r>
      <w:r w:rsidRPr="00A05DEC">
        <w:rPr>
          <w:sz w:val="22"/>
          <w:szCs w:val="22"/>
          <w:lang w:val="en-GB"/>
        </w:rPr>
        <w:tab/>
      </w:r>
      <w:r w:rsidRPr="00A05DEC">
        <w:rPr>
          <w:sz w:val="22"/>
          <w:szCs w:val="22"/>
          <w:lang w:val="en-GB"/>
        </w:rPr>
        <w:tab/>
        <w:t xml:space="preserve">1,315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Exploration expense</w:t>
      </w:r>
      <w:r w:rsidRPr="00A05DEC">
        <w:rPr>
          <w:sz w:val="22"/>
          <w:szCs w:val="22"/>
          <w:lang w:val="en-GB"/>
        </w:rPr>
        <w:tab/>
      </w:r>
      <w:r w:rsidRPr="00A05DEC">
        <w:rPr>
          <w:sz w:val="22"/>
          <w:szCs w:val="22"/>
          <w:lang w:val="en-GB"/>
        </w:rPr>
        <w:tab/>
        <w:t>1,149</w:t>
      </w:r>
      <w:r w:rsidRPr="00A05DEC">
        <w:rPr>
          <w:sz w:val="22"/>
          <w:szCs w:val="22"/>
          <w:lang w:val="en-GB"/>
        </w:rPr>
        <w:tab/>
      </w:r>
      <w:r w:rsidRPr="00A05DEC">
        <w:rPr>
          <w:sz w:val="22"/>
          <w:szCs w:val="22"/>
          <w:lang w:val="en-GB"/>
        </w:rPr>
        <w:tab/>
        <w:t>1,212</w:t>
      </w:r>
      <w:r w:rsidRPr="00A05DEC">
        <w:rPr>
          <w:sz w:val="22"/>
          <w:szCs w:val="22"/>
          <w:lang w:val="en-GB"/>
        </w:rPr>
        <w:tab/>
      </w:r>
      <w:r w:rsidRPr="00A05DEC">
        <w:rPr>
          <w:sz w:val="22"/>
          <w:szCs w:val="22"/>
          <w:lang w:val="en-GB"/>
        </w:rPr>
        <w:tab/>
        <w:t xml:space="preserve">976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Research expense</w:t>
      </w:r>
      <w:r w:rsidRPr="00A05DEC">
        <w:rPr>
          <w:sz w:val="22"/>
          <w:szCs w:val="22"/>
          <w:lang w:val="en-GB"/>
        </w:rPr>
        <w:tab/>
      </w:r>
      <w:r w:rsidRPr="00A05DEC">
        <w:rPr>
          <w:sz w:val="22"/>
          <w:szCs w:val="22"/>
          <w:u w:val="single"/>
          <w:lang w:val="en-GB"/>
        </w:rPr>
        <w:tab/>
        <w:t>463</w:t>
      </w:r>
      <w:r w:rsidRPr="00A05DEC">
        <w:rPr>
          <w:sz w:val="22"/>
          <w:szCs w:val="22"/>
          <w:lang w:val="en-GB"/>
        </w:rPr>
        <w:tab/>
      </w:r>
      <w:r w:rsidRPr="00A05DEC">
        <w:rPr>
          <w:sz w:val="22"/>
          <w:szCs w:val="22"/>
          <w:u w:val="single"/>
          <w:lang w:val="en-GB"/>
        </w:rPr>
        <w:tab/>
        <w:t>404</w:t>
      </w:r>
      <w:r w:rsidRPr="00A05DEC">
        <w:rPr>
          <w:sz w:val="22"/>
          <w:szCs w:val="22"/>
          <w:lang w:val="en-GB"/>
        </w:rPr>
        <w:tab/>
      </w:r>
      <w:r w:rsidRPr="00A05DEC">
        <w:rPr>
          <w:sz w:val="22"/>
          <w:szCs w:val="22"/>
          <w:u w:val="single"/>
          <w:lang w:val="en-GB"/>
        </w:rPr>
        <w:tab/>
        <w:t>391</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sidRPr="00A05DEC">
        <w:rPr>
          <w:sz w:val="22"/>
          <w:szCs w:val="22"/>
          <w:u w:val="single"/>
          <w:lang w:val="en-GB"/>
        </w:rPr>
        <w:tab/>
        <w:t>2,839</w:t>
      </w:r>
      <w:r w:rsidRPr="00A05DEC">
        <w:rPr>
          <w:sz w:val="22"/>
          <w:szCs w:val="22"/>
          <w:lang w:val="en-GB"/>
        </w:rPr>
        <w:tab/>
      </w:r>
      <w:r w:rsidRPr="00A05DEC">
        <w:rPr>
          <w:sz w:val="22"/>
          <w:szCs w:val="22"/>
          <w:u w:val="single"/>
          <w:lang w:val="en-GB"/>
        </w:rPr>
        <w:tab/>
        <w:t>2,735</w:t>
      </w:r>
      <w:r w:rsidRPr="00A05DEC">
        <w:rPr>
          <w:sz w:val="22"/>
          <w:szCs w:val="22"/>
          <w:lang w:val="en-GB"/>
        </w:rPr>
        <w:tab/>
      </w:r>
      <w:r w:rsidRPr="00A05DEC">
        <w:rPr>
          <w:sz w:val="22"/>
          <w:szCs w:val="22"/>
          <w:u w:val="single"/>
          <w:lang w:val="en-GB"/>
        </w:rPr>
        <w:tab/>
        <w:t>2,682</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Income (loss) before income taxes</w:t>
      </w:r>
      <w:r w:rsidRPr="00A05DEC">
        <w:rPr>
          <w:sz w:val="22"/>
          <w:szCs w:val="22"/>
          <w:lang w:val="en-GB"/>
        </w:rPr>
        <w:tab/>
      </w:r>
      <w:r w:rsidRPr="00A05DEC">
        <w:rPr>
          <w:sz w:val="22"/>
          <w:szCs w:val="22"/>
          <w:lang w:val="en-GB"/>
        </w:rPr>
        <w:tab/>
        <w:t>10,697</w:t>
      </w:r>
      <w:r w:rsidRPr="00A05DEC">
        <w:rPr>
          <w:sz w:val="22"/>
          <w:szCs w:val="22"/>
          <w:lang w:val="en-GB"/>
        </w:rPr>
        <w:tab/>
      </w:r>
      <w:r w:rsidRPr="00A05DEC">
        <w:rPr>
          <w:sz w:val="22"/>
          <w:szCs w:val="22"/>
          <w:lang w:val="en-GB"/>
        </w:rPr>
        <w:tab/>
        <w:t>10,670</w:t>
      </w:r>
      <w:r w:rsidRPr="00A05DEC">
        <w:rPr>
          <w:sz w:val="22"/>
          <w:szCs w:val="22"/>
          <w:lang w:val="en-GB"/>
        </w:rPr>
        <w:tab/>
      </w:r>
      <w:r w:rsidRPr="00A05DEC">
        <w:rPr>
          <w:sz w:val="22"/>
          <w:szCs w:val="22"/>
          <w:lang w:val="en-GB"/>
        </w:rPr>
        <w:tab/>
        <w:t>(11,210)</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Income taxes</w:t>
      </w:r>
      <w:r w:rsidRPr="00A05DEC">
        <w:rPr>
          <w:sz w:val="22"/>
          <w:szCs w:val="22"/>
          <w:lang w:val="en-GB"/>
        </w:rPr>
        <w:tab/>
      </w:r>
      <w:r w:rsidRPr="00A05DEC">
        <w:rPr>
          <w:sz w:val="22"/>
          <w:szCs w:val="22"/>
          <w:lang w:val="en-GB"/>
        </w:rPr>
        <w:tab/>
      </w:r>
      <w:r w:rsidRPr="00A05DEC">
        <w:rPr>
          <w:sz w:val="22"/>
          <w:szCs w:val="22"/>
          <w:u w:val="single"/>
          <w:lang w:val="en-GB"/>
        </w:rPr>
        <w:tab/>
        <w:t>4,930</w:t>
      </w:r>
      <w:r w:rsidRPr="00A05DEC">
        <w:rPr>
          <w:sz w:val="22"/>
          <w:szCs w:val="22"/>
          <w:lang w:val="en-GB"/>
        </w:rPr>
        <w:tab/>
      </w:r>
      <w:r w:rsidRPr="00A05DEC">
        <w:rPr>
          <w:sz w:val="22"/>
          <w:szCs w:val="22"/>
          <w:u w:val="single"/>
          <w:lang w:val="en-GB"/>
        </w:rPr>
        <w:tab/>
        <w:t>5,058</w:t>
      </w:r>
      <w:r w:rsidRPr="00A05DEC">
        <w:rPr>
          <w:sz w:val="22"/>
          <w:szCs w:val="22"/>
          <w:lang w:val="en-GB"/>
        </w:rPr>
        <w:tab/>
      </w:r>
      <w:r w:rsidRPr="00A05DEC">
        <w:rPr>
          <w:sz w:val="22"/>
          <w:szCs w:val="22"/>
          <w:u w:val="single"/>
          <w:lang w:val="en-GB"/>
        </w:rPr>
        <w:tab/>
        <w:t xml:space="preserve">–     </w:t>
      </w:r>
      <w:r w:rsidRPr="00A05DEC">
        <w:rPr>
          <w:sz w:val="22"/>
          <w:szCs w:val="22"/>
          <w:lang w:val="en-GB"/>
        </w:rPr>
        <w:t xml:space="preserve"> </w:t>
      </w:r>
    </w:p>
    <w:p w:rsidR="00EC4BA5" w:rsidRPr="00A05DEC"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sidRPr="00A05DEC">
        <w:rPr>
          <w:sz w:val="22"/>
          <w:szCs w:val="22"/>
          <w:lang w:val="en-GB"/>
        </w:rPr>
        <w:t>Net income (loss)</w:t>
      </w:r>
      <w:r w:rsidRPr="00A05DEC">
        <w:rPr>
          <w:sz w:val="22"/>
          <w:szCs w:val="22"/>
          <w:lang w:val="en-GB"/>
        </w:rPr>
        <w:tab/>
      </w:r>
      <w:r w:rsidRPr="00A05DEC">
        <w:rPr>
          <w:sz w:val="22"/>
          <w:szCs w:val="22"/>
          <w:u w:val="double"/>
          <w:lang w:val="en-GB"/>
        </w:rPr>
        <w:t>$</w:t>
      </w:r>
      <w:r w:rsidRPr="00A05DEC">
        <w:rPr>
          <w:sz w:val="22"/>
          <w:szCs w:val="22"/>
          <w:u w:val="double"/>
          <w:lang w:val="en-GB"/>
        </w:rPr>
        <w:tab/>
        <w:t xml:space="preserve"> 5,767</w:t>
      </w:r>
      <w:r w:rsidRPr="00A05DEC">
        <w:rPr>
          <w:sz w:val="22"/>
          <w:szCs w:val="22"/>
          <w:lang w:val="en-GB"/>
        </w:rPr>
        <w:tab/>
      </w:r>
      <w:r w:rsidRPr="00A05DEC">
        <w:rPr>
          <w:sz w:val="22"/>
          <w:szCs w:val="22"/>
          <w:u w:val="double"/>
          <w:lang w:val="en-GB"/>
        </w:rPr>
        <w:t>$</w:t>
      </w:r>
      <w:r w:rsidRPr="00A05DEC">
        <w:rPr>
          <w:sz w:val="22"/>
          <w:szCs w:val="22"/>
          <w:u w:val="double"/>
          <w:lang w:val="en-GB"/>
        </w:rPr>
        <w:tab/>
        <w:t>5,612</w:t>
      </w:r>
      <w:r w:rsidRPr="00A05DEC">
        <w:rPr>
          <w:sz w:val="22"/>
          <w:szCs w:val="22"/>
          <w:lang w:val="en-GB"/>
        </w:rPr>
        <w:tab/>
      </w:r>
      <w:r w:rsidRPr="00A05DEC">
        <w:rPr>
          <w:sz w:val="22"/>
          <w:szCs w:val="22"/>
          <w:u w:val="double"/>
          <w:lang w:val="en-GB"/>
        </w:rPr>
        <w:t>$</w:t>
      </w:r>
      <w:r w:rsidRPr="00A05DEC">
        <w:rPr>
          <w:sz w:val="22"/>
          <w:szCs w:val="22"/>
          <w:u w:val="double"/>
          <w:lang w:val="en-GB"/>
        </w:rPr>
        <w:tab/>
        <w:t>(11,210</w:t>
      </w:r>
      <w:r w:rsidRPr="00A05DEC">
        <w:rPr>
          <w:sz w:val="22"/>
          <w:szCs w:val="22"/>
          <w:lang w:val="en-GB"/>
        </w:rPr>
        <w:t>)</w:t>
      </w:r>
    </w:p>
    <w:p w:rsidR="00EC4BA5" w:rsidRDefault="00EC4BA5" w:rsidP="00B32FBD">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rsidSect="00EE4AF1">
          <w:pgSz w:w="12240" w:h="15840"/>
          <w:pgMar w:top="1080" w:right="1440" w:bottom="1440" w:left="1440" w:header="1080" w:footer="397" w:gutter="0"/>
          <w:cols w:space="720"/>
          <w:noEndnote/>
          <w:docGrid w:linePitch="326"/>
        </w:sectPr>
      </w:pPr>
    </w:p>
    <w:p w:rsidR="003204C9" w:rsidRPr="003204C9" w:rsidRDefault="00790518" w:rsidP="006E4C94">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sidRPr="00B67966">
        <w:rPr>
          <w:b/>
          <w:szCs w:val="24"/>
        </w:rPr>
        <w:lastRenderedPageBreak/>
        <w:t xml:space="preserve">Question </w:t>
      </w:r>
      <w:r w:rsidR="006D13B9" w:rsidRPr="00B67966">
        <w:rPr>
          <w:b/>
          <w:szCs w:val="24"/>
        </w:rPr>
        <w:t>3</w:t>
      </w:r>
      <w:r w:rsidRPr="00B67966">
        <w:rPr>
          <w:b/>
          <w:szCs w:val="24"/>
        </w:rPr>
        <w:t xml:space="preserve"> </w:t>
      </w:r>
      <w:r w:rsidR="00EE4AF1">
        <w:rPr>
          <w:b/>
        </w:rPr>
        <w:t>(</w:t>
      </w:r>
      <w:r w:rsidR="003204C9">
        <w:rPr>
          <w:b/>
        </w:rPr>
        <w:t>15 marks)</w:t>
      </w:r>
    </w:p>
    <w:p w:rsidR="00E5618E" w:rsidRDefault="00E5618E" w:rsidP="00E5618E"/>
    <w:p w:rsidR="00E5618E" w:rsidRDefault="006E4C94" w:rsidP="006E4C94">
      <w:r>
        <w:t xml:space="preserve">A. </w:t>
      </w:r>
      <w:r w:rsidR="00E5618E">
        <w:t>Robin Corp. has the following four items in its ending inventory:</w:t>
      </w:r>
    </w:p>
    <w:p w:rsidR="006E4C94" w:rsidRDefault="006E4C94" w:rsidP="00E5618E">
      <w:pPr>
        <w:rPr>
          <w:u w:val="single"/>
        </w:rPr>
      </w:pPr>
    </w:p>
    <w:p w:rsidR="00E5618E" w:rsidRDefault="00E5618E" w:rsidP="00E5618E">
      <w:r w:rsidRPr="00731EFD">
        <w:rPr>
          <w:u w:val="single"/>
        </w:rPr>
        <w:t>Item</w:t>
      </w:r>
      <w:r>
        <w:tab/>
      </w:r>
      <w:r>
        <w:tab/>
      </w:r>
      <w:r w:rsidRPr="00731EFD">
        <w:rPr>
          <w:u w:val="single"/>
        </w:rPr>
        <w:t>Cost($)</w:t>
      </w:r>
      <w:r>
        <w:tab/>
      </w:r>
      <w:r w:rsidRPr="00731EFD">
        <w:rPr>
          <w:u w:val="single"/>
        </w:rPr>
        <w:t>Estimated selling price($)</w:t>
      </w:r>
      <w:r>
        <w:tab/>
      </w:r>
      <w:r w:rsidRPr="00731EFD">
        <w:rPr>
          <w:u w:val="single"/>
        </w:rPr>
        <w:t>Net realizable value($)</w:t>
      </w:r>
    </w:p>
    <w:p w:rsidR="00E5618E" w:rsidRDefault="00E5618E" w:rsidP="00E5618E">
      <w:r>
        <w:t>Peas</w:t>
      </w:r>
      <w:r>
        <w:tab/>
      </w:r>
      <w:r>
        <w:tab/>
        <w:t>1,820</w:t>
      </w:r>
      <w:r>
        <w:tab/>
      </w:r>
      <w:r>
        <w:tab/>
      </w:r>
      <w:r>
        <w:tab/>
        <w:t>2,200</w:t>
      </w:r>
      <w:r>
        <w:tab/>
      </w:r>
      <w:r>
        <w:tab/>
      </w:r>
      <w:r>
        <w:tab/>
      </w:r>
      <w:r>
        <w:tab/>
      </w:r>
      <w:r>
        <w:tab/>
        <w:t>2,100</w:t>
      </w:r>
      <w:r>
        <w:tab/>
      </w:r>
    </w:p>
    <w:p w:rsidR="00E5618E" w:rsidRDefault="00E5618E" w:rsidP="00E5618E">
      <w:r>
        <w:t>Beans</w:t>
      </w:r>
      <w:r>
        <w:tab/>
      </w:r>
      <w:r>
        <w:tab/>
        <w:t>5,000</w:t>
      </w:r>
      <w:r>
        <w:tab/>
      </w:r>
      <w:r>
        <w:tab/>
      </w:r>
      <w:r>
        <w:tab/>
        <w:t>5,050</w:t>
      </w:r>
      <w:r>
        <w:tab/>
      </w:r>
      <w:r>
        <w:tab/>
      </w:r>
      <w:r>
        <w:tab/>
      </w:r>
      <w:r>
        <w:tab/>
      </w:r>
      <w:r>
        <w:tab/>
        <w:t>4,900</w:t>
      </w:r>
    </w:p>
    <w:p w:rsidR="00E5618E" w:rsidRDefault="00E5618E" w:rsidP="00E5618E">
      <w:r>
        <w:t>Lentils</w:t>
      </w:r>
      <w:r>
        <w:tab/>
      </w:r>
      <w:r>
        <w:tab/>
        <w:t>4,290</w:t>
      </w:r>
      <w:r>
        <w:tab/>
      </w:r>
      <w:r>
        <w:tab/>
      </w:r>
      <w:r>
        <w:tab/>
        <w:t>4,750</w:t>
      </w:r>
      <w:r>
        <w:tab/>
      </w:r>
      <w:r>
        <w:tab/>
      </w:r>
      <w:r>
        <w:tab/>
      </w:r>
      <w:r>
        <w:tab/>
      </w:r>
      <w:r>
        <w:tab/>
        <w:t>4,625</w:t>
      </w:r>
    </w:p>
    <w:p w:rsidR="00E5618E" w:rsidRDefault="00E5618E" w:rsidP="00E5618E">
      <w:r>
        <w:t>Nuts</w:t>
      </w:r>
      <w:r>
        <w:tab/>
      </w:r>
      <w:r>
        <w:tab/>
        <w:t>3,200</w:t>
      </w:r>
      <w:r>
        <w:tab/>
      </w:r>
      <w:r>
        <w:tab/>
      </w:r>
      <w:r>
        <w:tab/>
        <w:t>4,325</w:t>
      </w:r>
      <w:r>
        <w:tab/>
      </w:r>
      <w:r>
        <w:tab/>
      </w:r>
      <w:r>
        <w:tab/>
      </w:r>
      <w:r>
        <w:tab/>
      </w:r>
      <w:r>
        <w:tab/>
        <w:t>4,210</w:t>
      </w:r>
    </w:p>
    <w:p w:rsidR="00E5618E" w:rsidRDefault="00E5618E" w:rsidP="00E5618E"/>
    <w:p w:rsidR="00E5618E" w:rsidRDefault="006E4C94" w:rsidP="00E5618E">
      <w:r>
        <w:t>What should Robin report as total inventory on its balance sheet at year end under IFRS?</w:t>
      </w:r>
    </w:p>
    <w:p w:rsidR="006E4C94" w:rsidRDefault="006E4C94" w:rsidP="00E5618E"/>
    <w:p w:rsidR="00E5618E" w:rsidRDefault="006E4C94" w:rsidP="00EE4AF1">
      <w:pPr>
        <w:ind w:left="284" w:hanging="284"/>
      </w:pPr>
      <w:r>
        <w:t xml:space="preserve">B. </w:t>
      </w:r>
      <w:r w:rsidR="00E5618E">
        <w:t xml:space="preserve">Sparrow Company’s inventory of $1.1 million at December 31, 2011 was based on a physical </w:t>
      </w:r>
      <w:r w:rsidR="00EE4AF1">
        <w:t xml:space="preserve">  </w:t>
      </w:r>
      <w:r w:rsidR="00E5618E">
        <w:t>count of goods at cost and before any year-end adjustments relating to the following items:</w:t>
      </w:r>
    </w:p>
    <w:p w:rsidR="00E5618E" w:rsidRDefault="00E5618E" w:rsidP="00EE4AF1">
      <w:pPr>
        <w:ind w:left="720" w:right="-138"/>
      </w:pPr>
      <w:r>
        <w:t>(</w:t>
      </w:r>
      <w:r w:rsidR="006E4C94">
        <w:t>1</w:t>
      </w:r>
      <w:r w:rsidR="00EE4AF1">
        <w:t xml:space="preserve">) </w:t>
      </w:r>
      <w:r>
        <w:t>Goods shipped f.o.b. shipping point on December 24, 2011 from a supplier at an invoice cost of $69,000 to Sparrow were received on January 4, 2012.</w:t>
      </w:r>
    </w:p>
    <w:p w:rsidR="00E5618E" w:rsidRDefault="00E5618E" w:rsidP="00EE4AF1">
      <w:pPr>
        <w:ind w:left="720"/>
      </w:pPr>
      <w:r>
        <w:t>(</w:t>
      </w:r>
      <w:r w:rsidR="006E4C94">
        <w:t>2</w:t>
      </w:r>
      <w:r w:rsidR="00EE4AF1">
        <w:t xml:space="preserve">) </w:t>
      </w:r>
      <w:r>
        <w:t>The physical count included $29,000 of goods billed to Sakic Corp., f.o.b. shipping point, on December 31, 2011. The carrier (transport company) picked up these goods and delivered them to Sakic on January 3, 2012.</w:t>
      </w:r>
    </w:p>
    <w:p w:rsidR="00E5618E" w:rsidRDefault="00E5618E" w:rsidP="00E5618E">
      <w:pPr>
        <w:ind w:left="720" w:hanging="720"/>
      </w:pPr>
    </w:p>
    <w:p w:rsidR="006E4C94" w:rsidRDefault="006E4C94" w:rsidP="006E4C94">
      <w:r>
        <w:t xml:space="preserve">What should Sparrow report as its inventory amount on its </w:t>
      </w:r>
      <w:r w:rsidR="00EE4AF1">
        <w:t>December 31, 2011</w:t>
      </w:r>
      <w:r>
        <w:t>b</w:t>
      </w:r>
      <w:r w:rsidR="00EE4AF1">
        <w:t>alance sheet</w:t>
      </w:r>
      <w:r>
        <w:t>?</w:t>
      </w:r>
    </w:p>
    <w:p w:rsidR="006E4C94" w:rsidRDefault="006E4C94" w:rsidP="00E5618E">
      <w:pPr>
        <w:ind w:left="720" w:hanging="720"/>
      </w:pPr>
    </w:p>
    <w:p w:rsidR="00E5618E" w:rsidRDefault="00EE4AF1" w:rsidP="00EE4AF1">
      <w:r>
        <w:t>C</w:t>
      </w:r>
      <w:r w:rsidR="00E5618E">
        <w:t>.</w:t>
      </w:r>
      <w:r w:rsidR="00E5618E">
        <w:tab/>
        <w:t xml:space="preserve">Hawk Industries had 1,500 units on hand of part 54169 on May 1, 2012, with a cost of $21 per unit. Hawk uses a periodic inventory system. </w:t>
      </w:r>
      <w:r w:rsidR="006E4C94">
        <w:t xml:space="preserve">A </w:t>
      </w:r>
      <w:r w:rsidR="006E4C94">
        <w:lastRenderedPageBreak/>
        <w:t xml:space="preserve">physical count on May 31, 2012, shows 2,100 units of part 54169 on hand. </w:t>
      </w:r>
      <w:r w:rsidR="00E5618E">
        <w:t>Purchases of part 54169 during May were as follows:</w:t>
      </w:r>
    </w:p>
    <w:p w:rsidR="00E5618E" w:rsidRDefault="00E5618E" w:rsidP="00E5618E">
      <w:r>
        <w:tab/>
      </w:r>
      <w:r>
        <w:tab/>
      </w:r>
      <w:r>
        <w:tab/>
      </w:r>
      <w:r>
        <w:tab/>
      </w:r>
      <w:r w:rsidRPr="00606437">
        <w:rPr>
          <w:u w:val="single"/>
        </w:rPr>
        <w:t>Units</w:t>
      </w:r>
      <w:r>
        <w:tab/>
      </w:r>
      <w:r>
        <w:tab/>
      </w:r>
      <w:r>
        <w:rPr>
          <w:u w:val="single"/>
        </w:rPr>
        <w:t>Unit cost</w:t>
      </w:r>
    </w:p>
    <w:p w:rsidR="00E5618E" w:rsidRDefault="00E5618E" w:rsidP="00E5618E">
      <w:pPr>
        <w:ind w:left="720" w:firstLine="720"/>
      </w:pPr>
      <w:r>
        <w:t>May 9</w:t>
      </w:r>
      <w:r>
        <w:tab/>
      </w:r>
      <w:r>
        <w:tab/>
        <w:t>2,000</w:t>
      </w:r>
      <w:r>
        <w:tab/>
      </w:r>
      <w:r>
        <w:tab/>
        <w:t>$22.00</w:t>
      </w:r>
      <w:r>
        <w:tab/>
      </w:r>
      <w:r>
        <w:tab/>
      </w:r>
      <w:r>
        <w:tab/>
      </w:r>
      <w:r>
        <w:tab/>
      </w:r>
      <w:r>
        <w:tab/>
      </w:r>
      <w:r>
        <w:tab/>
      </w:r>
    </w:p>
    <w:p w:rsidR="00E5618E" w:rsidRDefault="00E5618E" w:rsidP="00E5618E">
      <w:pPr>
        <w:ind w:left="720" w:firstLine="720"/>
      </w:pPr>
      <w:r>
        <w:t>May 17</w:t>
      </w:r>
      <w:r>
        <w:tab/>
        <w:t>3,500</w:t>
      </w:r>
      <w:r>
        <w:tab/>
      </w:r>
      <w:r>
        <w:tab/>
        <w:t>$23.00</w:t>
      </w:r>
    </w:p>
    <w:p w:rsidR="00E5618E" w:rsidRDefault="00E5618E" w:rsidP="00E5618E">
      <w:pPr>
        <w:ind w:left="720" w:firstLine="720"/>
      </w:pPr>
      <w:r>
        <w:t>May 26</w:t>
      </w:r>
      <w:r>
        <w:tab/>
        <w:t>1,000</w:t>
      </w:r>
      <w:r>
        <w:tab/>
      </w:r>
      <w:r>
        <w:tab/>
        <w:t>$24.00</w:t>
      </w:r>
    </w:p>
    <w:p w:rsidR="00EE4AF1" w:rsidRDefault="00EE4AF1" w:rsidP="00E5618E"/>
    <w:p w:rsidR="006E4C94" w:rsidRDefault="006E4C94" w:rsidP="00E5618E">
      <w:r>
        <w:t xml:space="preserve">Using the FIFO method, what is the inventory cost of part 54169 at May 31, 2012? </w:t>
      </w:r>
    </w:p>
    <w:p w:rsidR="006E4C94" w:rsidRDefault="006E4C94" w:rsidP="00E5618E">
      <w:r>
        <w:t>Using the weighted average cost formula, what is the inventory cost at May 31, 2012?</w:t>
      </w:r>
    </w:p>
    <w:p w:rsidR="006E4C94" w:rsidRDefault="006E4C94" w:rsidP="00E5618E"/>
    <w:p w:rsidR="00E5618E" w:rsidRDefault="00EE4AF1" w:rsidP="00E5618E">
      <w:pPr>
        <w:ind w:left="720" w:hanging="720"/>
      </w:pPr>
      <w:r>
        <w:t>D</w:t>
      </w:r>
      <w:r w:rsidR="00E5618E">
        <w:t>.</w:t>
      </w:r>
      <w:r w:rsidR="00E5618E">
        <w:tab/>
        <w:t>Eagle Outfitters</w:t>
      </w:r>
      <w:r w:rsidR="006E4C94">
        <w:t xml:space="preserve"> </w:t>
      </w:r>
      <w:r w:rsidR="00E5618E">
        <w:t>had the following information in its general ledger for the year 2011:</w:t>
      </w:r>
    </w:p>
    <w:p w:rsidR="00E5618E" w:rsidRDefault="00E5618E" w:rsidP="00E5618E">
      <w:r>
        <w:tab/>
        <w:t>Merchandise purchased for resale</w:t>
      </w:r>
      <w:r>
        <w:tab/>
      </w:r>
      <w:r>
        <w:tab/>
      </w:r>
      <w:r>
        <w:tab/>
        <w:t xml:space="preserve">      </w:t>
      </w:r>
      <w:r w:rsidR="00EE4AF1">
        <w:t xml:space="preserve"> </w:t>
      </w:r>
      <w:r>
        <w:t xml:space="preserve"> $909,400</w:t>
      </w:r>
    </w:p>
    <w:p w:rsidR="00E5618E" w:rsidRDefault="00E5618E" w:rsidP="00E5618E">
      <w:r>
        <w:tab/>
        <w:t>Interest on notes payable to suppliers</w:t>
      </w:r>
      <w:r>
        <w:tab/>
      </w:r>
      <w:r>
        <w:tab/>
      </w:r>
      <w:r>
        <w:tab/>
        <w:t xml:space="preserve">              8,700</w:t>
      </w:r>
    </w:p>
    <w:p w:rsidR="00E5618E" w:rsidRDefault="00E5618E" w:rsidP="00E5618E">
      <w:r>
        <w:tab/>
        <w:t>Purchase returns</w:t>
      </w:r>
      <w:r>
        <w:tab/>
      </w:r>
      <w:r>
        <w:tab/>
      </w:r>
      <w:r>
        <w:tab/>
      </w:r>
      <w:r>
        <w:tab/>
      </w:r>
      <w:r>
        <w:tab/>
      </w:r>
      <w:r>
        <w:tab/>
        <w:t>16,500</w:t>
      </w:r>
    </w:p>
    <w:p w:rsidR="00E5618E" w:rsidRDefault="00E5618E" w:rsidP="00E5618E">
      <w:r>
        <w:tab/>
        <w:t>Freight-in</w:t>
      </w:r>
      <w:r>
        <w:tab/>
      </w:r>
      <w:r>
        <w:tab/>
      </w:r>
      <w:r>
        <w:tab/>
      </w:r>
      <w:r>
        <w:tab/>
      </w:r>
      <w:r>
        <w:tab/>
      </w:r>
      <w:r>
        <w:tab/>
      </w:r>
      <w:r>
        <w:tab/>
        <w:t>22,000</w:t>
      </w:r>
    </w:p>
    <w:p w:rsidR="00E5618E" w:rsidRDefault="00E5618E" w:rsidP="00E5618E">
      <w:r>
        <w:tab/>
        <w:t>Freight-out</w:t>
      </w:r>
      <w:r>
        <w:tab/>
      </w:r>
      <w:r>
        <w:tab/>
      </w:r>
      <w:r>
        <w:tab/>
      </w:r>
      <w:r>
        <w:tab/>
      </w:r>
      <w:r>
        <w:tab/>
      </w:r>
      <w:r>
        <w:tab/>
      </w:r>
      <w:r>
        <w:tab/>
        <w:t>17,100</w:t>
      </w:r>
    </w:p>
    <w:p w:rsidR="00E5618E" w:rsidRDefault="00E5618E" w:rsidP="00E5618E">
      <w:r>
        <w:tab/>
        <w:t>Cash discounts on purchases</w:t>
      </w:r>
      <w:r>
        <w:tab/>
      </w:r>
      <w:r>
        <w:tab/>
      </w:r>
      <w:r>
        <w:tab/>
      </w:r>
      <w:r>
        <w:tab/>
        <w:t xml:space="preserve">              6,800</w:t>
      </w:r>
    </w:p>
    <w:p w:rsidR="00E5618E" w:rsidRDefault="00E5618E" w:rsidP="00E5618E"/>
    <w:p w:rsidR="00E5618E" w:rsidRDefault="006E4C94" w:rsidP="006E4C94">
      <w:r w:rsidRPr="006E4C94">
        <w:t>W</w:t>
      </w:r>
      <w:r>
        <w:t>hat is Eagle’s inventoriable cost for the year 2011?</w:t>
      </w:r>
    </w:p>
    <w:p w:rsidR="00EE4AF1" w:rsidRDefault="00EE4AF1" w:rsidP="00EE4AF1">
      <w:pPr>
        <w:ind w:left="720" w:hanging="720"/>
      </w:pPr>
      <w:r>
        <w:t xml:space="preserve"> </w:t>
      </w:r>
    </w:p>
    <w:p w:rsidR="00E5618E" w:rsidRDefault="00EE4AF1" w:rsidP="00EE4AF1">
      <w:pPr>
        <w:ind w:left="720" w:hanging="720"/>
      </w:pPr>
      <w:r>
        <w:t>E</w:t>
      </w:r>
      <w:r w:rsidR="00E5618E">
        <w:t>.</w:t>
      </w:r>
      <w:r w:rsidR="00E5618E">
        <w:tab/>
        <w:t>Bo Peep Inc. follows IFRS and its assets include the following:  sheep, wool, carpet</w:t>
      </w:r>
      <w:r>
        <w:t xml:space="preserve">. </w:t>
      </w:r>
      <w:r w:rsidR="006E4C94">
        <w:t>H</w:t>
      </w:r>
      <w:r w:rsidR="00E5618E">
        <w:t>ow should the company</w:t>
      </w:r>
      <w:r>
        <w:t xml:space="preserve"> </w:t>
      </w:r>
      <w:r w:rsidR="00E5618E">
        <w:t>(i) value each of the assets mentioned on its balance sheet; and</w:t>
      </w:r>
    </w:p>
    <w:p w:rsidR="00EE4AF1" w:rsidRDefault="00E5618E" w:rsidP="00EE4AF1">
      <w:pPr>
        <w:ind w:firstLine="720"/>
        <w:rPr>
          <w:b/>
        </w:rPr>
      </w:pPr>
      <w:r>
        <w:t xml:space="preserve">(ii)  how would each asset be recognized </w:t>
      </w:r>
      <w:r w:rsidR="00EE4AF1">
        <w:t xml:space="preserve">(account description) on the </w:t>
      </w:r>
      <w:r>
        <w:t xml:space="preserve">balance sheet? </w:t>
      </w:r>
    </w:p>
    <w:p w:rsidR="00EE4AF1" w:rsidRDefault="00EE4AF1" w:rsidP="003204C9">
      <w:pPr>
        <w:rPr>
          <w:b/>
        </w:rPr>
      </w:pPr>
    </w:p>
    <w:p w:rsidR="00C25841" w:rsidRDefault="00C25841" w:rsidP="003204C9">
      <w:pPr>
        <w:rPr>
          <w:b/>
        </w:rPr>
      </w:pPr>
    </w:p>
    <w:p w:rsidR="003204C9" w:rsidRDefault="00EE4AF1" w:rsidP="003204C9">
      <w:pPr>
        <w:rPr>
          <w:b/>
        </w:rPr>
      </w:pPr>
      <w:r>
        <w:rPr>
          <w:b/>
        </w:rPr>
        <w:t>Question 4</w:t>
      </w:r>
      <w:r w:rsidR="003204C9" w:rsidRPr="00A568EF">
        <w:rPr>
          <w:b/>
        </w:rPr>
        <w:t xml:space="preserve"> </w:t>
      </w:r>
      <w:r w:rsidR="003204C9">
        <w:rPr>
          <w:b/>
        </w:rPr>
        <w:t>(</w:t>
      </w:r>
      <w:r w:rsidR="003204C9" w:rsidRPr="00A568EF">
        <w:rPr>
          <w:b/>
        </w:rPr>
        <w:t>1</w:t>
      </w:r>
      <w:r w:rsidR="003204C9">
        <w:rPr>
          <w:b/>
        </w:rPr>
        <w:t>8</w:t>
      </w:r>
      <w:r w:rsidR="003204C9" w:rsidRPr="00A568EF">
        <w:rPr>
          <w:b/>
        </w:rPr>
        <w:t xml:space="preserve"> marks</w:t>
      </w:r>
      <w:r w:rsidR="003204C9">
        <w:rPr>
          <w:b/>
        </w:rPr>
        <w:t>)</w:t>
      </w:r>
    </w:p>
    <w:p w:rsidR="003204C9" w:rsidRPr="00A568EF" w:rsidRDefault="003204C9" w:rsidP="003204C9">
      <w:pPr>
        <w:rPr>
          <w:b/>
        </w:rPr>
      </w:pPr>
    </w:p>
    <w:p w:rsidR="003204C9" w:rsidRPr="003204C9" w:rsidRDefault="003204C9" w:rsidP="003204C9">
      <w:pPr>
        <w:pStyle w:val="NormalText"/>
        <w:rPr>
          <w:rFonts w:ascii="Times New Roman" w:hAnsi="Times New Roman" w:cs="Times New Roman"/>
          <w:sz w:val="24"/>
          <w:szCs w:val="24"/>
        </w:rPr>
      </w:pPr>
      <w:r w:rsidRPr="003204C9">
        <w:rPr>
          <w:rFonts w:ascii="Times New Roman" w:hAnsi="Times New Roman" w:cs="Times New Roman"/>
          <w:sz w:val="24"/>
          <w:szCs w:val="24"/>
        </w:rPr>
        <w:t>Blue States, Inc. is a publicly traded company that was incorporated on January 1, 2007 and has a fiscal year end of December 31. It uses the cost model to value its machinery and the revaluation model to value its buildings and land. It depreciates all fixed assets using the straight line method. Consider each of the following scenarios independently.</w:t>
      </w:r>
    </w:p>
    <w:p w:rsidR="003204C9" w:rsidRPr="003204C9" w:rsidRDefault="003204C9" w:rsidP="003204C9">
      <w:pPr>
        <w:pStyle w:val="NormalText"/>
        <w:rPr>
          <w:rFonts w:ascii="Times New Roman" w:hAnsi="Times New Roman" w:cs="Times New Roman"/>
          <w:sz w:val="24"/>
          <w:szCs w:val="24"/>
        </w:rPr>
      </w:pPr>
    </w:p>
    <w:p w:rsid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On April 1, 2012, the company sold machinery for $550,000. The machine was acquired on March 31, 2007 for $3,000,000. When acquired, the company estimated a useful life of five years and a residual value of $450,000 for the machine. </w:t>
      </w:r>
    </w:p>
    <w:p w:rsidR="003204C9" w:rsidRPr="003204C9" w:rsidRDefault="003204C9" w:rsidP="003204C9">
      <w:pPr>
        <w:pStyle w:val="NormalText"/>
        <w:rPr>
          <w:rFonts w:ascii="Times New Roman" w:hAnsi="Times New Roman" w:cs="Times New Roman"/>
          <w:sz w:val="24"/>
          <w:szCs w:val="24"/>
        </w:rPr>
      </w:pP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(3.5 marks):</w:t>
      </w:r>
    </w:p>
    <w:p w:rsidR="003204C9" w:rsidRPr="003204C9" w:rsidRDefault="003204C9" w:rsidP="003204C9">
      <w:pPr>
        <w:pStyle w:val="NormalText"/>
        <w:ind w:firstLine="720"/>
        <w:rPr>
          <w:rFonts w:ascii="Times New Roman" w:hAnsi="Times New Roman" w:cs="Times New Roman"/>
          <w:sz w:val="24"/>
          <w:szCs w:val="24"/>
        </w:rPr>
      </w:pPr>
      <w:r w:rsidRPr="003204C9">
        <w:rPr>
          <w:rFonts w:ascii="Times New Roman" w:hAnsi="Times New Roman" w:cs="Times New Roman"/>
          <w:sz w:val="24"/>
          <w:szCs w:val="24"/>
        </w:rPr>
        <w:t>Prepare the journal entry to record the sale of the machine on April 1, 2012.</w:t>
      </w:r>
    </w:p>
    <w:p w:rsidR="003204C9" w:rsidRPr="003204C9" w:rsidRDefault="003204C9" w:rsidP="003204C9">
      <w:pPr>
        <w:pStyle w:val="NormalText"/>
        <w:rPr>
          <w:rFonts w:ascii="Times New Roman" w:hAnsi="Times New Roman" w:cs="Times New Roman"/>
          <w:sz w:val="24"/>
          <w:szCs w:val="24"/>
        </w:rPr>
      </w:pPr>
    </w:p>
    <w:p w:rsid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On June 7, 2012 Blue States acquired a machine from Red States in exchange for 10,000 Blue States’ common shares which were trading at $20 per share. The machine has a fair market value of $225,000. (Assume that the market price of the shares and the fair value of the machine are equally reliable.) The book value of the machine in Red States’ records was $190,000. </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NormalText"/>
        <w:ind w:left="720"/>
        <w:rPr>
          <w:rFonts w:ascii="Times New Roman" w:hAnsi="Times New Roman" w:cs="Times New Roman"/>
          <w:b/>
          <w:sz w:val="24"/>
          <w:szCs w:val="24"/>
        </w:rPr>
      </w:pPr>
      <w:r w:rsidRPr="003204C9">
        <w:rPr>
          <w:rFonts w:ascii="Times New Roman" w:hAnsi="Times New Roman" w:cs="Times New Roman"/>
          <w:b/>
          <w:sz w:val="24"/>
          <w:szCs w:val="24"/>
        </w:rPr>
        <w:t>Require</w:t>
      </w:r>
      <w:r>
        <w:rPr>
          <w:rFonts w:ascii="Times New Roman" w:hAnsi="Times New Roman" w:cs="Times New Roman"/>
          <w:b/>
          <w:sz w:val="24"/>
          <w:szCs w:val="24"/>
        </w:rPr>
        <w:t>d</w:t>
      </w:r>
      <w:r w:rsidRPr="003204C9">
        <w:rPr>
          <w:rFonts w:ascii="Times New Roman" w:hAnsi="Times New Roman" w:cs="Times New Roman"/>
          <w:b/>
          <w:sz w:val="24"/>
          <w:szCs w:val="24"/>
        </w:rPr>
        <w:t xml:space="preserve"> (2 marks): </w:t>
      </w:r>
    </w:p>
    <w:p w:rsidR="003204C9" w:rsidRPr="003204C9" w:rsidRDefault="003204C9" w:rsidP="003204C9">
      <w:pPr>
        <w:pStyle w:val="NormalText"/>
        <w:ind w:left="720"/>
        <w:rPr>
          <w:rFonts w:ascii="Times New Roman" w:hAnsi="Times New Roman" w:cs="Times New Roman"/>
          <w:sz w:val="24"/>
          <w:szCs w:val="24"/>
        </w:rPr>
      </w:pPr>
      <w:r w:rsidRPr="003204C9">
        <w:rPr>
          <w:rFonts w:ascii="Times New Roman" w:hAnsi="Times New Roman" w:cs="Times New Roman"/>
          <w:sz w:val="24"/>
          <w:szCs w:val="24"/>
        </w:rPr>
        <w:t>Record the acquisition of the machine.</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lastRenderedPageBreak/>
        <w:t>Blue States has a building which it had acquired in 2007. Due to the housing downturn, it revalued the building</w:t>
      </w:r>
      <w:r w:rsidR="00BD63F3">
        <w:rPr>
          <w:rFonts w:ascii="Times New Roman" w:hAnsi="Times New Roman" w:cs="Times New Roman"/>
          <w:color w:val="000000"/>
          <w:sz w:val="24"/>
          <w:szCs w:val="24"/>
        </w:rPr>
        <w:t xml:space="preserve"> at the beginning of</w:t>
      </w:r>
      <w:r w:rsidRPr="003204C9">
        <w:rPr>
          <w:rFonts w:ascii="Times New Roman" w:hAnsi="Times New Roman" w:cs="Times New Roman"/>
          <w:color w:val="000000"/>
          <w:sz w:val="24"/>
          <w:szCs w:val="24"/>
        </w:rPr>
        <w:t xml:space="preserve"> 2009 to $1,440,000 which resulted in a revaluation loss of $90,000. This was the only time this building was revalued. The building’s carrying value at the beginning of 2012 was $1,080,000. Blue States recorded $120,000 for the building’s depreciation for 2012. The equipment's fair value at the end of 2012 was $1,056,000. </w:t>
      </w: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(4 marks):</w:t>
      </w:r>
    </w:p>
    <w:p w:rsidR="003204C9" w:rsidRPr="003204C9" w:rsidRDefault="003204C9" w:rsidP="003204C9">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Record the journal entry to revalue the building at the end of 2012.</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 xml:space="preserve">Blue States has two product lines. Due to changing consumer tastes, the company is evaluating these two cash generating units for impairment for the year ending December 31, 2012. </w:t>
      </w:r>
    </w:p>
    <w:tbl>
      <w:tblPr>
        <w:tblW w:w="0" w:type="auto"/>
        <w:tblInd w:w="1045" w:type="dxa"/>
        <w:tblLayout w:type="fixed"/>
        <w:tblCellMar>
          <w:left w:w="0" w:type="dxa"/>
          <w:right w:w="0" w:type="dxa"/>
        </w:tblCellMar>
        <w:tblLook w:val="0000" w:firstRow="0" w:lastRow="0" w:firstColumn="0" w:lastColumn="0" w:noHBand="0" w:noVBand="0"/>
      </w:tblPr>
      <w:tblGrid>
        <w:gridCol w:w="3356"/>
        <w:gridCol w:w="1701"/>
        <w:gridCol w:w="1559"/>
      </w:tblGrid>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ind w:left="720"/>
              <w:rPr>
                <w:rFonts w:ascii="Times New Roman" w:hAnsi="Times New Roman" w:cs="Times New Roman"/>
                <w:sz w:val="24"/>
                <w:szCs w:val="24"/>
              </w:rPr>
            </w:pP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Product A</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Product B</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Original cost</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$7,200,000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$12,000,000</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Accumulated depreciation</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2,500,000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4,000,000</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Fair value</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8,000,000</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Costs to sell</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100,000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350,000</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Value in use (discounted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4,375,000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7,500,000</w:t>
            </w:r>
          </w:p>
        </w:tc>
      </w:tr>
      <w:tr w:rsidR="003204C9" w:rsidRPr="003204C9" w:rsidTr="001176D4">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Undiscounted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8,537,158</w:t>
            </w:r>
          </w:p>
        </w:tc>
      </w:tr>
    </w:tbl>
    <w:p w:rsidR="003204C9" w:rsidRDefault="003204C9" w:rsidP="003204C9">
      <w:pPr>
        <w:widowControl w:val="0"/>
        <w:autoSpaceDE w:val="0"/>
        <w:autoSpaceDN w:val="0"/>
        <w:adjustRightInd w:val="0"/>
        <w:ind w:firstLine="720"/>
        <w:rPr>
          <w:b/>
          <w:bCs/>
          <w:color w:val="000000"/>
          <w:szCs w:val="24"/>
        </w:rPr>
      </w:pPr>
    </w:p>
    <w:p w:rsidR="003204C9" w:rsidRPr="003204C9" w:rsidRDefault="003204C9" w:rsidP="003204C9">
      <w:pPr>
        <w:widowControl w:val="0"/>
        <w:autoSpaceDE w:val="0"/>
        <w:autoSpaceDN w:val="0"/>
        <w:adjustRightInd w:val="0"/>
        <w:ind w:firstLine="720"/>
        <w:rPr>
          <w:b/>
          <w:bCs/>
          <w:color w:val="000000"/>
          <w:szCs w:val="24"/>
        </w:rPr>
      </w:pPr>
      <w:r w:rsidRPr="003204C9">
        <w:rPr>
          <w:b/>
          <w:bCs/>
          <w:color w:val="000000"/>
          <w:szCs w:val="24"/>
        </w:rPr>
        <w:t>Require</w:t>
      </w:r>
      <w:r>
        <w:rPr>
          <w:b/>
          <w:bCs/>
          <w:color w:val="000000"/>
          <w:szCs w:val="24"/>
        </w:rPr>
        <w:t>d</w:t>
      </w:r>
      <w:r w:rsidRPr="003204C9">
        <w:rPr>
          <w:b/>
          <w:bCs/>
          <w:color w:val="000000"/>
          <w:szCs w:val="24"/>
        </w:rPr>
        <w:t xml:space="preserve"> (4 marks):</w:t>
      </w:r>
    </w:p>
    <w:p w:rsidR="003204C9" w:rsidRPr="003204C9" w:rsidRDefault="003204C9" w:rsidP="003204C9">
      <w:pPr>
        <w:widowControl w:val="0"/>
        <w:autoSpaceDE w:val="0"/>
        <w:autoSpaceDN w:val="0"/>
        <w:adjustRightInd w:val="0"/>
        <w:ind w:left="720"/>
        <w:rPr>
          <w:color w:val="000000"/>
          <w:szCs w:val="24"/>
        </w:rPr>
      </w:pPr>
      <w:r w:rsidRPr="003204C9">
        <w:rPr>
          <w:color w:val="000000"/>
          <w:szCs w:val="24"/>
        </w:rPr>
        <w:t>Based on the information provided, determine whether either product line is impaired, and if so, the amount of the impairment. Provide the basis for your conclusions. Journal entries are not required.</w:t>
      </w:r>
    </w:p>
    <w:p w:rsidR="003204C9" w:rsidRPr="003204C9" w:rsidRDefault="003204C9" w:rsidP="003204C9">
      <w:pPr>
        <w:widowControl w:val="0"/>
        <w:autoSpaceDE w:val="0"/>
        <w:autoSpaceDN w:val="0"/>
        <w:adjustRightInd w:val="0"/>
        <w:ind w:left="720"/>
        <w:rPr>
          <w:color w:val="000000"/>
          <w:szCs w:val="24"/>
        </w:rPr>
      </w:pPr>
    </w:p>
    <w:p w:rsidR="003204C9" w:rsidRP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Because of declining demand, the company is considering selling certain assets:</w:t>
      </w:r>
    </w:p>
    <w:p w:rsidR="003204C9" w:rsidRPr="003204C9" w:rsidRDefault="003204C9" w:rsidP="003204C9">
      <w:pPr>
        <w:pStyle w:val="NormalText"/>
        <w:tabs>
          <w:tab w:val="left" w:pos="280"/>
        </w:tabs>
        <w:ind w:left="720" w:hanging="720"/>
        <w:rPr>
          <w:rFonts w:ascii="Times New Roman" w:hAnsi="Times New Roman" w:cs="Times New Roman"/>
          <w:sz w:val="24"/>
          <w:szCs w:val="24"/>
        </w:rPr>
      </w:pPr>
      <w:r w:rsidRPr="003204C9">
        <w:rPr>
          <w:rFonts w:ascii="Times New Roman" w:hAnsi="Times New Roman" w:cs="Times New Roman"/>
          <w:sz w:val="24"/>
          <w:szCs w:val="24"/>
        </w:rPr>
        <w:lastRenderedPageBreak/>
        <w:tab/>
      </w:r>
      <w:r w:rsidRPr="003204C9">
        <w:rPr>
          <w:rFonts w:ascii="Times New Roman" w:hAnsi="Times New Roman" w:cs="Times New Roman"/>
          <w:sz w:val="24"/>
          <w:szCs w:val="24"/>
        </w:rPr>
        <w:tab/>
        <w:t>i.</w:t>
      </w:r>
      <w:r w:rsidRPr="003204C9">
        <w:rPr>
          <w:rFonts w:ascii="Times New Roman" w:hAnsi="Times New Roman" w:cs="Times New Roman"/>
          <w:sz w:val="24"/>
          <w:szCs w:val="24"/>
        </w:rPr>
        <w:tab/>
        <w:t>Blue States has land, valued at $1 million, that is currently vacant. The land was purchased several years ago in anticipation that it would increase in value. Management is unsure whether a willing buyer can be found.</w:t>
      </w:r>
    </w:p>
    <w:p w:rsidR="003204C9" w:rsidRPr="003204C9" w:rsidRDefault="003204C9" w:rsidP="003204C9">
      <w:pPr>
        <w:pStyle w:val="NormalText"/>
        <w:tabs>
          <w:tab w:val="left" w:pos="280"/>
        </w:tabs>
        <w:ind w:left="720" w:hanging="720"/>
        <w:rPr>
          <w:rFonts w:ascii="Times New Roman" w:hAnsi="Times New Roman" w:cs="Times New Roman"/>
          <w:sz w:val="24"/>
          <w:szCs w:val="24"/>
        </w:rPr>
      </w:pPr>
      <w:r w:rsidRPr="003204C9">
        <w:rPr>
          <w:rFonts w:ascii="Times New Roman" w:hAnsi="Times New Roman" w:cs="Times New Roman"/>
          <w:sz w:val="24"/>
          <w:szCs w:val="24"/>
        </w:rPr>
        <w:tab/>
      </w:r>
      <w:r w:rsidRPr="003204C9">
        <w:rPr>
          <w:rFonts w:ascii="Times New Roman" w:hAnsi="Times New Roman" w:cs="Times New Roman"/>
          <w:sz w:val="24"/>
          <w:szCs w:val="24"/>
        </w:rPr>
        <w:tab/>
        <w:t>ii.</w:t>
      </w:r>
      <w:r w:rsidRPr="003204C9">
        <w:rPr>
          <w:rFonts w:ascii="Times New Roman" w:hAnsi="Times New Roman" w:cs="Times New Roman"/>
          <w:sz w:val="24"/>
          <w:szCs w:val="24"/>
        </w:rPr>
        <w:tab/>
        <w:t>Blue States’ operations are located in an office building and a separate storage facility. It owns the land on which these facilities reside. It can vacate the storage facility on short notice and there is an active market for similar storage. The company operates out of the office and does not anticipate leaving the office space in the near future.</w:t>
      </w:r>
    </w:p>
    <w:p w:rsidR="003204C9" w:rsidRDefault="003204C9" w:rsidP="003204C9">
      <w:pPr>
        <w:pStyle w:val="NormalText"/>
        <w:ind w:firstLine="720"/>
        <w:rPr>
          <w:rFonts w:ascii="Times New Roman" w:hAnsi="Times New Roman" w:cs="Times New Roman"/>
          <w:b/>
          <w:bCs/>
          <w:sz w:val="24"/>
          <w:szCs w:val="24"/>
        </w:rPr>
      </w:pP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(2 marks): </w:t>
      </w:r>
    </w:p>
    <w:p w:rsidR="003204C9" w:rsidRPr="003204C9" w:rsidRDefault="003204C9" w:rsidP="003204C9">
      <w:pPr>
        <w:pStyle w:val="NormalText"/>
        <w:ind w:left="720"/>
        <w:rPr>
          <w:rFonts w:ascii="Times New Roman" w:hAnsi="Times New Roman" w:cs="Times New Roman"/>
          <w:sz w:val="24"/>
          <w:szCs w:val="24"/>
        </w:rPr>
      </w:pPr>
      <w:r w:rsidRPr="003204C9">
        <w:rPr>
          <w:rFonts w:ascii="Times New Roman" w:hAnsi="Times New Roman" w:cs="Times New Roman"/>
          <w:sz w:val="24"/>
          <w:szCs w:val="24"/>
        </w:rPr>
        <w:t>Determine how these assets (vacant land, office/storage land, office, and storage) should be classified on the balance sheet. Provide brief supporting explanations for your conclusions.</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Discuss whether/how your answers for a) through d) would change if Blue States instead reported using Private Entity GAAP. No journal entries are necessary. </w:t>
      </w:r>
      <w:r w:rsidRPr="003204C9">
        <w:rPr>
          <w:rFonts w:ascii="Times New Roman" w:hAnsi="Times New Roman" w:cs="Times New Roman"/>
          <w:b/>
          <w:sz w:val="24"/>
          <w:szCs w:val="24"/>
        </w:rPr>
        <w:t>(2.5 marks)</w:t>
      </w:r>
    </w:p>
    <w:p w:rsidR="00790518" w:rsidRDefault="003204C9" w:rsidP="00B368F6">
      <w:pPr>
        <w:rPr>
          <w:b/>
          <w:szCs w:val="24"/>
          <w:lang w:val="en-CA"/>
        </w:rPr>
      </w:pPr>
      <w:r w:rsidRPr="003204C9">
        <w:rPr>
          <w:szCs w:val="24"/>
        </w:rPr>
        <w:br w:type="page"/>
      </w:r>
      <w:r w:rsidR="00414539">
        <w:rPr>
          <w:b/>
          <w:szCs w:val="24"/>
          <w:lang w:val="en-CA"/>
        </w:rPr>
        <w:lastRenderedPageBreak/>
        <w:t>Q</w:t>
      </w:r>
      <w:r w:rsidR="00790518" w:rsidRPr="00506A1C">
        <w:rPr>
          <w:b/>
          <w:szCs w:val="24"/>
          <w:lang w:val="en-CA"/>
        </w:rPr>
        <w:t xml:space="preserve">uestion </w:t>
      </w:r>
      <w:r w:rsidR="00C25841">
        <w:rPr>
          <w:b/>
          <w:szCs w:val="24"/>
          <w:lang w:val="en-CA"/>
        </w:rPr>
        <w:t>5</w:t>
      </w:r>
      <w:r w:rsidR="00790518" w:rsidRPr="00506A1C">
        <w:rPr>
          <w:b/>
          <w:szCs w:val="24"/>
          <w:lang w:val="en-CA"/>
        </w:rPr>
        <w:t xml:space="preserve"> </w:t>
      </w:r>
      <w:r w:rsidR="00216ABD" w:rsidRPr="00506A1C">
        <w:rPr>
          <w:b/>
          <w:szCs w:val="24"/>
          <w:lang w:val="en-CA"/>
        </w:rPr>
        <w:t>(</w:t>
      </w:r>
      <w:r w:rsidR="00DB3B5A">
        <w:rPr>
          <w:b/>
          <w:szCs w:val="24"/>
          <w:lang w:val="en-CA"/>
        </w:rPr>
        <w:t>2</w:t>
      </w:r>
      <w:r w:rsidR="00B67966">
        <w:rPr>
          <w:b/>
          <w:szCs w:val="24"/>
          <w:lang w:val="en-CA"/>
        </w:rPr>
        <w:t>2</w:t>
      </w:r>
      <w:r w:rsidR="00790518" w:rsidRPr="00506A1C">
        <w:rPr>
          <w:b/>
          <w:szCs w:val="24"/>
          <w:lang w:val="en-CA"/>
        </w:rPr>
        <w:t xml:space="preserve"> marks</w:t>
      </w:r>
      <w:r w:rsidR="0078183C">
        <w:rPr>
          <w:b/>
          <w:szCs w:val="24"/>
          <w:lang w:val="en-CA"/>
        </w:rPr>
        <w:t xml:space="preserve"> </w:t>
      </w:r>
      <w:r w:rsidR="00B67966">
        <w:rPr>
          <w:b/>
          <w:szCs w:val="24"/>
          <w:lang w:val="en-CA"/>
        </w:rPr>
        <w:t>–</w:t>
      </w:r>
      <w:r w:rsidR="00187B08">
        <w:rPr>
          <w:b/>
          <w:szCs w:val="24"/>
          <w:lang w:val="en-CA"/>
        </w:rPr>
        <w:t xml:space="preserve"> </w:t>
      </w:r>
      <w:r w:rsidR="00B67966">
        <w:rPr>
          <w:b/>
          <w:szCs w:val="24"/>
          <w:lang w:val="en-CA"/>
        </w:rPr>
        <w:t xml:space="preserve">40 </w:t>
      </w:r>
      <w:r w:rsidR="00216ABD" w:rsidRPr="00506A1C">
        <w:rPr>
          <w:b/>
          <w:szCs w:val="24"/>
          <w:lang w:val="en-CA"/>
        </w:rPr>
        <w:t>minutes</w:t>
      </w:r>
      <w:r w:rsidR="00790518" w:rsidRPr="00506A1C">
        <w:rPr>
          <w:b/>
          <w:szCs w:val="24"/>
          <w:lang w:val="en-CA"/>
        </w:rPr>
        <w:t>)</w:t>
      </w:r>
    </w:p>
    <w:p w:rsidR="00FE4BE3" w:rsidRPr="006F384E" w:rsidRDefault="00FE4BE3" w:rsidP="00FE4BE3">
      <w:pPr>
        <w:rPr>
          <w:rFonts w:cs="Arial"/>
          <w:b/>
          <w:szCs w:val="22"/>
        </w:rPr>
      </w:pPr>
    </w:p>
    <w:p w:rsidR="00FE4BE3" w:rsidRPr="001443EB" w:rsidRDefault="00FE4BE3" w:rsidP="00FE4BE3">
      <w:pPr>
        <w:rPr>
          <w:szCs w:val="24"/>
        </w:rPr>
      </w:pPr>
      <w:r>
        <w:rPr>
          <w:szCs w:val="24"/>
        </w:rPr>
        <w:t>Asylum</w:t>
      </w:r>
      <w:r w:rsidRPr="001443EB">
        <w:rPr>
          <w:szCs w:val="24"/>
        </w:rPr>
        <w:t xml:space="preserve"> </w:t>
      </w:r>
      <w:r>
        <w:rPr>
          <w:szCs w:val="24"/>
        </w:rPr>
        <w:t>Technologies Inc.</w:t>
      </w:r>
      <w:r w:rsidRPr="001443EB">
        <w:rPr>
          <w:szCs w:val="24"/>
        </w:rPr>
        <w:t xml:space="preserve"> incorporated on Jan 2, 201</w:t>
      </w:r>
      <w:r>
        <w:rPr>
          <w:szCs w:val="24"/>
        </w:rPr>
        <w:t>2</w:t>
      </w:r>
      <w:r w:rsidRPr="001443EB">
        <w:rPr>
          <w:szCs w:val="24"/>
        </w:rPr>
        <w:t xml:space="preserve"> and set up a</w:t>
      </w:r>
      <w:r>
        <w:rPr>
          <w:szCs w:val="24"/>
        </w:rPr>
        <w:t>n account called I</w:t>
      </w:r>
      <w:r w:rsidRPr="001443EB">
        <w:rPr>
          <w:szCs w:val="24"/>
        </w:rPr>
        <w:t xml:space="preserve">ntangible </w:t>
      </w:r>
      <w:r>
        <w:rPr>
          <w:szCs w:val="24"/>
        </w:rPr>
        <w:t>A</w:t>
      </w:r>
      <w:r w:rsidRPr="001443EB">
        <w:rPr>
          <w:szCs w:val="24"/>
        </w:rPr>
        <w:t xml:space="preserve">ssets. The following summary discloses the debit entries that were recorded in that account during the first </w:t>
      </w:r>
      <w:r>
        <w:rPr>
          <w:szCs w:val="24"/>
        </w:rPr>
        <w:t>year</w:t>
      </w:r>
      <w:r w:rsidRPr="001443EB">
        <w:rPr>
          <w:szCs w:val="24"/>
        </w:rPr>
        <w:t xml:space="preserve"> of operations ending </w:t>
      </w:r>
      <w:r>
        <w:rPr>
          <w:szCs w:val="24"/>
        </w:rPr>
        <w:t>December</w:t>
      </w:r>
      <w:r w:rsidRPr="001443EB">
        <w:rPr>
          <w:szCs w:val="24"/>
        </w:rPr>
        <w:t xml:space="preserve"> 3</w:t>
      </w:r>
      <w:r>
        <w:rPr>
          <w:szCs w:val="24"/>
        </w:rPr>
        <w:t>1, 2012</w:t>
      </w:r>
    </w:p>
    <w:p w:rsidR="00FE4BE3" w:rsidRDefault="00FE4BE3" w:rsidP="00FE4BE3">
      <w:pPr>
        <w:ind w:left="2160" w:firstLine="720"/>
        <w:contextualSpacing/>
        <w:rPr>
          <w:szCs w:val="24"/>
          <w:u w:val="single"/>
        </w:rPr>
      </w:pPr>
    </w:p>
    <w:p w:rsidR="00FE4BE3" w:rsidRPr="001443EB" w:rsidRDefault="00FE4BE3" w:rsidP="00B67966">
      <w:pPr>
        <w:contextualSpacing/>
        <w:rPr>
          <w:szCs w:val="24"/>
          <w:u w:val="single"/>
        </w:rPr>
      </w:pPr>
    </w:p>
    <w:p w:rsidR="00FE4BE3" w:rsidRPr="001443EB" w:rsidRDefault="00FE4BE3" w:rsidP="00EE4AF1">
      <w:pPr>
        <w:ind w:left="2160" w:firstLine="720"/>
        <w:contextualSpacing/>
        <w:rPr>
          <w:szCs w:val="24"/>
        </w:rPr>
      </w:pPr>
      <w:r w:rsidRPr="001443EB">
        <w:rPr>
          <w:szCs w:val="24"/>
          <w:u w:val="single"/>
        </w:rPr>
        <w:t>Intangible Assets</w:t>
      </w:r>
    </w:p>
    <w:p w:rsidR="00FE4BE3" w:rsidRDefault="00FE4BE3" w:rsidP="00EE4AF1">
      <w:pPr>
        <w:ind w:left="2160" w:firstLine="720"/>
        <w:contextualSpacing/>
        <w:rPr>
          <w:szCs w:val="24"/>
        </w:rPr>
      </w:pPr>
    </w:p>
    <w:p w:rsidR="00FE4BE3" w:rsidRPr="001443EB" w:rsidRDefault="00FE4BE3" w:rsidP="00EE4AF1">
      <w:pPr>
        <w:ind w:left="2160" w:firstLine="720"/>
        <w:contextualSpacing/>
        <w:rPr>
          <w:szCs w:val="24"/>
        </w:rPr>
      </w:pPr>
      <w:r w:rsidRPr="001443EB">
        <w:rPr>
          <w:szCs w:val="24"/>
        </w:rPr>
        <w:tab/>
      </w:r>
      <w:r w:rsidRPr="001443EB">
        <w:rPr>
          <w:szCs w:val="24"/>
        </w:rPr>
        <w:tab/>
      </w:r>
      <w:r w:rsidRPr="001443EB">
        <w:rPr>
          <w:szCs w:val="24"/>
        </w:rPr>
        <w:tab/>
      </w:r>
      <w:r w:rsidRPr="001443EB">
        <w:rPr>
          <w:szCs w:val="24"/>
        </w:rPr>
        <w:tab/>
      </w:r>
      <w:r w:rsidRPr="001443EB">
        <w:rPr>
          <w:szCs w:val="24"/>
        </w:rPr>
        <w:tab/>
        <w:t xml:space="preserve">    </w:t>
      </w:r>
    </w:p>
    <w:p w:rsidR="00FE4BE3" w:rsidRPr="001443EB" w:rsidRDefault="00FE4BE3" w:rsidP="00EE4AF1">
      <w:pPr>
        <w:rPr>
          <w:szCs w:val="24"/>
        </w:rPr>
      </w:pPr>
      <w:r w:rsidRPr="001443EB">
        <w:rPr>
          <w:szCs w:val="24"/>
        </w:rPr>
        <w:t>Jan</w:t>
      </w:r>
      <w:r w:rsidRPr="001443EB">
        <w:rPr>
          <w:szCs w:val="24"/>
        </w:rPr>
        <w:tab/>
      </w:r>
      <w:r>
        <w:rPr>
          <w:szCs w:val="24"/>
        </w:rPr>
        <w:t>2</w:t>
      </w:r>
      <w:r w:rsidRPr="001443EB">
        <w:rPr>
          <w:szCs w:val="24"/>
        </w:rPr>
        <w:tab/>
        <w:t xml:space="preserve">Incorporation </w:t>
      </w:r>
      <w:r>
        <w:rPr>
          <w:szCs w:val="24"/>
        </w:rPr>
        <w:t>fees</w:t>
      </w:r>
      <w:r w:rsidRPr="001443EB">
        <w:rPr>
          <w:szCs w:val="24"/>
        </w:rPr>
        <w:tab/>
      </w:r>
      <w:r w:rsidRPr="001443EB">
        <w:rPr>
          <w:szCs w:val="24"/>
        </w:rPr>
        <w:tab/>
      </w:r>
      <w:r w:rsidRPr="001443EB">
        <w:rPr>
          <w:szCs w:val="24"/>
        </w:rPr>
        <w:tab/>
      </w:r>
      <w:r w:rsidRPr="001443EB">
        <w:rPr>
          <w:szCs w:val="24"/>
        </w:rPr>
        <w:tab/>
      </w:r>
      <w:r w:rsidRPr="001443EB">
        <w:rPr>
          <w:szCs w:val="24"/>
        </w:rPr>
        <w:tab/>
      </w:r>
      <w:r>
        <w:rPr>
          <w:szCs w:val="24"/>
        </w:rPr>
        <w:tab/>
      </w:r>
      <w:r w:rsidRPr="001443EB">
        <w:rPr>
          <w:szCs w:val="24"/>
        </w:rPr>
        <w:t>1,000</w:t>
      </w:r>
    </w:p>
    <w:p w:rsidR="00FE4BE3" w:rsidRPr="001443EB" w:rsidRDefault="00FE4BE3" w:rsidP="00EE4AF1">
      <w:pPr>
        <w:rPr>
          <w:szCs w:val="24"/>
        </w:rPr>
      </w:pPr>
    </w:p>
    <w:p w:rsidR="00FE4BE3" w:rsidRDefault="00FE4BE3" w:rsidP="00EE4AF1">
      <w:pPr>
        <w:rPr>
          <w:szCs w:val="24"/>
        </w:rPr>
      </w:pPr>
      <w:r w:rsidRPr="001443EB">
        <w:rPr>
          <w:szCs w:val="24"/>
        </w:rPr>
        <w:tab/>
      </w:r>
      <w:r>
        <w:rPr>
          <w:szCs w:val="24"/>
        </w:rPr>
        <w:t>2</w:t>
      </w:r>
      <w:r>
        <w:rPr>
          <w:szCs w:val="24"/>
        </w:rPr>
        <w:tab/>
        <w:t>Purchase of wall-to-wall carpet for office</w:t>
      </w:r>
      <w:r>
        <w:rPr>
          <w:szCs w:val="24"/>
        </w:rPr>
        <w:tab/>
      </w:r>
      <w:r>
        <w:rPr>
          <w:szCs w:val="24"/>
        </w:rPr>
        <w:tab/>
      </w:r>
      <w:r>
        <w:rPr>
          <w:szCs w:val="24"/>
        </w:rPr>
        <w:tab/>
        <w:t xml:space="preserve">10,000  </w:t>
      </w:r>
    </w:p>
    <w:p w:rsidR="00FE4BE3" w:rsidRDefault="00FE4BE3" w:rsidP="00EE4AF1">
      <w:pPr>
        <w:ind w:firstLine="720"/>
        <w:rPr>
          <w:szCs w:val="24"/>
        </w:rPr>
      </w:pPr>
    </w:p>
    <w:p w:rsidR="00FE4BE3" w:rsidRPr="001443EB" w:rsidRDefault="00FE4BE3" w:rsidP="00EE4AF1">
      <w:pPr>
        <w:ind w:firstLine="720"/>
        <w:rPr>
          <w:szCs w:val="24"/>
        </w:rPr>
      </w:pPr>
      <w:r>
        <w:rPr>
          <w:szCs w:val="24"/>
        </w:rPr>
        <w:t>2</w:t>
      </w:r>
      <w:r w:rsidRPr="001443EB">
        <w:rPr>
          <w:szCs w:val="24"/>
        </w:rPr>
        <w:tab/>
      </w:r>
      <w:r>
        <w:rPr>
          <w:szCs w:val="24"/>
        </w:rPr>
        <w:t>Purchase of insurance policy</w:t>
      </w:r>
      <w:r>
        <w:rPr>
          <w:szCs w:val="24"/>
        </w:rPr>
        <w:tab/>
      </w:r>
      <w:r>
        <w:rPr>
          <w:szCs w:val="24"/>
        </w:rPr>
        <w:tab/>
      </w:r>
      <w:r>
        <w:rPr>
          <w:szCs w:val="24"/>
        </w:rPr>
        <w:tab/>
      </w:r>
      <w:r w:rsidRPr="001443EB">
        <w:rPr>
          <w:szCs w:val="24"/>
        </w:rPr>
        <w:tab/>
      </w:r>
      <w:r>
        <w:rPr>
          <w:szCs w:val="24"/>
        </w:rPr>
        <w:tab/>
        <w:t>12</w:t>
      </w:r>
      <w:r w:rsidRPr="001443EB">
        <w:rPr>
          <w:szCs w:val="24"/>
        </w:rPr>
        <w:t>,000</w:t>
      </w:r>
    </w:p>
    <w:p w:rsidR="00FE4BE3" w:rsidRDefault="00FE4BE3" w:rsidP="00EE4AF1">
      <w:pPr>
        <w:contextualSpacing/>
        <w:rPr>
          <w:szCs w:val="24"/>
        </w:rPr>
      </w:pPr>
    </w:p>
    <w:p w:rsidR="00FE4BE3" w:rsidRPr="001443EB" w:rsidRDefault="00FE4BE3" w:rsidP="00EE4AF1">
      <w:pPr>
        <w:rPr>
          <w:szCs w:val="24"/>
        </w:rPr>
      </w:pPr>
      <w:r w:rsidRPr="001443EB">
        <w:rPr>
          <w:szCs w:val="24"/>
        </w:rPr>
        <w:t>Mar</w:t>
      </w:r>
      <w:r w:rsidRPr="001443EB">
        <w:rPr>
          <w:szCs w:val="24"/>
        </w:rPr>
        <w:tab/>
        <w:t>31</w:t>
      </w:r>
      <w:r w:rsidRPr="001443EB">
        <w:rPr>
          <w:szCs w:val="24"/>
        </w:rPr>
        <w:tab/>
        <w:t>Legal fees to obtain patent</w:t>
      </w:r>
      <w:r w:rsidRPr="001443EB">
        <w:rPr>
          <w:szCs w:val="24"/>
        </w:rPr>
        <w:tab/>
      </w:r>
      <w:r w:rsidRPr="001443EB">
        <w:rPr>
          <w:szCs w:val="24"/>
        </w:rPr>
        <w:tab/>
      </w:r>
      <w:r w:rsidRPr="001443EB">
        <w:rPr>
          <w:szCs w:val="24"/>
        </w:rPr>
        <w:tab/>
      </w:r>
      <w:r w:rsidRPr="001443EB">
        <w:rPr>
          <w:szCs w:val="24"/>
        </w:rPr>
        <w:tab/>
      </w:r>
      <w:r>
        <w:rPr>
          <w:szCs w:val="24"/>
        </w:rPr>
        <w:tab/>
        <w:t>60</w:t>
      </w:r>
      <w:r w:rsidRPr="001443EB">
        <w:rPr>
          <w:szCs w:val="24"/>
        </w:rPr>
        <w:t>,000</w:t>
      </w:r>
    </w:p>
    <w:p w:rsidR="00FE4BE3" w:rsidRPr="001443EB" w:rsidRDefault="00FE4BE3" w:rsidP="00EE4AF1">
      <w:pPr>
        <w:rPr>
          <w:szCs w:val="24"/>
        </w:rPr>
      </w:pPr>
      <w:r>
        <w:rPr>
          <w:szCs w:val="24"/>
        </w:rPr>
        <w:tab/>
      </w:r>
      <w:r w:rsidRPr="001443EB">
        <w:rPr>
          <w:szCs w:val="24"/>
        </w:rPr>
        <w:tab/>
      </w:r>
    </w:p>
    <w:p w:rsidR="00FE4BE3" w:rsidRPr="001443EB" w:rsidRDefault="00FE4BE3" w:rsidP="00EE4AF1">
      <w:pPr>
        <w:rPr>
          <w:szCs w:val="24"/>
        </w:rPr>
      </w:pPr>
      <w:r w:rsidRPr="001443EB">
        <w:rPr>
          <w:szCs w:val="24"/>
        </w:rPr>
        <w:t>Apr</w:t>
      </w:r>
      <w:r w:rsidRPr="001443EB">
        <w:rPr>
          <w:szCs w:val="24"/>
        </w:rPr>
        <w:tab/>
        <w:t>30</w:t>
      </w:r>
      <w:r w:rsidRPr="001443EB">
        <w:rPr>
          <w:szCs w:val="24"/>
        </w:rPr>
        <w:tab/>
        <w:t>Promotional costs related to startup of business</w:t>
      </w:r>
      <w:r w:rsidRPr="001443EB">
        <w:rPr>
          <w:szCs w:val="24"/>
        </w:rPr>
        <w:tab/>
      </w:r>
      <w:r>
        <w:rPr>
          <w:szCs w:val="24"/>
        </w:rPr>
        <w:tab/>
      </w:r>
      <w:r w:rsidRPr="001443EB">
        <w:rPr>
          <w:szCs w:val="24"/>
        </w:rPr>
        <w:t>160,000</w:t>
      </w:r>
    </w:p>
    <w:p w:rsidR="00FE4BE3" w:rsidRPr="001443EB" w:rsidRDefault="00FE4BE3" w:rsidP="00EE4AF1">
      <w:pPr>
        <w:rPr>
          <w:szCs w:val="24"/>
        </w:rPr>
      </w:pPr>
      <w:r w:rsidRPr="001443EB">
        <w:rPr>
          <w:szCs w:val="24"/>
        </w:rPr>
        <w:tab/>
      </w:r>
      <w:r w:rsidRPr="001443EB">
        <w:rPr>
          <w:szCs w:val="24"/>
        </w:rPr>
        <w:tab/>
      </w:r>
      <w:r w:rsidRPr="001443EB">
        <w:rPr>
          <w:szCs w:val="24"/>
        </w:rPr>
        <w:tab/>
      </w:r>
      <w:r w:rsidRPr="001443EB">
        <w:rPr>
          <w:szCs w:val="24"/>
        </w:rPr>
        <w:tab/>
      </w:r>
    </w:p>
    <w:p w:rsidR="00FE4BE3" w:rsidRPr="001443EB" w:rsidRDefault="00FE4BE3" w:rsidP="00EE4AF1">
      <w:pPr>
        <w:rPr>
          <w:szCs w:val="24"/>
        </w:rPr>
      </w:pPr>
      <w:r>
        <w:rPr>
          <w:szCs w:val="24"/>
        </w:rPr>
        <w:t>June</w:t>
      </w:r>
      <w:r w:rsidRPr="001443EB">
        <w:rPr>
          <w:szCs w:val="24"/>
        </w:rPr>
        <w:tab/>
        <w:t>3</w:t>
      </w:r>
      <w:r>
        <w:rPr>
          <w:szCs w:val="24"/>
        </w:rPr>
        <w:t>0</w:t>
      </w:r>
      <w:r>
        <w:rPr>
          <w:szCs w:val="24"/>
        </w:rPr>
        <w:tab/>
        <w:t>Expenditures on new product idea</w:t>
      </w:r>
      <w:r w:rsidRPr="001443EB">
        <w:rPr>
          <w:szCs w:val="24"/>
        </w:rPr>
        <w:tab/>
      </w:r>
      <w:r w:rsidRPr="001443EB">
        <w:rPr>
          <w:szCs w:val="24"/>
        </w:rPr>
        <w:tab/>
      </w:r>
      <w:r w:rsidRPr="001443EB">
        <w:rPr>
          <w:szCs w:val="24"/>
        </w:rPr>
        <w:tab/>
      </w:r>
      <w:r>
        <w:rPr>
          <w:szCs w:val="24"/>
        </w:rPr>
        <w:tab/>
      </w:r>
      <w:r w:rsidRPr="001443EB">
        <w:rPr>
          <w:szCs w:val="24"/>
        </w:rPr>
        <w:t xml:space="preserve">400,000 </w:t>
      </w:r>
    </w:p>
    <w:p w:rsidR="00FE4BE3" w:rsidRPr="001443EB" w:rsidRDefault="00FE4BE3" w:rsidP="00EE4AF1">
      <w:pPr>
        <w:rPr>
          <w:szCs w:val="24"/>
        </w:rPr>
      </w:pPr>
      <w:r w:rsidRPr="001443EB">
        <w:rPr>
          <w:szCs w:val="24"/>
        </w:rPr>
        <w:tab/>
      </w:r>
      <w:r w:rsidRPr="001443EB">
        <w:rPr>
          <w:szCs w:val="24"/>
        </w:rPr>
        <w:tab/>
      </w:r>
    </w:p>
    <w:p w:rsidR="00FE4BE3" w:rsidRDefault="00FE4BE3" w:rsidP="00EE4AF1">
      <w:pPr>
        <w:rPr>
          <w:szCs w:val="24"/>
        </w:rPr>
      </w:pPr>
      <w:r>
        <w:rPr>
          <w:szCs w:val="24"/>
        </w:rPr>
        <w:tab/>
      </w:r>
      <w:r>
        <w:rPr>
          <w:szCs w:val="24"/>
        </w:rPr>
        <w:tab/>
        <w:t>Payment of construction cost for research facility</w:t>
      </w:r>
      <w:r>
        <w:rPr>
          <w:szCs w:val="24"/>
        </w:rPr>
        <w:tab/>
      </w:r>
      <w:r>
        <w:rPr>
          <w:szCs w:val="24"/>
        </w:rPr>
        <w:tab/>
        <w:t>5,000,000</w:t>
      </w:r>
    </w:p>
    <w:p w:rsidR="00FE4BE3" w:rsidRDefault="00FE4BE3" w:rsidP="00EE4AF1">
      <w:pPr>
        <w:rPr>
          <w:szCs w:val="24"/>
        </w:rPr>
      </w:pPr>
    </w:p>
    <w:p w:rsidR="00FE4BE3" w:rsidRPr="001443EB" w:rsidRDefault="00FE4BE3" w:rsidP="00EE4AF1">
      <w:pPr>
        <w:rPr>
          <w:szCs w:val="24"/>
        </w:rPr>
      </w:pPr>
      <w:r>
        <w:rPr>
          <w:szCs w:val="24"/>
        </w:rPr>
        <w:t>Sept</w:t>
      </w:r>
      <w:r w:rsidRPr="001443EB">
        <w:rPr>
          <w:szCs w:val="24"/>
        </w:rPr>
        <w:tab/>
      </w:r>
      <w:r>
        <w:rPr>
          <w:szCs w:val="24"/>
        </w:rPr>
        <w:t>30</w:t>
      </w:r>
      <w:r w:rsidRPr="001443EB">
        <w:rPr>
          <w:szCs w:val="24"/>
        </w:rPr>
        <w:tab/>
        <w:t xml:space="preserve">Legal fees for </w:t>
      </w:r>
      <w:r>
        <w:rPr>
          <w:szCs w:val="24"/>
        </w:rPr>
        <w:t>un</w:t>
      </w:r>
      <w:r w:rsidRPr="001443EB">
        <w:rPr>
          <w:szCs w:val="24"/>
        </w:rPr>
        <w:t>successful defense of the</w:t>
      </w:r>
      <w:r>
        <w:rPr>
          <w:szCs w:val="24"/>
        </w:rPr>
        <w:t xml:space="preserve"> patent</w:t>
      </w:r>
      <w:r w:rsidRPr="001443EB">
        <w:rPr>
          <w:szCs w:val="24"/>
        </w:rPr>
        <w:tab/>
      </w:r>
      <w:r>
        <w:rPr>
          <w:szCs w:val="24"/>
        </w:rPr>
        <w:tab/>
      </w:r>
      <w:r w:rsidRPr="001443EB">
        <w:rPr>
          <w:szCs w:val="24"/>
        </w:rPr>
        <w:t>3,000</w:t>
      </w:r>
    </w:p>
    <w:p w:rsidR="00FE4BE3" w:rsidRPr="001443EB" w:rsidRDefault="00FE4BE3" w:rsidP="00EE4AF1">
      <w:pPr>
        <w:rPr>
          <w:szCs w:val="24"/>
        </w:rPr>
      </w:pPr>
      <w:r w:rsidRPr="001443EB">
        <w:rPr>
          <w:szCs w:val="24"/>
        </w:rPr>
        <w:tab/>
      </w:r>
      <w:r w:rsidRPr="001443EB">
        <w:rPr>
          <w:szCs w:val="24"/>
        </w:rPr>
        <w:tab/>
      </w:r>
      <w:r>
        <w:rPr>
          <w:szCs w:val="24"/>
        </w:rPr>
        <w:t>obtain</w:t>
      </w:r>
      <w:r w:rsidRPr="001443EB">
        <w:rPr>
          <w:szCs w:val="24"/>
        </w:rPr>
        <w:t xml:space="preserve">ed </w:t>
      </w:r>
      <w:r>
        <w:rPr>
          <w:szCs w:val="24"/>
        </w:rPr>
        <w:t>on March 31</w:t>
      </w:r>
    </w:p>
    <w:p w:rsidR="00FE4BE3" w:rsidRDefault="00FE4BE3" w:rsidP="00EE4AF1">
      <w:pPr>
        <w:rPr>
          <w:szCs w:val="24"/>
        </w:rPr>
      </w:pPr>
    </w:p>
    <w:p w:rsidR="00FE4BE3" w:rsidRPr="001443EB" w:rsidRDefault="00FE4BE3" w:rsidP="00EE4AF1">
      <w:pPr>
        <w:rPr>
          <w:szCs w:val="24"/>
        </w:rPr>
      </w:pPr>
      <w:r>
        <w:rPr>
          <w:szCs w:val="24"/>
        </w:rPr>
        <w:t>Dec</w:t>
      </w:r>
      <w:r>
        <w:rPr>
          <w:szCs w:val="24"/>
        </w:rPr>
        <w:tab/>
        <w:t>31</w:t>
      </w:r>
      <w:r w:rsidRPr="001443EB">
        <w:rPr>
          <w:szCs w:val="24"/>
        </w:rPr>
        <w:tab/>
      </w:r>
      <w:r>
        <w:rPr>
          <w:szCs w:val="24"/>
        </w:rPr>
        <w:t>Expenditures on new product idea</w:t>
      </w:r>
      <w:r w:rsidRPr="001443EB">
        <w:rPr>
          <w:szCs w:val="24"/>
        </w:rPr>
        <w:tab/>
      </w:r>
      <w:r w:rsidRPr="001443EB">
        <w:rPr>
          <w:szCs w:val="24"/>
        </w:rPr>
        <w:tab/>
      </w:r>
      <w:r w:rsidRPr="001443EB">
        <w:rPr>
          <w:szCs w:val="24"/>
        </w:rPr>
        <w:tab/>
      </w:r>
      <w:r>
        <w:rPr>
          <w:szCs w:val="24"/>
        </w:rPr>
        <w:tab/>
        <w:t>6</w:t>
      </w:r>
      <w:r w:rsidRPr="001443EB">
        <w:rPr>
          <w:szCs w:val="24"/>
        </w:rPr>
        <w:t xml:space="preserve">00,000 </w:t>
      </w:r>
    </w:p>
    <w:p w:rsidR="00FE4BE3" w:rsidRDefault="00FE4BE3" w:rsidP="00EE4AF1">
      <w:pPr>
        <w:rPr>
          <w:szCs w:val="24"/>
        </w:rPr>
      </w:pPr>
    </w:p>
    <w:p w:rsidR="00FE4BE3" w:rsidRDefault="00FE4BE3" w:rsidP="00EE4AF1">
      <w:pPr>
        <w:ind w:left="720" w:firstLine="720"/>
        <w:rPr>
          <w:szCs w:val="24"/>
        </w:rPr>
      </w:pPr>
      <w:r>
        <w:rPr>
          <w:szCs w:val="24"/>
        </w:rPr>
        <w:t>Employee recruiting and training</w:t>
      </w:r>
      <w:r w:rsidRPr="001443EB">
        <w:rPr>
          <w:szCs w:val="24"/>
        </w:rPr>
        <w:t xml:space="preserve"> costs </w:t>
      </w:r>
      <w:r>
        <w:rPr>
          <w:szCs w:val="24"/>
        </w:rPr>
        <w:t xml:space="preserve">during the </w:t>
      </w:r>
      <w:r>
        <w:rPr>
          <w:szCs w:val="24"/>
        </w:rPr>
        <w:tab/>
      </w:r>
      <w:r>
        <w:rPr>
          <w:szCs w:val="24"/>
        </w:rPr>
        <w:tab/>
        <w:t>1</w:t>
      </w:r>
      <w:r w:rsidRPr="001443EB">
        <w:rPr>
          <w:szCs w:val="24"/>
        </w:rPr>
        <w:t>00,000</w:t>
      </w:r>
    </w:p>
    <w:p w:rsidR="00FE4BE3" w:rsidRPr="001443EB" w:rsidRDefault="00FE4BE3" w:rsidP="00EE4AF1">
      <w:pPr>
        <w:rPr>
          <w:szCs w:val="24"/>
        </w:rPr>
      </w:pPr>
      <w:r>
        <w:rPr>
          <w:szCs w:val="24"/>
        </w:rPr>
        <w:tab/>
      </w:r>
      <w:r>
        <w:rPr>
          <w:szCs w:val="24"/>
        </w:rPr>
        <w:tab/>
        <w:t>first year of operations</w:t>
      </w:r>
      <w:r w:rsidRPr="001443EB">
        <w:rPr>
          <w:szCs w:val="24"/>
        </w:rPr>
        <w:tab/>
      </w:r>
      <w:r w:rsidRPr="001443EB">
        <w:rPr>
          <w:szCs w:val="24"/>
        </w:rPr>
        <w:tab/>
      </w:r>
      <w:r>
        <w:rPr>
          <w:szCs w:val="24"/>
        </w:rPr>
        <w:tab/>
      </w:r>
    </w:p>
    <w:p w:rsidR="00FE4BE3" w:rsidRDefault="00FE4BE3" w:rsidP="00EE4AF1">
      <w:pPr>
        <w:rPr>
          <w:szCs w:val="24"/>
        </w:rPr>
      </w:pPr>
    </w:p>
    <w:p w:rsidR="00FE4BE3" w:rsidRPr="001443EB" w:rsidRDefault="00FE4BE3" w:rsidP="00EE4AF1">
      <w:pPr>
        <w:ind w:left="720" w:firstLine="720"/>
        <w:rPr>
          <w:szCs w:val="24"/>
        </w:rPr>
      </w:pPr>
      <w:r w:rsidRPr="001443EB">
        <w:rPr>
          <w:szCs w:val="24"/>
        </w:rPr>
        <w:t xml:space="preserve">Purchase of </w:t>
      </w:r>
      <w:r>
        <w:rPr>
          <w:szCs w:val="24"/>
        </w:rPr>
        <w:t xml:space="preserve"> Geffen Enterprises</w:t>
      </w:r>
      <w:r w:rsidRPr="001443EB">
        <w:rPr>
          <w:szCs w:val="24"/>
        </w:rPr>
        <w:t xml:space="preserve"> </w:t>
      </w:r>
      <w:r>
        <w:rPr>
          <w:szCs w:val="24"/>
        </w:rPr>
        <w:tab/>
      </w:r>
      <w:r>
        <w:rPr>
          <w:szCs w:val="24"/>
        </w:rPr>
        <w:tab/>
      </w:r>
      <w:r>
        <w:rPr>
          <w:szCs w:val="24"/>
        </w:rPr>
        <w:tab/>
      </w:r>
      <w:r w:rsidRPr="001443EB">
        <w:rPr>
          <w:szCs w:val="24"/>
        </w:rPr>
        <w:tab/>
      </w:r>
      <w:r w:rsidRPr="003112C3">
        <w:rPr>
          <w:szCs w:val="24"/>
          <w:u w:val="single"/>
        </w:rPr>
        <w:t>863,000</w:t>
      </w:r>
    </w:p>
    <w:p w:rsidR="00FE4BE3" w:rsidRDefault="00FE4BE3" w:rsidP="00EE4AF1">
      <w:pPr>
        <w:rPr>
          <w:szCs w:val="24"/>
        </w:rPr>
      </w:pPr>
    </w:p>
    <w:p w:rsidR="00FE4BE3" w:rsidRPr="00FE4BE3" w:rsidRDefault="00FE4BE3" w:rsidP="00EE4AF1">
      <w:pPr>
        <w:rPr>
          <w:szCs w:val="24"/>
          <w:u w:val="single"/>
        </w:rPr>
      </w:pPr>
      <w:r>
        <w:rPr>
          <w:szCs w:val="24"/>
        </w:rPr>
        <w:tab/>
      </w:r>
      <w:r>
        <w:rPr>
          <w:szCs w:val="24"/>
        </w:rPr>
        <w:tab/>
        <w:t>TOTAL BALANCE</w:t>
      </w:r>
      <w:r>
        <w:rPr>
          <w:szCs w:val="24"/>
        </w:rPr>
        <w:tab/>
      </w:r>
      <w:r>
        <w:rPr>
          <w:szCs w:val="24"/>
        </w:rPr>
        <w:tab/>
      </w:r>
      <w:r>
        <w:rPr>
          <w:szCs w:val="24"/>
        </w:rPr>
        <w:tab/>
      </w:r>
      <w:r>
        <w:rPr>
          <w:szCs w:val="24"/>
        </w:rPr>
        <w:tab/>
      </w:r>
      <w:r>
        <w:rPr>
          <w:szCs w:val="24"/>
        </w:rPr>
        <w:tab/>
      </w:r>
      <w:r>
        <w:rPr>
          <w:szCs w:val="24"/>
        </w:rPr>
        <w:tab/>
      </w:r>
      <w:r w:rsidRPr="00FE4BE3">
        <w:rPr>
          <w:szCs w:val="24"/>
          <w:u w:val="single"/>
        </w:rPr>
        <w:t>7,209,000</w:t>
      </w:r>
    </w:p>
    <w:p w:rsidR="007A3F08" w:rsidRDefault="007A3F08" w:rsidP="00FE4BE3">
      <w:pPr>
        <w:rPr>
          <w:szCs w:val="24"/>
        </w:rPr>
      </w:pPr>
    </w:p>
    <w:p w:rsidR="00FE4BE3" w:rsidRPr="007A3F08" w:rsidRDefault="00FE4BE3" w:rsidP="00FE4BE3">
      <w:pPr>
        <w:rPr>
          <w:szCs w:val="24"/>
          <w:u w:val="single"/>
        </w:rPr>
      </w:pPr>
      <w:r w:rsidRPr="000A4A41">
        <w:rPr>
          <w:szCs w:val="24"/>
          <w:u w:val="single"/>
        </w:rPr>
        <w:t>Additional information</w:t>
      </w:r>
    </w:p>
    <w:p w:rsidR="00FE4BE3" w:rsidRDefault="00FE4BE3" w:rsidP="00FE4BE3">
      <w:pPr>
        <w:rPr>
          <w:szCs w:val="24"/>
        </w:rPr>
      </w:pPr>
    </w:p>
    <w:p w:rsidR="00FE4BE3" w:rsidRDefault="00FE4BE3" w:rsidP="00FE4BE3">
      <w:pPr>
        <w:ind w:left="1418" w:hanging="1418"/>
        <w:rPr>
          <w:szCs w:val="24"/>
        </w:rPr>
      </w:pPr>
      <w:r>
        <w:rPr>
          <w:szCs w:val="24"/>
        </w:rPr>
        <w:t>Jan   2</w:t>
      </w:r>
      <w:r>
        <w:rPr>
          <w:szCs w:val="24"/>
        </w:rPr>
        <w:tab/>
      </w:r>
      <w:r>
        <w:rPr>
          <w:szCs w:val="24"/>
        </w:rPr>
        <w:tab/>
        <w:t>Asylum</w:t>
      </w:r>
      <w:r w:rsidRPr="001443EB">
        <w:rPr>
          <w:szCs w:val="24"/>
        </w:rPr>
        <w:t xml:space="preserve"> </w:t>
      </w:r>
      <w:r>
        <w:rPr>
          <w:szCs w:val="24"/>
        </w:rPr>
        <w:t xml:space="preserve">Technologies Inc. signed a 10-year lease (with no renewal option) for office space and paid $10,000 for the installation of wall-to-wall carpet with a useful life of 15 years and no residual value  </w:t>
      </w:r>
    </w:p>
    <w:p w:rsidR="00FE4BE3" w:rsidRPr="000A4A41" w:rsidRDefault="00FE4BE3" w:rsidP="00FE4BE3">
      <w:pPr>
        <w:ind w:left="1418" w:hanging="1418"/>
        <w:rPr>
          <w:szCs w:val="24"/>
        </w:rPr>
      </w:pPr>
      <w:r w:rsidRPr="000A4A41">
        <w:rPr>
          <w:szCs w:val="24"/>
        </w:rPr>
        <w:t xml:space="preserve"> </w:t>
      </w:r>
    </w:p>
    <w:p w:rsidR="00FE4BE3" w:rsidRDefault="00FE4BE3" w:rsidP="00FE4BE3">
      <w:pPr>
        <w:ind w:left="1418" w:firstLine="22"/>
        <w:rPr>
          <w:szCs w:val="24"/>
        </w:rPr>
      </w:pPr>
      <w:r>
        <w:rPr>
          <w:szCs w:val="24"/>
        </w:rPr>
        <w:t xml:space="preserve">The company began construction of a research facility. </w:t>
      </w:r>
    </w:p>
    <w:p w:rsidR="00FE4BE3" w:rsidRDefault="00FE4BE3" w:rsidP="00FE4BE3">
      <w:pPr>
        <w:rPr>
          <w:szCs w:val="24"/>
        </w:rPr>
      </w:pPr>
    </w:p>
    <w:p w:rsidR="00FE4BE3" w:rsidRDefault="00FE4BE3" w:rsidP="00FE4BE3">
      <w:pPr>
        <w:ind w:left="1418" w:firstLine="22"/>
        <w:rPr>
          <w:szCs w:val="24"/>
        </w:rPr>
      </w:pPr>
      <w:r>
        <w:rPr>
          <w:szCs w:val="24"/>
        </w:rPr>
        <w:t>The company purchased a one-year insurance policy for $12,000 insuring the        research facility</w:t>
      </w:r>
    </w:p>
    <w:p w:rsidR="00FE4BE3" w:rsidRDefault="00FE4BE3" w:rsidP="00FE4BE3">
      <w:pPr>
        <w:rPr>
          <w:szCs w:val="24"/>
        </w:rPr>
      </w:pPr>
    </w:p>
    <w:p w:rsidR="00FE4BE3" w:rsidRDefault="00FE4BE3" w:rsidP="00FE4BE3">
      <w:pPr>
        <w:ind w:left="1418" w:firstLine="22"/>
        <w:rPr>
          <w:szCs w:val="24"/>
        </w:rPr>
      </w:pPr>
      <w:r>
        <w:rPr>
          <w:szCs w:val="24"/>
        </w:rPr>
        <w:t xml:space="preserve">The company began a research project on a new product idea </w:t>
      </w:r>
    </w:p>
    <w:p w:rsidR="00FE4BE3" w:rsidRDefault="00FE4BE3" w:rsidP="00FE4BE3">
      <w:pPr>
        <w:rPr>
          <w:szCs w:val="24"/>
        </w:rPr>
      </w:pPr>
    </w:p>
    <w:p w:rsidR="00FE4BE3" w:rsidRDefault="00FE4BE3" w:rsidP="00FE4BE3">
      <w:pPr>
        <w:ind w:left="1418" w:hanging="1418"/>
        <w:rPr>
          <w:szCs w:val="24"/>
        </w:rPr>
      </w:pPr>
      <w:r w:rsidRPr="001443EB">
        <w:rPr>
          <w:szCs w:val="24"/>
        </w:rPr>
        <w:t xml:space="preserve">June </w:t>
      </w:r>
      <w:r>
        <w:rPr>
          <w:szCs w:val="24"/>
        </w:rPr>
        <w:t xml:space="preserve"> 30</w:t>
      </w:r>
      <w:r>
        <w:rPr>
          <w:szCs w:val="24"/>
        </w:rPr>
        <w:tab/>
        <w:t>Completed construction of the research facility which was put into use on July 1.</w:t>
      </w:r>
    </w:p>
    <w:p w:rsidR="00FE4BE3" w:rsidRDefault="00FE4BE3" w:rsidP="00FE4BE3">
      <w:pPr>
        <w:ind w:left="1418" w:hanging="1418"/>
        <w:rPr>
          <w:szCs w:val="24"/>
        </w:rPr>
      </w:pPr>
      <w:r>
        <w:rPr>
          <w:szCs w:val="24"/>
        </w:rPr>
        <w:lastRenderedPageBreak/>
        <w:tab/>
      </w:r>
      <w:r>
        <w:rPr>
          <w:szCs w:val="24"/>
        </w:rPr>
        <w:tab/>
        <w:t xml:space="preserve">Total construction cost of the facility was $5,000,000 which was paid in cash on June 30. The estimated useful life of the facility is 20 years with no residual value.   </w:t>
      </w:r>
    </w:p>
    <w:p w:rsidR="00FE4BE3" w:rsidRDefault="00FE4BE3" w:rsidP="00FE4BE3">
      <w:pPr>
        <w:rPr>
          <w:szCs w:val="24"/>
        </w:rPr>
      </w:pPr>
    </w:p>
    <w:p w:rsidR="00FE4BE3" w:rsidRDefault="00FE4BE3" w:rsidP="00FE4BE3">
      <w:pPr>
        <w:rPr>
          <w:szCs w:val="24"/>
        </w:rPr>
      </w:pPr>
      <w:r>
        <w:rPr>
          <w:szCs w:val="24"/>
        </w:rPr>
        <w:tab/>
      </w:r>
      <w:r>
        <w:rPr>
          <w:szCs w:val="24"/>
        </w:rPr>
        <w:tab/>
        <w:t>Expenditures on the new product idea totaled $400,000 as at June 30.</w:t>
      </w:r>
    </w:p>
    <w:p w:rsidR="00FE4BE3" w:rsidRDefault="00FE4BE3" w:rsidP="00FE4BE3">
      <w:pPr>
        <w:ind w:left="1418" w:firstLine="22"/>
        <w:rPr>
          <w:szCs w:val="24"/>
        </w:rPr>
      </w:pPr>
    </w:p>
    <w:p w:rsidR="00FE4BE3" w:rsidRDefault="00FE4BE3" w:rsidP="00FE4BE3">
      <w:pPr>
        <w:ind w:left="1418" w:firstLine="22"/>
        <w:rPr>
          <w:szCs w:val="24"/>
        </w:rPr>
      </w:pPr>
      <w:r>
        <w:rPr>
          <w:szCs w:val="24"/>
        </w:rPr>
        <w:t>On June 30 it was determined that the future benefits of the product under development were reasonably assured (i.e. technical feasibility; intention, resources, and ability to complete and sell; market demand; and a reliable estimate of development costs; were all present)</w:t>
      </w:r>
    </w:p>
    <w:p w:rsidR="00FE4BE3" w:rsidRDefault="00FE4BE3" w:rsidP="00FE4BE3">
      <w:pPr>
        <w:rPr>
          <w:szCs w:val="24"/>
        </w:rPr>
      </w:pPr>
    </w:p>
    <w:p w:rsidR="00FE4BE3" w:rsidRDefault="00FE4BE3" w:rsidP="00FE4BE3">
      <w:pPr>
        <w:ind w:left="1418" w:firstLine="22"/>
        <w:rPr>
          <w:szCs w:val="24"/>
        </w:rPr>
      </w:pPr>
      <w:r>
        <w:rPr>
          <w:szCs w:val="24"/>
        </w:rPr>
        <w:t>Expenditures on the new product idea between July 1 and December 31 totaled $600,000. None of these costs were incurred at the new research facility.</w:t>
      </w:r>
    </w:p>
    <w:p w:rsidR="00FE4BE3" w:rsidRDefault="00FE4BE3" w:rsidP="00FE4BE3">
      <w:pPr>
        <w:rPr>
          <w:szCs w:val="24"/>
        </w:rPr>
      </w:pPr>
    </w:p>
    <w:p w:rsidR="00FE4BE3" w:rsidRPr="000A4A41" w:rsidRDefault="00FE4BE3" w:rsidP="00FE4BE3">
      <w:pPr>
        <w:ind w:left="1418" w:hanging="1418"/>
        <w:rPr>
          <w:szCs w:val="24"/>
        </w:rPr>
      </w:pPr>
      <w:r>
        <w:rPr>
          <w:szCs w:val="24"/>
        </w:rPr>
        <w:t xml:space="preserve">Dec   </w:t>
      </w:r>
      <w:r w:rsidRPr="001443EB">
        <w:rPr>
          <w:szCs w:val="24"/>
        </w:rPr>
        <w:t>31</w:t>
      </w:r>
      <w:r>
        <w:rPr>
          <w:szCs w:val="24"/>
        </w:rPr>
        <w:tab/>
      </w:r>
      <w:r w:rsidRPr="000A4A41">
        <w:rPr>
          <w:szCs w:val="24"/>
        </w:rPr>
        <w:t xml:space="preserve">Asylum acquired Geffen Enterprises for a cash payment of $863,000.  At the time of purchase, Geffen’s balance sheet showed </w:t>
      </w:r>
      <w:r>
        <w:rPr>
          <w:szCs w:val="24"/>
        </w:rPr>
        <w:t xml:space="preserve">equipment </w:t>
      </w:r>
      <w:r w:rsidRPr="000A4A41">
        <w:rPr>
          <w:szCs w:val="24"/>
        </w:rPr>
        <w:t>assets of $900,000 (with a remaining useful life of 10 years</w:t>
      </w:r>
      <w:r>
        <w:rPr>
          <w:szCs w:val="24"/>
        </w:rPr>
        <w:t xml:space="preserve"> and no residual value</w:t>
      </w:r>
      <w:r w:rsidRPr="000A4A41">
        <w:rPr>
          <w:szCs w:val="24"/>
        </w:rPr>
        <w:t>), notes</w:t>
      </w:r>
      <w:r>
        <w:rPr>
          <w:szCs w:val="24"/>
        </w:rPr>
        <w:t xml:space="preserve"> payable</w:t>
      </w:r>
      <w:r w:rsidRPr="000A4A41">
        <w:rPr>
          <w:szCs w:val="24"/>
        </w:rPr>
        <w:t xml:space="preserve"> of $460,000</w:t>
      </w:r>
      <w:r>
        <w:rPr>
          <w:szCs w:val="24"/>
        </w:rPr>
        <w:t xml:space="preserve"> due in 6 months</w:t>
      </w:r>
      <w:r w:rsidRPr="000A4A41">
        <w:rPr>
          <w:szCs w:val="24"/>
        </w:rPr>
        <w:t xml:space="preserve">, and owners’ equity of $440,000. The fair value of Geffen’s </w:t>
      </w:r>
      <w:r>
        <w:rPr>
          <w:szCs w:val="24"/>
        </w:rPr>
        <w:t xml:space="preserve">equipment </w:t>
      </w:r>
      <w:r w:rsidRPr="000A4A41">
        <w:rPr>
          <w:szCs w:val="24"/>
        </w:rPr>
        <w:t xml:space="preserve">assets was estimated to be $1,160,000. </w:t>
      </w:r>
    </w:p>
    <w:p w:rsidR="00FE4BE3" w:rsidRDefault="00FE4BE3" w:rsidP="00FE4BE3">
      <w:pPr>
        <w:rPr>
          <w:szCs w:val="24"/>
        </w:rPr>
      </w:pPr>
    </w:p>
    <w:p w:rsidR="00FE4BE3" w:rsidRPr="001443EB" w:rsidRDefault="00FE4BE3" w:rsidP="00FE4BE3">
      <w:pPr>
        <w:rPr>
          <w:szCs w:val="24"/>
        </w:rPr>
      </w:pPr>
      <w:r w:rsidRPr="001443EB">
        <w:rPr>
          <w:b/>
          <w:szCs w:val="24"/>
          <w:u w:val="single"/>
        </w:rPr>
        <w:t>Required</w:t>
      </w:r>
    </w:p>
    <w:p w:rsidR="00FE4BE3" w:rsidRPr="001443EB" w:rsidRDefault="00FE4BE3" w:rsidP="00FE4BE3">
      <w:pPr>
        <w:rPr>
          <w:szCs w:val="24"/>
        </w:rPr>
      </w:pPr>
    </w:p>
    <w:p w:rsidR="00FE4BE3" w:rsidRDefault="00FE4BE3" w:rsidP="00FE4BE3">
      <w:pPr>
        <w:ind w:left="709" w:hanging="709"/>
        <w:rPr>
          <w:szCs w:val="24"/>
        </w:rPr>
      </w:pPr>
      <w:r>
        <w:rPr>
          <w:szCs w:val="24"/>
        </w:rPr>
        <w:t>A.</w:t>
      </w:r>
      <w:r>
        <w:rPr>
          <w:szCs w:val="24"/>
        </w:rPr>
        <w:tab/>
      </w:r>
      <w:r w:rsidRPr="001443EB">
        <w:rPr>
          <w:szCs w:val="24"/>
        </w:rPr>
        <w:t>Prepare the reclassification journal entry</w:t>
      </w:r>
      <w:r>
        <w:rPr>
          <w:szCs w:val="24"/>
        </w:rPr>
        <w:t xml:space="preserve"> </w:t>
      </w:r>
      <w:r w:rsidRPr="001443EB">
        <w:rPr>
          <w:szCs w:val="24"/>
        </w:rPr>
        <w:t>to c</w:t>
      </w:r>
      <w:r>
        <w:rPr>
          <w:szCs w:val="24"/>
        </w:rPr>
        <w:t>lear</w:t>
      </w:r>
      <w:r w:rsidRPr="001443EB">
        <w:rPr>
          <w:szCs w:val="24"/>
        </w:rPr>
        <w:t xml:space="preserve"> th</w:t>
      </w:r>
      <w:r>
        <w:rPr>
          <w:szCs w:val="24"/>
        </w:rPr>
        <w:t>e Intangible Assets</w:t>
      </w:r>
      <w:r w:rsidRPr="001443EB">
        <w:rPr>
          <w:szCs w:val="24"/>
        </w:rPr>
        <w:t xml:space="preserve"> account</w:t>
      </w:r>
      <w:r>
        <w:rPr>
          <w:szCs w:val="24"/>
        </w:rPr>
        <w:t xml:space="preserve"> and set up separate accounts as required before the December </w:t>
      </w:r>
      <w:r>
        <w:rPr>
          <w:szCs w:val="24"/>
        </w:rPr>
        <w:lastRenderedPageBreak/>
        <w:t>31, 2012 year-end</w:t>
      </w:r>
      <w:r w:rsidRPr="001443EB">
        <w:rPr>
          <w:szCs w:val="24"/>
        </w:rPr>
        <w:t xml:space="preserve"> financial statements are prepared. </w:t>
      </w:r>
      <w:r>
        <w:rPr>
          <w:szCs w:val="24"/>
        </w:rPr>
        <w:t>The books for 2012 are open.</w:t>
      </w:r>
      <w:r w:rsidR="00B67966">
        <w:rPr>
          <w:szCs w:val="24"/>
        </w:rPr>
        <w:t xml:space="preserve"> ( 15 marks)</w:t>
      </w:r>
    </w:p>
    <w:p w:rsidR="00FE4BE3" w:rsidRDefault="00FE4BE3" w:rsidP="00FE4BE3">
      <w:pPr>
        <w:ind w:left="709" w:hanging="709"/>
        <w:rPr>
          <w:szCs w:val="24"/>
        </w:rPr>
      </w:pPr>
    </w:p>
    <w:p w:rsidR="00A32DF6" w:rsidRPr="00B84A4E" w:rsidRDefault="00FE4BE3" w:rsidP="00A32DF6">
      <w:pPr>
        <w:ind w:left="709" w:hanging="709"/>
        <w:rPr>
          <w:szCs w:val="24"/>
        </w:rPr>
      </w:pPr>
      <w:r>
        <w:rPr>
          <w:szCs w:val="24"/>
        </w:rPr>
        <w:t>B.</w:t>
      </w:r>
      <w:r>
        <w:rPr>
          <w:szCs w:val="24"/>
        </w:rPr>
        <w:tab/>
      </w:r>
      <w:r w:rsidR="00A32DF6">
        <w:rPr>
          <w:szCs w:val="24"/>
        </w:rPr>
        <w:t>Indicate the balances that should be shown under the following</w:t>
      </w:r>
      <w:r w:rsidR="00F01DCB">
        <w:rPr>
          <w:szCs w:val="24"/>
        </w:rPr>
        <w:t xml:space="preserve"> separate</w:t>
      </w:r>
      <w:r w:rsidR="00A32DF6">
        <w:rPr>
          <w:szCs w:val="24"/>
        </w:rPr>
        <w:t xml:space="preserve"> headings on the balance sheet as at December 31, 2012:  </w:t>
      </w:r>
      <w:r w:rsidR="00F01DCB">
        <w:rPr>
          <w:szCs w:val="24"/>
        </w:rPr>
        <w:t>property, plant and equipment;</w:t>
      </w:r>
      <w:r w:rsidR="00A32DF6">
        <w:rPr>
          <w:szCs w:val="24"/>
        </w:rPr>
        <w:t xml:space="preserve"> intangible assets and goodwill. </w:t>
      </w:r>
      <w:r w:rsidR="00B67966">
        <w:rPr>
          <w:szCs w:val="24"/>
        </w:rPr>
        <w:t>( 7 marks)</w:t>
      </w:r>
    </w:p>
    <w:p w:rsidR="007717A8" w:rsidRPr="009D72AC" w:rsidRDefault="007717A8" w:rsidP="007717A8">
      <w:pPr>
        <w:spacing w:after="120"/>
        <w:rPr>
          <w:b/>
          <w:snapToGrid w:val="0"/>
          <w:szCs w:val="24"/>
          <w:lang w:val="en-CA"/>
        </w:rPr>
      </w:pPr>
    </w:p>
    <w:sectPr w:rsidR="007717A8" w:rsidRPr="009D72AC" w:rsidSect="00EE4AF1">
      <w:footerReference w:type="even" r:id="rId10"/>
      <w:footerReference w:type="default" r:id="rId11"/>
      <w:pgSz w:w="12240" w:h="15840"/>
      <w:pgMar w:top="1276" w:right="1440" w:bottom="993" w:left="1440" w:header="1440"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083" w:rsidRDefault="00723083" w:rsidP="00B70C03">
      <w:r>
        <w:separator/>
      </w:r>
    </w:p>
  </w:endnote>
  <w:endnote w:type="continuationSeparator" w:id="0">
    <w:p w:rsidR="00723083" w:rsidRDefault="00723083" w:rsidP="00B7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ED4" w:rsidRDefault="00D60736">
    <w:pPr>
      <w:pStyle w:val="Footer"/>
      <w:jc w:val="right"/>
    </w:pPr>
    <w:r>
      <w:fldChar w:fldCharType="begin"/>
    </w:r>
    <w:r w:rsidR="00C9155C">
      <w:instrText xml:space="preserve"> PAGE   \* MERGEFORMAT </w:instrText>
    </w:r>
    <w:r>
      <w:fldChar w:fldCharType="separate"/>
    </w:r>
    <w:r w:rsidR="00C80E5B">
      <w:rPr>
        <w:noProof/>
      </w:rPr>
      <w:t>2</w:t>
    </w:r>
    <w:r>
      <w:rPr>
        <w:noProof/>
      </w:rPr>
      <w:fldChar w:fldCharType="end"/>
    </w:r>
  </w:p>
  <w:p w:rsidR="007C4ED4" w:rsidRDefault="007C4E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5C" w:rsidRPr="00C9155C" w:rsidRDefault="00C9155C" w:rsidP="00C9155C">
    <w:pPr>
      <w:pStyle w:val="Footer"/>
      <w:jc w:val="right"/>
      <w:rPr>
        <w:lang w:val="en-CA"/>
      </w:rPr>
    </w:pPr>
    <w:r>
      <w:rPr>
        <w:lang w:val="en-CA"/>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449792"/>
      <w:docPartObj>
        <w:docPartGallery w:val="Page Numbers (Bottom of Page)"/>
        <w:docPartUnique/>
      </w:docPartObj>
    </w:sdtPr>
    <w:sdtEndPr>
      <w:rPr>
        <w:noProof/>
      </w:rPr>
    </w:sdtEndPr>
    <w:sdtContent>
      <w:p w:rsidR="00C9155C" w:rsidRDefault="00D60736">
        <w:pPr>
          <w:pStyle w:val="Footer"/>
          <w:jc w:val="right"/>
        </w:pPr>
        <w:r>
          <w:fldChar w:fldCharType="begin"/>
        </w:r>
        <w:r w:rsidR="00C9155C">
          <w:instrText xml:space="preserve"> PAGE   \* MERGEFORMAT </w:instrText>
        </w:r>
        <w:r>
          <w:fldChar w:fldCharType="separate"/>
        </w:r>
        <w:r w:rsidR="00C25841">
          <w:rPr>
            <w:noProof/>
          </w:rPr>
          <w:t>8</w:t>
        </w:r>
        <w:r>
          <w:rPr>
            <w:noProof/>
          </w:rPr>
          <w:fldChar w:fldCharType="end"/>
        </w:r>
      </w:p>
    </w:sdtContent>
  </w:sdt>
  <w:p w:rsidR="007F089E" w:rsidRDefault="007F089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C03" w:rsidRDefault="00D60736" w:rsidP="00EE6D3F">
    <w:pPr>
      <w:pStyle w:val="Footer"/>
      <w:jc w:val="right"/>
    </w:pPr>
    <w:r>
      <w:fldChar w:fldCharType="begin"/>
    </w:r>
    <w:r w:rsidR="00C9155C">
      <w:instrText xml:space="preserve"> PAGE   \* MERGEFORMAT </w:instrText>
    </w:r>
    <w:r>
      <w:fldChar w:fldCharType="separate"/>
    </w:r>
    <w:r w:rsidR="00C25841">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083" w:rsidRDefault="00723083" w:rsidP="00B70C03">
      <w:r>
        <w:separator/>
      </w:r>
    </w:p>
  </w:footnote>
  <w:footnote w:type="continuationSeparator" w:id="0">
    <w:p w:rsidR="00723083" w:rsidRDefault="00723083" w:rsidP="00B70C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F434B"/>
    <w:multiLevelType w:val="hybridMultilevel"/>
    <w:tmpl w:val="3A4AB534"/>
    <w:lvl w:ilvl="0" w:tplc="0409000F">
      <w:start w:val="16"/>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3C3196"/>
    <w:multiLevelType w:val="hybridMultilevel"/>
    <w:tmpl w:val="DD348D6E"/>
    <w:lvl w:ilvl="0" w:tplc="DD5488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6A589E"/>
    <w:multiLevelType w:val="hybridMultilevel"/>
    <w:tmpl w:val="B6321816"/>
    <w:lvl w:ilvl="0" w:tplc="5B6CA740">
      <w:start w:val="1"/>
      <w:numFmt w:val="decimal"/>
      <w:lvlText w:val="%1."/>
      <w:lvlJc w:val="left"/>
      <w:pPr>
        <w:ind w:left="600" w:hanging="360"/>
      </w:pPr>
      <w:rPr>
        <w:rFonts w:hint="default"/>
      </w:rPr>
    </w:lvl>
    <w:lvl w:ilvl="1" w:tplc="10090019" w:tentative="1">
      <w:start w:val="1"/>
      <w:numFmt w:val="lowerLetter"/>
      <w:lvlText w:val="%2."/>
      <w:lvlJc w:val="left"/>
      <w:pPr>
        <w:ind w:left="1320" w:hanging="360"/>
      </w:p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abstractNum w:abstractNumId="3">
    <w:nsid w:val="15192035"/>
    <w:multiLevelType w:val="hybridMultilevel"/>
    <w:tmpl w:val="5DA03EE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5DC3F28"/>
    <w:multiLevelType w:val="hybridMultilevel"/>
    <w:tmpl w:val="32A8B828"/>
    <w:lvl w:ilvl="0" w:tplc="0409000F">
      <w:start w:val="1"/>
      <w:numFmt w:val="decimal"/>
      <w:lvlText w:val="%1."/>
      <w:lvlJc w:val="left"/>
      <w:pPr>
        <w:ind w:left="1887" w:hanging="360"/>
      </w:pPr>
    </w:lvl>
    <w:lvl w:ilvl="1" w:tplc="04090019" w:tentative="1">
      <w:start w:val="1"/>
      <w:numFmt w:val="lowerLetter"/>
      <w:lvlText w:val="%2."/>
      <w:lvlJc w:val="left"/>
      <w:pPr>
        <w:ind w:left="2607" w:hanging="360"/>
      </w:pPr>
    </w:lvl>
    <w:lvl w:ilvl="2" w:tplc="0409001B" w:tentative="1">
      <w:start w:val="1"/>
      <w:numFmt w:val="lowerRoman"/>
      <w:lvlText w:val="%3."/>
      <w:lvlJc w:val="right"/>
      <w:pPr>
        <w:ind w:left="3327" w:hanging="180"/>
      </w:pPr>
    </w:lvl>
    <w:lvl w:ilvl="3" w:tplc="0409000F" w:tentative="1">
      <w:start w:val="1"/>
      <w:numFmt w:val="decimal"/>
      <w:lvlText w:val="%4."/>
      <w:lvlJc w:val="left"/>
      <w:pPr>
        <w:ind w:left="4047" w:hanging="360"/>
      </w:pPr>
    </w:lvl>
    <w:lvl w:ilvl="4" w:tplc="04090019" w:tentative="1">
      <w:start w:val="1"/>
      <w:numFmt w:val="lowerLetter"/>
      <w:lvlText w:val="%5."/>
      <w:lvlJc w:val="left"/>
      <w:pPr>
        <w:ind w:left="4767" w:hanging="360"/>
      </w:pPr>
    </w:lvl>
    <w:lvl w:ilvl="5" w:tplc="0409001B" w:tentative="1">
      <w:start w:val="1"/>
      <w:numFmt w:val="lowerRoman"/>
      <w:lvlText w:val="%6."/>
      <w:lvlJc w:val="right"/>
      <w:pPr>
        <w:ind w:left="5487" w:hanging="180"/>
      </w:pPr>
    </w:lvl>
    <w:lvl w:ilvl="6" w:tplc="0409000F" w:tentative="1">
      <w:start w:val="1"/>
      <w:numFmt w:val="decimal"/>
      <w:lvlText w:val="%7."/>
      <w:lvlJc w:val="left"/>
      <w:pPr>
        <w:ind w:left="6207" w:hanging="360"/>
      </w:pPr>
    </w:lvl>
    <w:lvl w:ilvl="7" w:tplc="04090019" w:tentative="1">
      <w:start w:val="1"/>
      <w:numFmt w:val="lowerLetter"/>
      <w:lvlText w:val="%8."/>
      <w:lvlJc w:val="left"/>
      <w:pPr>
        <w:ind w:left="6927" w:hanging="360"/>
      </w:pPr>
    </w:lvl>
    <w:lvl w:ilvl="8" w:tplc="0409001B" w:tentative="1">
      <w:start w:val="1"/>
      <w:numFmt w:val="lowerRoman"/>
      <w:lvlText w:val="%9."/>
      <w:lvlJc w:val="right"/>
      <w:pPr>
        <w:ind w:left="7647" w:hanging="180"/>
      </w:pPr>
    </w:lvl>
  </w:abstractNum>
  <w:abstractNum w:abstractNumId="5">
    <w:nsid w:val="225433B0"/>
    <w:multiLevelType w:val="hybridMultilevel"/>
    <w:tmpl w:val="77546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5E5273"/>
    <w:multiLevelType w:val="hybridMultilevel"/>
    <w:tmpl w:val="7638D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F43867"/>
    <w:multiLevelType w:val="hybridMultilevel"/>
    <w:tmpl w:val="F858DD0A"/>
    <w:lvl w:ilvl="0" w:tplc="0409000F">
      <w:start w:val="1"/>
      <w:numFmt w:val="decimal"/>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8">
    <w:nsid w:val="2FD0090D"/>
    <w:multiLevelType w:val="hybridMultilevel"/>
    <w:tmpl w:val="1EC48F3A"/>
    <w:lvl w:ilvl="0" w:tplc="8BC204C4">
      <w:start w:val="1"/>
      <w:numFmt w:val="lowerLetter"/>
      <w:lvlText w:val="%1)"/>
      <w:lvlJc w:val="left"/>
      <w:pPr>
        <w:ind w:left="720" w:hanging="360"/>
      </w:pPr>
      <w:rPr>
        <w:rFonts w:cs="Palatino Linotyp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083A11"/>
    <w:multiLevelType w:val="hybridMultilevel"/>
    <w:tmpl w:val="9126D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51383B"/>
    <w:multiLevelType w:val="hybridMultilevel"/>
    <w:tmpl w:val="D2245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AD631E"/>
    <w:multiLevelType w:val="hybridMultilevel"/>
    <w:tmpl w:val="237233F2"/>
    <w:lvl w:ilvl="0" w:tplc="CE7E4C4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B6A0A6A"/>
    <w:multiLevelType w:val="hybridMultilevel"/>
    <w:tmpl w:val="0C78B8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CC21211"/>
    <w:multiLevelType w:val="hybridMultilevel"/>
    <w:tmpl w:val="7776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397F2C"/>
    <w:multiLevelType w:val="hybridMultilevel"/>
    <w:tmpl w:val="DEF05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4848F3"/>
    <w:multiLevelType w:val="hybridMultilevel"/>
    <w:tmpl w:val="A3486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494C50"/>
    <w:multiLevelType w:val="hybridMultilevel"/>
    <w:tmpl w:val="D210277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655332E"/>
    <w:multiLevelType w:val="hybridMultilevel"/>
    <w:tmpl w:val="305A7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7A5CBA"/>
    <w:multiLevelType w:val="hybridMultilevel"/>
    <w:tmpl w:val="455EB3C0"/>
    <w:lvl w:ilvl="0" w:tplc="A3D2601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C033703"/>
    <w:multiLevelType w:val="hybridMultilevel"/>
    <w:tmpl w:val="36A4C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592422"/>
    <w:multiLevelType w:val="hybridMultilevel"/>
    <w:tmpl w:val="39A24B58"/>
    <w:lvl w:ilvl="0" w:tplc="CE7854A6">
      <w:start w:val="5"/>
      <w:numFmt w:val="decimal"/>
      <w:lvlText w:val="%1."/>
      <w:lvlJc w:val="left"/>
      <w:pPr>
        <w:tabs>
          <w:tab w:val="num" w:pos="360"/>
        </w:tabs>
        <w:ind w:left="360" w:hanging="360"/>
      </w:pPr>
      <w:rPr>
        <w:rFonts w:hint="default"/>
      </w:rPr>
    </w:lvl>
    <w:lvl w:ilvl="1" w:tplc="D472B9BE">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FAA3865"/>
    <w:multiLevelType w:val="hybridMultilevel"/>
    <w:tmpl w:val="60FC0C00"/>
    <w:lvl w:ilvl="0" w:tplc="04090001">
      <w:start w:val="1"/>
      <w:numFmt w:val="bullet"/>
      <w:lvlText w:val=""/>
      <w:lvlJc w:val="left"/>
      <w:pPr>
        <w:ind w:left="1887" w:hanging="360"/>
      </w:pPr>
      <w:rPr>
        <w:rFonts w:ascii="Symbol" w:hAnsi="Symbol"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22">
    <w:nsid w:val="615C4804"/>
    <w:multiLevelType w:val="hybridMultilevel"/>
    <w:tmpl w:val="11B6C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9118EE"/>
    <w:multiLevelType w:val="hybridMultilevel"/>
    <w:tmpl w:val="ABB8204C"/>
    <w:lvl w:ilvl="0" w:tplc="834EB54A">
      <w:start w:val="1"/>
      <w:numFmt w:val="decimal"/>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8A6C8C"/>
    <w:multiLevelType w:val="hybridMultilevel"/>
    <w:tmpl w:val="1F0C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776232"/>
    <w:multiLevelType w:val="hybridMultilevel"/>
    <w:tmpl w:val="345C34E0"/>
    <w:lvl w:ilvl="0" w:tplc="CD3E816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6">
    <w:nsid w:val="68060A18"/>
    <w:multiLevelType w:val="hybridMultilevel"/>
    <w:tmpl w:val="B34C0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F807F9"/>
    <w:multiLevelType w:val="multilevel"/>
    <w:tmpl w:val="7F62412A"/>
    <w:lvl w:ilvl="0">
      <w:start w:val="1"/>
      <w:numFmt w:val="decimal"/>
      <w:lvlText w:val="%1."/>
      <w:legacy w:legacy="1" w:legacySpace="0" w:legacyIndent="720"/>
      <w:lvlJc w:val="left"/>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7AA43D9E"/>
    <w:multiLevelType w:val="hybridMultilevel"/>
    <w:tmpl w:val="AFC0DC2A"/>
    <w:lvl w:ilvl="0" w:tplc="CF42A3AC">
      <w:start w:val="1"/>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FAB1902"/>
    <w:multiLevelType w:val="hybridMultilevel"/>
    <w:tmpl w:val="1CBE2840"/>
    <w:lvl w:ilvl="0" w:tplc="85BE5F8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9"/>
  </w:num>
  <w:num w:numId="3">
    <w:abstractNumId w:val="15"/>
  </w:num>
  <w:num w:numId="4">
    <w:abstractNumId w:val="7"/>
  </w:num>
  <w:num w:numId="5">
    <w:abstractNumId w:val="10"/>
  </w:num>
  <w:num w:numId="6">
    <w:abstractNumId w:val="17"/>
  </w:num>
  <w:num w:numId="7">
    <w:abstractNumId w:val="23"/>
  </w:num>
  <w:num w:numId="8">
    <w:abstractNumId w:val="26"/>
  </w:num>
  <w:num w:numId="9">
    <w:abstractNumId w:val="19"/>
  </w:num>
  <w:num w:numId="10">
    <w:abstractNumId w:val="24"/>
  </w:num>
  <w:num w:numId="11">
    <w:abstractNumId w:val="22"/>
  </w:num>
  <w:num w:numId="12">
    <w:abstractNumId w:val="6"/>
  </w:num>
  <w:num w:numId="13">
    <w:abstractNumId w:val="13"/>
  </w:num>
  <w:num w:numId="14">
    <w:abstractNumId w:val="1"/>
  </w:num>
  <w:num w:numId="15">
    <w:abstractNumId w:val="5"/>
  </w:num>
  <w:num w:numId="16">
    <w:abstractNumId w:val="4"/>
  </w:num>
  <w:num w:numId="17">
    <w:abstractNumId w:val="21"/>
  </w:num>
  <w:num w:numId="18">
    <w:abstractNumId w:val="0"/>
  </w:num>
  <w:num w:numId="19">
    <w:abstractNumId w:val="28"/>
  </w:num>
  <w:num w:numId="20">
    <w:abstractNumId w:val="29"/>
  </w:num>
  <w:num w:numId="21">
    <w:abstractNumId w:val="20"/>
  </w:num>
  <w:num w:numId="22">
    <w:abstractNumId w:val="14"/>
  </w:num>
  <w:num w:numId="23">
    <w:abstractNumId w:val="25"/>
  </w:num>
  <w:num w:numId="24">
    <w:abstractNumId w:val="18"/>
  </w:num>
  <w:num w:numId="25">
    <w:abstractNumId w:val="11"/>
  </w:num>
  <w:num w:numId="26">
    <w:abstractNumId w:val="8"/>
  </w:num>
  <w:num w:numId="27">
    <w:abstractNumId w:val="12"/>
  </w:num>
  <w:num w:numId="28">
    <w:abstractNumId w:val="2"/>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C96"/>
    <w:rsid w:val="00030417"/>
    <w:rsid w:val="00041B9E"/>
    <w:rsid w:val="00042C1F"/>
    <w:rsid w:val="00047ED2"/>
    <w:rsid w:val="00050274"/>
    <w:rsid w:val="000609FA"/>
    <w:rsid w:val="00061A26"/>
    <w:rsid w:val="00061DE8"/>
    <w:rsid w:val="000A318D"/>
    <w:rsid w:val="000B31E3"/>
    <w:rsid w:val="000D075C"/>
    <w:rsid w:val="000E743C"/>
    <w:rsid w:val="00110AF6"/>
    <w:rsid w:val="00117277"/>
    <w:rsid w:val="001176D4"/>
    <w:rsid w:val="0013118C"/>
    <w:rsid w:val="00137900"/>
    <w:rsid w:val="001427CF"/>
    <w:rsid w:val="001443EB"/>
    <w:rsid w:val="00150D8B"/>
    <w:rsid w:val="00156B44"/>
    <w:rsid w:val="00156F66"/>
    <w:rsid w:val="001654C0"/>
    <w:rsid w:val="00187B08"/>
    <w:rsid w:val="001A453A"/>
    <w:rsid w:val="001B3745"/>
    <w:rsid w:val="001C3D64"/>
    <w:rsid w:val="001D2819"/>
    <w:rsid w:val="001F03C7"/>
    <w:rsid w:val="00205F6E"/>
    <w:rsid w:val="00215A89"/>
    <w:rsid w:val="00216ABD"/>
    <w:rsid w:val="0024060D"/>
    <w:rsid w:val="0025062A"/>
    <w:rsid w:val="00277747"/>
    <w:rsid w:val="0028057F"/>
    <w:rsid w:val="0028159B"/>
    <w:rsid w:val="002931CD"/>
    <w:rsid w:val="002A4B89"/>
    <w:rsid w:val="002A7C83"/>
    <w:rsid w:val="002B2966"/>
    <w:rsid w:val="002B7BDB"/>
    <w:rsid w:val="002F2D75"/>
    <w:rsid w:val="002F4368"/>
    <w:rsid w:val="003204C9"/>
    <w:rsid w:val="003213FB"/>
    <w:rsid w:val="00325EFE"/>
    <w:rsid w:val="00333643"/>
    <w:rsid w:val="0035594A"/>
    <w:rsid w:val="0037306F"/>
    <w:rsid w:val="003738DC"/>
    <w:rsid w:val="003A66EA"/>
    <w:rsid w:val="003C4C60"/>
    <w:rsid w:val="003D3D65"/>
    <w:rsid w:val="003D7CC5"/>
    <w:rsid w:val="003E0FB3"/>
    <w:rsid w:val="00410E71"/>
    <w:rsid w:val="00414539"/>
    <w:rsid w:val="00433FFD"/>
    <w:rsid w:val="00434048"/>
    <w:rsid w:val="00462AE4"/>
    <w:rsid w:val="0047126F"/>
    <w:rsid w:val="004D7796"/>
    <w:rsid w:val="004F70F2"/>
    <w:rsid w:val="00506A1C"/>
    <w:rsid w:val="00523BF6"/>
    <w:rsid w:val="00537B90"/>
    <w:rsid w:val="00555C80"/>
    <w:rsid w:val="00567FFE"/>
    <w:rsid w:val="00575A56"/>
    <w:rsid w:val="005860D8"/>
    <w:rsid w:val="005A6D69"/>
    <w:rsid w:val="005C64D0"/>
    <w:rsid w:val="0061412B"/>
    <w:rsid w:val="006261D4"/>
    <w:rsid w:val="006811F3"/>
    <w:rsid w:val="00681BEF"/>
    <w:rsid w:val="0069136A"/>
    <w:rsid w:val="006927F0"/>
    <w:rsid w:val="00694092"/>
    <w:rsid w:val="006A2DF4"/>
    <w:rsid w:val="006D13B9"/>
    <w:rsid w:val="006E116B"/>
    <w:rsid w:val="006E4C94"/>
    <w:rsid w:val="006F2440"/>
    <w:rsid w:val="006F5F3A"/>
    <w:rsid w:val="00723083"/>
    <w:rsid w:val="00723F58"/>
    <w:rsid w:val="00726D84"/>
    <w:rsid w:val="007356AC"/>
    <w:rsid w:val="00735D59"/>
    <w:rsid w:val="007717A8"/>
    <w:rsid w:val="00775932"/>
    <w:rsid w:val="0078183C"/>
    <w:rsid w:val="00783882"/>
    <w:rsid w:val="00786E58"/>
    <w:rsid w:val="00787B83"/>
    <w:rsid w:val="00790518"/>
    <w:rsid w:val="00791054"/>
    <w:rsid w:val="00793EB8"/>
    <w:rsid w:val="007940E1"/>
    <w:rsid w:val="007A3F08"/>
    <w:rsid w:val="007B1C8E"/>
    <w:rsid w:val="007C4ED4"/>
    <w:rsid w:val="007D627E"/>
    <w:rsid w:val="007F089E"/>
    <w:rsid w:val="007F34E8"/>
    <w:rsid w:val="008006E2"/>
    <w:rsid w:val="00816A94"/>
    <w:rsid w:val="008217B7"/>
    <w:rsid w:val="00854F8A"/>
    <w:rsid w:val="00862880"/>
    <w:rsid w:val="0086781E"/>
    <w:rsid w:val="00876539"/>
    <w:rsid w:val="008778F1"/>
    <w:rsid w:val="00880625"/>
    <w:rsid w:val="00885506"/>
    <w:rsid w:val="0089250B"/>
    <w:rsid w:val="008D1EB7"/>
    <w:rsid w:val="008D42EB"/>
    <w:rsid w:val="008D71B0"/>
    <w:rsid w:val="008E05D5"/>
    <w:rsid w:val="008F0DA1"/>
    <w:rsid w:val="008F171C"/>
    <w:rsid w:val="0090310B"/>
    <w:rsid w:val="009075D2"/>
    <w:rsid w:val="00920915"/>
    <w:rsid w:val="009244A5"/>
    <w:rsid w:val="00936EAE"/>
    <w:rsid w:val="00941083"/>
    <w:rsid w:val="00943BFC"/>
    <w:rsid w:val="009573B9"/>
    <w:rsid w:val="0098014C"/>
    <w:rsid w:val="00992276"/>
    <w:rsid w:val="009A3AA3"/>
    <w:rsid w:val="009C1D59"/>
    <w:rsid w:val="009D3F2E"/>
    <w:rsid w:val="00A00E47"/>
    <w:rsid w:val="00A031E8"/>
    <w:rsid w:val="00A05DEC"/>
    <w:rsid w:val="00A31E42"/>
    <w:rsid w:val="00A32DF6"/>
    <w:rsid w:val="00A40016"/>
    <w:rsid w:val="00A40537"/>
    <w:rsid w:val="00A41656"/>
    <w:rsid w:val="00A62755"/>
    <w:rsid w:val="00A6633E"/>
    <w:rsid w:val="00A86AD2"/>
    <w:rsid w:val="00AB7A9C"/>
    <w:rsid w:val="00AC27CB"/>
    <w:rsid w:val="00AC6E41"/>
    <w:rsid w:val="00AD0C32"/>
    <w:rsid w:val="00AD390E"/>
    <w:rsid w:val="00AD57B6"/>
    <w:rsid w:val="00B00086"/>
    <w:rsid w:val="00B06356"/>
    <w:rsid w:val="00B16DD1"/>
    <w:rsid w:val="00B32FBD"/>
    <w:rsid w:val="00B367A0"/>
    <w:rsid w:val="00B368F6"/>
    <w:rsid w:val="00B43E9A"/>
    <w:rsid w:val="00B513F1"/>
    <w:rsid w:val="00B67966"/>
    <w:rsid w:val="00B70C03"/>
    <w:rsid w:val="00B710E7"/>
    <w:rsid w:val="00B73FF1"/>
    <w:rsid w:val="00B914E4"/>
    <w:rsid w:val="00BA0C13"/>
    <w:rsid w:val="00BA7C49"/>
    <w:rsid w:val="00BD63F3"/>
    <w:rsid w:val="00BE0132"/>
    <w:rsid w:val="00BE75C7"/>
    <w:rsid w:val="00BF0876"/>
    <w:rsid w:val="00C067BF"/>
    <w:rsid w:val="00C25841"/>
    <w:rsid w:val="00C3697F"/>
    <w:rsid w:val="00C37A3B"/>
    <w:rsid w:val="00C46BA5"/>
    <w:rsid w:val="00C46F38"/>
    <w:rsid w:val="00C80E5B"/>
    <w:rsid w:val="00C9155C"/>
    <w:rsid w:val="00C91FA1"/>
    <w:rsid w:val="00CB033C"/>
    <w:rsid w:val="00CB5220"/>
    <w:rsid w:val="00CC5ACA"/>
    <w:rsid w:val="00CD7580"/>
    <w:rsid w:val="00CF5ABD"/>
    <w:rsid w:val="00D04391"/>
    <w:rsid w:val="00D1372D"/>
    <w:rsid w:val="00D1766A"/>
    <w:rsid w:val="00D311A6"/>
    <w:rsid w:val="00D360B1"/>
    <w:rsid w:val="00D4598F"/>
    <w:rsid w:val="00D5073C"/>
    <w:rsid w:val="00D56E49"/>
    <w:rsid w:val="00D60736"/>
    <w:rsid w:val="00D62558"/>
    <w:rsid w:val="00D7248C"/>
    <w:rsid w:val="00D82FA6"/>
    <w:rsid w:val="00D96F4B"/>
    <w:rsid w:val="00DB2C4B"/>
    <w:rsid w:val="00DB3B5A"/>
    <w:rsid w:val="00DB51A0"/>
    <w:rsid w:val="00DC5FD3"/>
    <w:rsid w:val="00DD149B"/>
    <w:rsid w:val="00DD2B9F"/>
    <w:rsid w:val="00DD2C96"/>
    <w:rsid w:val="00DD393C"/>
    <w:rsid w:val="00DE38B5"/>
    <w:rsid w:val="00DE5AF5"/>
    <w:rsid w:val="00E04074"/>
    <w:rsid w:val="00E05355"/>
    <w:rsid w:val="00E12F8D"/>
    <w:rsid w:val="00E22BFF"/>
    <w:rsid w:val="00E3153D"/>
    <w:rsid w:val="00E34598"/>
    <w:rsid w:val="00E35149"/>
    <w:rsid w:val="00E360AD"/>
    <w:rsid w:val="00E5618E"/>
    <w:rsid w:val="00E63C7D"/>
    <w:rsid w:val="00E647BD"/>
    <w:rsid w:val="00E93AB8"/>
    <w:rsid w:val="00E979E1"/>
    <w:rsid w:val="00EA5393"/>
    <w:rsid w:val="00EA7F8D"/>
    <w:rsid w:val="00EC4BA5"/>
    <w:rsid w:val="00EC5D82"/>
    <w:rsid w:val="00ED6222"/>
    <w:rsid w:val="00EE154F"/>
    <w:rsid w:val="00EE4AF1"/>
    <w:rsid w:val="00EE6D3F"/>
    <w:rsid w:val="00EF401B"/>
    <w:rsid w:val="00F01DCB"/>
    <w:rsid w:val="00F01FC1"/>
    <w:rsid w:val="00F03F54"/>
    <w:rsid w:val="00F53753"/>
    <w:rsid w:val="00F8060C"/>
    <w:rsid w:val="00F818A7"/>
    <w:rsid w:val="00F94DFD"/>
    <w:rsid w:val="00FB3467"/>
    <w:rsid w:val="00FC408E"/>
    <w:rsid w:val="00FC5962"/>
    <w:rsid w:val="00FE4BE3"/>
    <w:rsid w:val="00FF0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5:docId w15:val="{F737F624-B291-4FE2-AEBF-44B4A1CB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0C03"/>
    <w:pPr>
      <w:tabs>
        <w:tab w:val="center" w:pos="4680"/>
        <w:tab w:val="right" w:pos="9360"/>
      </w:tabs>
    </w:pPr>
  </w:style>
  <w:style w:type="paragraph" w:customStyle="1" w:styleId="1-1">
    <w:name w:val="1-1"/>
    <w:basedOn w:val="Normal"/>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pPr>
      <w:widowControl w:val="0"/>
      <w:tabs>
        <w:tab w:val="left" w:pos="6480"/>
        <w:tab w:val="left" w:pos="7200"/>
        <w:tab w:val="left" w:pos="7920"/>
        <w:tab w:val="left" w:pos="8640"/>
        <w:tab w:val="right" w:pos="9360"/>
      </w:tabs>
      <w:ind w:left="6480" w:hanging="180"/>
    </w:pPr>
  </w:style>
  <w:style w:type="paragraph" w:customStyle="1" w:styleId="3-1">
    <w:name w:val="3-1"/>
    <w:basedOn w:val="Normal"/>
    <w:pPr>
      <w:widowControl w:val="0"/>
      <w:ind w:left="720" w:hanging="360"/>
    </w:pPr>
  </w:style>
  <w:style w:type="paragraph" w:customStyle="1" w:styleId="3-2">
    <w:name w:val="3-2"/>
    <w:basedOn w:val="Normal"/>
    <w:pPr>
      <w:widowControl w:val="0"/>
      <w:ind w:left="1440" w:hanging="360"/>
    </w:pPr>
  </w:style>
  <w:style w:type="paragraph" w:customStyle="1" w:styleId="3-3">
    <w:name w:val="3-3"/>
    <w:basedOn w:val="Normal"/>
    <w:pPr>
      <w:widowControl w:val="0"/>
      <w:ind w:left="2160" w:hanging="180"/>
    </w:pPr>
  </w:style>
  <w:style w:type="paragraph" w:customStyle="1" w:styleId="3-4">
    <w:name w:val="3-4"/>
    <w:basedOn w:val="Normal"/>
    <w:pPr>
      <w:widowControl w:val="0"/>
      <w:ind w:left="2880" w:hanging="360"/>
    </w:pPr>
  </w:style>
  <w:style w:type="paragraph" w:customStyle="1" w:styleId="3-5">
    <w:name w:val="3-5"/>
    <w:basedOn w:val="Normal"/>
    <w:pPr>
      <w:widowControl w:val="0"/>
      <w:ind w:left="3600" w:hanging="360"/>
    </w:pPr>
  </w:style>
  <w:style w:type="paragraph" w:customStyle="1" w:styleId="3-6">
    <w:name w:val="3-6"/>
    <w:basedOn w:val="Normal"/>
    <w:pPr>
      <w:widowControl w:val="0"/>
      <w:ind w:left="4320" w:hanging="180"/>
    </w:pPr>
  </w:style>
  <w:style w:type="paragraph" w:customStyle="1" w:styleId="3-7">
    <w:name w:val="3-7"/>
    <w:basedOn w:val="Normal"/>
    <w:pPr>
      <w:widowControl w:val="0"/>
      <w:ind w:left="5040" w:hanging="360"/>
    </w:pPr>
  </w:style>
  <w:style w:type="paragraph" w:customStyle="1" w:styleId="3-8">
    <w:name w:val="3-8"/>
    <w:basedOn w:val="Normal"/>
    <w:pPr>
      <w:widowControl w:val="0"/>
      <w:ind w:left="5760" w:hanging="360"/>
    </w:pPr>
  </w:style>
  <w:style w:type="paragraph" w:customStyle="1" w:styleId="3-9">
    <w:name w:val="3-9"/>
    <w:basedOn w:val="Normal"/>
    <w:pPr>
      <w:widowControl w:val="0"/>
      <w:ind w:left="6480" w:hanging="180"/>
    </w:pPr>
  </w:style>
  <w:style w:type="paragraph" w:customStyle="1" w:styleId="4-1">
    <w:name w:val="4-1"/>
    <w:basedOn w:val="Normal"/>
    <w:pPr>
      <w:widowControl w:val="0"/>
      <w:ind w:left="360" w:hanging="360"/>
    </w:pPr>
  </w:style>
  <w:style w:type="paragraph" w:customStyle="1" w:styleId="WPHeading1">
    <w:name w:val="WP_Heading 1"/>
    <w:basedOn w:val="Normal"/>
    <w:pPr>
      <w:widowControl w:val="0"/>
    </w:pPr>
    <w:rPr>
      <w:b/>
      <w:sz w:val="22"/>
      <w:lang w:val="en-CA"/>
    </w:rPr>
  </w:style>
  <w:style w:type="character" w:customStyle="1" w:styleId="DefaultPara">
    <w:name w:val="Default Para"/>
    <w:basedOn w:val="DefaultParagraphFont"/>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pPr>
      <w:widowControl w:val="0"/>
      <w:tabs>
        <w:tab w:val="left" w:pos="6480"/>
        <w:tab w:val="left" w:pos="7200"/>
        <w:tab w:val="left" w:pos="7920"/>
        <w:tab w:val="left" w:pos="8640"/>
        <w:tab w:val="right" w:pos="936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pPr>
      <w:widowControl w:val="0"/>
      <w:tabs>
        <w:tab w:val="left" w:pos="6480"/>
        <w:tab w:val="left" w:pos="7200"/>
        <w:tab w:val="left" w:pos="7920"/>
        <w:tab w:val="left" w:pos="8640"/>
        <w:tab w:val="right" w:pos="936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pPr>
      <w:widowControl w:val="0"/>
      <w:tabs>
        <w:tab w:val="left" w:pos="6480"/>
        <w:tab w:val="left" w:pos="7200"/>
        <w:tab w:val="left" w:pos="7920"/>
        <w:tab w:val="left" w:pos="8640"/>
        <w:tab w:val="right" w:pos="9360"/>
      </w:tabs>
      <w:ind w:left="6480"/>
    </w:pPr>
  </w:style>
  <w:style w:type="character" w:customStyle="1" w:styleId="DefaultPara0">
    <w:name w:val="Default Para"/>
    <w:basedOn w:val="DefaultParagraphFont"/>
  </w:style>
  <w:style w:type="character" w:customStyle="1" w:styleId="Heading1Ch">
    <w:name w:val="Heading 1 Ch"/>
    <w:basedOn w:val="DefaultParagraphFont"/>
    <w:rPr>
      <w:b/>
      <w:noProof w:val="0"/>
      <w:sz w:val="22"/>
      <w:lang w:val="en-CA"/>
    </w:rPr>
  </w:style>
  <w:style w:type="paragraph" w:customStyle="1" w:styleId="WPBodyText">
    <w:name w:val="WP_Body Text"/>
    <w:basedOn w:val="Normal"/>
    <w:rPr>
      <w:sz w:val="22"/>
      <w:lang w:val="en-CA"/>
    </w:rPr>
  </w:style>
  <w:style w:type="character" w:customStyle="1" w:styleId="BodyTextCh">
    <w:name w:val="Body Text Ch"/>
    <w:basedOn w:val="DefaultParagraphFont"/>
    <w:rPr>
      <w:noProof w:val="0"/>
      <w:sz w:val="22"/>
      <w:lang w:val="en-CA"/>
    </w:rPr>
  </w:style>
  <w:style w:type="paragraph" w:styleId="BodyText2">
    <w:name w:val="Body Text 2"/>
    <w:basedOn w:val="Normal"/>
    <w:rPr>
      <w:b/>
      <w:sz w:val="22"/>
      <w:lang w:val="en-CA"/>
    </w:rPr>
  </w:style>
  <w:style w:type="character" w:customStyle="1" w:styleId="BodyText21">
    <w:name w:val="Body Text 21"/>
    <w:basedOn w:val="DefaultParagraphFont"/>
    <w:rPr>
      <w:b/>
      <w:noProof w:val="0"/>
      <w:sz w:val="22"/>
      <w:lang w:val="en-CA"/>
    </w:rPr>
  </w:style>
  <w:style w:type="character" w:customStyle="1" w:styleId="HeaderChar">
    <w:name w:val="Header Char"/>
    <w:basedOn w:val="DefaultParagraphFont"/>
    <w:link w:val="Header"/>
    <w:uiPriority w:val="99"/>
    <w:semiHidden/>
    <w:rsid w:val="00B70C03"/>
    <w:rPr>
      <w:sz w:val="24"/>
    </w:rPr>
  </w:style>
  <w:style w:type="paragraph" w:styleId="Footer">
    <w:name w:val="footer"/>
    <w:basedOn w:val="Normal"/>
    <w:link w:val="FooterChar"/>
    <w:uiPriority w:val="99"/>
    <w:unhideWhenUsed/>
    <w:rsid w:val="00B70C03"/>
    <w:pPr>
      <w:tabs>
        <w:tab w:val="center" w:pos="4680"/>
        <w:tab w:val="right" w:pos="9360"/>
      </w:tabs>
    </w:pPr>
  </w:style>
  <w:style w:type="character" w:customStyle="1" w:styleId="FooterChar">
    <w:name w:val="Footer Char"/>
    <w:basedOn w:val="DefaultParagraphFont"/>
    <w:link w:val="Footer"/>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TableGrid">
    <w:name w:val="Table Grid"/>
    <w:basedOn w:val="TableNormal"/>
    <w:uiPriority w:val="59"/>
    <w:rsid w:val="00030417"/>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BodyTextIndent">
    <w:name w:val="Body Text Indent"/>
    <w:basedOn w:val="Normal"/>
    <w:link w:val="BodyTextIndentChar"/>
    <w:uiPriority w:val="99"/>
    <w:unhideWhenUsed/>
    <w:rsid w:val="00AD390E"/>
    <w:pPr>
      <w:spacing w:after="120"/>
      <w:ind w:left="360"/>
    </w:pPr>
  </w:style>
  <w:style w:type="character" w:customStyle="1" w:styleId="BodyTextIndentChar">
    <w:name w:val="Body Text Indent Char"/>
    <w:basedOn w:val="DefaultParagraphFont"/>
    <w:link w:val="BodyTextIndent"/>
    <w:uiPriority w:val="99"/>
    <w:rsid w:val="00AD390E"/>
    <w:rPr>
      <w:sz w:val="24"/>
    </w:rPr>
  </w:style>
  <w:style w:type="paragraph" w:styleId="BodyText">
    <w:name w:val="Body Text"/>
    <w:basedOn w:val="Normal"/>
    <w:link w:val="BodyTextChar"/>
    <w:rsid w:val="00AD390E"/>
    <w:pPr>
      <w:widowControl w:val="0"/>
      <w:spacing w:after="120"/>
    </w:pPr>
    <w:rPr>
      <w:snapToGrid w:val="0"/>
    </w:rPr>
  </w:style>
  <w:style w:type="character" w:customStyle="1" w:styleId="BodyTextChar">
    <w:name w:val="Body Text Char"/>
    <w:basedOn w:val="DefaultParagraphFont"/>
    <w:link w:val="BodyText"/>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PageNumber">
    <w:name w:val="page number"/>
    <w:basedOn w:val="DefaultParagraphFont"/>
    <w:rsid w:val="00EC4BA5"/>
  </w:style>
  <w:style w:type="paragraph" w:styleId="BalloonText">
    <w:name w:val="Balloon Text"/>
    <w:basedOn w:val="Normal"/>
    <w:link w:val="BalloonTextChar"/>
    <w:uiPriority w:val="99"/>
    <w:semiHidden/>
    <w:unhideWhenUsed/>
    <w:rsid w:val="00C9155C"/>
    <w:rPr>
      <w:rFonts w:ascii="Tahoma" w:hAnsi="Tahoma" w:cs="Tahoma"/>
      <w:sz w:val="16"/>
      <w:szCs w:val="16"/>
    </w:rPr>
  </w:style>
  <w:style w:type="character" w:customStyle="1" w:styleId="BalloonTextChar">
    <w:name w:val="Balloon Text Char"/>
    <w:basedOn w:val="DefaultParagraphFont"/>
    <w:link w:val="BalloonText"/>
    <w:uiPriority w:val="99"/>
    <w:semiHidden/>
    <w:rsid w:val="00C9155C"/>
    <w:rPr>
      <w:rFonts w:ascii="Tahoma" w:hAnsi="Tahoma" w:cs="Tahoma"/>
      <w:sz w:val="16"/>
      <w:szCs w:val="16"/>
    </w:rPr>
  </w:style>
  <w:style w:type="table" w:customStyle="1" w:styleId="TableGrid1">
    <w:name w:val="Table Grid1"/>
    <w:basedOn w:val="TableNormal"/>
    <w:next w:val="TableGrid"/>
    <w:uiPriority w:val="59"/>
    <w:rsid w:val="006E4C9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E4C9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E4C9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85841">
      <w:bodyDiv w:val="1"/>
      <w:marLeft w:val="0"/>
      <w:marRight w:val="0"/>
      <w:marTop w:val="0"/>
      <w:marBottom w:val="0"/>
      <w:divBdr>
        <w:top w:val="none" w:sz="0" w:space="0" w:color="auto"/>
        <w:left w:val="none" w:sz="0" w:space="0" w:color="auto"/>
        <w:bottom w:val="none" w:sz="0" w:space="0" w:color="auto"/>
        <w:right w:val="none" w:sz="0" w:space="0" w:color="auto"/>
      </w:divBdr>
    </w:div>
    <w:div w:id="209847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F7438-C9C3-449A-98CA-C10AE9D1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3191</Words>
  <Characters>18193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ourown</Company>
  <LinksUpToDate>false</LinksUpToDate>
  <CharactersWithSpaces>21342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Noël Maxime Libai</cp:lastModifiedBy>
  <cp:revision>2</cp:revision>
  <cp:lastPrinted>2012-12-10T14:41:00Z</cp:lastPrinted>
  <dcterms:created xsi:type="dcterms:W3CDTF">2015-03-26T05:10:00Z</dcterms:created>
  <dcterms:modified xsi:type="dcterms:W3CDTF">2015-03-26T05:10:00Z</dcterms:modified>
</cp:coreProperties>
</file>