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752" w:rsidRDefault="008F5492" w:rsidP="008F5492">
      <w:pPr>
        <w:jc w:val="center"/>
        <w:rPr>
          <w:b/>
        </w:rPr>
      </w:pPr>
      <w:r>
        <w:rPr>
          <w:b/>
        </w:rPr>
        <w:t>The Relation Between Colonialism &amp; Capitalism</w:t>
      </w:r>
    </w:p>
    <w:p w:rsidR="008F5492" w:rsidRDefault="008F5492" w:rsidP="008F5492">
      <w:pPr>
        <w:jc w:val="center"/>
        <w:rPr>
          <w:b/>
        </w:rPr>
      </w:pPr>
    </w:p>
    <w:p w:rsidR="008F5492" w:rsidRPr="00FE2ECD" w:rsidRDefault="008F5492" w:rsidP="008F5492">
      <w:pPr>
        <w:pStyle w:val="ListParagraph"/>
        <w:numPr>
          <w:ilvl w:val="0"/>
          <w:numId w:val="1"/>
        </w:numPr>
        <w:rPr>
          <w:b/>
          <w:sz w:val="20"/>
          <w:szCs w:val="20"/>
        </w:rPr>
      </w:pPr>
      <w:r>
        <w:rPr>
          <w:sz w:val="20"/>
          <w:szCs w:val="20"/>
        </w:rPr>
        <w:t xml:space="preserve">A big misconception that non-indigenous people have of indigenous is that they oppose the types of uses and activities promoted by the state in their nations’ </w:t>
      </w:r>
      <w:proofErr w:type="spellStart"/>
      <w:r>
        <w:rPr>
          <w:sz w:val="20"/>
          <w:szCs w:val="20"/>
        </w:rPr>
        <w:t>territiories</w:t>
      </w:r>
      <w:proofErr w:type="spellEnd"/>
      <w:r>
        <w:rPr>
          <w:sz w:val="20"/>
          <w:szCs w:val="20"/>
        </w:rPr>
        <w:t xml:space="preserve">. In fact, Native </w:t>
      </w:r>
      <w:proofErr w:type="spellStart"/>
      <w:r>
        <w:rPr>
          <w:sz w:val="20"/>
          <w:szCs w:val="20"/>
        </w:rPr>
        <w:t>peole</w:t>
      </w:r>
      <w:proofErr w:type="spellEnd"/>
      <w:r>
        <w:rPr>
          <w:sz w:val="20"/>
          <w:szCs w:val="20"/>
        </w:rPr>
        <w:t xml:space="preserve"> do not reject modernization or participation in larger economies. However, traditionalists recognize a responsibility to participate in the economy</w:t>
      </w:r>
      <w:r w:rsidR="00FE2ECD">
        <w:rPr>
          <w:sz w:val="20"/>
          <w:szCs w:val="20"/>
        </w:rPr>
        <w:t xml:space="preserve"> with the intent of ensuring the long-term health and stability of people and the land; in this context, development’s sake, consumerism, and restrained growth are not justifiable. It is the intense possessive materialism at the heart of Western communities that must reject- for the basic reason that it contradicts traditional values aimed at maintaining a respectful balance among people and between human beings and the earth.</w:t>
      </w:r>
    </w:p>
    <w:p w:rsidR="00FE2ECD" w:rsidRPr="00FE2ECD" w:rsidRDefault="00FE2ECD" w:rsidP="008F5492">
      <w:pPr>
        <w:pStyle w:val="ListParagraph"/>
        <w:numPr>
          <w:ilvl w:val="0"/>
          <w:numId w:val="1"/>
        </w:numPr>
        <w:rPr>
          <w:b/>
          <w:sz w:val="20"/>
          <w:szCs w:val="20"/>
        </w:rPr>
      </w:pPr>
      <w:r>
        <w:rPr>
          <w:sz w:val="20"/>
          <w:szCs w:val="20"/>
        </w:rPr>
        <w:t>Consumerism often implicates the exploitation of “resources” of land, sometimes sacred land, to gain the materials needed to make the products to be sold (Negative for Aboriginals peoples).</w:t>
      </w:r>
    </w:p>
    <w:p w:rsidR="00FE2ECD" w:rsidRDefault="00FE2ECD" w:rsidP="006E5B2A">
      <w:pPr>
        <w:ind w:left="360" w:firstLine="360"/>
        <w:rPr>
          <w:sz w:val="20"/>
          <w:szCs w:val="20"/>
        </w:rPr>
      </w:pPr>
      <w:r>
        <w:rPr>
          <w:sz w:val="20"/>
          <w:szCs w:val="20"/>
        </w:rPr>
        <w:t xml:space="preserve">(Alfred, “Sovereignty” An Inappropriate </w:t>
      </w:r>
      <w:proofErr w:type="spellStart"/>
      <w:r>
        <w:rPr>
          <w:sz w:val="20"/>
          <w:szCs w:val="20"/>
        </w:rPr>
        <w:t>Cencept</w:t>
      </w:r>
      <w:proofErr w:type="spellEnd"/>
      <w:r>
        <w:rPr>
          <w:sz w:val="20"/>
          <w:szCs w:val="20"/>
        </w:rPr>
        <w:t>)</w:t>
      </w:r>
    </w:p>
    <w:p w:rsidR="00FE2ECD" w:rsidRDefault="00FE442B" w:rsidP="006E5B2A">
      <w:pPr>
        <w:pStyle w:val="ListParagraph"/>
        <w:numPr>
          <w:ilvl w:val="0"/>
          <w:numId w:val="3"/>
        </w:numPr>
        <w:rPr>
          <w:sz w:val="20"/>
          <w:szCs w:val="20"/>
        </w:rPr>
      </w:pPr>
      <w:r w:rsidRPr="006E5B2A">
        <w:rPr>
          <w:sz w:val="20"/>
          <w:szCs w:val="20"/>
        </w:rPr>
        <w:t>In contrast to colonialism, which imposed foreign values and expropriated indigenous property, globalization is proving more insidious. Economic globalization looks for profit maximization for tans-capitalist by creating a global free market in which investment and capital can move freely to secure the highest return with the least impe</w:t>
      </w:r>
      <w:r w:rsidR="006E5B2A" w:rsidRPr="006E5B2A">
        <w:rPr>
          <w:sz w:val="20"/>
          <w:szCs w:val="20"/>
        </w:rPr>
        <w:t>diment or cost. International</w:t>
      </w:r>
      <w:r w:rsidR="00EB5EBF">
        <w:rPr>
          <w:sz w:val="20"/>
          <w:szCs w:val="20"/>
        </w:rPr>
        <w:t xml:space="preserve"> agreements are in places that compel governments to remove barriers that impede the entry of capital, while prohibiting governments from discriminating in favour of local interests. Indigenous rights are deemed to create costs that must be subordinated to the market. Yet Indigenous peoples promise to be buffer that ensures global capi</w:t>
      </w:r>
      <w:r w:rsidR="004217E6">
        <w:rPr>
          <w:sz w:val="20"/>
          <w:szCs w:val="20"/>
        </w:rPr>
        <w:t xml:space="preserve">talism does not run roughshod over state sovereignties. </w:t>
      </w:r>
    </w:p>
    <w:p w:rsidR="00F270C1" w:rsidRPr="006E5B2A" w:rsidRDefault="00F270C1" w:rsidP="00F270C1">
      <w:pPr>
        <w:pStyle w:val="ListParagraph"/>
        <w:rPr>
          <w:sz w:val="20"/>
          <w:szCs w:val="20"/>
        </w:rPr>
      </w:pPr>
      <w:r>
        <w:rPr>
          <w:sz w:val="20"/>
          <w:szCs w:val="20"/>
        </w:rPr>
        <w:t>(</w:t>
      </w:r>
      <w:proofErr w:type="spellStart"/>
      <w:r>
        <w:rPr>
          <w:sz w:val="20"/>
          <w:szCs w:val="20"/>
        </w:rPr>
        <w:t>Maaka</w:t>
      </w:r>
      <w:proofErr w:type="spellEnd"/>
      <w:r>
        <w:rPr>
          <w:sz w:val="20"/>
          <w:szCs w:val="20"/>
        </w:rPr>
        <w:t xml:space="preserve"> &amp; </w:t>
      </w:r>
      <w:proofErr w:type="spellStart"/>
      <w:r>
        <w:rPr>
          <w:sz w:val="20"/>
          <w:szCs w:val="20"/>
        </w:rPr>
        <w:t>Fleras</w:t>
      </w:r>
      <w:proofErr w:type="spellEnd"/>
      <w:r>
        <w:rPr>
          <w:sz w:val="20"/>
          <w:szCs w:val="20"/>
        </w:rPr>
        <w:t xml:space="preserve">, </w:t>
      </w:r>
      <w:proofErr w:type="spellStart"/>
      <w:r>
        <w:rPr>
          <w:sz w:val="20"/>
          <w:szCs w:val="20"/>
        </w:rPr>
        <w:t>Indigeniety</w:t>
      </w:r>
      <w:proofErr w:type="spellEnd"/>
      <w:r>
        <w:rPr>
          <w:sz w:val="20"/>
          <w:szCs w:val="20"/>
        </w:rPr>
        <w:t xml:space="preserve"> at the Edge)</w:t>
      </w:r>
      <w:bookmarkStart w:id="0" w:name="_GoBack"/>
      <w:bookmarkEnd w:id="0"/>
    </w:p>
    <w:p w:rsidR="00FE2ECD" w:rsidRPr="008F5492" w:rsidRDefault="00FE2ECD" w:rsidP="00FE2ECD">
      <w:pPr>
        <w:pStyle w:val="ListParagraph"/>
        <w:rPr>
          <w:b/>
          <w:sz w:val="20"/>
          <w:szCs w:val="20"/>
        </w:rPr>
      </w:pPr>
    </w:p>
    <w:sectPr w:rsidR="00FE2ECD" w:rsidRPr="008F5492" w:rsidSect="0092575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46A35"/>
    <w:multiLevelType w:val="hybridMultilevel"/>
    <w:tmpl w:val="9A3EA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A94CA7"/>
    <w:multiLevelType w:val="hybridMultilevel"/>
    <w:tmpl w:val="DC6827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8612C2A"/>
    <w:multiLevelType w:val="hybridMultilevel"/>
    <w:tmpl w:val="0E0A1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492"/>
    <w:rsid w:val="004217E6"/>
    <w:rsid w:val="006E5B2A"/>
    <w:rsid w:val="008F5492"/>
    <w:rsid w:val="00925752"/>
    <w:rsid w:val="00AA4E37"/>
    <w:rsid w:val="00EB5EBF"/>
    <w:rsid w:val="00F270C1"/>
    <w:rsid w:val="00FE2ECD"/>
    <w:rsid w:val="00FE442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D39C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49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4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278</Words>
  <Characters>1585</Characters>
  <Application>Microsoft Macintosh Word</Application>
  <DocSecurity>0</DocSecurity>
  <Lines>13</Lines>
  <Paragraphs>3</Paragraphs>
  <ScaleCrop>false</ScaleCrop>
  <Company/>
  <LinksUpToDate>false</LinksUpToDate>
  <CharactersWithSpaces>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Aucoin</dc:creator>
  <cp:keywords/>
  <dc:description/>
  <cp:lastModifiedBy>Courtney Aucoin</cp:lastModifiedBy>
  <cp:revision>1</cp:revision>
  <cp:lastPrinted>2015-12-17T01:25:00Z</cp:lastPrinted>
  <dcterms:created xsi:type="dcterms:W3CDTF">2015-12-16T23:55:00Z</dcterms:created>
  <dcterms:modified xsi:type="dcterms:W3CDTF">2015-12-17T01:30:00Z</dcterms:modified>
</cp:coreProperties>
</file>