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spacing w:after="0" w:line="480" w:lineRule="auto"/>
        <w:rPr>
          <w:rStyle w:val="aqj"/>
          <w:rFonts w:ascii="Times New Roman" w:hAnsi="Times New Roman"/>
          <w:sz w:val="24"/>
          <w:szCs w:val="24"/>
        </w:rPr>
      </w:pPr>
    </w:p>
    <w:p>
      <w:pPr>
        <w:pStyle w:val="Body"/>
        <w:spacing w:after="0" w:line="480" w:lineRule="auto"/>
        <w:ind w:left="720" w:hanging="720"/>
      </w:pPr>
      <w:r>
        <w:rPr>
          <w:rStyle w:val="aqj"/>
          <w:rFonts w:ascii="Times New Roman" w:hAnsi="Times New Roman"/>
          <w:sz w:val="24"/>
          <w:szCs w:val="24"/>
          <w:rtl w:val="0"/>
        </w:rPr>
        <w:t>December 22, 2015.</w:t>
      </w:r>
    </w:p>
    <w:p>
      <w:pPr>
        <w:pStyle w:val="Body"/>
        <w:spacing w:after="0" w:line="240" w:lineRule="auto"/>
        <w:rPr>
          <w:rFonts w:ascii="Times New Roman" w:cs="Times New Roman" w:hAnsi="Times New Roman" w:eastAsia="Times New Roman"/>
          <w:sz w:val="24"/>
          <w:szCs w:val="24"/>
        </w:rPr>
      </w:pPr>
    </w:p>
    <w:p>
      <w:pPr>
        <w:pStyle w:val="Body"/>
        <w:spacing w:after="0" w:line="240" w:lineRule="auto"/>
        <w:jc w:val="center"/>
      </w:pPr>
      <w:r>
        <w:rPr>
          <w:rStyle w:val="aqj"/>
          <w:rFonts w:ascii="Times New Roman" w:hAnsi="Times New Roman"/>
          <w:sz w:val="24"/>
          <w:szCs w:val="24"/>
          <w:rtl w:val="0"/>
          <w:lang w:val="en-US"/>
        </w:rPr>
        <w:t>Analyzing the Media Response to the Moncton Shooting</w:t>
      </w:r>
    </w:p>
    <w:p>
      <w:pPr>
        <w:pStyle w:val="Body"/>
        <w:spacing w:after="0" w:line="240" w:lineRule="auto"/>
        <w:jc w:val="center"/>
        <w:rPr>
          <w:rFonts w:ascii="Times New Roman" w:cs="Times New Roman" w:hAnsi="Times New Roman" w:eastAsia="Times New Roman"/>
          <w:sz w:val="24"/>
          <w:szCs w:val="24"/>
        </w:rPr>
      </w:pPr>
    </w:p>
    <w:p>
      <w:pPr>
        <w:pStyle w:val="Body"/>
        <w:spacing w:after="0" w:line="480" w:lineRule="auto"/>
        <w:ind w:firstLine="720"/>
      </w:pPr>
      <w:r>
        <w:rPr>
          <w:rStyle w:val="aqj"/>
          <w:rFonts w:ascii="Times New Roman" w:hAnsi="Times New Roman"/>
          <w:sz w:val="24"/>
          <w:szCs w:val="24"/>
          <w:rtl w:val="0"/>
          <w:lang w:val="en-US"/>
        </w:rPr>
        <w:t>In today</w:t>
      </w:r>
      <w:r>
        <w:rPr>
          <w:rStyle w:val="aqj"/>
          <w:rFonts w:ascii="Times New Roman" w:hAnsi="Times New Roman" w:hint="default"/>
          <w:sz w:val="24"/>
          <w:szCs w:val="24"/>
          <w:rtl w:val="0"/>
          <w:lang w:val="en-US"/>
        </w:rPr>
        <w:t>’</w:t>
      </w:r>
      <w:r>
        <w:rPr>
          <w:rStyle w:val="aqj"/>
          <w:rFonts w:ascii="Times New Roman" w:hAnsi="Times New Roman"/>
          <w:sz w:val="24"/>
          <w:szCs w:val="24"/>
          <w:rtl w:val="0"/>
          <w:lang w:val="en-US"/>
        </w:rPr>
        <w:t>s information-saturated culture, both mainstream and social media dissect and discuss the many factors surrounding a crime, and the criminal responsible for months, or even years after the act. Following Justin Bourque</w:t>
      </w:r>
      <w:r>
        <w:rPr>
          <w:rStyle w:val="aqj"/>
          <w:rFonts w:ascii="Times New Roman" w:hAnsi="Times New Roman" w:hint="default"/>
          <w:sz w:val="24"/>
          <w:szCs w:val="24"/>
          <w:rtl w:val="0"/>
          <w:lang w:val="en-US"/>
        </w:rPr>
        <w:t>’</w:t>
      </w:r>
      <w:r>
        <w:rPr>
          <w:rStyle w:val="aqj"/>
          <w:rFonts w:ascii="Times New Roman" w:hAnsi="Times New Roman"/>
          <w:sz w:val="24"/>
          <w:szCs w:val="24"/>
          <w:rtl w:val="0"/>
          <w:lang w:val="en-US"/>
        </w:rPr>
        <w:t>s 2014 shooting of five RCMP officers, many details were discussed in the media: his social background, mental competence, motives, and issues relating to gun control were common themes highlighted by the media following the event.  However, the affects of media coverage and the different aspects of how Bourque was portrayed, and a problem frame were all apparent after the crime. These aspects are just as important in critically examining the crime. Race, cultural norms, and stereotypes all influence and affect how the crime was portrayed in the media.</w:t>
      </w:r>
    </w:p>
    <w:p>
      <w:pPr>
        <w:pStyle w:val="Body"/>
        <w:spacing w:after="0" w:line="480" w:lineRule="auto"/>
        <w:ind w:firstLine="720"/>
      </w:pPr>
      <w:r>
        <w:rPr>
          <w:rStyle w:val="aqj"/>
          <w:rFonts w:ascii="Times New Roman" w:hAnsi="Times New Roman"/>
          <w:sz w:val="24"/>
          <w:szCs w:val="24"/>
          <w:rtl w:val="0"/>
          <w:lang w:val="en-US"/>
        </w:rPr>
        <w:t xml:space="preserve">The mainstream press framed this shooting incident as a gun control issue.  </w:t>
      </w:r>
      <w:r>
        <w:rPr>
          <w:rStyle w:val="aqj"/>
          <w:rFonts w:ascii="Times New Roman" w:hAnsi="Times New Roman"/>
          <w:sz w:val="24"/>
          <w:szCs w:val="24"/>
          <w:shd w:val="clear" w:color="auto" w:fill="ffffff"/>
          <w:rtl w:val="0"/>
        </w:rPr>
        <w:t>Canada</w:t>
      </w:r>
      <w:r>
        <w:rPr>
          <w:rStyle w:val="aqj"/>
          <w:rFonts w:ascii="Times New Roman" w:hAnsi="Times New Roman" w:hint="default"/>
          <w:sz w:val="24"/>
          <w:szCs w:val="24"/>
          <w:shd w:val="clear" w:color="auto" w:fill="ffffff"/>
          <w:rtl w:val="0"/>
          <w:lang w:val="en-US"/>
        </w:rPr>
        <w:t>’</w:t>
      </w:r>
      <w:r>
        <w:rPr>
          <w:rStyle w:val="aqj"/>
          <w:rFonts w:ascii="Times New Roman" w:hAnsi="Times New Roman"/>
          <w:sz w:val="24"/>
          <w:szCs w:val="24"/>
          <w:shd w:val="clear" w:color="auto" w:fill="ffffff"/>
          <w:rtl w:val="0"/>
          <w:lang w:val="en-US"/>
        </w:rPr>
        <w:t>s National Firearms Association (NFA)</w:t>
      </w:r>
      <w:r>
        <w:rPr>
          <w:rStyle w:val="aqj"/>
          <w:rFonts w:ascii="Times New Roman" w:hAnsi="Times New Roman"/>
          <w:sz w:val="24"/>
          <w:szCs w:val="24"/>
          <w:rtl w:val="0"/>
          <w:lang w:val="en-US"/>
        </w:rPr>
        <w:t xml:space="preserve"> released a statement on their website saying </w:t>
      </w:r>
      <w:r>
        <w:rPr>
          <w:rStyle w:val="aqj"/>
          <w:rFonts w:ascii="Times New Roman" w:hAnsi="Times New Roman"/>
          <w:sz w:val="24"/>
          <w:szCs w:val="24"/>
          <w:shd w:val="clear" w:color="auto" w:fill="ffffff"/>
          <w:rtl w:val="0"/>
          <w:lang w:val="en-US"/>
        </w:rPr>
        <w:t>"It is clear that Canada's excessive firearms control system has failed again," (CBC, 2014). The NFA believe that Canada</w:t>
      </w:r>
      <w:r>
        <w:rPr>
          <w:rStyle w:val="aqj"/>
          <w:rFonts w:ascii="Times New Roman" w:hAnsi="Times New Roman" w:hint="default"/>
          <w:sz w:val="24"/>
          <w:szCs w:val="24"/>
          <w:shd w:val="clear" w:color="auto" w:fill="ffffff"/>
          <w:rtl w:val="0"/>
          <w:lang w:val="en-US"/>
        </w:rPr>
        <w:t>’</w:t>
      </w:r>
      <w:r>
        <w:rPr>
          <w:rStyle w:val="aqj"/>
          <w:rFonts w:ascii="Times New Roman" w:hAnsi="Times New Roman"/>
          <w:sz w:val="24"/>
          <w:szCs w:val="24"/>
          <w:shd w:val="clear" w:color="auto" w:fill="ffffff"/>
          <w:rtl w:val="0"/>
          <w:lang w:val="en-US"/>
        </w:rPr>
        <w:t>s gun laws should be revised, and less strict, as they have done nothing to curb gun violence (NFA, 2014). In contrast, Bourque</w:t>
      </w:r>
      <w:r>
        <w:rPr>
          <w:rStyle w:val="aqj"/>
          <w:rFonts w:ascii="Times New Roman" w:hAnsi="Times New Roman" w:hint="default"/>
          <w:sz w:val="24"/>
          <w:szCs w:val="24"/>
          <w:shd w:val="clear" w:color="auto" w:fill="ffffff"/>
          <w:rtl w:val="0"/>
          <w:lang w:val="en-US"/>
        </w:rPr>
        <w:t>’</w:t>
      </w:r>
      <w:r>
        <w:rPr>
          <w:rStyle w:val="aqj"/>
          <w:rFonts w:ascii="Times New Roman" w:hAnsi="Times New Roman"/>
          <w:sz w:val="24"/>
          <w:szCs w:val="24"/>
          <w:shd w:val="clear" w:color="auto" w:fill="ffffff"/>
          <w:rtl w:val="0"/>
          <w:lang w:val="en-US"/>
        </w:rPr>
        <w:t xml:space="preserve">s lawyer himself claimed that </w:t>
      </w:r>
      <w:r>
        <w:rPr>
          <w:rStyle w:val="aqj"/>
          <w:rFonts w:ascii="Times New Roman" w:hAnsi="Times New Roman" w:hint="default"/>
          <w:sz w:val="24"/>
          <w:szCs w:val="24"/>
          <w:shd w:val="clear" w:color="auto" w:fill="ffffff"/>
          <w:rtl w:val="0"/>
          <w:lang w:val="en-US"/>
        </w:rPr>
        <w:t>“</w:t>
      </w:r>
      <w:r>
        <w:rPr>
          <w:rStyle w:val="aqj"/>
          <w:rFonts w:ascii="Times New Roman" w:hAnsi="Times New Roman"/>
          <w:sz w:val="24"/>
          <w:szCs w:val="24"/>
          <w:shd w:val="clear" w:color="auto" w:fill="ffffff"/>
          <w:rtl w:val="0"/>
          <w:lang w:val="en-US"/>
        </w:rPr>
        <w:t xml:space="preserve">gun registration is </w:t>
      </w:r>
      <w:r>
        <w:rPr>
          <w:rStyle w:val="aqj"/>
          <w:rFonts w:ascii="Times New Roman" w:hAnsi="Times New Roman" w:hint="default"/>
          <w:sz w:val="24"/>
          <w:szCs w:val="24"/>
          <w:shd w:val="clear" w:color="auto" w:fill="ffffff"/>
          <w:rtl w:val="0"/>
          <w:lang w:val="en-US"/>
        </w:rPr>
        <w:t>‘</w:t>
      </w:r>
      <w:r>
        <w:rPr>
          <w:rStyle w:val="aqj"/>
          <w:rFonts w:ascii="Times New Roman" w:hAnsi="Times New Roman"/>
          <w:sz w:val="24"/>
          <w:szCs w:val="24"/>
          <w:shd w:val="clear" w:color="auto" w:fill="ffffff"/>
          <w:rtl w:val="0"/>
          <w:lang w:val="en-US"/>
        </w:rPr>
        <w:t>not enough</w:t>
      </w:r>
      <w:r>
        <w:rPr>
          <w:rStyle w:val="aqj"/>
          <w:rFonts w:ascii="Times New Roman" w:hAnsi="Times New Roman" w:hint="default"/>
          <w:sz w:val="24"/>
          <w:szCs w:val="24"/>
          <w:shd w:val="clear" w:color="auto" w:fill="ffffff"/>
          <w:rtl w:val="0"/>
          <w:lang w:val="en-US"/>
        </w:rPr>
        <w:t xml:space="preserve">’ </w:t>
      </w:r>
      <w:r>
        <w:rPr>
          <w:rStyle w:val="aqj"/>
          <w:rFonts w:ascii="Times New Roman" w:hAnsi="Times New Roman"/>
          <w:sz w:val="24"/>
          <w:szCs w:val="24"/>
          <w:shd w:val="clear" w:color="auto" w:fill="ffffff"/>
          <w:rtl w:val="0"/>
          <w:lang w:val="en-US"/>
        </w:rPr>
        <w:t>and urged citizens to speak out.</w:t>
      </w:r>
      <w:r>
        <w:rPr>
          <w:rStyle w:val="aqj"/>
          <w:rFonts w:ascii="Times New Roman" w:hAnsi="Times New Roman" w:hint="default"/>
          <w:sz w:val="24"/>
          <w:szCs w:val="24"/>
          <w:shd w:val="clear" w:color="auto" w:fill="ffffff"/>
          <w:rtl w:val="0"/>
          <w:lang w:val="en-US"/>
        </w:rPr>
        <w:t xml:space="preserve">” </w:t>
      </w:r>
      <w:r>
        <w:rPr>
          <w:rStyle w:val="aqj"/>
          <w:rFonts w:ascii="Times New Roman" w:hAnsi="Times New Roman"/>
          <w:sz w:val="24"/>
          <w:szCs w:val="24"/>
          <w:shd w:val="clear" w:color="auto" w:fill="ffffff"/>
          <w:rtl w:val="0"/>
          <w:lang w:val="en-US"/>
        </w:rPr>
        <w:t>(CBC, 2014) This position was the more popular stance among social media comments, as the general public seemed to support more restrictive gun laws. Either way, the press reported the story in the simplistic context of a two-sided argument about gun control. Both parties called for a reform of gun laws, as each believes this tragedy should not have occurred.</w:t>
      </w:r>
    </w:p>
    <w:p>
      <w:pPr>
        <w:pStyle w:val="Body"/>
        <w:spacing w:before="240" w:after="0" w:line="480" w:lineRule="auto"/>
        <w:ind w:firstLine="720"/>
      </w:pPr>
      <w:r>
        <w:rPr>
          <w:rStyle w:val="aqj"/>
          <w:rFonts w:ascii="Times New Roman" w:hAnsi="Times New Roman"/>
          <w:sz w:val="24"/>
          <w:szCs w:val="24"/>
          <w:shd w:val="clear" w:color="auto" w:fill="ffffff"/>
          <w:rtl w:val="0"/>
          <w:lang w:val="en-US"/>
        </w:rPr>
        <w:t>Journalists frequently resort to stereotyping the criminal and their background. Although the majority of the subjects of these stories are three to four times more likely to be black (</w:t>
      </w:r>
      <w:r>
        <w:rPr>
          <w:rStyle w:val="aqj"/>
          <w:rFonts w:ascii="Times New Roman" w:hAnsi="Times New Roman"/>
          <w:sz w:val="24"/>
          <w:szCs w:val="24"/>
          <w:rtl w:val="0"/>
          <w:lang w:val="en-US"/>
        </w:rPr>
        <w:t xml:space="preserve">Steeves and Scott, 2015, </w:t>
      </w:r>
      <w:r>
        <w:rPr>
          <w:rStyle w:val="aqj"/>
          <w:rFonts w:ascii="Times New Roman" w:hAnsi="Times New Roman"/>
          <w:sz w:val="24"/>
          <w:szCs w:val="24"/>
          <w:shd w:val="clear" w:color="auto" w:fill="ffffff"/>
          <w:rtl w:val="0"/>
          <w:lang w:val="en-US"/>
        </w:rPr>
        <w:t xml:space="preserve">34), the Moncton shooting was committed by a white male. Generally, media describe a black male as a </w:t>
      </w:r>
      <w:r>
        <w:rPr>
          <w:rStyle w:val="aqj"/>
          <w:rFonts w:ascii="Times New Roman" w:hAnsi="Times New Roman" w:hint="default"/>
          <w:sz w:val="24"/>
          <w:szCs w:val="24"/>
          <w:shd w:val="clear" w:color="auto" w:fill="ffffff"/>
          <w:rtl w:val="0"/>
          <w:lang w:val="en-US"/>
        </w:rPr>
        <w:t>“</w:t>
      </w:r>
      <w:r>
        <w:rPr>
          <w:rStyle w:val="aqj"/>
          <w:rFonts w:ascii="Times New Roman" w:hAnsi="Times New Roman"/>
          <w:sz w:val="24"/>
          <w:szCs w:val="24"/>
          <w:shd w:val="clear" w:color="auto" w:fill="ffffff"/>
          <w:rtl w:val="0"/>
          <w:lang w:val="en-US"/>
        </w:rPr>
        <w:t>danger to society</w:t>
      </w:r>
      <w:r>
        <w:rPr>
          <w:rStyle w:val="aqj"/>
          <w:rFonts w:ascii="Times New Roman" w:hAnsi="Times New Roman" w:hint="default"/>
          <w:sz w:val="24"/>
          <w:szCs w:val="24"/>
          <w:shd w:val="clear" w:color="auto" w:fill="ffffff"/>
          <w:rtl w:val="0"/>
          <w:lang w:val="en-US"/>
        </w:rPr>
        <w:t xml:space="preserve">” </w:t>
      </w:r>
      <w:r>
        <w:rPr>
          <w:rStyle w:val="aqj"/>
          <w:rFonts w:ascii="Times New Roman" w:hAnsi="Times New Roman"/>
          <w:sz w:val="24"/>
          <w:szCs w:val="24"/>
          <w:shd w:val="clear" w:color="auto" w:fill="ffffff"/>
          <w:rtl w:val="0"/>
          <w:lang w:val="en-US"/>
        </w:rPr>
        <w:t xml:space="preserve">with aggressive tendencies. The Sun newspaper chain frequently reinforces this stereotype.  One prime example was their writing that an accused man (Tyrone Burton) </w:t>
      </w:r>
      <w:r>
        <w:rPr>
          <w:rStyle w:val="aqj"/>
          <w:rFonts w:ascii="Times New Roman" w:hAnsi="Times New Roman" w:hint="default"/>
          <w:color w:val="000000"/>
          <w:sz w:val="24"/>
          <w:szCs w:val="24"/>
          <w:u w:color="000000"/>
          <w:shd w:val="clear" w:color="auto" w:fill="ffffff"/>
          <w:rtl w:val="0"/>
          <w:lang w:val="en-US"/>
        </w:rPr>
        <w:t>“</w:t>
      </w:r>
      <w:r>
        <w:rPr>
          <w:rStyle w:val="aqj"/>
          <w:rFonts w:ascii="Times New Roman" w:hAnsi="Times New Roman"/>
          <w:color w:val="000000"/>
          <w:sz w:val="24"/>
          <w:szCs w:val="24"/>
          <w:u w:color="000000"/>
          <w:shd w:val="clear" w:color="auto" w:fill="ffffff"/>
          <w:rtl w:val="0"/>
          <w:lang w:val="en-US"/>
        </w:rPr>
        <w:t xml:space="preserve">pulled a </w:t>
      </w:r>
      <w:r>
        <w:rPr>
          <w:rStyle w:val="aqj"/>
          <w:rFonts w:ascii="Times New Roman" w:hAnsi="Times New Roman" w:hint="default"/>
          <w:color w:val="000000"/>
          <w:sz w:val="24"/>
          <w:szCs w:val="24"/>
          <w:u w:color="000000"/>
          <w:shd w:val="clear" w:color="auto" w:fill="ffffff"/>
          <w:rtl w:val="0"/>
          <w:lang w:val="en-US"/>
        </w:rPr>
        <w:t>“</w:t>
      </w:r>
      <w:r>
        <w:rPr>
          <w:rStyle w:val="aqj"/>
          <w:rFonts w:ascii="Times New Roman" w:hAnsi="Times New Roman"/>
          <w:color w:val="000000"/>
          <w:sz w:val="24"/>
          <w:szCs w:val="24"/>
          <w:u w:color="000000"/>
          <w:shd w:val="clear" w:color="auto" w:fill="ffffff"/>
          <w:rtl w:val="0"/>
          <w:lang w:val="da-DK"/>
        </w:rPr>
        <w:t>Mike Tyson</w:t>
      </w:r>
      <w:r>
        <w:rPr>
          <w:rStyle w:val="aqj"/>
          <w:rFonts w:ascii="Times New Roman" w:hAnsi="Times New Roman" w:hint="default"/>
          <w:color w:val="000000"/>
          <w:sz w:val="24"/>
          <w:szCs w:val="24"/>
          <w:u w:color="000000"/>
          <w:shd w:val="clear" w:color="auto" w:fill="ffffff"/>
          <w:rtl w:val="0"/>
          <w:lang w:val="en-US"/>
        </w:rPr>
        <w:t xml:space="preserve">” </w:t>
      </w:r>
      <w:r>
        <w:rPr>
          <w:rStyle w:val="aqj"/>
          <w:rFonts w:ascii="Times New Roman" w:hAnsi="Times New Roman"/>
          <w:color w:val="000000"/>
          <w:sz w:val="24"/>
          <w:szCs w:val="24"/>
          <w:u w:color="000000"/>
          <w:shd w:val="clear" w:color="auto" w:fill="ffffff"/>
          <w:rtl w:val="0"/>
        </w:rPr>
        <w:t>and bit a man</w:t>
      </w:r>
      <w:r>
        <w:rPr>
          <w:rStyle w:val="aqj"/>
          <w:rFonts w:ascii="Times New Roman" w:hAnsi="Times New Roman" w:hint="default"/>
          <w:color w:val="000000"/>
          <w:sz w:val="24"/>
          <w:szCs w:val="24"/>
          <w:u w:color="000000"/>
          <w:shd w:val="clear" w:color="auto" w:fill="ffffff"/>
          <w:rtl w:val="0"/>
          <w:lang w:val="en-US"/>
        </w:rPr>
        <w:t>’</w:t>
      </w:r>
      <w:r>
        <w:rPr>
          <w:rStyle w:val="aqj"/>
          <w:rFonts w:ascii="Times New Roman" w:hAnsi="Times New Roman"/>
          <w:color w:val="000000"/>
          <w:sz w:val="24"/>
          <w:szCs w:val="24"/>
          <w:u w:color="000000"/>
          <w:shd w:val="clear" w:color="auto" w:fill="ffffff"/>
          <w:rtl w:val="0"/>
          <w:lang w:val="en-US"/>
        </w:rPr>
        <w:t>s ear</w:t>
      </w:r>
      <w:r>
        <w:rPr>
          <w:rStyle w:val="aqj"/>
          <w:rFonts w:ascii="Times New Roman" w:hAnsi="Times New Roman" w:hint="default"/>
          <w:color w:val="000000"/>
          <w:sz w:val="24"/>
          <w:szCs w:val="24"/>
          <w:u w:color="000000"/>
          <w:shd w:val="clear" w:color="auto" w:fill="ffffff"/>
          <w:rtl w:val="0"/>
          <w:lang w:val="en-US"/>
        </w:rPr>
        <w:t xml:space="preserve">” </w:t>
      </w:r>
      <w:r>
        <w:rPr>
          <w:rStyle w:val="aqj"/>
          <w:rFonts w:ascii="Times New Roman" w:hAnsi="Times New Roman"/>
          <w:color w:val="000000"/>
          <w:sz w:val="24"/>
          <w:szCs w:val="24"/>
          <w:u w:color="000000"/>
          <w:shd w:val="clear" w:color="auto" w:fill="ffffff"/>
          <w:rtl w:val="0"/>
          <w:lang w:val="en-US"/>
        </w:rPr>
        <w:t xml:space="preserve">in their article, calling for him and his brother to be labeled dangerous offenders. </w:t>
      </w:r>
      <w:r>
        <w:rPr>
          <w:rStyle w:val="aqj"/>
          <w:rFonts w:ascii="Times New Roman" w:hAnsi="Times New Roman"/>
          <w:sz w:val="24"/>
          <w:szCs w:val="24"/>
          <w:shd w:val="clear" w:color="auto" w:fill="ffffff"/>
          <w:rtl w:val="0"/>
          <w:lang w:val="en-US"/>
        </w:rPr>
        <w:t xml:space="preserve">(Pazzano, Toronto Sun, 2015) In stark contrast, Bourque was described in a Macleans article as being a </w:t>
      </w:r>
      <w:r>
        <w:rPr>
          <w:rStyle w:val="aqj"/>
          <w:rFonts w:ascii="Times New Roman" w:hAnsi="Times New Roman" w:hint="default"/>
          <w:sz w:val="24"/>
          <w:szCs w:val="24"/>
          <w:shd w:val="clear" w:color="auto" w:fill="ffffff"/>
          <w:rtl w:val="0"/>
          <w:lang w:val="en-US"/>
        </w:rPr>
        <w:t>“</w:t>
      </w:r>
      <w:r>
        <w:rPr>
          <w:rStyle w:val="aqj"/>
          <w:rFonts w:ascii="Times New Roman" w:hAnsi="Times New Roman"/>
          <w:color w:val="000000"/>
          <w:sz w:val="24"/>
          <w:szCs w:val="24"/>
          <w:u w:color="000000"/>
          <w:shd w:val="clear" w:color="auto" w:fill="ffffff"/>
          <w:rtl w:val="0"/>
          <w:lang w:val="en-US"/>
        </w:rPr>
        <w:t>witty, intelligent young man with loving parents, supportive siblings</w:t>
      </w:r>
      <w:r>
        <w:rPr>
          <w:rStyle w:val="aqj"/>
          <w:rFonts w:ascii="Times New Roman" w:hAnsi="Times New Roman" w:hint="default"/>
          <w:color w:val="000000"/>
          <w:sz w:val="24"/>
          <w:szCs w:val="24"/>
          <w:u w:color="000000"/>
          <w:shd w:val="clear" w:color="auto" w:fill="ffffff"/>
          <w:rtl w:val="0"/>
          <w:lang w:val="en-US"/>
        </w:rPr>
        <w:t>—</w:t>
      </w:r>
      <w:r>
        <w:rPr>
          <w:rStyle w:val="aqj"/>
          <w:rFonts w:ascii="Times New Roman" w:hAnsi="Times New Roman"/>
          <w:color w:val="000000"/>
          <w:sz w:val="24"/>
          <w:szCs w:val="24"/>
          <w:u w:color="000000"/>
          <w:shd w:val="clear" w:color="auto" w:fill="ffffff"/>
          <w:rtl w:val="0"/>
          <w:lang w:val="en-US"/>
        </w:rPr>
        <w:t>and a legendary knack for hilarious pop-culture impressions</w:t>
      </w:r>
      <w:r>
        <w:rPr>
          <w:rStyle w:val="aqj"/>
          <w:rFonts w:ascii="Times New Roman" w:hAnsi="Times New Roman" w:hint="default"/>
          <w:color w:val="000000"/>
          <w:sz w:val="24"/>
          <w:szCs w:val="24"/>
          <w:u w:color="000000"/>
          <w:shd w:val="clear" w:color="auto" w:fill="ffffff"/>
          <w:rtl w:val="0"/>
          <w:lang w:val="en-US"/>
        </w:rPr>
        <w:t xml:space="preserve">”  </w:t>
      </w:r>
      <w:r>
        <w:rPr>
          <w:rStyle w:val="aqj"/>
          <w:rFonts w:ascii="Times New Roman" w:hAnsi="Times New Roman"/>
          <w:sz w:val="24"/>
          <w:szCs w:val="24"/>
          <w:shd w:val="clear" w:color="auto" w:fill="ffffff"/>
          <w:rtl w:val="0"/>
        </w:rPr>
        <w:t>(</w:t>
      </w:r>
      <w:r>
        <w:rPr>
          <w:rStyle w:val="Hyperlink.0"/>
        </w:rPr>
        <w:fldChar w:fldCharType="begin" w:fldLock="0"/>
      </w:r>
      <w:r>
        <w:rPr>
          <w:rStyle w:val="Hyperlink.0"/>
        </w:rPr>
        <w:instrText xml:space="preserve"> HYPERLINK "http://www.macleans.ca/author/tmcmahon/"</w:instrText>
      </w:r>
      <w:r>
        <w:rPr>
          <w:rStyle w:val="Hyperlink.0"/>
        </w:rPr>
        <w:fldChar w:fldCharType="separate" w:fldLock="0"/>
      </w:r>
      <w:r>
        <w:rPr>
          <w:rStyle w:val="Hyperlink.0"/>
          <w:rtl w:val="0"/>
        </w:rPr>
        <w:t>McMahon</w:t>
      </w:r>
      <w:r>
        <w:rPr/>
        <w:fldChar w:fldCharType="end" w:fldLock="0"/>
      </w:r>
      <w:r>
        <w:rPr>
          <w:rStyle w:val="aqj"/>
          <w:rFonts w:ascii="Times New Roman" w:hAnsi="Times New Roman"/>
          <w:color w:val="000000"/>
          <w:sz w:val="24"/>
          <w:szCs w:val="24"/>
          <w:u w:color="000000"/>
          <w:rtl w:val="0"/>
        </w:rPr>
        <w:t>,</w:t>
      </w:r>
      <w:r>
        <w:rPr>
          <w:rStyle w:val="aqj"/>
          <w:rFonts w:ascii="Times New Roman" w:hAnsi="Times New Roman" w:hint="default"/>
          <w:color w:val="000000"/>
          <w:sz w:val="24"/>
          <w:szCs w:val="24"/>
          <w:u w:color="000000"/>
          <w:rtl w:val="0"/>
          <w:lang w:val="en-US"/>
        </w:rPr>
        <w:t> </w:t>
      </w:r>
      <w:r>
        <w:rPr>
          <w:rStyle w:val="Hyperlink.0"/>
        </w:rPr>
        <w:fldChar w:fldCharType="begin" w:fldLock="0"/>
      </w:r>
      <w:r>
        <w:rPr>
          <w:rStyle w:val="Hyperlink.0"/>
        </w:rPr>
        <w:instrText xml:space="preserve"> HYPERLINK "http://www.macleans.ca/author/mfriscolanti/"</w:instrText>
      </w:r>
      <w:r>
        <w:rPr>
          <w:rStyle w:val="Hyperlink.0"/>
        </w:rPr>
        <w:fldChar w:fldCharType="separate" w:fldLock="0"/>
      </w:r>
      <w:r>
        <w:rPr>
          <w:rStyle w:val="Hyperlink.0"/>
          <w:rtl w:val="0"/>
          <w:lang w:val="pt-PT"/>
        </w:rPr>
        <w:t>Friscolanti</w:t>
      </w:r>
      <w:r>
        <w:rPr/>
        <w:fldChar w:fldCharType="end" w:fldLock="0"/>
      </w:r>
      <w:r>
        <w:rPr>
          <w:rStyle w:val="aqj"/>
          <w:rFonts w:ascii="Times New Roman" w:hAnsi="Times New Roman"/>
          <w:color w:val="000000"/>
          <w:sz w:val="24"/>
          <w:szCs w:val="24"/>
          <w:u w:color="000000"/>
          <w:rtl w:val="0"/>
        </w:rPr>
        <w:t>,</w:t>
      </w:r>
      <w:r>
        <w:rPr>
          <w:rStyle w:val="Hyperlink.0"/>
        </w:rPr>
        <w:fldChar w:fldCharType="begin" w:fldLock="0"/>
      </w:r>
      <w:r>
        <w:rPr>
          <w:rStyle w:val="Hyperlink.0"/>
        </w:rPr>
        <w:instrText xml:space="preserve"> HYPERLINK "http://www.macleans.ca/author/mpatriquin/"</w:instrText>
      </w:r>
      <w:r>
        <w:rPr>
          <w:rStyle w:val="Hyperlink.0"/>
        </w:rPr>
        <w:fldChar w:fldCharType="separate" w:fldLock="0"/>
      </w:r>
      <w:r>
        <w:rPr>
          <w:rStyle w:val="Hyperlink.0"/>
          <w:rtl w:val="0"/>
          <w:lang w:val="fr-FR"/>
        </w:rPr>
        <w:t xml:space="preserve"> Patriquin</w:t>
      </w:r>
      <w:r>
        <w:rPr/>
        <w:fldChar w:fldCharType="end" w:fldLock="0"/>
      </w:r>
      <w:r>
        <w:rPr>
          <w:rStyle w:val="aqj"/>
          <w:rFonts w:ascii="Times New Roman" w:hAnsi="Times New Roman"/>
          <w:color w:val="000000"/>
          <w:sz w:val="24"/>
          <w:szCs w:val="24"/>
          <w:u w:color="000000"/>
          <w:rtl w:val="0"/>
        </w:rPr>
        <w:t>,</w:t>
      </w:r>
      <w:r>
        <w:rPr>
          <w:rStyle w:val="aqj"/>
          <w:rFonts w:ascii="Times New Roman" w:hAnsi="Times New Roman"/>
          <w:sz w:val="24"/>
          <w:szCs w:val="24"/>
          <w:rtl w:val="0"/>
          <w:lang w:val="en-US"/>
        </w:rPr>
        <w:t xml:space="preserve"> 2014). Brought up in a large, home-schooled Christian family, many friends and relatives claim they were shocked that he could commit such a crime, despite the fact that he had developed a gun obsession, began smoking marijuana, listened to heavy metal bands such as Megadeth, and ranted about his hatred of police and societal norms (Bissett, 2014). </w:t>
      </w:r>
    </w:p>
    <w:p>
      <w:pPr>
        <w:pStyle w:val="Body"/>
        <w:spacing w:before="240" w:after="0" w:line="480" w:lineRule="auto"/>
        <w:ind w:firstLine="720"/>
      </w:pPr>
      <w:r>
        <w:rPr>
          <w:rStyle w:val="aqj"/>
          <w:rFonts w:ascii="Times New Roman" w:hAnsi="Times New Roman"/>
          <w:sz w:val="24"/>
          <w:szCs w:val="24"/>
          <w:rtl w:val="0"/>
          <w:lang w:val="en-US"/>
        </w:rPr>
        <w:t xml:space="preserve">Newspapers focused on communicating the narrative that people in his life never truly believed he was dangerous </w:t>
      </w:r>
      <w:r>
        <w:rPr>
          <w:rStyle w:val="aqj"/>
          <w:rFonts w:ascii="Times New Roman" w:hAnsi="Times New Roman" w:hint="default"/>
          <w:sz w:val="24"/>
          <w:szCs w:val="24"/>
          <w:rtl w:val="0"/>
          <w:lang w:val="en-US"/>
        </w:rPr>
        <w:t xml:space="preserve">– </w:t>
      </w:r>
      <w:r>
        <w:rPr>
          <w:rStyle w:val="aqj"/>
          <w:rFonts w:ascii="Times New Roman" w:hAnsi="Times New Roman"/>
          <w:sz w:val="24"/>
          <w:szCs w:val="24"/>
          <w:rtl w:val="0"/>
          <w:lang w:val="en-US"/>
        </w:rPr>
        <w:t>he was just a big talker. (McMahon et al., 2014)  The media humanizes him, and tries to seek a reason for the crime as part of a bigger agenda. Additionally, they focused on the weapon as the problem, rather than the person who used it. Had he been Muslim or black, this would likely not have been the case</w:t>
      </w:r>
      <w:r>
        <w:rPr>
          <w:rStyle w:val="aqj"/>
          <w:rFonts w:ascii="Times New Roman" w:hAnsi="Times New Roman"/>
          <w:sz w:val="24"/>
          <w:szCs w:val="24"/>
          <w:shd w:val="clear" w:color="auto" w:fill="ffffff"/>
          <w:rtl w:val="0"/>
        </w:rPr>
        <w:t xml:space="preserve"> (</w:t>
      </w:r>
      <w:r>
        <w:rPr>
          <w:rStyle w:val="aqj"/>
          <w:rFonts w:ascii="Times New Roman" w:hAnsi="Times New Roman"/>
          <w:sz w:val="24"/>
          <w:szCs w:val="24"/>
          <w:rtl w:val="0"/>
          <w:lang w:val="en-US"/>
        </w:rPr>
        <w:t xml:space="preserve">Steeves and Milford, 2015, </w:t>
      </w:r>
      <w:r>
        <w:rPr>
          <w:rStyle w:val="aqj"/>
          <w:rFonts w:ascii="Times New Roman" w:hAnsi="Times New Roman"/>
          <w:sz w:val="24"/>
          <w:szCs w:val="24"/>
          <w:shd w:val="clear" w:color="auto" w:fill="ffffff"/>
          <w:rtl w:val="0"/>
        </w:rPr>
        <w:t xml:space="preserve">34). </w:t>
      </w:r>
      <w:r>
        <w:rPr>
          <w:rStyle w:val="aqj"/>
          <w:rFonts w:ascii="Times New Roman" w:hAnsi="Times New Roman"/>
          <w:sz w:val="24"/>
          <w:szCs w:val="24"/>
          <w:rtl w:val="0"/>
          <w:lang w:val="en-US"/>
        </w:rPr>
        <w:t xml:space="preserve"> Terrorism or gang-related activity was never assumed as a motive for the crime, as the stereotype for the white male does not include those activities.</w:t>
      </w:r>
    </w:p>
    <w:p>
      <w:pPr>
        <w:pStyle w:val="Body"/>
        <w:spacing w:after="0" w:line="480" w:lineRule="auto"/>
        <w:ind w:firstLine="720"/>
      </w:pPr>
      <w:r>
        <w:rPr>
          <w:rStyle w:val="aqj"/>
          <w:rFonts w:ascii="Times New Roman" w:hAnsi="Times New Roman"/>
          <w:sz w:val="24"/>
          <w:szCs w:val="24"/>
          <w:rtl w:val="0"/>
          <w:lang w:val="en-US"/>
        </w:rPr>
        <w:t xml:space="preserve">Critically examining the claims that the media outlets made about Bourque and the shootings, one may look at personal factors of the shooter. Many different theories have been put forward, such as one by the Chicago School of thought. They suggest that criminal behaviour as a product of the social and environmental factors, is shaped by rapid urbanization around the globe. (Cartwright, Heidt, Boyd, 2015, 121) The environment that Bourque shaped for himself was filled with the criminogenic factors of shooting ranges, violent video games such as Call of Duty, and heavy metal bands. Similar interests were shared by the Columbine shooters (Steeves and Scott, 2015, </w:t>
      </w:r>
      <w:r>
        <w:rPr>
          <w:rStyle w:val="aqj"/>
          <w:rFonts w:ascii="Times New Roman" w:hAnsi="Times New Roman"/>
          <w:sz w:val="24"/>
          <w:szCs w:val="24"/>
          <w:shd w:val="clear" w:color="auto" w:fill="ffffff"/>
          <w:rtl w:val="0"/>
          <w:lang w:val="en-US"/>
        </w:rPr>
        <w:t>30). Although there is no distinct evidence, a correlation between these two variables has been observed. This correlation is not sufficient evidence for causation, but it allows us to note that the environment can have an impact, whether positive or negative, on a person</w:t>
      </w:r>
      <w:r>
        <w:rPr>
          <w:rStyle w:val="aqj"/>
          <w:rFonts w:ascii="Times New Roman" w:hAnsi="Times New Roman" w:hint="default"/>
          <w:sz w:val="24"/>
          <w:szCs w:val="24"/>
          <w:shd w:val="clear" w:color="auto" w:fill="ffffff"/>
          <w:rtl w:val="0"/>
          <w:lang w:val="en-US"/>
        </w:rPr>
        <w:t>’</w:t>
      </w:r>
      <w:r>
        <w:rPr>
          <w:rStyle w:val="aqj"/>
          <w:rFonts w:ascii="Times New Roman" w:hAnsi="Times New Roman"/>
          <w:sz w:val="24"/>
          <w:szCs w:val="24"/>
          <w:shd w:val="clear" w:color="auto" w:fill="ffffff"/>
          <w:rtl w:val="0"/>
          <w:lang w:val="en-US"/>
        </w:rPr>
        <w:t>s behaviour. These subsequently allow sociologists and criminologists to note a person</w:t>
      </w:r>
      <w:r>
        <w:rPr>
          <w:rStyle w:val="aqj"/>
          <w:rFonts w:ascii="Times New Roman" w:hAnsi="Times New Roman" w:hint="default"/>
          <w:sz w:val="24"/>
          <w:szCs w:val="24"/>
          <w:shd w:val="clear" w:color="auto" w:fill="ffffff"/>
          <w:rtl w:val="0"/>
          <w:lang w:val="en-US"/>
        </w:rPr>
        <w:t>’</w:t>
      </w:r>
      <w:r>
        <w:rPr>
          <w:rStyle w:val="aqj"/>
          <w:rFonts w:ascii="Times New Roman" w:hAnsi="Times New Roman"/>
          <w:sz w:val="24"/>
          <w:szCs w:val="24"/>
          <w:shd w:val="clear" w:color="auto" w:fill="ffffff"/>
          <w:rtl w:val="0"/>
          <w:lang w:val="en-US"/>
        </w:rPr>
        <w:t>s susceptibility to criminal activities.</w:t>
      </w:r>
    </w:p>
    <w:p>
      <w:pPr>
        <w:pStyle w:val="Body"/>
        <w:spacing w:after="0" w:line="480" w:lineRule="auto"/>
        <w:ind w:firstLine="720"/>
        <w:rPr>
          <w:rStyle w:val="aqj"/>
          <w:rFonts w:ascii="Times New Roman" w:cs="Times New Roman" w:hAnsi="Times New Roman" w:eastAsia="Times New Roman"/>
          <w:sz w:val="24"/>
          <w:szCs w:val="24"/>
        </w:rPr>
      </w:pPr>
      <w:r>
        <w:rPr>
          <w:rStyle w:val="aqj"/>
          <w:rFonts w:ascii="Times New Roman" w:hAnsi="Times New Roman"/>
          <w:sz w:val="24"/>
          <w:szCs w:val="24"/>
          <w:rtl w:val="0"/>
          <w:lang w:val="en-US"/>
        </w:rPr>
        <w:t>All behaviour (criminal or otherwise) is influenced by a combination of factors, among which is biology. A combination of both nature and nurture shapes a person</w:t>
      </w:r>
      <w:r>
        <w:rPr>
          <w:rStyle w:val="aqj"/>
          <w:rFonts w:ascii="Times New Roman" w:hAnsi="Times New Roman" w:hint="default"/>
          <w:sz w:val="24"/>
          <w:szCs w:val="24"/>
          <w:rtl w:val="0"/>
          <w:lang w:val="en-US"/>
        </w:rPr>
        <w:t>’</w:t>
      </w:r>
      <w:r>
        <w:rPr>
          <w:rStyle w:val="aqj"/>
          <w:rFonts w:ascii="Times New Roman" w:hAnsi="Times New Roman"/>
          <w:sz w:val="24"/>
          <w:szCs w:val="24"/>
          <w:rtl w:val="0"/>
          <w:lang w:val="en-US"/>
        </w:rPr>
        <w:t xml:space="preserve">s personality and disposition. </w:t>
      </w:r>
      <w:r>
        <w:rPr>
          <w:rStyle w:val="aqj"/>
          <w:rFonts w:ascii="Times New Roman" w:hAnsi="Times New Roman"/>
          <w:sz w:val="24"/>
          <w:szCs w:val="24"/>
          <w:shd w:val="clear" w:color="auto" w:fill="ffffff"/>
          <w:rtl w:val="0"/>
          <w:lang w:val="en-US"/>
        </w:rPr>
        <w:t xml:space="preserve">(Anderson, 2015, 146) Friends and family described Bourque as </w:t>
      </w:r>
      <w:r>
        <w:rPr>
          <w:rStyle w:val="aqj"/>
          <w:rFonts w:ascii="Times New Roman" w:hAnsi="Times New Roman" w:hint="default"/>
          <w:sz w:val="24"/>
          <w:szCs w:val="24"/>
          <w:shd w:val="clear" w:color="auto" w:fill="ffffff"/>
          <w:rtl w:val="0"/>
          <w:lang w:val="en-US"/>
        </w:rPr>
        <w:t>“</w:t>
      </w:r>
      <w:r>
        <w:rPr>
          <w:rStyle w:val="aqj"/>
          <w:rFonts w:ascii="Times New Roman" w:hAnsi="Times New Roman"/>
          <w:sz w:val="24"/>
          <w:szCs w:val="24"/>
          <w:shd w:val="clear" w:color="auto" w:fill="ffffff"/>
          <w:rtl w:val="0"/>
          <w:lang w:val="en-US"/>
        </w:rPr>
        <w:t>depressed</w:t>
      </w:r>
      <w:r>
        <w:rPr>
          <w:rStyle w:val="aqj"/>
          <w:rFonts w:ascii="Times New Roman" w:hAnsi="Times New Roman" w:hint="default"/>
          <w:sz w:val="24"/>
          <w:szCs w:val="24"/>
          <w:shd w:val="clear" w:color="auto" w:fill="ffffff"/>
          <w:rtl w:val="0"/>
          <w:lang w:val="en-US"/>
        </w:rPr>
        <w:t xml:space="preserve">” </w:t>
      </w:r>
      <w:r>
        <w:rPr>
          <w:rStyle w:val="aqj"/>
          <w:rFonts w:ascii="Times New Roman" w:hAnsi="Times New Roman"/>
          <w:sz w:val="24"/>
          <w:szCs w:val="24"/>
          <w:shd w:val="clear" w:color="auto" w:fill="ffffff"/>
          <w:rtl w:val="0"/>
          <w:lang w:val="en-US"/>
        </w:rPr>
        <w:t>around the time of his crime,</w:t>
      </w:r>
      <w:r>
        <w:rPr>
          <w:rStyle w:val="aqj"/>
          <w:rFonts w:ascii="Times New Roman" w:hAnsi="Times New Roman"/>
          <w:sz w:val="24"/>
          <w:szCs w:val="24"/>
          <w:rtl w:val="0"/>
          <w:lang w:val="fr-FR"/>
        </w:rPr>
        <w:t xml:space="preserve"> (McMahon et al., 2014),</w:t>
      </w:r>
      <w:r>
        <w:rPr>
          <w:rStyle w:val="aqj"/>
          <w:rFonts w:ascii="Times New Roman" w:hAnsi="Times New Roman"/>
          <w:sz w:val="24"/>
          <w:szCs w:val="24"/>
          <w:shd w:val="clear" w:color="auto" w:fill="ffffff"/>
          <w:rtl w:val="0"/>
          <w:lang w:val="en-US"/>
        </w:rPr>
        <w:t xml:space="preserve"> so he may well have had low levels of serotonin and dopamine in his system. A lack of these neurotransmitters would indicate increased susceptibility to impulsive-aggressive behaviour and decreased feelings of happiness (Anderson, 2015, 154). Analyzing brain chemistry demonstrates that such imbalances, caused by a combination of genetic and environmental factors, can impact cognitive abilities. If Bourque had such a hormonal imbalance, it could have led to misinterpretations of a situation, and violent, impulsive behaviour. (Anderson, 2015, 156)  This may have been a factor at the time the crime was committed, as a psychiatric evaluation showed he was neither clinically depressed, nor a psychopath. He was deemed mentally competent to stand trial and found criminally responsible for his actions. </w:t>
      </w:r>
      <w:r>
        <w:rPr>
          <w:rStyle w:val="aqj"/>
          <w:rFonts w:ascii="Times New Roman" w:hAnsi="Times New Roman"/>
          <w:sz w:val="24"/>
          <w:szCs w:val="24"/>
          <w:rtl w:val="0"/>
        </w:rPr>
        <w:t>(Bissett, 2014)</w:t>
      </w:r>
    </w:p>
    <w:p>
      <w:pPr>
        <w:pStyle w:val="Body"/>
        <w:spacing w:after="0" w:line="480" w:lineRule="auto"/>
        <w:ind w:firstLine="720"/>
        <w:rPr>
          <w:rStyle w:val="aqj"/>
          <w:rFonts w:ascii="Times New Roman" w:cs="Times New Roman" w:hAnsi="Times New Roman" w:eastAsia="Times New Roman"/>
          <w:color w:val="000000"/>
          <w:sz w:val="24"/>
          <w:szCs w:val="24"/>
          <w:u w:color="000000"/>
        </w:rPr>
      </w:pPr>
      <w:r>
        <w:rPr>
          <w:rStyle w:val="aqj"/>
          <w:rFonts w:ascii="Times New Roman" w:hAnsi="Times New Roman"/>
          <w:color w:val="000000"/>
          <w:sz w:val="24"/>
          <w:szCs w:val="24"/>
          <w:u w:color="000000"/>
          <w:shd w:val="clear" w:color="auto" w:fill="ffffff"/>
          <w:rtl w:val="0"/>
          <w:lang w:val="en-US"/>
        </w:rPr>
        <w:t>The news that Bourque had waived the right to a preliminary hearing and was deemed fit to stand trial by judge and jury was delivered by Judge Irwin Lampert. Bourque faced three charges of first-degree murder and two of attempted murder. Lampert announced the court</w:t>
      </w:r>
      <w:r>
        <w:rPr>
          <w:rStyle w:val="aqj"/>
          <w:rFonts w:ascii="Times New Roman" w:hAnsi="Times New Roman" w:hint="default"/>
          <w:color w:val="000000"/>
          <w:sz w:val="24"/>
          <w:szCs w:val="24"/>
          <w:u w:color="000000"/>
          <w:shd w:val="clear" w:color="auto" w:fill="ffffff"/>
          <w:rtl w:val="0"/>
          <w:lang w:val="en-US"/>
        </w:rPr>
        <w:t>’</w:t>
      </w:r>
      <w:r>
        <w:rPr>
          <w:rStyle w:val="aqj"/>
          <w:rFonts w:ascii="Times New Roman" w:hAnsi="Times New Roman"/>
          <w:color w:val="000000"/>
          <w:sz w:val="24"/>
          <w:szCs w:val="24"/>
          <w:u w:color="000000"/>
          <w:shd w:val="clear" w:color="auto" w:fill="ffffff"/>
          <w:rtl w:val="0"/>
          <w:lang w:val="en-US"/>
        </w:rPr>
        <w:t>s conclusion that Bourque did not meet the criteria to be found not criminally responsible. (CBC News 2014,</w:t>
      </w:r>
      <w:r>
        <w:rPr>
          <w:rStyle w:val="aqj"/>
          <w:rFonts w:ascii="Times New Roman" w:hAnsi="Times New Roman" w:hint="default"/>
          <w:color w:val="000000"/>
          <w:sz w:val="24"/>
          <w:szCs w:val="24"/>
          <w:u w:color="000000"/>
          <w:shd w:val="clear" w:color="auto" w:fill="ffffff"/>
          <w:rtl w:val="0"/>
          <w:lang w:val="en-US"/>
        </w:rPr>
        <w:t> </w:t>
      </w:r>
      <w:r>
        <w:rPr>
          <w:rStyle w:val="aqj"/>
          <w:rFonts w:ascii="Times New Roman" w:hAnsi="Times New Roman"/>
          <w:color w:val="000000"/>
          <w:sz w:val="24"/>
          <w:szCs w:val="24"/>
          <w:u w:color="000000"/>
          <w:shd w:val="clear" w:color="auto" w:fill="ffffff"/>
          <w:rtl w:val="0"/>
          <w:lang w:val="en-US"/>
        </w:rPr>
        <w:t>August 8). It is the norm in Canada</w:t>
      </w:r>
      <w:r>
        <w:rPr>
          <w:rStyle w:val="aqj"/>
          <w:rFonts w:ascii="Times New Roman" w:hAnsi="Times New Roman" w:hint="default"/>
          <w:color w:val="000000"/>
          <w:sz w:val="24"/>
          <w:szCs w:val="24"/>
          <w:u w:color="000000"/>
          <w:shd w:val="clear" w:color="auto" w:fill="ffffff"/>
          <w:rtl w:val="0"/>
          <w:lang w:val="en-US"/>
        </w:rPr>
        <w:t>’</w:t>
      </w:r>
      <w:r>
        <w:rPr>
          <w:rStyle w:val="aqj"/>
          <w:rFonts w:ascii="Times New Roman" w:hAnsi="Times New Roman"/>
          <w:color w:val="000000"/>
          <w:sz w:val="24"/>
          <w:szCs w:val="24"/>
          <w:u w:color="000000"/>
          <w:shd w:val="clear" w:color="auto" w:fill="ffffff"/>
          <w:rtl w:val="0"/>
          <w:lang w:val="en-US"/>
        </w:rPr>
        <w:t>s justice system that with the promise to appear in court, the accused person is released from custody pending the trial.  However, due to the severity of Bourque</w:t>
      </w:r>
      <w:r>
        <w:rPr>
          <w:rStyle w:val="aqj"/>
          <w:rFonts w:ascii="Times New Roman" w:hAnsi="Times New Roman" w:hint="default"/>
          <w:color w:val="000000"/>
          <w:sz w:val="24"/>
          <w:szCs w:val="24"/>
          <w:u w:color="000000"/>
          <w:shd w:val="clear" w:color="auto" w:fill="ffffff"/>
          <w:rtl w:val="0"/>
          <w:lang w:val="en-US"/>
        </w:rPr>
        <w:t>’</w:t>
      </w:r>
      <w:r>
        <w:rPr>
          <w:rStyle w:val="aqj"/>
          <w:rFonts w:ascii="Times New Roman" w:hAnsi="Times New Roman"/>
          <w:color w:val="000000"/>
          <w:sz w:val="24"/>
          <w:szCs w:val="24"/>
          <w:u w:color="000000"/>
          <w:shd w:val="clear" w:color="auto" w:fill="ffffff"/>
          <w:rtl w:val="0"/>
          <w:lang w:val="en-US"/>
        </w:rPr>
        <w:t>s crimes, he remained in custody. Section 11 of the</w:t>
      </w:r>
      <w:r>
        <w:rPr>
          <w:rStyle w:val="aqj"/>
          <w:rFonts w:ascii="Times New Roman" w:hAnsi="Times New Roman" w:hint="default"/>
          <w:color w:val="000000"/>
          <w:sz w:val="24"/>
          <w:szCs w:val="24"/>
          <w:u w:color="000000"/>
          <w:shd w:val="clear" w:color="auto" w:fill="ffffff"/>
          <w:rtl w:val="0"/>
          <w:lang w:val="en-US"/>
        </w:rPr>
        <w:t> </w:t>
      </w:r>
      <w:r>
        <w:rPr>
          <w:rStyle w:val="aqj"/>
          <w:rFonts w:ascii="Times New Roman" w:hAnsi="Times New Roman"/>
          <w:i w:val="1"/>
          <w:iCs w:val="1"/>
          <w:color w:val="000000"/>
          <w:sz w:val="24"/>
          <w:szCs w:val="24"/>
          <w:u w:color="000000"/>
          <w:shd w:val="clear" w:color="auto" w:fill="ffffff"/>
          <w:rtl w:val="0"/>
          <w:lang w:val="en-US"/>
        </w:rPr>
        <w:t>Charter of Rights and Freedoms</w:t>
      </w:r>
      <w:r>
        <w:rPr>
          <w:rStyle w:val="aqj"/>
          <w:rFonts w:ascii="Times New Roman" w:hAnsi="Times New Roman" w:hint="default"/>
          <w:color w:val="000000"/>
          <w:sz w:val="24"/>
          <w:szCs w:val="24"/>
          <w:u w:color="000000"/>
          <w:shd w:val="clear" w:color="auto" w:fill="ffffff"/>
          <w:rtl w:val="0"/>
          <w:lang w:val="en-US"/>
        </w:rPr>
        <w:t> </w:t>
      </w:r>
      <w:r>
        <w:rPr>
          <w:rStyle w:val="aqj"/>
          <w:rFonts w:ascii="Times New Roman" w:hAnsi="Times New Roman"/>
          <w:color w:val="000000"/>
          <w:sz w:val="24"/>
          <w:szCs w:val="24"/>
          <w:u w:color="000000"/>
          <w:shd w:val="clear" w:color="auto" w:fill="ffffff"/>
          <w:rtl w:val="0"/>
          <w:lang w:val="en-US"/>
        </w:rPr>
        <w:t>states that the accused may choose trial by judge and a jury for an offence that could potentially result in a sentence of five years or more. The alternative is being tried by a single judge alone (Jones, 2015). Bourque was tried before the Court of Queen</w:t>
      </w:r>
      <w:r>
        <w:rPr>
          <w:rStyle w:val="aqj"/>
          <w:rFonts w:ascii="Times New Roman" w:hAnsi="Times New Roman" w:hint="default"/>
          <w:color w:val="000000"/>
          <w:sz w:val="24"/>
          <w:szCs w:val="24"/>
          <w:u w:color="000000"/>
          <w:shd w:val="clear" w:color="auto" w:fill="ffffff"/>
          <w:rtl w:val="0"/>
          <w:lang w:val="en-US"/>
        </w:rPr>
        <w:t>’</w:t>
      </w:r>
      <w:r>
        <w:rPr>
          <w:rStyle w:val="aqj"/>
          <w:rFonts w:ascii="Times New Roman" w:hAnsi="Times New Roman"/>
          <w:color w:val="000000"/>
          <w:sz w:val="24"/>
          <w:szCs w:val="24"/>
          <w:u w:color="000000"/>
          <w:shd w:val="clear" w:color="auto" w:fill="ffffff"/>
          <w:rtl w:val="0"/>
          <w:lang w:val="en-US"/>
        </w:rPr>
        <w:t>s Bench with a jury. He pleaded guilty, aware that he was admitting to having intended to kill the officers and that his actions were premeditated. He was convicted and sentenced to five life sentences with no eligibility for parole for seventy-five years. Canada</w:t>
      </w:r>
      <w:r>
        <w:rPr>
          <w:rStyle w:val="aqj"/>
          <w:rFonts w:ascii="Times New Roman" w:hAnsi="Times New Roman" w:hint="default"/>
          <w:color w:val="000000"/>
          <w:sz w:val="24"/>
          <w:szCs w:val="24"/>
          <w:u w:color="000000"/>
          <w:shd w:val="clear" w:color="auto" w:fill="ffffff"/>
          <w:rtl w:val="0"/>
          <w:lang w:val="en-US"/>
        </w:rPr>
        <w:t>’</w:t>
      </w:r>
      <w:r>
        <w:rPr>
          <w:rStyle w:val="aqj"/>
          <w:rFonts w:ascii="Times New Roman" w:hAnsi="Times New Roman"/>
          <w:color w:val="000000"/>
          <w:sz w:val="24"/>
          <w:szCs w:val="24"/>
          <w:u w:color="000000"/>
          <w:shd w:val="clear" w:color="auto" w:fill="ffffff"/>
          <w:rtl w:val="0"/>
          <w:lang w:val="en-US"/>
        </w:rPr>
        <w:t>s justice system usually allows prisoners to be released after they have served a third of their sentence.  Those federal offenders convicted of murder are the exception, only being eligible for conditional release after serving between 10 to 25 years (Jones, 2015). This is the case for Bourque.</w:t>
      </w:r>
      <w:r>
        <w:rPr>
          <w:rStyle w:val="aqj"/>
          <w:rFonts w:ascii="Times New Roman" w:hAnsi="Times New Roman" w:hint="default"/>
          <w:color w:val="000000"/>
          <w:sz w:val="24"/>
          <w:szCs w:val="24"/>
          <w:u w:color="000000"/>
          <w:shd w:val="clear" w:color="auto" w:fill="ffffff"/>
          <w:rtl w:val="0"/>
          <w:lang w:val="en-US"/>
        </w:rPr>
        <w:t> </w:t>
      </w:r>
    </w:p>
    <w:p>
      <w:pPr>
        <w:pStyle w:val="Body"/>
        <w:spacing w:after="0" w:line="480" w:lineRule="auto"/>
        <w:ind w:firstLine="720"/>
        <w:rPr>
          <w:rStyle w:val="aqj"/>
          <w:rFonts w:ascii="Times New Roman" w:cs="Times New Roman" w:hAnsi="Times New Roman" w:eastAsia="Times New Roman"/>
          <w:sz w:val="24"/>
          <w:szCs w:val="24"/>
        </w:rPr>
      </w:pPr>
      <w:r>
        <w:rPr>
          <w:rStyle w:val="aqj"/>
          <w:rFonts w:ascii="Times New Roman" w:hAnsi="Times New Roman"/>
          <w:sz w:val="24"/>
          <w:szCs w:val="24"/>
          <w:rtl w:val="0"/>
          <w:lang w:val="en-US"/>
        </w:rPr>
        <w:t xml:space="preserve">The crimes committed by Justin Bourque dominated the media at the time.  Reports conveyed the shock of Canadians at the death of three RCMP officers. The media focused heavily on his Christian background, and his downfall, emphasizing the need for stricter gun control. </w:t>
      </w:r>
    </w:p>
    <w:p>
      <w:pPr>
        <w:pStyle w:val="Body"/>
        <w:spacing w:after="0" w:line="480" w:lineRule="auto"/>
        <w:ind w:firstLine="720"/>
        <w:rPr>
          <w:rStyle w:val="aqj"/>
          <w:rFonts w:ascii="Times New Roman" w:cs="Times New Roman" w:hAnsi="Times New Roman" w:eastAsia="Times New Roman"/>
          <w:sz w:val="24"/>
          <w:szCs w:val="24"/>
        </w:rPr>
      </w:pPr>
      <w:r>
        <w:rPr>
          <w:rStyle w:val="aqj"/>
          <w:rFonts w:ascii="Times New Roman" w:hAnsi="Times New Roman"/>
          <w:sz w:val="24"/>
          <w:szCs w:val="24"/>
          <w:rtl w:val="0"/>
          <w:lang w:val="en-US"/>
        </w:rPr>
        <w:t>Media reports can falsely attribute causation to a correlation seen among usage of violent video games/television/music and a greater tendency to commit crime. However, the effects of the media publicity itself can be analyzed and interpreted, leading to a problem frame, stereotyping (or lack thereof), and a look into unseen reasons for crime. Their widespread reach can facilitate the audience</w:t>
      </w:r>
      <w:r>
        <w:rPr>
          <w:rStyle w:val="aqj"/>
          <w:rFonts w:ascii="Times New Roman" w:hAnsi="Times New Roman" w:hint="default"/>
          <w:sz w:val="24"/>
          <w:szCs w:val="24"/>
          <w:rtl w:val="0"/>
          <w:lang w:val="en-US"/>
        </w:rPr>
        <w:t>’</w:t>
      </w:r>
      <w:r>
        <w:rPr>
          <w:rStyle w:val="aqj"/>
          <w:rFonts w:ascii="Times New Roman" w:hAnsi="Times New Roman"/>
          <w:sz w:val="24"/>
          <w:szCs w:val="24"/>
          <w:rtl w:val="0"/>
          <w:lang w:val="en-US"/>
        </w:rPr>
        <w:t>s belief in these false attributions, as most members of the public have not studied the science of brain chemistry and neurotransmitters. The media</w:t>
      </w:r>
      <w:r>
        <w:rPr>
          <w:rStyle w:val="aqj"/>
          <w:rFonts w:ascii="Times New Roman" w:hAnsi="Times New Roman" w:hint="default"/>
          <w:sz w:val="24"/>
          <w:szCs w:val="24"/>
          <w:rtl w:val="0"/>
          <w:lang w:val="en-US"/>
        </w:rPr>
        <w:t>’</w:t>
      </w:r>
      <w:r>
        <w:rPr>
          <w:rStyle w:val="aqj"/>
          <w:rFonts w:ascii="Times New Roman" w:hAnsi="Times New Roman"/>
          <w:sz w:val="24"/>
          <w:szCs w:val="24"/>
          <w:rtl w:val="0"/>
          <w:lang w:val="en-US"/>
        </w:rPr>
        <w:t xml:space="preserve">s desire for a sensational headline frequently leads them to stereotypically portray the criminal and their crime, without fully considering all factors which may have contributed to the desire to commit a violent act. Their portrayal of the court proceedings focused mainly on outcomes, without explaining the system itself through which Bourque had to move. </w:t>
      </w:r>
    </w:p>
    <w:p>
      <w:pPr>
        <w:pStyle w:val="Body"/>
        <w:spacing w:after="0" w:line="480" w:lineRule="auto"/>
        <w:ind w:firstLine="720"/>
        <w:rPr>
          <w:rStyle w:val="aqj"/>
          <w:rFonts w:ascii="Times New Roman" w:cs="Times New Roman" w:hAnsi="Times New Roman" w:eastAsia="Times New Roman"/>
          <w:sz w:val="24"/>
          <w:szCs w:val="24"/>
        </w:rPr>
      </w:pPr>
      <w:r>
        <w:rPr>
          <w:rStyle w:val="aqj"/>
          <w:rFonts w:ascii="Times New Roman" w:hAnsi="Times New Roman"/>
          <w:sz w:val="24"/>
          <w:szCs w:val="24"/>
          <w:rtl w:val="0"/>
          <w:lang w:val="en-US"/>
        </w:rPr>
        <w:t>The media</w:t>
      </w:r>
      <w:r>
        <w:rPr>
          <w:rStyle w:val="aqj"/>
          <w:rFonts w:ascii="Times New Roman" w:hAnsi="Times New Roman" w:hint="default"/>
          <w:sz w:val="24"/>
          <w:szCs w:val="24"/>
          <w:rtl w:val="0"/>
          <w:lang w:val="en-US"/>
        </w:rPr>
        <w:t>’</w:t>
      </w:r>
      <w:r>
        <w:rPr>
          <w:rStyle w:val="aqj"/>
          <w:rFonts w:ascii="Times New Roman" w:hAnsi="Times New Roman"/>
          <w:sz w:val="24"/>
          <w:szCs w:val="24"/>
          <w:rtl w:val="0"/>
          <w:lang w:val="en-US"/>
        </w:rPr>
        <w:t>s role in informing the public can give people relevant information on a criminal case.  However, it remains up to the reader to critically examine the angle and level of truth in the facts reported in newspapers.  In the case of the crimes committed by Justin Bourque in 2014, the Canadian public was ill-served by the lack of information relayed by the media.</w:t>
      </w:r>
    </w:p>
    <w:p>
      <w:pPr>
        <w:pStyle w:val="Body"/>
        <w:spacing w:after="0" w:line="480" w:lineRule="auto"/>
        <w:ind w:firstLine="720"/>
        <w:rPr>
          <w:rFonts w:ascii="Times New Roman" w:cs="Times New Roman" w:hAnsi="Times New Roman" w:eastAsia="Times New Roman"/>
          <w:sz w:val="24"/>
          <w:szCs w:val="24"/>
        </w:rPr>
      </w:pPr>
    </w:p>
    <w:p>
      <w:pPr>
        <w:pStyle w:val="Body"/>
        <w:spacing w:after="0" w:line="480" w:lineRule="auto"/>
        <w:ind w:firstLine="720"/>
        <w:rPr>
          <w:rFonts w:ascii="Times New Roman" w:cs="Times New Roman" w:hAnsi="Times New Roman" w:eastAsia="Times New Roman"/>
          <w:sz w:val="24"/>
          <w:szCs w:val="24"/>
        </w:rPr>
      </w:pPr>
    </w:p>
    <w:p>
      <w:pPr>
        <w:pStyle w:val="Normal (Web)"/>
        <w:shd w:val="clear" w:color="auto" w:fill="ffffff"/>
        <w:spacing w:after="0" w:line="480" w:lineRule="auto"/>
        <w:jc w:val="center"/>
        <w:rPr>
          <w:rStyle w:val="aqj"/>
          <w:color w:val="222222"/>
          <w:u w:color="222222"/>
        </w:rPr>
      </w:pPr>
    </w:p>
    <w:p>
      <w:pPr>
        <w:pStyle w:val="Normal (Web)"/>
        <w:shd w:val="clear" w:color="auto" w:fill="ffffff"/>
        <w:spacing w:after="0" w:line="480" w:lineRule="auto"/>
        <w:jc w:val="center"/>
        <w:rPr>
          <w:rStyle w:val="aqj"/>
          <w:color w:val="222222"/>
          <w:u w:color="222222"/>
        </w:rPr>
      </w:pPr>
    </w:p>
    <w:p>
      <w:pPr>
        <w:pStyle w:val="Normal (Web)"/>
        <w:shd w:val="clear" w:color="auto" w:fill="ffffff"/>
        <w:spacing w:after="0" w:line="480" w:lineRule="auto"/>
        <w:jc w:val="center"/>
        <w:rPr>
          <w:rStyle w:val="aqj"/>
          <w:color w:val="222222"/>
          <w:u w:color="222222"/>
        </w:rPr>
      </w:pPr>
    </w:p>
    <w:p>
      <w:pPr>
        <w:pStyle w:val="Normal (Web)"/>
        <w:shd w:val="clear" w:color="auto" w:fill="ffffff"/>
        <w:spacing w:after="0" w:line="480" w:lineRule="auto"/>
        <w:jc w:val="center"/>
        <w:rPr>
          <w:rStyle w:val="aqj"/>
          <w:color w:val="222222"/>
          <w:u w:color="222222"/>
        </w:rPr>
      </w:pPr>
    </w:p>
    <w:p>
      <w:pPr>
        <w:pStyle w:val="Normal (Web)"/>
        <w:shd w:val="clear" w:color="auto" w:fill="ffffff"/>
        <w:spacing w:after="0" w:line="480" w:lineRule="auto"/>
        <w:rPr>
          <w:rStyle w:val="aqj"/>
          <w:color w:val="222222"/>
          <w:u w:color="222222"/>
        </w:rPr>
      </w:pPr>
    </w:p>
    <w:p>
      <w:pPr>
        <w:pStyle w:val="Normal (Web)"/>
        <w:shd w:val="clear" w:color="auto" w:fill="ffffff"/>
        <w:spacing w:after="0" w:line="480" w:lineRule="auto"/>
        <w:rPr>
          <w:rStyle w:val="aqj"/>
          <w:color w:val="222222"/>
          <w:u w:color="222222"/>
        </w:rPr>
      </w:pPr>
    </w:p>
    <w:p>
      <w:pPr>
        <w:pStyle w:val="Normal (Web)"/>
        <w:shd w:val="clear" w:color="auto" w:fill="ffffff"/>
        <w:spacing w:after="0" w:line="480" w:lineRule="auto"/>
        <w:rPr>
          <w:rStyle w:val="aqj"/>
          <w:color w:val="222222"/>
          <w:u w:color="222222"/>
        </w:rPr>
      </w:pPr>
    </w:p>
    <w:p>
      <w:pPr>
        <w:pStyle w:val="Normal (Web)"/>
        <w:shd w:val="clear" w:color="auto" w:fill="ffffff"/>
        <w:spacing w:after="0" w:line="480" w:lineRule="auto"/>
        <w:jc w:val="center"/>
        <w:rPr>
          <w:rStyle w:val="aqj"/>
          <w:color w:val="222222"/>
          <w:u w:color="222222"/>
        </w:rPr>
      </w:pPr>
      <w:r>
        <w:rPr>
          <w:rStyle w:val="aqj"/>
          <w:color w:val="222222"/>
          <w:u w:color="222222"/>
          <w:rtl w:val="0"/>
          <w:lang w:val="en-US"/>
        </w:rPr>
        <w:t>References</w:t>
      </w:r>
    </w:p>
    <w:p>
      <w:pPr>
        <w:pStyle w:val="Normal (Web)"/>
        <w:shd w:val="clear" w:color="auto" w:fill="ffffff"/>
        <w:spacing w:after="0" w:line="480" w:lineRule="auto"/>
        <w:ind w:left="720" w:hanging="720"/>
        <w:rPr>
          <w:rStyle w:val="aqj"/>
          <w:color w:val="222222"/>
          <w:u w:color="222222"/>
        </w:rPr>
      </w:pPr>
      <w:r>
        <w:rPr>
          <w:rStyle w:val="aqj"/>
          <w:color w:val="222222"/>
          <w:u w:color="222222"/>
          <w:rtl w:val="0"/>
          <w:lang w:val="en-US"/>
        </w:rPr>
        <w:t>Anderson G. S. (2015) Biological Approaches. Boyd, N. (Ed)</w:t>
      </w:r>
      <w:r>
        <w:rPr>
          <w:rStyle w:val="aqj"/>
          <w:color w:val="222222"/>
          <w:u w:color="222222"/>
          <w:rtl w:val="0"/>
          <w:lang w:val="en-US"/>
        </w:rPr>
        <w:t> </w:t>
      </w:r>
      <w:r>
        <w:rPr>
          <w:rStyle w:val="aqj"/>
          <w:i w:val="1"/>
          <w:iCs w:val="1"/>
          <w:color w:val="222222"/>
          <w:u w:color="222222"/>
          <w:rtl w:val="0"/>
          <w:lang w:val="en-US"/>
        </w:rPr>
        <w:t>Understanding Crime in  Canada</w:t>
      </w:r>
      <w:r>
        <w:rPr>
          <w:rStyle w:val="aqj"/>
          <w:i w:val="1"/>
          <w:iCs w:val="1"/>
          <w:color w:val="222222"/>
          <w:u w:color="222222"/>
          <w:rtl w:val="0"/>
          <w:lang w:val="en-US"/>
        </w:rPr>
        <w:t> </w:t>
      </w:r>
      <w:r>
        <w:rPr>
          <w:rStyle w:val="aqj"/>
          <w:i w:val="1"/>
          <w:iCs w:val="1"/>
          <w:color w:val="222222"/>
          <w:u w:color="222222"/>
          <w:rtl w:val="0"/>
          <w:lang w:val="en-US"/>
        </w:rPr>
        <w:t>an Introduction to Criminology. (</w:t>
      </w:r>
      <w:r>
        <w:rPr>
          <w:rStyle w:val="aqj"/>
          <w:color w:val="222222"/>
          <w:u w:color="222222"/>
          <w:rtl w:val="0"/>
          <w:lang w:val="en-US"/>
        </w:rPr>
        <w:t>pp. 145-165). Toronto, Canada: Edmond Montgomery</w:t>
      </w:r>
      <w:r>
        <w:rPr>
          <w:rStyle w:val="aqj"/>
          <w:color w:val="222222"/>
          <w:u w:color="222222"/>
          <w:rtl w:val="0"/>
          <w:lang w:val="en-US"/>
        </w:rPr>
        <w:t> </w:t>
      </w:r>
      <w:r>
        <w:rPr>
          <w:rStyle w:val="aqj"/>
          <w:color w:val="222222"/>
          <w:u w:color="222222"/>
          <w:rtl w:val="0"/>
          <w:lang w:val="en-US"/>
        </w:rPr>
        <w:t>Publications.</w:t>
      </w:r>
    </w:p>
    <w:p>
      <w:pPr>
        <w:pStyle w:val="Normal (Web)"/>
        <w:shd w:val="clear" w:color="auto" w:fill="ffffff"/>
        <w:spacing w:after="0" w:line="480" w:lineRule="auto"/>
        <w:ind w:left="720" w:hanging="720"/>
        <w:rPr>
          <w:rStyle w:val="aqj"/>
          <w:color w:val="000000"/>
          <w:u w:val="single" w:color="000000"/>
        </w:rPr>
      </w:pPr>
      <w:r>
        <w:rPr>
          <w:rStyle w:val="aqj"/>
          <w:color w:val="222222"/>
          <w:u w:color="222222"/>
          <w:rtl w:val="0"/>
          <w:lang w:val="en-US"/>
        </w:rPr>
        <w:t>Bissett, K. (2014, December) Justin Bourque was sleep-deprived before Moncton shooting:</w:t>
      </w:r>
      <w:r>
        <w:rPr>
          <w:rStyle w:val="aqj"/>
          <w:color w:val="222222"/>
          <w:u w:color="222222"/>
          <w:rtl w:val="0"/>
          <w:lang w:val="en-US"/>
        </w:rPr>
        <w:t> </w:t>
      </w:r>
      <w:r>
        <w:rPr>
          <w:rStyle w:val="aqj"/>
          <w:color w:val="222222"/>
          <w:u w:color="222222"/>
          <w:rtl w:val="0"/>
          <w:lang w:val="en-US"/>
        </w:rPr>
        <w:t>documents.</w:t>
      </w:r>
      <w:r>
        <w:rPr>
          <w:rStyle w:val="aqj"/>
          <w:color w:val="222222"/>
          <w:u w:color="222222"/>
          <w:rtl w:val="0"/>
          <w:lang w:val="en-US"/>
        </w:rPr>
        <w:t> </w:t>
      </w:r>
      <w:r>
        <w:rPr>
          <w:rStyle w:val="aqj"/>
          <w:i w:val="1"/>
          <w:iCs w:val="1"/>
          <w:color w:val="222222"/>
          <w:u w:color="222222"/>
          <w:rtl w:val="0"/>
          <w:lang w:val="en-US"/>
        </w:rPr>
        <w:t xml:space="preserve">The Canadian Press. </w:t>
      </w:r>
      <w:r>
        <w:rPr>
          <w:rStyle w:val="aqj"/>
          <w:color w:val="222222"/>
          <w:u w:color="222222"/>
          <w:rtl w:val="0"/>
          <w:lang w:val="en-US"/>
        </w:rPr>
        <w:t xml:space="preserve">Retrieved </w:t>
      </w:r>
      <w:r>
        <w:rPr>
          <w:rStyle w:val="aqj"/>
          <w:color w:val="000000"/>
          <w:u w:color="000000"/>
          <w:rtl w:val="0"/>
          <w:lang w:val="en-US"/>
        </w:rPr>
        <w:t>from</w:t>
      </w:r>
      <w:r>
        <w:rPr>
          <w:rStyle w:val="aqj"/>
          <w:color w:val="000000"/>
          <w:u w:color="000000"/>
          <w:rtl w:val="0"/>
          <w:lang w:val="en-US"/>
        </w:rPr>
        <w:t> </w:t>
      </w:r>
      <w:r>
        <w:rPr>
          <w:rStyle w:val="Hyperlink.1"/>
        </w:rPr>
        <w:fldChar w:fldCharType="begin" w:fldLock="0"/>
      </w:r>
      <w:r>
        <w:rPr>
          <w:rStyle w:val="Hyperlink.1"/>
        </w:rPr>
        <w:instrText xml:space="preserve"> HYPERLINK "http://www.ctvnews.ca/canada/justin-bourque-was-sleep-deprived-before-moncton-shooting-documents-1.2138346"</w:instrText>
      </w:r>
      <w:r>
        <w:rPr>
          <w:rStyle w:val="Hyperlink.1"/>
        </w:rPr>
        <w:fldChar w:fldCharType="separate" w:fldLock="0"/>
      </w:r>
      <w:r>
        <w:rPr>
          <w:rStyle w:val="Hyperlink.1"/>
          <w:rtl w:val="0"/>
          <w:lang w:val="en-US"/>
        </w:rPr>
        <w:t>http://www.ctvnews.ca/canada/justin-bourque-was-sleep-deprived-before-moncton-shooting-documents-1.2138346</w:t>
      </w:r>
      <w:r>
        <w:rPr/>
        <w:fldChar w:fldCharType="end" w:fldLock="0"/>
      </w:r>
    </w:p>
    <w:p>
      <w:pPr>
        <w:pStyle w:val="Normal (Web)"/>
        <w:shd w:val="clear" w:color="auto" w:fill="ffffff"/>
        <w:spacing w:after="0" w:line="480" w:lineRule="auto"/>
        <w:ind w:left="720" w:hanging="720"/>
        <w:rPr>
          <w:rStyle w:val="aqj"/>
          <w:color w:val="000000"/>
          <w:u w:color="000000"/>
        </w:rPr>
      </w:pPr>
      <w:r>
        <w:rPr>
          <w:rStyle w:val="aqj"/>
          <w:color w:val="000000"/>
          <w:u w:color="000000"/>
          <w:rtl w:val="0"/>
          <w:lang w:val="en-US"/>
        </w:rPr>
        <w:t>Canada</w:t>
      </w:r>
      <w:r>
        <w:rPr>
          <w:rStyle w:val="aqj"/>
          <w:color w:val="000000"/>
          <w:u w:color="000000"/>
          <w:rtl w:val="0"/>
          <w:lang w:val="en-US"/>
        </w:rPr>
        <w:t>’</w:t>
      </w:r>
      <w:r>
        <w:rPr>
          <w:rStyle w:val="aqj"/>
          <w:color w:val="000000"/>
          <w:u w:color="000000"/>
          <w:rtl w:val="0"/>
          <w:lang w:val="en-US"/>
        </w:rPr>
        <w:t>s National Firearms Association. (2014,</w:t>
      </w:r>
      <w:r>
        <w:rPr>
          <w:rStyle w:val="aqj"/>
          <w:color w:val="000000"/>
          <w:u w:color="000000"/>
          <w:rtl w:val="0"/>
          <w:lang w:val="en-US"/>
        </w:rPr>
        <w:t> </w:t>
      </w:r>
      <w:r>
        <w:rPr>
          <w:rStyle w:val="aqj"/>
          <w:color w:val="000000"/>
          <w:u w:color="000000"/>
          <w:rtl w:val="0"/>
          <w:lang w:val="en-US"/>
        </w:rPr>
        <w:t>June 5). Canada</w:t>
      </w:r>
      <w:r>
        <w:rPr>
          <w:rStyle w:val="aqj"/>
          <w:color w:val="000000"/>
          <w:u w:color="000000"/>
          <w:rtl w:val="0"/>
          <w:lang w:val="en-US"/>
        </w:rPr>
        <w:t>’</w:t>
      </w:r>
      <w:r>
        <w:rPr>
          <w:rStyle w:val="aqj"/>
          <w:color w:val="000000"/>
          <w:u w:color="000000"/>
          <w:rtl w:val="0"/>
          <w:lang w:val="en-US"/>
        </w:rPr>
        <w:t>s National Firearms</w:t>
      </w:r>
      <w:r>
        <w:rPr>
          <w:rStyle w:val="aqj"/>
          <w:color w:val="000000"/>
          <w:u w:color="000000"/>
          <w:rtl w:val="0"/>
          <w:lang w:val="en-US"/>
        </w:rPr>
        <w:t> </w:t>
      </w:r>
      <w:r>
        <w:rPr>
          <w:rStyle w:val="aqj"/>
          <w:color w:val="000000"/>
          <w:u w:color="000000"/>
          <w:rtl w:val="0"/>
          <w:lang w:val="en-US"/>
        </w:rPr>
        <w:t xml:space="preserve">Associations Media Release. Retrieved from </w:t>
      </w:r>
      <w:r>
        <w:rPr>
          <w:rStyle w:val="Hyperlink.2"/>
        </w:rPr>
        <w:fldChar w:fldCharType="begin" w:fldLock="0"/>
      </w:r>
      <w:r>
        <w:rPr>
          <w:rStyle w:val="Hyperlink.2"/>
        </w:rPr>
        <w:instrText xml:space="preserve"> HYPERLINK "https://nfa.ca/news/canadas-"</w:instrText>
      </w:r>
      <w:r>
        <w:rPr>
          <w:rStyle w:val="Hyperlink.2"/>
        </w:rPr>
        <w:fldChar w:fldCharType="separate" w:fldLock="0"/>
      </w:r>
      <w:r>
        <w:rPr>
          <w:rStyle w:val="Hyperlink.2"/>
          <w:rtl w:val="0"/>
          <w:lang w:val="en-US"/>
        </w:rPr>
        <w:t>https://nfa.ca/news/canadas-</w:t>
      </w:r>
      <w:r>
        <w:rPr/>
        <w:fldChar w:fldCharType="end" w:fldLock="0"/>
      </w:r>
      <w:r>
        <w:rPr>
          <w:rStyle w:val="aqj"/>
          <w:color w:val="000000"/>
          <w:u w:color="000000"/>
          <w:rtl w:val="0"/>
          <w:lang w:val="en-US"/>
        </w:rPr>
        <w:t>national-firearms-association-media-release-june-5-2014</w:t>
      </w:r>
    </w:p>
    <w:p>
      <w:pPr>
        <w:pStyle w:val="Normal (Web)"/>
        <w:shd w:val="clear" w:color="auto" w:fill="ffffff"/>
        <w:spacing w:after="0" w:line="480" w:lineRule="auto"/>
        <w:ind w:left="720" w:hanging="720"/>
        <w:rPr>
          <w:rStyle w:val="aqj"/>
          <w:color w:val="222222"/>
          <w:u w:color="222222"/>
        </w:rPr>
      </w:pPr>
      <w:r>
        <w:rPr>
          <w:rStyle w:val="aqj"/>
          <w:color w:val="222222"/>
          <w:u w:color="222222"/>
          <w:rtl w:val="0"/>
          <w:lang w:val="en-US"/>
        </w:rPr>
        <w:t>Cartwright, B., Heidt, J., &amp; Boyd., N (2015) Theories of Crime: A Brief Introduction. Boyd, N. (Ed)</w:t>
      </w:r>
      <w:r>
        <w:rPr>
          <w:rStyle w:val="aqj"/>
          <w:color w:val="222222"/>
          <w:u w:color="222222"/>
          <w:rtl w:val="0"/>
          <w:lang w:val="en-US"/>
        </w:rPr>
        <w:t> </w:t>
      </w:r>
      <w:r>
        <w:rPr>
          <w:rStyle w:val="aqj"/>
          <w:i w:val="1"/>
          <w:iCs w:val="1"/>
          <w:color w:val="222222"/>
          <w:u w:color="222222"/>
          <w:rtl w:val="0"/>
          <w:lang w:val="en-US"/>
        </w:rPr>
        <w:t>Understanding Crime in Canada An Introduction to Criminology.</w:t>
      </w:r>
      <w:r>
        <w:rPr>
          <w:rStyle w:val="aqj"/>
          <w:i w:val="1"/>
          <w:iCs w:val="1"/>
          <w:color w:val="222222"/>
          <w:u w:color="222222"/>
          <w:rtl w:val="0"/>
          <w:lang w:val="en-US"/>
        </w:rPr>
        <w:t> </w:t>
      </w:r>
      <w:r>
        <w:rPr>
          <w:rStyle w:val="aqj"/>
          <w:color w:val="222222"/>
          <w:u w:color="222222"/>
          <w:rtl w:val="0"/>
          <w:lang w:val="en-US"/>
        </w:rPr>
        <w:t>(pp. 119-43). Toronto,</w:t>
      </w:r>
      <w:r>
        <w:rPr>
          <w:rStyle w:val="aqj"/>
          <w:color w:val="222222"/>
          <w:u w:color="222222"/>
          <w:rtl w:val="0"/>
          <w:lang w:val="en-US"/>
        </w:rPr>
        <w:t> </w:t>
      </w:r>
      <w:r>
        <w:rPr>
          <w:rStyle w:val="aqj"/>
          <w:color w:val="222222"/>
          <w:u w:color="222222"/>
          <w:rtl w:val="0"/>
          <w:lang w:val="en-US"/>
        </w:rPr>
        <w:t>Canada: Edmond Montgomery Publications.</w:t>
      </w:r>
    </w:p>
    <w:p>
      <w:pPr>
        <w:pStyle w:val="Normal (Web)"/>
        <w:shd w:val="clear" w:color="auto" w:fill="ffffff"/>
        <w:spacing w:after="0" w:line="480" w:lineRule="auto"/>
        <w:ind w:left="720" w:hanging="720"/>
        <w:rPr>
          <w:rStyle w:val="aqj"/>
          <w:color w:val="222222"/>
          <w:u w:color="222222"/>
        </w:rPr>
      </w:pPr>
      <w:r>
        <w:rPr>
          <w:rStyle w:val="aqj"/>
          <w:color w:val="222222"/>
          <w:u w:color="222222"/>
          <w:rtl w:val="0"/>
          <w:lang w:val="en-US"/>
        </w:rPr>
        <w:t>CBC News. (2014,</w:t>
      </w:r>
      <w:r>
        <w:rPr>
          <w:rStyle w:val="aqj"/>
          <w:color w:val="222222"/>
          <w:u w:color="222222"/>
          <w:rtl w:val="0"/>
          <w:lang w:val="en-US"/>
        </w:rPr>
        <w:t> </w:t>
      </w:r>
      <w:r>
        <w:rPr>
          <w:rStyle w:val="aqj"/>
          <w:color w:val="222222"/>
          <w:u w:color="222222"/>
          <w:rtl w:val="0"/>
          <w:lang w:val="en-US"/>
        </w:rPr>
        <w:t>August 8). Justin Bourque Pleads Guilty to Murdering 3 Moncton Mounties.</w:t>
      </w:r>
      <w:r>
        <w:rPr>
          <w:rStyle w:val="aqj"/>
          <w:color w:val="222222"/>
          <w:u w:color="222222"/>
          <w:rtl w:val="0"/>
          <w:lang w:val="en-US"/>
        </w:rPr>
        <w:t> </w:t>
      </w:r>
      <w:r>
        <w:rPr>
          <w:rStyle w:val="aqj"/>
          <w:color w:val="222222"/>
          <w:u w:color="222222"/>
          <w:rtl w:val="0"/>
          <w:lang w:val="en-US"/>
        </w:rPr>
        <w:t>Retrieved from</w:t>
      </w:r>
      <w:r>
        <w:rPr>
          <w:rStyle w:val="aqj"/>
          <w:color w:val="222222"/>
          <w:u w:color="222222"/>
          <w:rtl w:val="0"/>
          <w:lang w:val="en-US"/>
        </w:rPr>
        <w:t> </w:t>
      </w:r>
      <w:r>
        <w:rPr>
          <w:rStyle w:val="Hyperlink.3"/>
        </w:rPr>
        <w:fldChar w:fldCharType="begin" w:fldLock="0"/>
      </w:r>
      <w:r>
        <w:rPr>
          <w:rStyle w:val="Hyperlink.3"/>
        </w:rPr>
        <w:instrText xml:space="preserve"> HYPERLINK "http://www.cbc.ca/news/canada/new-brunswick/justin-bourque-pleads-guilty-to-murdering-3-moncton-mounties-1.2730536"</w:instrText>
      </w:r>
      <w:r>
        <w:rPr>
          <w:rStyle w:val="Hyperlink.3"/>
        </w:rPr>
        <w:fldChar w:fldCharType="separate" w:fldLock="0"/>
      </w:r>
      <w:r>
        <w:rPr>
          <w:rStyle w:val="Hyperlink.3"/>
          <w:rtl w:val="0"/>
          <w:lang w:val="en-US"/>
        </w:rPr>
        <w:t>http://www.cbc.ca/news/canada/new-brunswick/justin-bourque-pleads-guilty-to-murdering-3-moncton-mounties-1.2730536</w:t>
      </w:r>
      <w:r>
        <w:rPr/>
        <w:fldChar w:fldCharType="end" w:fldLock="0"/>
      </w:r>
    </w:p>
    <w:p>
      <w:pPr>
        <w:pStyle w:val="Normal (Web)"/>
        <w:shd w:val="clear" w:color="auto" w:fill="ffffff"/>
        <w:spacing w:after="0" w:line="480" w:lineRule="auto"/>
        <w:ind w:left="720" w:hanging="720"/>
      </w:pPr>
      <w:r>
        <w:rPr>
          <w:rStyle w:val="aqj"/>
          <w:color w:val="222222"/>
          <w:u w:color="222222"/>
          <w:rtl w:val="0"/>
          <w:lang w:val="en-US"/>
        </w:rPr>
        <w:t>CBC News. (2014, October 31). Justin Bourque's lawyer slams gun laws.</w:t>
      </w:r>
      <w:r>
        <w:rPr>
          <w:rStyle w:val="aqj"/>
          <w:color w:val="222222"/>
          <w:u w:color="222222"/>
          <w:rtl w:val="0"/>
          <w:lang w:val="en-US"/>
        </w:rPr>
        <w:t> </w:t>
      </w:r>
      <w:r>
        <w:rPr>
          <w:rStyle w:val="aqj"/>
          <w:color w:val="222222"/>
          <w:u w:color="222222"/>
          <w:rtl w:val="0"/>
          <w:lang w:val="en-US"/>
        </w:rPr>
        <w:t>Retrieved from</w:t>
      </w:r>
      <w:r>
        <w:rPr>
          <w:rStyle w:val="aqj"/>
          <w:color w:val="222222"/>
          <w:u w:color="222222"/>
          <w:rtl w:val="0"/>
          <w:lang w:val="en-US"/>
        </w:rPr>
        <w:t> </w:t>
      </w:r>
      <w:r>
        <w:rPr>
          <w:rStyle w:val="Hyperlink.4"/>
        </w:rPr>
        <w:fldChar w:fldCharType="begin" w:fldLock="0"/>
      </w:r>
      <w:r>
        <w:rPr>
          <w:rStyle w:val="Hyperlink.4"/>
        </w:rPr>
        <w:instrText xml:space="preserve"> HYPERLINK "http://www.cbc.ca/news/canada/new-brunswick/justin-bourque-s-lawyer-slams-gun-laws-1.2820233"</w:instrText>
      </w:r>
      <w:r>
        <w:rPr>
          <w:rStyle w:val="Hyperlink.4"/>
        </w:rPr>
        <w:fldChar w:fldCharType="separate" w:fldLock="0"/>
      </w:r>
      <w:r>
        <w:rPr>
          <w:rStyle w:val="Hyperlink.4"/>
          <w:rtl w:val="0"/>
          <w:lang w:val="en-US"/>
        </w:rPr>
        <w:t>http://www.cbc.ca/news/canada/new-brunswick/justin-bourque-s-lawyer-slams-gun-laws-1.2820233</w:t>
      </w:r>
      <w:r>
        <w:rPr/>
        <w:fldChar w:fldCharType="end" w:fldLock="0"/>
      </w:r>
    </w:p>
    <w:p>
      <w:pPr>
        <w:pStyle w:val="Normal (Web)"/>
        <w:shd w:val="clear" w:color="auto" w:fill="ffffff"/>
        <w:spacing w:after="0" w:line="480" w:lineRule="auto"/>
        <w:ind w:left="720" w:hanging="720"/>
      </w:pPr>
      <w:r>
        <w:rPr>
          <w:rStyle w:val="aqj"/>
          <w:color w:val="222222"/>
          <w:u w:color="222222"/>
          <w:rtl w:val="0"/>
          <w:lang w:val="en-US"/>
        </w:rPr>
        <w:t>CBC News. (2014,</w:t>
      </w:r>
      <w:r>
        <w:rPr>
          <w:rStyle w:val="aqj"/>
          <w:color w:val="222222"/>
          <w:u w:color="222222"/>
          <w:rtl w:val="0"/>
          <w:lang w:val="en-US"/>
        </w:rPr>
        <w:t> </w:t>
      </w:r>
      <w:r>
        <w:rPr>
          <w:rStyle w:val="aqj"/>
          <w:color w:val="222222"/>
          <w:u w:color="222222"/>
          <w:rtl w:val="0"/>
          <w:lang w:val="en-US"/>
        </w:rPr>
        <w:t>October 31). Justin Bourque Gets 5 Life Sentences No Chance of Parole.</w:t>
      </w:r>
      <w:r>
        <w:rPr>
          <w:rStyle w:val="aqj"/>
          <w:color w:val="222222"/>
          <w:u w:color="222222"/>
          <w:rtl w:val="0"/>
          <w:lang w:val="en-US"/>
        </w:rPr>
        <w:t> </w:t>
      </w:r>
      <w:r>
        <w:rPr>
          <w:rStyle w:val="aqj"/>
          <w:color w:val="222222"/>
          <w:u w:color="222222"/>
          <w:rtl w:val="0"/>
          <w:lang w:val="en-US"/>
        </w:rPr>
        <w:t>Retrieved from</w:t>
      </w:r>
      <w:r>
        <w:rPr>
          <w:rStyle w:val="aqj"/>
          <w:color w:val="222222"/>
          <w:u w:color="222222"/>
          <w:rtl w:val="0"/>
          <w:lang w:val="en-US"/>
        </w:rPr>
        <w:t> </w:t>
      </w:r>
      <w:r>
        <w:rPr>
          <w:rStyle w:val="Hyperlink.3"/>
        </w:rPr>
        <w:fldChar w:fldCharType="begin" w:fldLock="0"/>
      </w:r>
      <w:r>
        <w:rPr>
          <w:rStyle w:val="Hyperlink.3"/>
        </w:rPr>
        <w:instrText xml:space="preserve"> HYPERLINK "http://www.cbc.ca/news/canada/new-brunswick/justin-bourque-gets-5-life-sentences-no-chance-of-parole-for-75-years-1.2818516"</w:instrText>
      </w:r>
      <w:r>
        <w:rPr>
          <w:rStyle w:val="Hyperlink.3"/>
        </w:rPr>
        <w:fldChar w:fldCharType="separate" w:fldLock="0"/>
      </w:r>
      <w:r>
        <w:rPr>
          <w:rStyle w:val="Hyperlink.3"/>
          <w:rtl w:val="0"/>
          <w:lang w:val="en-US"/>
        </w:rPr>
        <w:t>http://www.cbc.ca/news/canada/new-brunswick/justin-bourque-gets-5-life-sentences-no-chance-of-parole-for-75-years-1.2818516</w:t>
      </w:r>
      <w:r>
        <w:rPr/>
        <w:fldChar w:fldCharType="end" w:fldLock="0"/>
      </w:r>
    </w:p>
    <w:p>
      <w:pPr>
        <w:pStyle w:val="Normal (Web)"/>
        <w:shd w:val="clear" w:color="auto" w:fill="ffffff"/>
        <w:spacing w:before="100" w:after="0" w:line="480" w:lineRule="auto"/>
        <w:ind w:left="720" w:hanging="720"/>
        <w:rPr>
          <w:rStyle w:val="aqj"/>
          <w:color w:val="222222"/>
          <w:u w:color="222222"/>
        </w:rPr>
      </w:pPr>
      <w:r>
        <w:rPr>
          <w:rStyle w:val="aqj"/>
          <w:color w:val="222222"/>
          <w:u w:color="222222"/>
          <w:rtl w:val="0"/>
          <w:lang w:val="en-US"/>
        </w:rPr>
        <w:t>Jones, C. (2015). Criminal Law in Canada Boyd, N. (Ed)</w:t>
      </w:r>
      <w:r>
        <w:rPr>
          <w:rStyle w:val="aqj"/>
          <w:color w:val="222222"/>
          <w:u w:color="222222"/>
          <w:rtl w:val="0"/>
          <w:lang w:val="en-US"/>
        </w:rPr>
        <w:t> </w:t>
      </w:r>
      <w:r>
        <w:rPr>
          <w:rStyle w:val="aqj"/>
          <w:i w:val="1"/>
          <w:iCs w:val="1"/>
          <w:color w:val="222222"/>
          <w:u w:color="222222"/>
          <w:rtl w:val="0"/>
          <w:lang w:val="en-US"/>
        </w:rPr>
        <w:t>Understanding Crime in Canada An Introduction to Criminology.</w:t>
      </w:r>
      <w:r>
        <w:rPr>
          <w:rStyle w:val="aqj"/>
          <w:i w:val="1"/>
          <w:iCs w:val="1"/>
          <w:color w:val="222222"/>
          <w:u w:color="222222"/>
          <w:rtl w:val="0"/>
          <w:lang w:val="en-US"/>
        </w:rPr>
        <w:t> </w:t>
      </w:r>
      <w:r>
        <w:rPr>
          <w:rStyle w:val="aqj"/>
          <w:color w:val="222222"/>
          <w:u w:color="222222"/>
          <w:rtl w:val="0"/>
          <w:lang w:val="en-US"/>
        </w:rPr>
        <w:t>(pp. 51-67). Toronto,</w:t>
      </w:r>
      <w:r>
        <w:rPr>
          <w:rStyle w:val="aqj"/>
          <w:color w:val="222222"/>
          <w:u w:color="222222"/>
          <w:rtl w:val="0"/>
          <w:lang w:val="en-US"/>
        </w:rPr>
        <w:t> </w:t>
      </w:r>
      <w:r>
        <w:rPr>
          <w:rStyle w:val="aqj"/>
          <w:color w:val="222222"/>
          <w:u w:color="222222"/>
          <w:rtl w:val="0"/>
          <w:lang w:val="en-US"/>
        </w:rPr>
        <w:t>Canada: Edmond Montgomery Publicatons.</w:t>
      </w:r>
    </w:p>
    <w:p>
      <w:pPr>
        <w:pStyle w:val="Normal (Web)"/>
        <w:shd w:val="clear" w:color="auto" w:fill="ffffff"/>
        <w:spacing w:after="0" w:line="480" w:lineRule="auto"/>
        <w:ind w:left="720" w:hanging="720"/>
      </w:pPr>
      <w:r>
        <w:rPr>
          <w:rStyle w:val="aqj"/>
          <w:color w:val="222222"/>
          <w:u w:color="222222"/>
          <w:rtl w:val="0"/>
          <w:lang w:val="en-US"/>
        </w:rPr>
        <w:t>McMahon, D., Friscolanti, M., and Patriquin M. (2014, June). The untold story of Justin Bourque.</w:t>
      </w:r>
      <w:r>
        <w:rPr>
          <w:rStyle w:val="aqj"/>
          <w:color w:val="222222"/>
          <w:u w:color="222222"/>
          <w:rtl w:val="0"/>
          <w:lang w:val="en-US"/>
        </w:rPr>
        <w:t> </w:t>
      </w:r>
      <w:r>
        <w:rPr>
          <w:rStyle w:val="aqj"/>
          <w:i w:val="1"/>
          <w:iCs w:val="1"/>
          <w:color w:val="222222"/>
          <w:u w:color="222222"/>
          <w:rtl w:val="0"/>
          <w:lang w:val="en-US"/>
        </w:rPr>
        <w:t>Maclean</w:t>
      </w:r>
      <w:r>
        <w:rPr>
          <w:rStyle w:val="aqj"/>
          <w:i w:val="1"/>
          <w:iCs w:val="1"/>
          <w:color w:val="222222"/>
          <w:u w:color="222222"/>
          <w:rtl w:val="0"/>
          <w:lang w:val="en-US"/>
        </w:rPr>
        <w:t>’</w:t>
      </w:r>
      <w:r>
        <w:rPr>
          <w:rStyle w:val="aqj"/>
          <w:i w:val="1"/>
          <w:iCs w:val="1"/>
          <w:color w:val="222222"/>
          <w:u w:color="222222"/>
          <w:rtl w:val="0"/>
          <w:lang w:val="en-US"/>
        </w:rPr>
        <w:t xml:space="preserve">s, </w:t>
      </w:r>
      <w:r>
        <w:rPr>
          <w:rStyle w:val="aqj"/>
          <w:color w:val="222222"/>
          <w:u w:color="222222"/>
          <w:rtl w:val="0"/>
          <w:lang w:val="en-US"/>
        </w:rPr>
        <w:t>Retrieved from</w:t>
      </w:r>
      <w:r>
        <w:rPr>
          <w:rStyle w:val="aqj"/>
          <w:color w:val="222222"/>
          <w:u w:color="222222"/>
          <w:rtl w:val="0"/>
          <w:lang w:val="en-US"/>
        </w:rPr>
        <w:t> </w:t>
      </w:r>
      <w:r>
        <w:rPr>
          <w:rStyle w:val="Hyperlink.4"/>
        </w:rPr>
        <w:fldChar w:fldCharType="begin" w:fldLock="0"/>
      </w:r>
      <w:r>
        <w:rPr>
          <w:rStyle w:val="Hyperlink.4"/>
        </w:rPr>
        <w:instrText xml:space="preserve"> HYPERLINK "http://www.macleans.ca/news/canada/untold-story-justin-bourque/"</w:instrText>
      </w:r>
      <w:r>
        <w:rPr>
          <w:rStyle w:val="Hyperlink.4"/>
        </w:rPr>
        <w:fldChar w:fldCharType="separate" w:fldLock="0"/>
      </w:r>
      <w:r>
        <w:rPr>
          <w:rStyle w:val="Hyperlink.4"/>
          <w:rtl w:val="0"/>
          <w:lang w:val="en-US"/>
        </w:rPr>
        <w:t>http://www.macleans.ca/news/canada/untold-story-justin-bourque/</w:t>
      </w:r>
      <w:r>
        <w:rPr/>
        <w:fldChar w:fldCharType="end" w:fldLock="0"/>
      </w:r>
    </w:p>
    <w:p>
      <w:pPr>
        <w:pStyle w:val="Body"/>
        <w:spacing w:after="0" w:line="480" w:lineRule="auto"/>
        <w:ind w:left="720" w:hanging="720"/>
        <w:rPr>
          <w:rStyle w:val="aqj"/>
          <w:rFonts w:ascii="Times New Roman" w:cs="Times New Roman" w:hAnsi="Times New Roman" w:eastAsia="Times New Roman"/>
          <w:sz w:val="24"/>
          <w:szCs w:val="24"/>
        </w:rPr>
      </w:pPr>
      <w:r>
        <w:rPr>
          <w:rStyle w:val="aqj"/>
          <w:rFonts w:ascii="Times New Roman" w:hAnsi="Times New Roman"/>
          <w:color w:val="222222"/>
          <w:sz w:val="24"/>
          <w:szCs w:val="24"/>
          <w:u w:color="222222"/>
          <w:rtl w:val="0"/>
          <w:lang w:val="en-US"/>
        </w:rPr>
        <w:t xml:space="preserve">Pazzano, S. Toronto Sun. (2015, October 30) Crown Wants Brothers Declared Dangerous Offenders. Retreived from </w:t>
      </w:r>
      <w:r>
        <w:rPr>
          <w:rStyle w:val="Hyperlink.5"/>
        </w:rPr>
        <w:fldChar w:fldCharType="begin" w:fldLock="0"/>
      </w:r>
      <w:r>
        <w:rPr>
          <w:rStyle w:val="Hyperlink.5"/>
        </w:rPr>
        <w:instrText xml:space="preserve"> HYPERLINK "http://www.torontosun.com/2015/10/30/crown-wants-brothers-declared-dangerous-offenders"</w:instrText>
      </w:r>
      <w:r>
        <w:rPr>
          <w:rStyle w:val="Hyperlink.5"/>
        </w:rPr>
        <w:fldChar w:fldCharType="separate" w:fldLock="0"/>
      </w:r>
      <w:r>
        <w:rPr>
          <w:rStyle w:val="Hyperlink.5"/>
          <w:rtl w:val="0"/>
          <w:lang w:val="en-US"/>
        </w:rPr>
        <w:t>http://www.torontosun.com/2015/10/30/crown-wants-brothers-declared-dangerous-offenders</w:t>
      </w:r>
      <w:r>
        <w:rPr/>
        <w:fldChar w:fldCharType="end" w:fldLock="0"/>
      </w:r>
    </w:p>
    <w:p>
      <w:pPr>
        <w:pStyle w:val="Normal (Web)"/>
        <w:shd w:val="clear" w:color="auto" w:fill="ffffff"/>
        <w:spacing w:after="0" w:line="480" w:lineRule="auto"/>
        <w:ind w:left="720" w:hanging="720"/>
        <w:rPr>
          <w:rStyle w:val="aqj"/>
          <w:color w:val="222222"/>
          <w:u w:color="222222"/>
        </w:rPr>
      </w:pPr>
      <w:r>
        <w:rPr>
          <w:rStyle w:val="aqj"/>
          <w:color w:val="222222"/>
          <w:u w:color="222222"/>
          <w:rtl w:val="0"/>
          <w:lang w:val="en-US"/>
        </w:rPr>
        <w:t>Scott, T., &amp; Steeves V. (2015). The Media: Shaping our Understanding of Crime. Boyd, N. (Ed)</w:t>
      </w:r>
      <w:r>
        <w:rPr>
          <w:rStyle w:val="aqj"/>
          <w:color w:val="222222"/>
          <w:u w:color="222222"/>
          <w:rtl w:val="0"/>
          <w:lang w:val="en-US"/>
        </w:rPr>
        <w:t> </w:t>
      </w:r>
      <w:r>
        <w:rPr>
          <w:rStyle w:val="aqj"/>
          <w:i w:val="1"/>
          <w:iCs w:val="1"/>
          <w:color w:val="222222"/>
          <w:u w:color="222222"/>
          <w:rtl w:val="0"/>
          <w:lang w:val="en-US"/>
        </w:rPr>
        <w:t>Understanding Crime in Canada An Introduction to Criminology.</w:t>
      </w:r>
      <w:r>
        <w:rPr>
          <w:rStyle w:val="aqj"/>
          <w:i w:val="1"/>
          <w:iCs w:val="1"/>
          <w:color w:val="222222"/>
          <w:u w:color="222222"/>
          <w:rtl w:val="0"/>
          <w:lang w:val="en-US"/>
        </w:rPr>
        <w:t> </w:t>
      </w:r>
      <w:r>
        <w:rPr>
          <w:rStyle w:val="aqj"/>
          <w:color w:val="222222"/>
          <w:u w:color="222222"/>
          <w:rtl w:val="0"/>
          <w:lang w:val="en-US"/>
        </w:rPr>
        <w:t>(pp. 27-43). Toronto,</w:t>
      </w:r>
      <w:r>
        <w:rPr>
          <w:rStyle w:val="aqj"/>
          <w:color w:val="222222"/>
          <w:u w:color="222222"/>
          <w:rtl w:val="0"/>
          <w:lang w:val="en-US"/>
        </w:rPr>
        <w:t> </w:t>
      </w:r>
      <w:r>
        <w:rPr>
          <w:rStyle w:val="aqj"/>
          <w:color w:val="222222"/>
          <w:u w:color="222222"/>
          <w:rtl w:val="0"/>
          <w:lang w:val="en-US"/>
        </w:rPr>
        <w:t>Canada: Edmond Montgomery Publicatons.</w:t>
      </w:r>
    </w:p>
    <w:p>
      <w:pPr>
        <w:pStyle w:val="Normal (Web)"/>
        <w:shd w:val="clear" w:color="auto" w:fill="ffffff"/>
      </w:pPr>
      <w:r>
        <w:rPr>
          <w:rStyle w:val="aqj"/>
          <w:rFonts w:ascii="Arial" w:cs="Arial" w:hAnsi="Arial" w:eastAsia="Arial"/>
          <w:color w:val="222222"/>
          <w:sz w:val="19"/>
          <w:szCs w:val="19"/>
          <w:u w:color="222222"/>
        </w:rPr>
      </w:r>
    </w:p>
    <w:sectPr>
      <w:headerReference w:type="default" r:id="rId4"/>
      <w:footerReference w:type="default" r:id="rId5"/>
      <w:pgSz w:w="12240" w:h="15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1"/>
      <w:bidi w:val="0"/>
      <w:spacing w:before="0" w:after="2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a"/>
      <w:spacing w:val="0"/>
      <w:kern w:val="0"/>
      <w:position w:val="0"/>
      <w:sz w:val="22"/>
      <w:szCs w:val="22"/>
      <w:u w:val="none" w:color="00000a"/>
      <w:vertAlign w:val="baseline"/>
    </w:rPr>
  </w:style>
  <w:style w:type="character" w:styleId="aqj">
    <w:name w:val="aqj"/>
  </w:style>
  <w:style w:type="character" w:styleId="Hyperlink.0">
    <w:name w:val="Hyperlink.0"/>
    <w:basedOn w:val="aqj"/>
    <w:next w:val="Hyperlink.0"/>
    <w:rPr>
      <w:rFonts w:ascii="Times New Roman" w:cs="Times New Roman" w:hAnsi="Times New Roman" w:eastAsia="Times New Roman"/>
      <w:color w:val="000000"/>
      <w:sz w:val="24"/>
      <w:szCs w:val="24"/>
      <w:u w:val="none" w:color="000000"/>
    </w:rPr>
  </w:style>
  <w:style w:type="paragraph" w:styleId="Normal (Web)">
    <w:name w:val="Normal (Web)"/>
    <w:next w:val="Normal (Web)"/>
    <w:pPr>
      <w:keepNext w:val="0"/>
      <w:keepLines w:val="0"/>
      <w:pageBreakBefore w:val="0"/>
      <w:widowControl w:val="1"/>
      <w:shd w:val="clear" w:color="auto" w:fill="auto"/>
      <w:suppressAutoHyphens w:val="1"/>
      <w:bidi w:val="0"/>
      <w:spacing w:before="0" w:after="20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a"/>
      <w:spacing w:val="0"/>
      <w:kern w:val="0"/>
      <w:position w:val="0"/>
      <w:sz w:val="24"/>
      <w:szCs w:val="24"/>
      <w:u w:val="none" w:color="00000a"/>
      <w:vertAlign w:val="baseline"/>
      <w:lang w:val="en-US"/>
    </w:rPr>
  </w:style>
  <w:style w:type="character" w:styleId="Link">
    <w:name w:val="Link"/>
    <w:rPr>
      <w:color w:val="0000ff"/>
      <w:u w:val="single" w:color="0000ff"/>
    </w:rPr>
  </w:style>
  <w:style w:type="character" w:styleId="Hyperlink.1">
    <w:name w:val="Hyperlink.1"/>
    <w:basedOn w:val="Link"/>
    <w:next w:val="Hyperlink.1"/>
    <w:rPr>
      <w:color w:val="000000"/>
      <w:u w:color="000000"/>
    </w:rPr>
  </w:style>
  <w:style w:type="character" w:styleId="Hyperlink.2">
    <w:name w:val="Hyperlink.2"/>
    <w:basedOn w:val="Link"/>
    <w:next w:val="Hyperlink.2"/>
    <w:rPr>
      <w:color w:val="000000"/>
      <w:u w:val="none" w:color="000000"/>
    </w:rPr>
  </w:style>
  <w:style w:type="character" w:styleId="Hyperlink.3">
    <w:name w:val="Hyperlink.3"/>
    <w:basedOn w:val="Link"/>
    <w:next w:val="Hyperlink.3"/>
    <w:rPr>
      <w:color w:val="1155cc"/>
      <w:u w:color="1155cc"/>
    </w:rPr>
  </w:style>
  <w:style w:type="character" w:styleId="Hyperlink.4">
    <w:name w:val="Hyperlink.4"/>
    <w:basedOn w:val="aqj"/>
    <w:next w:val="Hyperlink.4"/>
    <w:rPr>
      <w:color w:val="1155cc"/>
      <w:u w:val="single" w:color="1155cc"/>
    </w:rPr>
  </w:style>
  <w:style w:type="character" w:styleId="Hyperlink.5">
    <w:name w:val="Hyperlink.5"/>
    <w:basedOn w:val="Link"/>
    <w:next w:val="Hyperlink.5"/>
    <w:rPr>
      <w:rFonts w:ascii="Times New Roman" w:cs="Times New Roman" w:hAnsi="Times New Roman" w:eastAsia="Times New Roman"/>
      <w:sz w:val="24"/>
      <w:szCs w:val="24"/>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