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D4C" w:rsidRPr="00C00428" w:rsidRDefault="00E61D4C">
      <w:pPr>
        <w:rPr>
          <w:rFonts w:asciiTheme="majorHAnsi" w:hAnsiTheme="majorHAnsi"/>
          <w:sz w:val="24"/>
          <w:szCs w:val="24"/>
          <w:lang w:val="en-US"/>
        </w:rPr>
      </w:pPr>
    </w:p>
    <w:p w:rsidR="00186893" w:rsidRPr="00C00428" w:rsidRDefault="00186893">
      <w:pPr>
        <w:rPr>
          <w:rFonts w:asciiTheme="majorHAnsi" w:hAnsiTheme="majorHAnsi"/>
          <w:b/>
          <w:bCs/>
          <w:sz w:val="24"/>
          <w:szCs w:val="24"/>
          <w:lang w:val="en-US"/>
        </w:rPr>
      </w:pPr>
      <w:r w:rsidRPr="00C00428">
        <w:rPr>
          <w:rFonts w:asciiTheme="majorHAnsi" w:hAnsiTheme="majorHAnsi"/>
          <w:b/>
          <w:bCs/>
          <w:sz w:val="24"/>
          <w:szCs w:val="24"/>
          <w:lang w:val="en-US"/>
        </w:rPr>
        <w:t>What is the National Municipal Network for Crime Prevention</w:t>
      </w:r>
      <w:r w:rsidRPr="00C00428">
        <w:rPr>
          <w:rFonts w:asciiTheme="majorHAnsi" w:hAnsiTheme="majorHAnsi"/>
          <w:sz w:val="24"/>
          <w:szCs w:val="24"/>
          <w:lang w:val="en-US"/>
        </w:rPr>
        <w:t>?</w:t>
      </w:r>
    </w:p>
    <w:p w:rsidR="00000000" w:rsidRPr="00C00428" w:rsidRDefault="0090052D" w:rsidP="00186893">
      <w:pPr>
        <w:numPr>
          <w:ilvl w:val="0"/>
          <w:numId w:val="1"/>
        </w:numPr>
        <w:rPr>
          <w:rFonts w:asciiTheme="majorHAnsi" w:hAnsiTheme="majorHAnsi"/>
          <w:sz w:val="24"/>
          <w:szCs w:val="24"/>
          <w:lang w:val="en-CA"/>
        </w:rPr>
      </w:pPr>
      <w:r w:rsidRPr="00C00428">
        <w:rPr>
          <w:rFonts w:asciiTheme="majorHAnsi" w:hAnsiTheme="majorHAnsi"/>
          <w:sz w:val="24"/>
          <w:szCs w:val="24"/>
          <w:lang w:val="en-US"/>
        </w:rPr>
        <w:t>The network fosters a community of practice among Canadian municipalities to reduce and prevent crime and victimization:</w:t>
      </w:r>
    </w:p>
    <w:p w:rsidR="00000000" w:rsidRPr="00C00428" w:rsidRDefault="0090052D" w:rsidP="00186893">
      <w:pPr>
        <w:numPr>
          <w:ilvl w:val="0"/>
          <w:numId w:val="1"/>
        </w:numPr>
        <w:rPr>
          <w:rFonts w:asciiTheme="majorHAnsi" w:hAnsiTheme="majorHAnsi"/>
          <w:sz w:val="24"/>
          <w:szCs w:val="24"/>
          <w:lang w:val="en-CA"/>
        </w:rPr>
      </w:pPr>
      <w:r w:rsidRPr="00C00428">
        <w:rPr>
          <w:rFonts w:asciiTheme="majorHAnsi" w:hAnsiTheme="majorHAnsi"/>
          <w:sz w:val="24"/>
          <w:szCs w:val="24"/>
          <w:lang w:val="en-CA"/>
        </w:rPr>
        <w:t>Launched by Institute for Prevention of Crime, University of Ottawa, which set up the network and collaborated on a report on municipal strategies, a status report on strategies in 15 municipalities, and action briefs for municipal stakeholder</w:t>
      </w:r>
      <w:r w:rsidRPr="00C00428">
        <w:rPr>
          <w:rFonts w:asciiTheme="majorHAnsi" w:hAnsiTheme="majorHAnsi"/>
          <w:sz w:val="24"/>
          <w:szCs w:val="24"/>
          <w:lang w:val="en-CA"/>
        </w:rPr>
        <w:t>s;</w:t>
      </w:r>
    </w:p>
    <w:p w:rsidR="00000000" w:rsidRPr="00C00428" w:rsidRDefault="00186893" w:rsidP="00186893">
      <w:pPr>
        <w:numPr>
          <w:ilvl w:val="0"/>
          <w:numId w:val="1"/>
        </w:numPr>
        <w:rPr>
          <w:rFonts w:asciiTheme="majorHAnsi" w:hAnsiTheme="majorHAnsi"/>
          <w:sz w:val="24"/>
          <w:szCs w:val="24"/>
          <w:lang w:val="en-CA"/>
        </w:rPr>
      </w:pPr>
      <w:r w:rsidRPr="00C00428">
        <w:rPr>
          <w:rFonts w:asciiTheme="majorHAnsi" w:hAnsiTheme="majorHAnsi"/>
          <w:noProof/>
          <w:sz w:val="24"/>
          <w:szCs w:val="24"/>
          <w:lang w:eastAsia="fr-CA"/>
        </w:rPr>
        <w:drawing>
          <wp:anchor distT="0" distB="0" distL="114300" distR="114300" simplePos="0" relativeHeight="251658240" behindDoc="1" locked="0" layoutInCell="1" allowOverlap="1" wp14:anchorId="31D2F3A2" wp14:editId="04D9515E">
            <wp:simplePos x="0" y="0"/>
            <wp:positionH relativeFrom="column">
              <wp:posOffset>735965</wp:posOffset>
            </wp:positionH>
            <wp:positionV relativeFrom="paragraph">
              <wp:posOffset>288290</wp:posOffset>
            </wp:positionV>
            <wp:extent cx="4707255" cy="1964690"/>
            <wp:effectExtent l="0" t="0" r="0" b="0"/>
            <wp:wrapTight wrapText="bothSides">
              <wp:wrapPolygon edited="0">
                <wp:start x="0" y="0"/>
                <wp:lineTo x="0" y="21363"/>
                <wp:lineTo x="21504" y="21363"/>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5548" t="5883" r="8743" b="10083"/>
                    <a:stretch/>
                  </pic:blipFill>
                  <pic:spPr bwMode="auto">
                    <a:xfrm>
                      <a:off x="0" y="0"/>
                      <a:ext cx="4707255" cy="1964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052D" w:rsidRPr="00C00428">
        <w:rPr>
          <w:rFonts w:asciiTheme="majorHAnsi" w:hAnsiTheme="majorHAnsi"/>
          <w:sz w:val="24"/>
          <w:szCs w:val="24"/>
          <w:lang w:val="en-US"/>
        </w:rPr>
        <w:t>Currently with 15 municipalities</w:t>
      </w:r>
      <w:r w:rsidR="0090052D" w:rsidRPr="00C00428">
        <w:rPr>
          <w:rFonts w:asciiTheme="majorHAnsi" w:hAnsiTheme="majorHAnsi"/>
          <w:sz w:val="24"/>
          <w:szCs w:val="24"/>
          <w:lang w:val="en-CA"/>
        </w:rPr>
        <w:t xml:space="preserve"> with comprehensive community safety strategies (CCSS). </w:t>
      </w:r>
    </w:p>
    <w:p w:rsidR="00186893" w:rsidRPr="00C00428" w:rsidRDefault="00186893">
      <w:pPr>
        <w:rPr>
          <w:rFonts w:asciiTheme="majorHAnsi" w:hAnsiTheme="majorHAnsi"/>
          <w:b/>
          <w:bCs/>
          <w:sz w:val="24"/>
          <w:szCs w:val="24"/>
          <w:u w:val="single"/>
          <w:lang w:val="en-CA"/>
        </w:rPr>
      </w:pPr>
      <w:r w:rsidRPr="00C00428">
        <w:rPr>
          <w:rFonts w:asciiTheme="majorHAnsi" w:hAnsiTheme="majorHAnsi"/>
          <w:b/>
          <w:bCs/>
          <w:sz w:val="24"/>
          <w:szCs w:val="24"/>
          <w:u w:val="single"/>
          <w:lang w:val="en-CA"/>
        </w:rPr>
        <w:t>Series 2 – Tackle Safety Successfully</w:t>
      </w:r>
      <w:r w:rsidRPr="00C00428">
        <w:rPr>
          <w:rFonts w:asciiTheme="majorHAnsi" w:hAnsiTheme="majorHAnsi"/>
          <w:sz w:val="24"/>
          <w:szCs w:val="24"/>
          <w:u w:val="single"/>
          <w:lang w:val="en-CA"/>
        </w:rPr>
        <w:t xml:space="preserve"> </w:t>
      </w:r>
      <w:r w:rsidRPr="00C00428">
        <w:rPr>
          <w:rFonts w:asciiTheme="majorHAnsi" w:hAnsiTheme="majorHAnsi"/>
          <w:b/>
          <w:bCs/>
          <w:sz w:val="24"/>
          <w:szCs w:val="24"/>
          <w:u w:val="single"/>
          <w:lang w:val="en-CA"/>
        </w:rPr>
        <w:t>in the City</w:t>
      </w:r>
    </w:p>
    <w:p w:rsidR="00186893" w:rsidRPr="00C00428" w:rsidRDefault="00186893" w:rsidP="00186893">
      <w:pPr>
        <w:rPr>
          <w:rFonts w:asciiTheme="majorHAnsi" w:hAnsiTheme="majorHAnsi"/>
          <w:sz w:val="24"/>
          <w:szCs w:val="24"/>
          <w:lang w:val="en-CA"/>
        </w:rPr>
      </w:pPr>
      <w:r w:rsidRPr="00C00428">
        <w:rPr>
          <w:rFonts w:asciiTheme="majorHAnsi" w:hAnsiTheme="majorHAnsi"/>
          <w:b/>
          <w:bCs/>
          <w:sz w:val="24"/>
          <w:szCs w:val="24"/>
          <w:lang w:val="en-CA"/>
        </w:rPr>
        <w:t>2.1 Safe Streets</w:t>
      </w:r>
      <w:r w:rsidRPr="00C00428">
        <w:rPr>
          <w:rFonts w:asciiTheme="majorHAnsi" w:hAnsiTheme="majorHAnsi"/>
          <w:sz w:val="24"/>
          <w:szCs w:val="24"/>
          <w:lang w:val="en-CA"/>
        </w:rPr>
        <w:t xml:space="preserve"> discusses effective ways to reduce youth and young adult violence, including violence around gangs.  It highlights successful violence reduction in cities in Canada and abroad.  It shows specific ways for municipalities to make streets safer. </w:t>
      </w:r>
    </w:p>
    <w:p w:rsidR="00186893" w:rsidRPr="00C00428" w:rsidRDefault="00186893" w:rsidP="00186893">
      <w:pPr>
        <w:rPr>
          <w:rFonts w:asciiTheme="majorHAnsi" w:hAnsiTheme="majorHAnsi"/>
          <w:sz w:val="24"/>
          <w:szCs w:val="24"/>
          <w:lang w:val="en-CA"/>
        </w:rPr>
      </w:pPr>
      <w:r w:rsidRPr="00C00428">
        <w:rPr>
          <w:rFonts w:asciiTheme="majorHAnsi" w:hAnsiTheme="majorHAnsi"/>
          <w:b/>
          <w:bCs/>
          <w:sz w:val="24"/>
          <w:szCs w:val="24"/>
          <w:lang w:val="en-CA"/>
        </w:rPr>
        <w:t>2.2 Women’s Safety</w:t>
      </w:r>
      <w:r w:rsidRPr="00C00428">
        <w:rPr>
          <w:rFonts w:asciiTheme="majorHAnsi" w:hAnsiTheme="majorHAnsi"/>
          <w:sz w:val="24"/>
          <w:szCs w:val="24"/>
          <w:lang w:val="en-CA"/>
        </w:rPr>
        <w:t xml:space="preserve"> is often overlooked in cities.  Municipal action in Canada and abroad has reduced physical and sexual violence against women as well as helped women of all ages feel safer.  Municipal stakeholders must make investment decisions for safety that are more sensitive to women. </w:t>
      </w:r>
    </w:p>
    <w:p w:rsidR="00186893" w:rsidRPr="00C00428" w:rsidRDefault="00186893" w:rsidP="00186893">
      <w:pPr>
        <w:rPr>
          <w:rFonts w:asciiTheme="majorHAnsi" w:hAnsiTheme="majorHAnsi"/>
          <w:sz w:val="24"/>
          <w:szCs w:val="24"/>
          <w:lang w:val="en-CA"/>
        </w:rPr>
      </w:pPr>
      <w:r w:rsidRPr="00C00428">
        <w:rPr>
          <w:rFonts w:asciiTheme="majorHAnsi" w:hAnsiTheme="majorHAnsi"/>
          <w:b/>
          <w:bCs/>
          <w:sz w:val="24"/>
          <w:szCs w:val="24"/>
          <w:lang w:val="en-CA"/>
        </w:rPr>
        <w:t xml:space="preserve">2. 3 Aboriginal Peoples’ Safety </w:t>
      </w:r>
      <w:r w:rsidRPr="00C00428">
        <w:rPr>
          <w:rFonts w:asciiTheme="majorHAnsi" w:hAnsiTheme="majorHAnsi"/>
          <w:sz w:val="24"/>
          <w:szCs w:val="24"/>
          <w:lang w:val="en-CA"/>
        </w:rPr>
        <w:t xml:space="preserve">is a daunting challenge because of the intergenerational and acute nature of the risk factors that lead to violence.  These problems cannot be solved by more police and imprisonment.  The solutions lie in comprehensive actions identified in the other Action Briefs and engagement of Aboriginal leaders in using promising strategies. </w:t>
      </w:r>
    </w:p>
    <w:p w:rsidR="00C00428" w:rsidRDefault="00186893" w:rsidP="00186893">
      <w:pPr>
        <w:rPr>
          <w:rFonts w:asciiTheme="majorHAnsi" w:hAnsiTheme="majorHAnsi"/>
          <w:sz w:val="24"/>
          <w:szCs w:val="24"/>
          <w:lang w:val="en-CA"/>
        </w:rPr>
      </w:pPr>
      <w:r w:rsidRPr="00C00428">
        <w:rPr>
          <w:rFonts w:asciiTheme="majorHAnsi" w:hAnsiTheme="majorHAnsi"/>
          <w:b/>
          <w:bCs/>
          <w:sz w:val="24"/>
          <w:szCs w:val="24"/>
          <w:lang w:val="en-CA"/>
        </w:rPr>
        <w:lastRenderedPageBreak/>
        <w:t xml:space="preserve">2.4 Property Safety </w:t>
      </w:r>
      <w:r w:rsidRPr="00C00428">
        <w:rPr>
          <w:rFonts w:asciiTheme="majorHAnsi" w:hAnsiTheme="majorHAnsi"/>
          <w:sz w:val="24"/>
          <w:szCs w:val="24"/>
          <w:lang w:val="en-CA"/>
        </w:rPr>
        <w:t xml:space="preserve">shows effective ways to reduce property crime such as theft from and of automobiles, break and enter and so on. It uses the inspiring example of the auto theft </w:t>
      </w:r>
    </w:p>
    <w:p w:rsidR="00C00428" w:rsidRDefault="00C00428" w:rsidP="00186893">
      <w:pPr>
        <w:rPr>
          <w:rFonts w:asciiTheme="majorHAnsi" w:hAnsiTheme="majorHAnsi"/>
          <w:sz w:val="24"/>
          <w:szCs w:val="24"/>
          <w:lang w:val="en-CA"/>
        </w:rPr>
      </w:pPr>
    </w:p>
    <w:p w:rsidR="00186893" w:rsidRPr="00C00428" w:rsidRDefault="00186893" w:rsidP="00186893">
      <w:pPr>
        <w:rPr>
          <w:rFonts w:asciiTheme="majorHAnsi" w:hAnsiTheme="majorHAnsi"/>
          <w:sz w:val="24"/>
          <w:szCs w:val="24"/>
          <w:lang w:val="en-CA"/>
        </w:rPr>
      </w:pPr>
      <w:proofErr w:type="gramStart"/>
      <w:r w:rsidRPr="00C00428">
        <w:rPr>
          <w:rFonts w:asciiTheme="majorHAnsi" w:hAnsiTheme="majorHAnsi"/>
          <w:sz w:val="24"/>
          <w:szCs w:val="24"/>
          <w:lang w:val="en-CA"/>
        </w:rPr>
        <w:t>reduction</w:t>
      </w:r>
      <w:proofErr w:type="gramEnd"/>
      <w:r w:rsidRPr="00C00428">
        <w:rPr>
          <w:rFonts w:asciiTheme="majorHAnsi" w:hAnsiTheme="majorHAnsi"/>
          <w:sz w:val="24"/>
          <w:szCs w:val="24"/>
          <w:lang w:val="en-CA"/>
        </w:rPr>
        <w:t xml:space="preserve"> in the province of Manitoba.  Cooperative planning using urban design, transportation policy, policing strategy and engaging practitioners are proven ways to succeed. </w:t>
      </w:r>
    </w:p>
    <w:p w:rsidR="00186893" w:rsidRPr="00C00428" w:rsidRDefault="00186893" w:rsidP="00186893">
      <w:pPr>
        <w:rPr>
          <w:rFonts w:asciiTheme="majorHAnsi" w:hAnsiTheme="majorHAnsi"/>
          <w:sz w:val="24"/>
          <w:szCs w:val="24"/>
          <w:lang w:val="en-CA"/>
        </w:rPr>
      </w:pPr>
      <w:r w:rsidRPr="00C00428">
        <w:rPr>
          <w:rFonts w:asciiTheme="majorHAnsi" w:hAnsiTheme="majorHAnsi"/>
          <w:b/>
          <w:bCs/>
          <w:sz w:val="24"/>
          <w:szCs w:val="24"/>
          <w:lang w:val="en-CA"/>
        </w:rPr>
        <w:t xml:space="preserve">2.5 Policing for Safety </w:t>
      </w:r>
      <w:r w:rsidRPr="00C00428">
        <w:rPr>
          <w:rFonts w:asciiTheme="majorHAnsi" w:hAnsiTheme="majorHAnsi"/>
          <w:sz w:val="24"/>
          <w:szCs w:val="24"/>
          <w:lang w:val="en-CA"/>
        </w:rPr>
        <w:t xml:space="preserve">encourages municipalities to use their current police resources more efficiently and effectively to reduce crime. Greater use should be made of best policing practices, identified internationally, including using crime analysis to guide strategies and partnering with social, school and other agencies. </w:t>
      </w:r>
    </w:p>
    <w:p w:rsidR="00186893" w:rsidRPr="00C00428" w:rsidRDefault="00186893" w:rsidP="00186893">
      <w:pPr>
        <w:rPr>
          <w:rFonts w:asciiTheme="majorHAnsi" w:hAnsiTheme="majorHAnsi"/>
          <w:sz w:val="24"/>
          <w:szCs w:val="24"/>
          <w:u w:val="single"/>
          <w:lang w:val="en-CA"/>
        </w:rPr>
      </w:pPr>
      <w:r w:rsidRPr="00C00428">
        <w:rPr>
          <w:rFonts w:asciiTheme="majorHAnsi" w:hAnsiTheme="majorHAnsi"/>
          <w:b/>
          <w:bCs/>
          <w:sz w:val="24"/>
          <w:szCs w:val="24"/>
          <w:u w:val="single"/>
          <w:lang w:val="en-US"/>
        </w:rPr>
        <w:t>What are effective strategies for Crime Prevention</w:t>
      </w:r>
      <w:r w:rsidRPr="00C00428">
        <w:rPr>
          <w:rFonts w:asciiTheme="majorHAnsi" w:hAnsiTheme="majorHAnsi"/>
          <w:sz w:val="24"/>
          <w:szCs w:val="24"/>
          <w:u w:val="single"/>
          <w:lang w:val="en-US"/>
        </w:rPr>
        <w:t>?</w:t>
      </w:r>
    </w:p>
    <w:p w:rsidR="00186893" w:rsidRPr="00C00428" w:rsidRDefault="00186893">
      <w:pPr>
        <w:rPr>
          <w:rFonts w:asciiTheme="majorHAnsi" w:hAnsiTheme="majorHAnsi"/>
          <w:sz w:val="24"/>
          <w:szCs w:val="24"/>
          <w:lang w:val="en-CA"/>
        </w:rPr>
      </w:pPr>
      <w:r w:rsidRPr="00C00428">
        <w:rPr>
          <w:rFonts w:asciiTheme="majorHAnsi" w:hAnsiTheme="majorHAnsi"/>
          <w:noProof/>
          <w:sz w:val="24"/>
          <w:szCs w:val="24"/>
          <w:lang w:eastAsia="fr-CA"/>
        </w:rPr>
        <w:drawing>
          <wp:inline distT="0" distB="0" distL="0" distR="0" wp14:anchorId="20132984" wp14:editId="1A2C606E">
            <wp:extent cx="5943600" cy="2739390"/>
            <wp:effectExtent l="0" t="0" r="0" b="3810"/>
            <wp:docPr id="870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4" name="Picture 4"/>
                    <pic:cNvPicPr>
                      <a:picLocks noChangeAspect="1" noChangeArrowheads="1"/>
                    </pic:cNvPicPr>
                  </pic:nvPicPr>
                  <pic:blipFill>
                    <a:blip r:embed="rId9"/>
                    <a:srcRect/>
                    <a:stretch>
                      <a:fillRect/>
                    </a:stretch>
                  </pic:blipFill>
                  <pic:spPr bwMode="auto">
                    <a:xfrm>
                      <a:off x="0" y="0"/>
                      <a:ext cx="5943600" cy="2739390"/>
                    </a:xfrm>
                    <a:prstGeom prst="rect">
                      <a:avLst/>
                    </a:prstGeom>
                    <a:noFill/>
                    <a:ln w="9525">
                      <a:noFill/>
                      <a:miter lim="800000"/>
                      <a:headEnd/>
                      <a:tailEnd/>
                    </a:ln>
                  </pic:spPr>
                </pic:pic>
              </a:graphicData>
            </a:graphic>
          </wp:inline>
        </w:drawing>
      </w:r>
    </w:p>
    <w:p w:rsidR="00186893" w:rsidRPr="00C00428" w:rsidRDefault="00186893">
      <w:pPr>
        <w:rPr>
          <w:rFonts w:asciiTheme="majorHAnsi" w:hAnsiTheme="majorHAnsi"/>
          <w:sz w:val="24"/>
          <w:szCs w:val="24"/>
          <w:lang w:val="en-US"/>
        </w:rPr>
      </w:pPr>
      <w:r w:rsidRPr="00C00428">
        <w:rPr>
          <w:rFonts w:asciiTheme="majorHAnsi" w:hAnsiTheme="majorHAnsi"/>
          <w:b/>
          <w:bCs/>
          <w:sz w:val="24"/>
          <w:szCs w:val="24"/>
          <w:u w:val="single"/>
          <w:lang w:val="en-US"/>
        </w:rPr>
        <w:t>Waterloo Region</w:t>
      </w:r>
      <w:r w:rsidRPr="00C00428">
        <w:rPr>
          <w:rFonts w:asciiTheme="majorHAnsi" w:hAnsiTheme="majorHAnsi"/>
          <w:sz w:val="24"/>
          <w:szCs w:val="24"/>
          <w:u w:val="single"/>
          <w:lang w:val="en-US"/>
        </w:rPr>
        <w:t>-</w:t>
      </w:r>
      <w:r w:rsidRPr="00C00428">
        <w:rPr>
          <w:rFonts w:asciiTheme="majorHAnsi" w:hAnsiTheme="majorHAnsi"/>
          <w:sz w:val="24"/>
          <w:szCs w:val="24"/>
          <w:lang w:val="en-US"/>
        </w:rPr>
        <w:t xml:space="preserve"> Crime Prevention Council:</w:t>
      </w:r>
    </w:p>
    <w:p w:rsidR="00000000" w:rsidRPr="00C00428" w:rsidRDefault="0090052D" w:rsidP="00186893">
      <w:pPr>
        <w:numPr>
          <w:ilvl w:val="0"/>
          <w:numId w:val="2"/>
        </w:numPr>
        <w:rPr>
          <w:rFonts w:asciiTheme="majorHAnsi" w:hAnsiTheme="majorHAnsi"/>
          <w:sz w:val="24"/>
          <w:szCs w:val="24"/>
          <w:lang w:val="en-CA"/>
        </w:rPr>
      </w:pPr>
      <w:r w:rsidRPr="00C00428">
        <w:rPr>
          <w:rFonts w:asciiTheme="majorHAnsi" w:hAnsiTheme="majorHAnsi"/>
          <w:sz w:val="24"/>
          <w:szCs w:val="24"/>
          <w:lang w:val="en-US"/>
        </w:rPr>
        <w:t xml:space="preserve">40 year plan for community safety and security </w:t>
      </w:r>
    </w:p>
    <w:p w:rsidR="00000000" w:rsidRPr="00C00428" w:rsidRDefault="0090052D" w:rsidP="00186893">
      <w:pPr>
        <w:numPr>
          <w:ilvl w:val="0"/>
          <w:numId w:val="2"/>
        </w:numPr>
        <w:rPr>
          <w:rFonts w:asciiTheme="majorHAnsi" w:hAnsiTheme="majorHAnsi"/>
          <w:sz w:val="24"/>
          <w:szCs w:val="24"/>
          <w:lang w:val="en-CA"/>
        </w:rPr>
      </w:pPr>
      <w:r w:rsidRPr="00C00428">
        <w:rPr>
          <w:rFonts w:asciiTheme="majorHAnsi" w:hAnsiTheme="majorHAnsi"/>
          <w:sz w:val="24"/>
          <w:szCs w:val="24"/>
          <w:lang w:val="en-US"/>
        </w:rPr>
        <w:t xml:space="preserve">Increase community safety by making crime prevention everyone’s responsibility </w:t>
      </w:r>
    </w:p>
    <w:p w:rsidR="00000000" w:rsidRPr="00C00428" w:rsidRDefault="0090052D" w:rsidP="00186893">
      <w:pPr>
        <w:numPr>
          <w:ilvl w:val="0"/>
          <w:numId w:val="2"/>
        </w:numPr>
        <w:rPr>
          <w:rFonts w:asciiTheme="majorHAnsi" w:hAnsiTheme="majorHAnsi"/>
          <w:sz w:val="24"/>
          <w:szCs w:val="24"/>
          <w:lang w:val="en-CA"/>
        </w:rPr>
      </w:pPr>
      <w:r w:rsidRPr="00C00428">
        <w:rPr>
          <w:rFonts w:asciiTheme="majorHAnsi" w:hAnsiTheme="majorHAnsi"/>
          <w:sz w:val="24"/>
          <w:szCs w:val="24"/>
          <w:lang w:val="en-US"/>
        </w:rPr>
        <w:t>Public awareness campaigns, early education, accessible sup</w:t>
      </w:r>
      <w:r w:rsidRPr="00C00428">
        <w:rPr>
          <w:rFonts w:asciiTheme="majorHAnsi" w:hAnsiTheme="majorHAnsi"/>
          <w:sz w:val="24"/>
          <w:szCs w:val="24"/>
          <w:lang w:val="en-US"/>
        </w:rPr>
        <w:t>port services, harnessing specialized knowledge from immigrant communities and post-secondary institutions</w:t>
      </w:r>
    </w:p>
    <w:p w:rsidR="00C00428" w:rsidRPr="00C00428" w:rsidRDefault="00C00428">
      <w:pPr>
        <w:rPr>
          <w:rFonts w:asciiTheme="majorHAnsi" w:hAnsiTheme="majorHAnsi"/>
          <w:sz w:val="24"/>
          <w:szCs w:val="24"/>
          <w:lang w:val="en-US"/>
        </w:rPr>
      </w:pPr>
      <w:r w:rsidRPr="00C00428">
        <w:rPr>
          <w:rFonts w:asciiTheme="majorHAnsi" w:hAnsiTheme="majorHAnsi"/>
          <w:b/>
          <w:bCs/>
          <w:sz w:val="24"/>
          <w:szCs w:val="24"/>
          <w:lang w:val="en-US"/>
        </w:rPr>
        <w:t>Toronto</w:t>
      </w:r>
      <w:r w:rsidRPr="00C00428">
        <w:rPr>
          <w:rFonts w:asciiTheme="majorHAnsi" w:hAnsiTheme="majorHAnsi"/>
          <w:sz w:val="24"/>
          <w:szCs w:val="24"/>
          <w:lang w:val="en-US"/>
        </w:rPr>
        <w:t xml:space="preserve"> Community Safety Plan:</w:t>
      </w:r>
    </w:p>
    <w:p w:rsidR="00C00428" w:rsidRDefault="0090052D" w:rsidP="00C00428">
      <w:pPr>
        <w:numPr>
          <w:ilvl w:val="0"/>
          <w:numId w:val="3"/>
        </w:numPr>
        <w:rPr>
          <w:rFonts w:asciiTheme="majorHAnsi" w:hAnsiTheme="majorHAnsi"/>
          <w:sz w:val="24"/>
          <w:szCs w:val="24"/>
          <w:lang w:val="en-CA"/>
        </w:rPr>
      </w:pPr>
      <w:r w:rsidRPr="00C00428">
        <w:rPr>
          <w:rFonts w:asciiTheme="majorHAnsi" w:hAnsiTheme="majorHAnsi"/>
          <w:sz w:val="24"/>
          <w:szCs w:val="24"/>
          <w:lang w:val="en-US"/>
        </w:rPr>
        <w:lastRenderedPageBreak/>
        <w:t>Vision for a community characterized by respect, equitable particip</w:t>
      </w:r>
      <w:r w:rsidR="00C00428">
        <w:rPr>
          <w:rFonts w:asciiTheme="majorHAnsi" w:hAnsiTheme="majorHAnsi"/>
          <w:sz w:val="24"/>
          <w:szCs w:val="24"/>
          <w:lang w:val="en-US"/>
        </w:rPr>
        <w:t>ation, and access to resources.</w:t>
      </w:r>
    </w:p>
    <w:p w:rsidR="00000000" w:rsidRPr="00C00428" w:rsidRDefault="0090052D" w:rsidP="00C00428">
      <w:pPr>
        <w:numPr>
          <w:ilvl w:val="0"/>
          <w:numId w:val="3"/>
        </w:numPr>
        <w:rPr>
          <w:rFonts w:asciiTheme="majorHAnsi" w:hAnsiTheme="majorHAnsi"/>
          <w:sz w:val="24"/>
          <w:szCs w:val="24"/>
          <w:lang w:val="en-CA"/>
        </w:rPr>
      </w:pPr>
      <w:proofErr w:type="spellStart"/>
      <w:r w:rsidRPr="00C00428">
        <w:rPr>
          <w:rFonts w:asciiTheme="majorHAnsi" w:hAnsiTheme="majorHAnsi"/>
          <w:sz w:val="24"/>
          <w:szCs w:val="24"/>
          <w:lang w:val="en-US"/>
        </w:rPr>
        <w:t>Neighbourhoods</w:t>
      </w:r>
      <w:proofErr w:type="spellEnd"/>
      <w:r w:rsidRPr="00C00428">
        <w:rPr>
          <w:rFonts w:asciiTheme="majorHAnsi" w:hAnsiTheme="majorHAnsi"/>
          <w:sz w:val="24"/>
          <w:szCs w:val="24"/>
          <w:lang w:val="en-US"/>
        </w:rPr>
        <w:t xml:space="preserve"> with high rates of unemployment, illiteracy, and a high proportion of immigrants have been identified as key priority areas </w:t>
      </w:r>
    </w:p>
    <w:p w:rsidR="00000000" w:rsidRPr="00C00428" w:rsidRDefault="0090052D" w:rsidP="00C00428">
      <w:pPr>
        <w:numPr>
          <w:ilvl w:val="0"/>
          <w:numId w:val="3"/>
        </w:numPr>
        <w:rPr>
          <w:rFonts w:asciiTheme="majorHAnsi" w:hAnsiTheme="majorHAnsi"/>
          <w:sz w:val="24"/>
          <w:szCs w:val="24"/>
          <w:lang w:val="en-CA"/>
        </w:rPr>
      </w:pPr>
      <w:r w:rsidRPr="00C00428">
        <w:rPr>
          <w:rFonts w:asciiTheme="majorHAnsi" w:hAnsiTheme="majorHAnsi"/>
          <w:sz w:val="24"/>
          <w:szCs w:val="24"/>
          <w:lang w:val="en-US"/>
        </w:rPr>
        <w:t>Balance between the importance of eff</w:t>
      </w:r>
      <w:r w:rsidRPr="00C00428">
        <w:rPr>
          <w:rFonts w:asciiTheme="majorHAnsi" w:hAnsiTheme="majorHAnsi"/>
          <w:sz w:val="24"/>
          <w:szCs w:val="24"/>
          <w:lang w:val="en-US"/>
        </w:rPr>
        <w:t xml:space="preserve">ective law enforcement and violence prevention </w:t>
      </w:r>
    </w:p>
    <w:p w:rsidR="00C00428" w:rsidRPr="00C00428" w:rsidRDefault="00C00428">
      <w:pPr>
        <w:rPr>
          <w:rFonts w:asciiTheme="majorHAnsi" w:hAnsiTheme="majorHAnsi"/>
          <w:b/>
          <w:sz w:val="24"/>
          <w:szCs w:val="24"/>
          <w:u w:val="single"/>
          <w:lang w:val="en-US"/>
        </w:rPr>
      </w:pPr>
      <w:r w:rsidRPr="00C00428">
        <w:rPr>
          <w:rFonts w:asciiTheme="majorHAnsi" w:hAnsiTheme="majorHAnsi"/>
          <w:b/>
          <w:sz w:val="24"/>
          <w:szCs w:val="24"/>
          <w:u w:val="single"/>
          <w:lang w:val="en-US"/>
        </w:rPr>
        <w:t>Montreal</w:t>
      </w:r>
    </w:p>
    <w:p w:rsidR="00000000" w:rsidRPr="00C00428" w:rsidRDefault="0090052D" w:rsidP="00C00428">
      <w:pPr>
        <w:numPr>
          <w:ilvl w:val="0"/>
          <w:numId w:val="4"/>
        </w:numPr>
        <w:rPr>
          <w:rFonts w:asciiTheme="majorHAnsi" w:hAnsiTheme="majorHAnsi"/>
          <w:sz w:val="24"/>
          <w:szCs w:val="24"/>
        </w:rPr>
      </w:pPr>
      <w:r w:rsidRPr="00C00428">
        <w:rPr>
          <w:rFonts w:asciiTheme="majorHAnsi" w:hAnsiTheme="majorHAnsi"/>
          <w:sz w:val="24"/>
          <w:szCs w:val="24"/>
          <w:lang w:val="en-US"/>
        </w:rPr>
        <w:t>Project Tandem</w:t>
      </w:r>
    </w:p>
    <w:p w:rsidR="00000000" w:rsidRPr="00C00428" w:rsidRDefault="0090052D" w:rsidP="00C00428">
      <w:pPr>
        <w:numPr>
          <w:ilvl w:val="0"/>
          <w:numId w:val="4"/>
        </w:numPr>
        <w:rPr>
          <w:rFonts w:asciiTheme="majorHAnsi" w:hAnsiTheme="majorHAnsi"/>
          <w:sz w:val="24"/>
          <w:szCs w:val="24"/>
          <w:lang w:val="en-CA"/>
        </w:rPr>
      </w:pPr>
      <w:r w:rsidRPr="00C00428">
        <w:rPr>
          <w:rFonts w:asciiTheme="majorHAnsi" w:hAnsiTheme="majorHAnsi"/>
          <w:sz w:val="24"/>
          <w:szCs w:val="24"/>
          <w:lang w:val="en-US"/>
        </w:rPr>
        <w:t>Collaboration between housing, social development and police</w:t>
      </w:r>
    </w:p>
    <w:p w:rsidR="00C00428" w:rsidRPr="00C00428" w:rsidRDefault="0090052D" w:rsidP="00C00428">
      <w:pPr>
        <w:numPr>
          <w:ilvl w:val="0"/>
          <w:numId w:val="4"/>
        </w:numPr>
        <w:rPr>
          <w:rFonts w:asciiTheme="majorHAnsi" w:hAnsiTheme="majorHAnsi"/>
          <w:sz w:val="24"/>
          <w:szCs w:val="24"/>
          <w:lang w:val="en-CA"/>
        </w:rPr>
      </w:pPr>
      <w:r w:rsidRPr="00C00428">
        <w:rPr>
          <w:rFonts w:asciiTheme="majorHAnsi" w:hAnsiTheme="majorHAnsi"/>
          <w:sz w:val="24"/>
          <w:szCs w:val="24"/>
          <w:lang w:val="en-US"/>
        </w:rPr>
        <w:t>Regionalized police stations with multi-sectoral representation and citizens</w:t>
      </w:r>
    </w:p>
    <w:p w:rsidR="00C00428" w:rsidRPr="00C00428" w:rsidRDefault="00C00428" w:rsidP="00C00428">
      <w:pPr>
        <w:numPr>
          <w:ilvl w:val="0"/>
          <w:numId w:val="4"/>
        </w:numPr>
        <w:rPr>
          <w:rFonts w:asciiTheme="majorHAnsi" w:hAnsiTheme="majorHAnsi"/>
          <w:sz w:val="24"/>
          <w:szCs w:val="24"/>
          <w:lang w:val="en-CA"/>
        </w:rPr>
      </w:pPr>
      <w:r w:rsidRPr="00C00428">
        <w:rPr>
          <w:rFonts w:asciiTheme="majorHAnsi" w:hAnsiTheme="majorHAnsi"/>
          <w:sz w:val="24"/>
          <w:szCs w:val="24"/>
          <w:lang w:val="en-US"/>
        </w:rPr>
        <w:t>Youth outreach in high priority areas</w:t>
      </w:r>
    </w:p>
    <w:p w:rsidR="00C00428" w:rsidRPr="00C00428" w:rsidRDefault="00C00428" w:rsidP="00C00428">
      <w:pPr>
        <w:rPr>
          <w:rFonts w:asciiTheme="majorHAnsi" w:hAnsiTheme="majorHAnsi"/>
          <w:sz w:val="24"/>
          <w:szCs w:val="24"/>
          <w:lang w:val="es-ES_tradnl"/>
        </w:rPr>
      </w:pPr>
      <w:r w:rsidRPr="00C00428">
        <w:rPr>
          <w:rFonts w:asciiTheme="majorHAnsi" w:hAnsiTheme="majorHAnsi"/>
          <w:b/>
          <w:sz w:val="24"/>
          <w:szCs w:val="24"/>
          <w:u w:val="single"/>
          <w:lang w:val="es-ES_tradnl"/>
        </w:rPr>
        <w:t xml:space="preserve">City of Edmonton </w:t>
      </w:r>
      <w:proofErr w:type="spellStart"/>
      <w:r w:rsidRPr="00C00428">
        <w:rPr>
          <w:rFonts w:asciiTheme="majorHAnsi" w:hAnsiTheme="majorHAnsi"/>
          <w:b/>
          <w:sz w:val="24"/>
          <w:szCs w:val="24"/>
          <w:u w:val="single"/>
          <w:lang w:val="es-ES_tradnl"/>
        </w:rPr>
        <w:t>Action</w:t>
      </w:r>
      <w:proofErr w:type="spellEnd"/>
      <w:r w:rsidRPr="00C00428">
        <w:rPr>
          <w:rFonts w:asciiTheme="majorHAnsi" w:hAnsiTheme="majorHAnsi"/>
          <w:b/>
          <w:sz w:val="24"/>
          <w:szCs w:val="24"/>
          <w:u w:val="single"/>
          <w:lang w:val="es-ES_tradnl"/>
        </w:rPr>
        <w:t xml:space="preserve"> Plan</w:t>
      </w:r>
      <w:r w:rsidRPr="00C00428">
        <w:rPr>
          <w:rFonts w:asciiTheme="majorHAnsi" w:hAnsiTheme="majorHAnsi"/>
          <w:sz w:val="24"/>
          <w:szCs w:val="24"/>
          <w:lang w:val="es-ES_tradnl"/>
        </w:rPr>
        <w:br/>
      </w:r>
      <w:r w:rsidRPr="00C00428">
        <w:rPr>
          <w:rFonts w:asciiTheme="majorHAnsi" w:hAnsiTheme="majorHAnsi"/>
          <w:i/>
          <w:iCs/>
          <w:sz w:val="24"/>
          <w:szCs w:val="24"/>
          <w:lang w:val="en-CA"/>
        </w:rPr>
        <w:br/>
      </w:r>
      <w:r w:rsidRPr="00C00428">
        <w:rPr>
          <w:rFonts w:asciiTheme="majorHAnsi" w:hAnsiTheme="majorHAnsi"/>
          <w:i/>
          <w:iCs/>
          <w:sz w:val="24"/>
          <w:szCs w:val="24"/>
          <w:u w:val="single"/>
          <w:lang w:val="en-CA"/>
        </w:rPr>
        <w:t>Investing In Children, Youth and Families</w:t>
      </w:r>
    </w:p>
    <w:p w:rsidR="00000000" w:rsidRPr="00C00428" w:rsidRDefault="0090052D" w:rsidP="00C00428">
      <w:pPr>
        <w:numPr>
          <w:ilvl w:val="0"/>
          <w:numId w:val="5"/>
        </w:numPr>
        <w:rPr>
          <w:rFonts w:asciiTheme="majorHAnsi" w:hAnsiTheme="majorHAnsi"/>
          <w:sz w:val="24"/>
          <w:szCs w:val="24"/>
          <w:lang w:val="en-CA"/>
        </w:rPr>
      </w:pPr>
      <w:r w:rsidRPr="00C00428">
        <w:rPr>
          <w:rFonts w:asciiTheme="majorHAnsi" w:hAnsiTheme="majorHAnsi"/>
          <w:sz w:val="24"/>
          <w:szCs w:val="24"/>
          <w:lang w:val="en-CA"/>
        </w:rPr>
        <w:t>Family and Community Safety Focusing on Schools as Hubs</w:t>
      </w:r>
    </w:p>
    <w:p w:rsidR="00000000" w:rsidRPr="00C00428" w:rsidRDefault="0090052D" w:rsidP="00C00428">
      <w:pPr>
        <w:numPr>
          <w:ilvl w:val="0"/>
          <w:numId w:val="5"/>
        </w:numPr>
        <w:rPr>
          <w:rFonts w:asciiTheme="majorHAnsi" w:hAnsiTheme="majorHAnsi"/>
          <w:sz w:val="24"/>
          <w:szCs w:val="24"/>
          <w:lang w:val="en-CA"/>
        </w:rPr>
      </w:pPr>
      <w:r w:rsidRPr="00C00428">
        <w:rPr>
          <w:rFonts w:asciiTheme="majorHAnsi" w:hAnsiTheme="majorHAnsi"/>
          <w:sz w:val="24"/>
          <w:szCs w:val="24"/>
          <w:lang w:val="en-CA"/>
        </w:rPr>
        <w:t>A “Turn Away from Gangs” Initiative</w:t>
      </w:r>
    </w:p>
    <w:p w:rsidR="00000000" w:rsidRPr="00C00428" w:rsidRDefault="0090052D" w:rsidP="00C00428">
      <w:pPr>
        <w:numPr>
          <w:ilvl w:val="0"/>
          <w:numId w:val="5"/>
        </w:numPr>
        <w:rPr>
          <w:rFonts w:asciiTheme="majorHAnsi" w:hAnsiTheme="majorHAnsi"/>
          <w:sz w:val="24"/>
          <w:szCs w:val="24"/>
          <w:lang w:val="en-CA"/>
        </w:rPr>
      </w:pPr>
      <w:r w:rsidRPr="00C00428">
        <w:rPr>
          <w:rFonts w:asciiTheme="majorHAnsi" w:hAnsiTheme="majorHAnsi"/>
          <w:sz w:val="24"/>
          <w:szCs w:val="24"/>
          <w:lang w:val="en-CA"/>
        </w:rPr>
        <w:t>Community Coordination on Fetal Alcohol Spectrum Disorder</w:t>
      </w:r>
    </w:p>
    <w:p w:rsidR="00C00428" w:rsidRPr="00C00428" w:rsidRDefault="00C00428" w:rsidP="00C00428">
      <w:pPr>
        <w:rPr>
          <w:rFonts w:asciiTheme="majorHAnsi" w:hAnsiTheme="majorHAnsi"/>
          <w:sz w:val="24"/>
          <w:szCs w:val="24"/>
          <w:u w:val="single"/>
        </w:rPr>
      </w:pPr>
      <w:r w:rsidRPr="00C00428">
        <w:rPr>
          <w:rFonts w:asciiTheme="majorHAnsi" w:hAnsiTheme="majorHAnsi"/>
          <w:i/>
          <w:iCs/>
          <w:sz w:val="24"/>
          <w:szCs w:val="24"/>
          <w:u w:val="single"/>
          <w:lang w:val="en-CA"/>
        </w:rPr>
        <w:t>Catalyzing Change</w:t>
      </w:r>
    </w:p>
    <w:p w:rsidR="00000000" w:rsidRPr="00C00428" w:rsidRDefault="0090052D" w:rsidP="00C00428">
      <w:pPr>
        <w:numPr>
          <w:ilvl w:val="0"/>
          <w:numId w:val="6"/>
        </w:numPr>
        <w:rPr>
          <w:rFonts w:asciiTheme="majorHAnsi" w:hAnsiTheme="majorHAnsi"/>
          <w:sz w:val="24"/>
          <w:szCs w:val="24"/>
          <w:lang w:val="en-CA"/>
        </w:rPr>
      </w:pPr>
      <w:r w:rsidRPr="00C00428">
        <w:rPr>
          <w:rFonts w:asciiTheme="majorHAnsi" w:hAnsiTheme="majorHAnsi"/>
          <w:sz w:val="24"/>
          <w:szCs w:val="24"/>
          <w:lang w:val="en-CA"/>
        </w:rPr>
        <w:t>A 24/7 Service Delivery Model for High-Needs Populations</w:t>
      </w:r>
    </w:p>
    <w:p w:rsidR="00000000" w:rsidRPr="00C00428" w:rsidRDefault="0090052D" w:rsidP="00C00428">
      <w:pPr>
        <w:numPr>
          <w:ilvl w:val="0"/>
          <w:numId w:val="6"/>
        </w:numPr>
        <w:rPr>
          <w:rFonts w:asciiTheme="majorHAnsi" w:hAnsiTheme="majorHAnsi"/>
          <w:sz w:val="24"/>
          <w:szCs w:val="24"/>
        </w:rPr>
      </w:pPr>
      <w:r w:rsidRPr="00C00428">
        <w:rPr>
          <w:rFonts w:asciiTheme="majorHAnsi" w:hAnsiTheme="majorHAnsi"/>
          <w:sz w:val="24"/>
          <w:szCs w:val="24"/>
          <w:lang w:val="en-CA"/>
        </w:rPr>
        <w:t>Cultural Community Groups</w:t>
      </w:r>
    </w:p>
    <w:p w:rsidR="00C00428" w:rsidRPr="00C00428" w:rsidRDefault="00C00428" w:rsidP="00C00428">
      <w:pPr>
        <w:rPr>
          <w:rFonts w:asciiTheme="majorHAnsi" w:hAnsiTheme="majorHAnsi"/>
          <w:sz w:val="24"/>
          <w:szCs w:val="24"/>
        </w:rPr>
      </w:pPr>
      <w:r w:rsidRPr="00C00428">
        <w:rPr>
          <w:rFonts w:asciiTheme="majorHAnsi" w:hAnsiTheme="majorHAnsi"/>
          <w:sz w:val="24"/>
          <w:szCs w:val="24"/>
          <w:lang w:val="en-CA"/>
        </w:rPr>
        <w:t>6.     Neighbourhood Organizing Initiatives</w:t>
      </w:r>
    </w:p>
    <w:p w:rsidR="00C00428" w:rsidRPr="00C00428" w:rsidRDefault="00C00428" w:rsidP="00C00428">
      <w:pPr>
        <w:rPr>
          <w:rFonts w:asciiTheme="majorHAnsi" w:hAnsiTheme="majorHAnsi"/>
          <w:sz w:val="24"/>
          <w:szCs w:val="24"/>
          <w:u w:val="single"/>
        </w:rPr>
      </w:pPr>
      <w:r w:rsidRPr="00C00428">
        <w:rPr>
          <w:rFonts w:asciiTheme="majorHAnsi" w:hAnsiTheme="majorHAnsi"/>
          <w:i/>
          <w:iCs/>
          <w:sz w:val="24"/>
          <w:szCs w:val="24"/>
          <w:u w:val="single"/>
          <w:lang w:val="es-ES_tradnl"/>
        </w:rPr>
        <w:t xml:space="preserve">New </w:t>
      </w:r>
      <w:proofErr w:type="spellStart"/>
      <w:r w:rsidRPr="00C00428">
        <w:rPr>
          <w:rFonts w:asciiTheme="majorHAnsi" w:hAnsiTheme="majorHAnsi"/>
          <w:i/>
          <w:iCs/>
          <w:sz w:val="24"/>
          <w:szCs w:val="24"/>
          <w:u w:val="single"/>
          <w:lang w:val="es-ES_tradnl"/>
        </w:rPr>
        <w:t>Leadership</w:t>
      </w:r>
      <w:proofErr w:type="spellEnd"/>
    </w:p>
    <w:p w:rsidR="00000000" w:rsidRPr="00C00428" w:rsidRDefault="0090052D" w:rsidP="00C00428">
      <w:pPr>
        <w:numPr>
          <w:ilvl w:val="0"/>
          <w:numId w:val="7"/>
        </w:numPr>
        <w:rPr>
          <w:rFonts w:asciiTheme="majorHAnsi" w:hAnsiTheme="majorHAnsi"/>
          <w:sz w:val="24"/>
          <w:szCs w:val="24"/>
          <w:lang w:val="en-CA"/>
        </w:rPr>
      </w:pPr>
      <w:r w:rsidRPr="00C00428">
        <w:rPr>
          <w:rFonts w:asciiTheme="majorHAnsi" w:hAnsiTheme="majorHAnsi"/>
          <w:sz w:val="24"/>
          <w:szCs w:val="24"/>
          <w:lang w:val="en-CA"/>
        </w:rPr>
        <w:t>A New Community Safety Coordinating Council to Integrate Sustainable Community Safety Effort</w:t>
      </w:r>
    </w:p>
    <w:p w:rsidR="00000000" w:rsidRPr="00C00428" w:rsidRDefault="0090052D" w:rsidP="00C00428">
      <w:pPr>
        <w:numPr>
          <w:ilvl w:val="0"/>
          <w:numId w:val="7"/>
        </w:numPr>
        <w:rPr>
          <w:rFonts w:asciiTheme="majorHAnsi" w:hAnsiTheme="majorHAnsi"/>
          <w:sz w:val="24"/>
          <w:szCs w:val="24"/>
        </w:rPr>
      </w:pPr>
      <w:r w:rsidRPr="00C00428">
        <w:rPr>
          <w:rFonts w:asciiTheme="majorHAnsi" w:hAnsiTheme="majorHAnsi"/>
          <w:sz w:val="24"/>
          <w:szCs w:val="24"/>
          <w:lang w:val="en-CA"/>
        </w:rPr>
        <w:t>A Sustainability Strategy for Prevent</w:t>
      </w:r>
      <w:r w:rsidRPr="00C00428">
        <w:rPr>
          <w:rFonts w:asciiTheme="majorHAnsi" w:hAnsiTheme="majorHAnsi"/>
          <w:sz w:val="24"/>
          <w:szCs w:val="24"/>
          <w:lang w:val="en-CA"/>
        </w:rPr>
        <w:t>ion</w:t>
      </w:r>
    </w:p>
    <w:p w:rsidR="00C00428" w:rsidRPr="00C00428" w:rsidRDefault="00C00428" w:rsidP="00C00428">
      <w:pPr>
        <w:rPr>
          <w:rFonts w:asciiTheme="majorHAnsi" w:hAnsiTheme="majorHAnsi"/>
          <w:sz w:val="24"/>
          <w:szCs w:val="24"/>
          <w:lang w:val="en-CA"/>
        </w:rPr>
      </w:pPr>
      <w:r w:rsidRPr="00C00428">
        <w:rPr>
          <w:rFonts w:asciiTheme="majorHAnsi" w:hAnsiTheme="majorHAnsi"/>
          <w:sz w:val="24"/>
          <w:szCs w:val="24"/>
          <w:lang w:val="es-ES_tradnl"/>
        </w:rPr>
        <w:t xml:space="preserve">9.     </w:t>
      </w:r>
      <w:r w:rsidRPr="00C00428">
        <w:rPr>
          <w:rFonts w:asciiTheme="majorHAnsi" w:hAnsiTheme="majorHAnsi"/>
          <w:sz w:val="24"/>
          <w:szCs w:val="24"/>
          <w:lang w:val="en-CA"/>
        </w:rPr>
        <w:t>An Innovative Evaluation Framework to Measure Success</w:t>
      </w:r>
    </w:p>
    <w:p w:rsidR="00C00428" w:rsidRDefault="00C00428" w:rsidP="00C00428">
      <w:pPr>
        <w:rPr>
          <w:rFonts w:asciiTheme="majorHAnsi" w:hAnsiTheme="majorHAnsi"/>
          <w:b/>
          <w:bCs/>
          <w:sz w:val="24"/>
          <w:szCs w:val="24"/>
          <w:lang w:val="en-US"/>
        </w:rPr>
      </w:pPr>
    </w:p>
    <w:p w:rsidR="00C00428" w:rsidRDefault="00C00428" w:rsidP="00C00428">
      <w:pPr>
        <w:rPr>
          <w:rFonts w:asciiTheme="majorHAnsi" w:hAnsiTheme="majorHAnsi"/>
          <w:b/>
          <w:bCs/>
          <w:sz w:val="24"/>
          <w:szCs w:val="24"/>
          <w:lang w:val="en-US"/>
        </w:rPr>
      </w:pPr>
    </w:p>
    <w:p w:rsidR="00C00428" w:rsidRDefault="00C00428" w:rsidP="00C00428">
      <w:pPr>
        <w:rPr>
          <w:rFonts w:asciiTheme="majorHAnsi" w:hAnsiTheme="majorHAnsi"/>
          <w:b/>
          <w:bCs/>
          <w:sz w:val="24"/>
          <w:szCs w:val="24"/>
          <w:lang w:val="en-US"/>
        </w:rPr>
      </w:pPr>
    </w:p>
    <w:p w:rsidR="00C00428" w:rsidRPr="00C00428" w:rsidRDefault="00C00428" w:rsidP="00C00428">
      <w:pPr>
        <w:rPr>
          <w:rFonts w:asciiTheme="majorHAnsi" w:hAnsiTheme="majorHAnsi"/>
          <w:b/>
          <w:bCs/>
          <w:sz w:val="24"/>
          <w:szCs w:val="24"/>
          <w:lang w:val="en-US"/>
        </w:rPr>
      </w:pPr>
      <w:r w:rsidRPr="00C00428">
        <w:rPr>
          <w:rFonts w:asciiTheme="majorHAnsi" w:hAnsiTheme="majorHAnsi"/>
          <w:b/>
          <w:bCs/>
          <w:sz w:val="24"/>
          <w:szCs w:val="24"/>
          <w:lang w:val="en-US"/>
        </w:rPr>
        <w:t>Winnipeg Block-by-Block Also see Linden</w:t>
      </w:r>
    </w:p>
    <w:p w:rsidR="00000000" w:rsidRPr="00C00428" w:rsidRDefault="0090052D" w:rsidP="00C00428">
      <w:pPr>
        <w:numPr>
          <w:ilvl w:val="0"/>
          <w:numId w:val="8"/>
        </w:numPr>
        <w:rPr>
          <w:rFonts w:asciiTheme="majorHAnsi" w:hAnsiTheme="majorHAnsi"/>
          <w:sz w:val="24"/>
          <w:szCs w:val="24"/>
          <w:lang w:val="en-CA"/>
        </w:rPr>
      </w:pPr>
      <w:r w:rsidRPr="00C00428">
        <w:rPr>
          <w:rFonts w:asciiTheme="majorHAnsi" w:hAnsiTheme="majorHAnsi"/>
          <w:sz w:val="24"/>
          <w:szCs w:val="24"/>
          <w:lang w:val="en-US"/>
        </w:rPr>
        <w:t xml:space="preserve">Within a disadvantaged and high crime 21-block area in the North End of Winnipeg, </w:t>
      </w:r>
    </w:p>
    <w:p w:rsidR="00000000" w:rsidRPr="00C00428" w:rsidRDefault="0090052D" w:rsidP="00C00428">
      <w:pPr>
        <w:numPr>
          <w:ilvl w:val="0"/>
          <w:numId w:val="8"/>
        </w:numPr>
        <w:rPr>
          <w:rFonts w:asciiTheme="majorHAnsi" w:hAnsiTheme="majorHAnsi"/>
          <w:sz w:val="24"/>
          <w:szCs w:val="24"/>
          <w:lang w:val="en-CA"/>
        </w:rPr>
      </w:pPr>
      <w:proofErr w:type="gramStart"/>
      <w:r w:rsidRPr="00C00428">
        <w:rPr>
          <w:rFonts w:asciiTheme="majorHAnsi" w:hAnsiTheme="majorHAnsi"/>
          <w:sz w:val="24"/>
          <w:szCs w:val="24"/>
          <w:lang w:val="en-US"/>
        </w:rPr>
        <w:t>a</w:t>
      </w:r>
      <w:proofErr w:type="gramEnd"/>
      <w:r w:rsidRPr="00C00428">
        <w:rPr>
          <w:rFonts w:asciiTheme="majorHAnsi" w:hAnsiTheme="majorHAnsi"/>
          <w:sz w:val="24"/>
          <w:szCs w:val="24"/>
          <w:lang w:val="en-US"/>
        </w:rPr>
        <w:t xml:space="preserve"> collaborative strategy involves multiple social agencies and the police to tackle the social risk factors leading to rising crime rates.</w:t>
      </w:r>
    </w:p>
    <w:p w:rsidR="00000000" w:rsidRPr="00C00428" w:rsidRDefault="0090052D" w:rsidP="00C00428">
      <w:pPr>
        <w:numPr>
          <w:ilvl w:val="0"/>
          <w:numId w:val="8"/>
        </w:numPr>
        <w:rPr>
          <w:rFonts w:asciiTheme="majorHAnsi" w:hAnsiTheme="majorHAnsi"/>
          <w:sz w:val="24"/>
          <w:szCs w:val="24"/>
          <w:lang w:val="en-CA"/>
        </w:rPr>
      </w:pPr>
      <w:r w:rsidRPr="00C00428">
        <w:rPr>
          <w:rFonts w:asciiTheme="majorHAnsi" w:hAnsiTheme="majorHAnsi"/>
          <w:sz w:val="24"/>
          <w:szCs w:val="24"/>
          <w:lang w:val="en-US"/>
        </w:rPr>
        <w:t>It gets funding from Manitoba with planned a</w:t>
      </w:r>
      <w:r w:rsidRPr="00C00428">
        <w:rPr>
          <w:rFonts w:asciiTheme="majorHAnsi" w:hAnsiTheme="majorHAnsi"/>
          <w:sz w:val="24"/>
          <w:szCs w:val="24"/>
          <w:lang w:val="en-US"/>
        </w:rPr>
        <w:t xml:space="preserve">nd integrated collaboration from City of Winnipeg and Winnipeg Police Services.  </w:t>
      </w:r>
    </w:p>
    <w:p w:rsidR="00000000" w:rsidRPr="00C00428" w:rsidRDefault="0090052D" w:rsidP="00C00428">
      <w:pPr>
        <w:numPr>
          <w:ilvl w:val="0"/>
          <w:numId w:val="8"/>
        </w:numPr>
        <w:rPr>
          <w:rFonts w:asciiTheme="majorHAnsi" w:hAnsiTheme="majorHAnsi"/>
          <w:sz w:val="24"/>
          <w:szCs w:val="24"/>
          <w:lang w:val="en-CA"/>
        </w:rPr>
      </w:pPr>
      <w:r w:rsidRPr="00C00428">
        <w:rPr>
          <w:rFonts w:asciiTheme="majorHAnsi" w:hAnsiTheme="majorHAnsi"/>
          <w:sz w:val="24"/>
          <w:szCs w:val="24"/>
          <w:lang w:val="en-US"/>
        </w:rPr>
        <w:t>It is built in part around the strategic plan developed by the City of Winnipeg called Live Safe, which was infl</w:t>
      </w:r>
      <w:r w:rsidRPr="00C00428">
        <w:rPr>
          <w:rFonts w:asciiTheme="majorHAnsi" w:hAnsiTheme="majorHAnsi"/>
          <w:sz w:val="24"/>
          <w:szCs w:val="24"/>
          <w:lang w:val="en-US"/>
        </w:rPr>
        <w:t xml:space="preserve">uenced by the uOttawa Ph.D. work of Lisa </w:t>
      </w:r>
      <w:proofErr w:type="spellStart"/>
      <w:r w:rsidRPr="00C00428">
        <w:rPr>
          <w:rFonts w:asciiTheme="majorHAnsi" w:hAnsiTheme="majorHAnsi"/>
          <w:sz w:val="24"/>
          <w:szCs w:val="24"/>
          <w:lang w:val="en-US"/>
        </w:rPr>
        <w:t>Monchalin</w:t>
      </w:r>
      <w:proofErr w:type="spellEnd"/>
      <w:r w:rsidRPr="00C00428">
        <w:rPr>
          <w:rFonts w:asciiTheme="majorHAnsi" w:hAnsiTheme="majorHAnsi"/>
          <w:sz w:val="24"/>
          <w:szCs w:val="24"/>
          <w:lang w:val="en-US"/>
        </w:rPr>
        <w:t xml:space="preserve"> on reducing violence affecting urban aboriginal. </w:t>
      </w:r>
      <w:proofErr w:type="gramStart"/>
      <w:r w:rsidRPr="00C00428">
        <w:rPr>
          <w:rFonts w:asciiTheme="majorHAnsi" w:hAnsiTheme="majorHAnsi"/>
          <w:sz w:val="24"/>
          <w:szCs w:val="24"/>
          <w:lang w:val="en-US"/>
        </w:rPr>
        <w:t>peoples</w:t>
      </w:r>
      <w:proofErr w:type="gramEnd"/>
      <w:r w:rsidRPr="00C00428">
        <w:rPr>
          <w:rFonts w:asciiTheme="majorHAnsi" w:hAnsiTheme="majorHAnsi"/>
          <w:sz w:val="24"/>
          <w:szCs w:val="24"/>
          <w:lang w:val="en-US"/>
        </w:rPr>
        <w:t xml:space="preserve">. </w:t>
      </w: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r w:rsidRPr="00C00428">
        <w:rPr>
          <w:rFonts w:asciiTheme="majorHAnsi" w:hAnsiTheme="majorHAnsi"/>
          <w:noProof/>
          <w:sz w:val="24"/>
          <w:szCs w:val="24"/>
          <w:lang w:eastAsia="fr-CA"/>
        </w:rPr>
        <w:drawing>
          <wp:anchor distT="0" distB="0" distL="114300" distR="114300" simplePos="0" relativeHeight="251659264" behindDoc="1" locked="0" layoutInCell="1" allowOverlap="1" wp14:anchorId="51799896" wp14:editId="40DF99F9">
            <wp:simplePos x="0" y="0"/>
            <wp:positionH relativeFrom="column">
              <wp:posOffset>712470</wp:posOffset>
            </wp:positionH>
            <wp:positionV relativeFrom="paragraph">
              <wp:posOffset>85090</wp:posOffset>
            </wp:positionV>
            <wp:extent cx="4108450" cy="3585845"/>
            <wp:effectExtent l="0" t="0" r="6350" b="0"/>
            <wp:wrapTight wrapText="bothSides">
              <wp:wrapPolygon edited="0">
                <wp:start x="0" y="0"/>
                <wp:lineTo x="0" y="21458"/>
                <wp:lineTo x="21533" y="21458"/>
                <wp:lineTo x="21533" y="0"/>
                <wp:lineTo x="0" y="0"/>
              </wp:wrapPolygon>
            </wp:wrapTight>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108450" cy="3585845"/>
                    </a:xfrm>
                    <a:prstGeom prst="rect">
                      <a:avLst/>
                    </a:prstGeom>
                  </pic:spPr>
                </pic:pic>
              </a:graphicData>
            </a:graphic>
            <wp14:sizeRelH relativeFrom="page">
              <wp14:pctWidth>0</wp14:pctWidth>
            </wp14:sizeRelH>
            <wp14:sizeRelV relativeFrom="page">
              <wp14:pctHeight>0</wp14:pctHeight>
            </wp14:sizeRelV>
          </wp:anchor>
        </w:drawing>
      </w: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Default="00C00428" w:rsidP="00C00428">
      <w:pPr>
        <w:rPr>
          <w:rFonts w:asciiTheme="majorHAnsi" w:hAnsiTheme="majorHAnsi"/>
          <w:sz w:val="24"/>
          <w:szCs w:val="24"/>
          <w:lang w:val="en-CA"/>
        </w:rPr>
      </w:pPr>
    </w:p>
    <w:p w:rsid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US"/>
        </w:rPr>
      </w:pPr>
      <w:r w:rsidRPr="00C00428">
        <w:rPr>
          <w:rFonts w:asciiTheme="majorHAnsi" w:hAnsiTheme="majorHAnsi"/>
          <w:sz w:val="24"/>
          <w:szCs w:val="24"/>
          <w:lang w:val="en-US"/>
        </w:rPr>
        <w:t xml:space="preserve">A Tentative Comparison of Key Characteristics of </w:t>
      </w:r>
      <w:r w:rsidRPr="00C00428">
        <w:rPr>
          <w:rFonts w:asciiTheme="majorHAnsi" w:hAnsiTheme="majorHAnsi"/>
          <w:sz w:val="24"/>
          <w:szCs w:val="24"/>
          <w:lang w:val="en-US"/>
        </w:rPr>
        <w:br/>
        <w:t>Two Types of Local Crime Prevention Strategies</w:t>
      </w:r>
      <w:r w:rsidRPr="00C00428">
        <w:rPr>
          <w:rFonts w:asciiTheme="majorHAnsi" w:hAnsiTheme="majorHAnsi"/>
          <w:noProof/>
          <w:sz w:val="24"/>
          <w:szCs w:val="24"/>
          <w:lang w:eastAsia="fr-CA"/>
        </w:rPr>
        <w:drawing>
          <wp:inline distT="0" distB="0" distL="0" distR="0" wp14:anchorId="270B0DC0" wp14:editId="6E1B4A80">
            <wp:extent cx="5943600" cy="3122295"/>
            <wp:effectExtent l="0" t="0" r="0" b="1905"/>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1"/>
                    <a:stretch>
                      <a:fillRect/>
                    </a:stretch>
                  </pic:blipFill>
                  <pic:spPr>
                    <a:xfrm>
                      <a:off x="0" y="0"/>
                      <a:ext cx="5943600" cy="3122295"/>
                    </a:xfrm>
                    <a:prstGeom prst="rect">
                      <a:avLst/>
                    </a:prstGeom>
                  </pic:spPr>
                </pic:pic>
              </a:graphicData>
            </a:graphic>
          </wp:inline>
        </w:drawing>
      </w:r>
    </w:p>
    <w:p w:rsidR="00C00428" w:rsidRPr="00C00428" w:rsidRDefault="00C00428" w:rsidP="00C00428">
      <w:pPr>
        <w:rPr>
          <w:rFonts w:asciiTheme="majorHAnsi" w:hAnsiTheme="majorHAnsi"/>
          <w:sz w:val="24"/>
          <w:szCs w:val="24"/>
          <w:lang w:val="en-US"/>
        </w:rPr>
      </w:pPr>
    </w:p>
    <w:p w:rsidR="00C00428" w:rsidRPr="00C00428" w:rsidRDefault="00C00428" w:rsidP="00C00428">
      <w:pPr>
        <w:rPr>
          <w:rFonts w:asciiTheme="majorHAnsi" w:hAnsiTheme="majorHAnsi"/>
          <w:b/>
          <w:sz w:val="24"/>
          <w:szCs w:val="24"/>
          <w:u w:val="single"/>
          <w:lang w:val="en-US"/>
        </w:rPr>
      </w:pPr>
      <w:r w:rsidRPr="00C00428">
        <w:rPr>
          <w:rFonts w:asciiTheme="majorHAnsi" w:hAnsiTheme="majorHAnsi"/>
          <w:b/>
          <w:sz w:val="24"/>
          <w:szCs w:val="24"/>
          <w:u w:val="single"/>
          <w:lang w:val="en-US"/>
        </w:rPr>
        <w:t>Shared Forward Agenda for Policing and Community Safety</w:t>
      </w:r>
    </w:p>
    <w:p w:rsidR="00000000" w:rsidRPr="00C00428" w:rsidRDefault="0090052D" w:rsidP="00C00428">
      <w:pPr>
        <w:pStyle w:val="ListParagraph"/>
        <w:numPr>
          <w:ilvl w:val="0"/>
          <w:numId w:val="10"/>
        </w:numPr>
        <w:rPr>
          <w:rFonts w:asciiTheme="majorHAnsi" w:hAnsiTheme="majorHAnsi"/>
          <w:sz w:val="24"/>
          <w:szCs w:val="24"/>
          <w:lang w:val="en-CA"/>
        </w:rPr>
      </w:pPr>
      <w:r w:rsidRPr="00C00428">
        <w:rPr>
          <w:rFonts w:asciiTheme="majorHAnsi" w:hAnsiTheme="majorHAnsi"/>
          <w:sz w:val="24"/>
          <w:szCs w:val="24"/>
          <w:lang w:val="en-US"/>
        </w:rPr>
        <w:t xml:space="preserve">Public Safety </w:t>
      </w:r>
      <w:r w:rsidRPr="00C00428">
        <w:rPr>
          <w:rFonts w:asciiTheme="majorHAnsi" w:hAnsiTheme="majorHAnsi"/>
          <w:sz w:val="24"/>
          <w:szCs w:val="24"/>
          <w:lang w:val="en-US"/>
        </w:rPr>
        <w:t xml:space="preserve">Canada convened a Steering Committee comprised of </w:t>
      </w:r>
    </w:p>
    <w:p w:rsidR="00000000" w:rsidRPr="00C00428" w:rsidRDefault="0090052D" w:rsidP="00C00428">
      <w:pPr>
        <w:pStyle w:val="ListParagraph"/>
        <w:numPr>
          <w:ilvl w:val="1"/>
          <w:numId w:val="10"/>
        </w:numPr>
        <w:rPr>
          <w:rFonts w:asciiTheme="majorHAnsi" w:hAnsiTheme="majorHAnsi"/>
          <w:sz w:val="24"/>
          <w:szCs w:val="24"/>
          <w:lang w:val="en-CA"/>
        </w:rPr>
      </w:pPr>
      <w:r w:rsidRPr="00C00428">
        <w:rPr>
          <w:rFonts w:asciiTheme="majorHAnsi" w:hAnsiTheme="majorHAnsi"/>
          <w:sz w:val="24"/>
          <w:szCs w:val="24"/>
          <w:lang w:val="en-US"/>
        </w:rPr>
        <w:t xml:space="preserve">3 champion provinces (British Columbia, Saskatchewan and Ontario), </w:t>
      </w:r>
      <w:r w:rsidRPr="00C00428">
        <w:rPr>
          <w:rFonts w:asciiTheme="majorHAnsi" w:hAnsiTheme="majorHAnsi"/>
          <w:sz w:val="24"/>
          <w:szCs w:val="24"/>
          <w:lang w:val="en-US"/>
        </w:rPr>
        <w:tab/>
      </w:r>
    </w:p>
    <w:p w:rsidR="00000000" w:rsidRPr="00C00428" w:rsidRDefault="0090052D" w:rsidP="00C00428">
      <w:pPr>
        <w:pStyle w:val="ListParagraph"/>
        <w:numPr>
          <w:ilvl w:val="1"/>
          <w:numId w:val="10"/>
        </w:numPr>
        <w:rPr>
          <w:rFonts w:asciiTheme="majorHAnsi" w:hAnsiTheme="majorHAnsi"/>
          <w:sz w:val="24"/>
          <w:szCs w:val="24"/>
          <w:lang w:val="en-CA"/>
        </w:rPr>
      </w:pPr>
      <w:r w:rsidRPr="00C00428">
        <w:rPr>
          <w:rFonts w:asciiTheme="majorHAnsi" w:hAnsiTheme="majorHAnsi"/>
          <w:sz w:val="24"/>
          <w:szCs w:val="24"/>
          <w:lang w:val="en-US"/>
        </w:rPr>
        <w:t xml:space="preserve">3 national policing associations (Canadian Association of Police Boards, Canadian Association of Chiefs of Police and the Canadian Police Association), </w:t>
      </w:r>
    </w:p>
    <w:p w:rsidR="00000000" w:rsidRPr="00C00428" w:rsidRDefault="0090052D" w:rsidP="00C00428">
      <w:pPr>
        <w:pStyle w:val="ListParagraph"/>
        <w:numPr>
          <w:ilvl w:val="1"/>
          <w:numId w:val="10"/>
        </w:numPr>
        <w:rPr>
          <w:rFonts w:asciiTheme="majorHAnsi" w:hAnsiTheme="majorHAnsi"/>
          <w:sz w:val="24"/>
          <w:szCs w:val="24"/>
          <w:lang w:val="en-CA"/>
        </w:rPr>
      </w:pPr>
      <w:proofErr w:type="gramStart"/>
      <w:r w:rsidRPr="00C00428">
        <w:rPr>
          <w:rFonts w:asciiTheme="majorHAnsi" w:hAnsiTheme="majorHAnsi"/>
          <w:sz w:val="24"/>
          <w:szCs w:val="24"/>
          <w:lang w:val="en-US"/>
        </w:rPr>
        <w:t>the</w:t>
      </w:r>
      <w:proofErr w:type="gramEnd"/>
      <w:r w:rsidRPr="00C00428">
        <w:rPr>
          <w:rFonts w:asciiTheme="majorHAnsi" w:hAnsiTheme="majorHAnsi"/>
          <w:sz w:val="24"/>
          <w:szCs w:val="24"/>
          <w:lang w:val="en-US"/>
        </w:rPr>
        <w:t xml:space="preserve"> Canadian Police College, </w:t>
      </w:r>
      <w:r w:rsidRPr="00C00428">
        <w:rPr>
          <w:rFonts w:asciiTheme="majorHAnsi" w:hAnsiTheme="majorHAnsi"/>
          <w:sz w:val="24"/>
          <w:szCs w:val="24"/>
          <w:lang w:val="en-US"/>
        </w:rPr>
        <w:t xml:space="preserve">the RCMP and an academic expert in policing. </w:t>
      </w:r>
    </w:p>
    <w:p w:rsidR="00000000" w:rsidRPr="00C00428" w:rsidRDefault="0090052D" w:rsidP="00C00428">
      <w:pPr>
        <w:pStyle w:val="ListParagraph"/>
        <w:numPr>
          <w:ilvl w:val="0"/>
          <w:numId w:val="10"/>
        </w:numPr>
        <w:rPr>
          <w:rFonts w:asciiTheme="majorHAnsi" w:hAnsiTheme="majorHAnsi"/>
          <w:sz w:val="24"/>
          <w:szCs w:val="24"/>
          <w:lang w:val="en-CA"/>
        </w:rPr>
      </w:pPr>
      <w:r w:rsidRPr="00C00428">
        <w:rPr>
          <w:rFonts w:asciiTheme="majorHAnsi" w:hAnsiTheme="majorHAnsi"/>
          <w:sz w:val="24"/>
          <w:szCs w:val="24"/>
          <w:lang w:val="en-US"/>
        </w:rPr>
        <w:t>The framework is oriented around three pillars:</w:t>
      </w:r>
    </w:p>
    <w:p w:rsidR="00000000" w:rsidRPr="00C00428" w:rsidRDefault="0090052D" w:rsidP="00C00428">
      <w:pPr>
        <w:pStyle w:val="ListParagraph"/>
        <w:numPr>
          <w:ilvl w:val="1"/>
          <w:numId w:val="10"/>
        </w:numPr>
        <w:rPr>
          <w:rFonts w:asciiTheme="majorHAnsi" w:hAnsiTheme="majorHAnsi"/>
          <w:sz w:val="24"/>
          <w:szCs w:val="24"/>
        </w:rPr>
      </w:pPr>
      <w:r w:rsidRPr="00C00428">
        <w:rPr>
          <w:rFonts w:asciiTheme="majorHAnsi" w:hAnsiTheme="majorHAnsi"/>
          <w:sz w:val="24"/>
          <w:szCs w:val="24"/>
          <w:lang w:val="en-US"/>
        </w:rPr>
        <w:t>efficiencies within po</w:t>
      </w:r>
      <w:r w:rsidRPr="00C00428">
        <w:rPr>
          <w:rFonts w:asciiTheme="majorHAnsi" w:hAnsiTheme="majorHAnsi"/>
          <w:sz w:val="24"/>
          <w:szCs w:val="24"/>
          <w:lang w:val="en-US"/>
        </w:rPr>
        <w:t>lice services;</w:t>
      </w:r>
    </w:p>
    <w:p w:rsidR="00000000" w:rsidRPr="00C00428" w:rsidRDefault="0090052D" w:rsidP="00C00428">
      <w:pPr>
        <w:pStyle w:val="ListParagraph"/>
        <w:numPr>
          <w:ilvl w:val="1"/>
          <w:numId w:val="10"/>
        </w:numPr>
        <w:rPr>
          <w:rFonts w:asciiTheme="majorHAnsi" w:hAnsiTheme="majorHAnsi"/>
          <w:sz w:val="24"/>
          <w:szCs w:val="24"/>
          <w:lang w:val="en-CA"/>
        </w:rPr>
      </w:pPr>
      <w:r w:rsidRPr="00C00428">
        <w:rPr>
          <w:rFonts w:asciiTheme="majorHAnsi" w:hAnsiTheme="majorHAnsi"/>
          <w:sz w:val="24"/>
          <w:szCs w:val="24"/>
          <w:lang w:val="en-US"/>
        </w:rPr>
        <w:t>new models of community safety; and</w:t>
      </w:r>
    </w:p>
    <w:p w:rsidR="00000000" w:rsidRPr="00C00428" w:rsidRDefault="0090052D" w:rsidP="00C00428">
      <w:pPr>
        <w:pStyle w:val="ListParagraph"/>
        <w:numPr>
          <w:ilvl w:val="1"/>
          <w:numId w:val="10"/>
        </w:numPr>
        <w:rPr>
          <w:rFonts w:asciiTheme="majorHAnsi" w:hAnsiTheme="majorHAnsi"/>
          <w:sz w:val="24"/>
          <w:szCs w:val="24"/>
          <w:lang w:val="en-CA"/>
        </w:rPr>
      </w:pPr>
      <w:proofErr w:type="gramStart"/>
      <w:r w:rsidRPr="00C00428">
        <w:rPr>
          <w:rFonts w:asciiTheme="majorHAnsi" w:hAnsiTheme="majorHAnsi"/>
          <w:sz w:val="24"/>
          <w:szCs w:val="24"/>
          <w:lang w:val="en-US"/>
        </w:rPr>
        <w:t>efficiencies</w:t>
      </w:r>
      <w:proofErr w:type="gramEnd"/>
      <w:r w:rsidRPr="00C00428">
        <w:rPr>
          <w:rFonts w:asciiTheme="majorHAnsi" w:hAnsiTheme="majorHAnsi"/>
          <w:sz w:val="24"/>
          <w:szCs w:val="24"/>
          <w:lang w:val="en-US"/>
        </w:rPr>
        <w:t xml:space="preserve"> within the justice system.</w:t>
      </w:r>
    </w:p>
    <w:p w:rsidR="00C00428" w:rsidRDefault="00C00428" w:rsidP="00C00428">
      <w:pPr>
        <w:rPr>
          <w:rFonts w:asciiTheme="majorHAnsi" w:hAnsiTheme="majorHAnsi"/>
          <w:sz w:val="24"/>
          <w:szCs w:val="24"/>
          <w:lang w:val="en-US"/>
        </w:rPr>
      </w:pPr>
    </w:p>
    <w:p w:rsidR="00C00428" w:rsidRDefault="00C00428" w:rsidP="00C00428">
      <w:pPr>
        <w:rPr>
          <w:rFonts w:asciiTheme="majorHAnsi" w:hAnsiTheme="majorHAnsi"/>
          <w:sz w:val="24"/>
          <w:szCs w:val="24"/>
          <w:lang w:val="en-US"/>
        </w:rPr>
      </w:pPr>
    </w:p>
    <w:p w:rsidR="00C00428" w:rsidRDefault="00C00428" w:rsidP="00C00428">
      <w:pPr>
        <w:rPr>
          <w:rFonts w:asciiTheme="majorHAnsi" w:hAnsiTheme="majorHAnsi"/>
          <w:sz w:val="24"/>
          <w:szCs w:val="24"/>
          <w:lang w:val="en-US"/>
        </w:rPr>
      </w:pPr>
    </w:p>
    <w:p w:rsidR="00C00428" w:rsidRDefault="00C00428" w:rsidP="00C00428">
      <w:pPr>
        <w:rPr>
          <w:rFonts w:asciiTheme="majorHAnsi" w:hAnsiTheme="majorHAnsi"/>
          <w:sz w:val="24"/>
          <w:szCs w:val="24"/>
          <w:lang w:val="en-US"/>
        </w:rPr>
      </w:pPr>
    </w:p>
    <w:p w:rsidR="00C00428" w:rsidRDefault="00C00428" w:rsidP="00C00428">
      <w:pPr>
        <w:rPr>
          <w:rFonts w:asciiTheme="majorHAnsi" w:hAnsiTheme="majorHAnsi"/>
          <w:sz w:val="24"/>
          <w:szCs w:val="24"/>
          <w:lang w:val="en-US"/>
        </w:rPr>
      </w:pPr>
    </w:p>
    <w:p w:rsidR="00C00428" w:rsidRDefault="00C00428" w:rsidP="00C00428">
      <w:pPr>
        <w:rPr>
          <w:rFonts w:asciiTheme="majorHAnsi" w:hAnsiTheme="majorHAnsi"/>
          <w:sz w:val="24"/>
          <w:szCs w:val="24"/>
          <w:lang w:val="en-US"/>
        </w:rPr>
      </w:pPr>
    </w:p>
    <w:p w:rsidR="00000000" w:rsidRPr="00C00428" w:rsidRDefault="0090052D" w:rsidP="00C00428">
      <w:pPr>
        <w:rPr>
          <w:rFonts w:asciiTheme="majorHAnsi" w:hAnsiTheme="majorHAnsi"/>
          <w:sz w:val="24"/>
          <w:szCs w:val="24"/>
          <w:lang w:val="en-CA"/>
        </w:rPr>
      </w:pPr>
      <w:hyperlink r:id="rId12" w:history="1">
        <w:r w:rsidRPr="00C00428">
          <w:rPr>
            <w:rStyle w:val="Hyperlink"/>
            <w:rFonts w:asciiTheme="majorHAnsi" w:hAnsiTheme="majorHAnsi"/>
            <w:color w:val="auto"/>
            <w:sz w:val="24"/>
            <w:szCs w:val="24"/>
            <w:lang w:val="en-US"/>
          </w:rPr>
          <w:t>Pillar 1: Efficiencies within Police Services</w:t>
        </w:r>
      </w:hyperlink>
    </w:p>
    <w:p w:rsidR="00000000" w:rsidRPr="00C00428" w:rsidRDefault="00C00428" w:rsidP="00C00428">
      <w:pPr>
        <w:pStyle w:val="ListParagraph"/>
        <w:numPr>
          <w:ilvl w:val="0"/>
          <w:numId w:val="12"/>
        </w:numPr>
        <w:rPr>
          <w:rFonts w:asciiTheme="majorHAnsi" w:hAnsiTheme="majorHAnsi"/>
          <w:sz w:val="24"/>
          <w:szCs w:val="24"/>
          <w:lang w:val="en-CA"/>
        </w:rPr>
      </w:pPr>
      <w:r w:rsidRPr="00C00428">
        <w:rPr>
          <w:rFonts w:asciiTheme="majorHAnsi" w:hAnsiTheme="majorHAnsi"/>
          <w:sz w:val="24"/>
          <w:szCs w:val="24"/>
        </w:rPr>
        <w:drawing>
          <wp:anchor distT="0" distB="0" distL="114300" distR="114300" simplePos="0" relativeHeight="251660288" behindDoc="0" locked="0" layoutInCell="1" allowOverlap="1" wp14:anchorId="280602D8" wp14:editId="09A7D2FE">
            <wp:simplePos x="0" y="0"/>
            <wp:positionH relativeFrom="column">
              <wp:posOffset>2054225</wp:posOffset>
            </wp:positionH>
            <wp:positionV relativeFrom="paragraph">
              <wp:posOffset>120015</wp:posOffset>
            </wp:positionV>
            <wp:extent cx="4286885" cy="3197225"/>
            <wp:effectExtent l="0" t="0" r="0" b="3175"/>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86885" cy="3197225"/>
                    </a:xfrm>
                    <a:prstGeom prst="rect">
                      <a:avLst/>
                    </a:prstGeom>
                  </pic:spPr>
                </pic:pic>
              </a:graphicData>
            </a:graphic>
            <wp14:sizeRelH relativeFrom="page">
              <wp14:pctWidth>0</wp14:pctWidth>
            </wp14:sizeRelH>
            <wp14:sizeRelV relativeFrom="page">
              <wp14:pctHeight>0</wp14:pctHeight>
            </wp14:sizeRelV>
          </wp:anchor>
        </w:drawing>
      </w:r>
      <w:hyperlink r:id="rId14" w:history="1">
        <w:r w:rsidR="0090052D" w:rsidRPr="00C00428">
          <w:rPr>
            <w:rStyle w:val="Hyperlink"/>
            <w:rFonts w:asciiTheme="majorHAnsi" w:hAnsiTheme="majorHAnsi"/>
            <w:color w:val="auto"/>
            <w:sz w:val="24"/>
            <w:szCs w:val="24"/>
            <w:u w:val="none"/>
            <w:lang w:val="en-US"/>
          </w:rPr>
          <w:t xml:space="preserve">Finding </w:t>
        </w:r>
      </w:hyperlink>
      <w:hyperlink r:id="rId15" w:history="1">
        <w:r w:rsidR="0090052D" w:rsidRPr="00C00428">
          <w:rPr>
            <w:rStyle w:val="Hyperlink"/>
            <w:rFonts w:asciiTheme="majorHAnsi" w:hAnsiTheme="majorHAnsi"/>
            <w:color w:val="auto"/>
            <w:sz w:val="24"/>
            <w:szCs w:val="24"/>
            <w:u w:val="none"/>
            <w:lang w:val="en-US"/>
          </w:rPr>
          <w:t>the Right Balance: Civilianization, privatization and tiered policing</w:t>
        </w:r>
      </w:hyperlink>
    </w:p>
    <w:p w:rsidR="00000000" w:rsidRPr="00C00428" w:rsidRDefault="0090052D" w:rsidP="00C00428">
      <w:pPr>
        <w:pStyle w:val="ListParagraph"/>
        <w:numPr>
          <w:ilvl w:val="0"/>
          <w:numId w:val="12"/>
        </w:numPr>
        <w:rPr>
          <w:rFonts w:asciiTheme="majorHAnsi" w:hAnsiTheme="majorHAnsi"/>
          <w:sz w:val="24"/>
          <w:szCs w:val="24"/>
          <w:lang w:val="en-CA"/>
        </w:rPr>
      </w:pPr>
      <w:hyperlink r:id="rId16" w:history="1">
        <w:r w:rsidRPr="00C00428">
          <w:rPr>
            <w:rStyle w:val="Hyperlink"/>
            <w:rFonts w:asciiTheme="majorHAnsi" w:hAnsiTheme="majorHAnsi"/>
            <w:color w:val="auto"/>
            <w:sz w:val="24"/>
            <w:szCs w:val="24"/>
            <w:u w:val="none"/>
            <w:lang w:val="en-US"/>
          </w:rPr>
          <w:t>Collective Bargaining and Arbitration in Policing</w:t>
        </w:r>
      </w:hyperlink>
    </w:p>
    <w:p w:rsidR="00000000" w:rsidRPr="00C00428" w:rsidRDefault="0090052D" w:rsidP="00C00428">
      <w:pPr>
        <w:pStyle w:val="ListParagraph"/>
        <w:numPr>
          <w:ilvl w:val="0"/>
          <w:numId w:val="12"/>
        </w:numPr>
        <w:tabs>
          <w:tab w:val="left" w:pos="4062"/>
        </w:tabs>
        <w:rPr>
          <w:rFonts w:asciiTheme="majorHAnsi" w:hAnsiTheme="majorHAnsi"/>
          <w:sz w:val="24"/>
          <w:szCs w:val="24"/>
        </w:rPr>
      </w:pPr>
      <w:hyperlink r:id="rId17" w:history="1">
        <w:r w:rsidRPr="00C00428">
          <w:rPr>
            <w:rStyle w:val="Hyperlink"/>
            <w:rFonts w:asciiTheme="majorHAnsi" w:hAnsiTheme="majorHAnsi"/>
            <w:color w:val="auto"/>
            <w:sz w:val="24"/>
            <w:szCs w:val="24"/>
            <w:u w:val="none"/>
            <w:lang w:val="en-US"/>
          </w:rPr>
          <w:t>The Future of Policing</w:t>
        </w:r>
      </w:hyperlink>
      <w:r w:rsidR="00C00428" w:rsidRPr="00C00428">
        <w:rPr>
          <w:rFonts w:asciiTheme="majorHAnsi" w:hAnsiTheme="majorHAnsi"/>
          <w:sz w:val="24"/>
          <w:szCs w:val="24"/>
          <w:lang w:val="en-CA"/>
        </w:rPr>
        <w:tab/>
      </w:r>
    </w:p>
    <w:p w:rsidR="00000000" w:rsidRPr="00C00428" w:rsidRDefault="0090052D" w:rsidP="00C00428">
      <w:pPr>
        <w:rPr>
          <w:rFonts w:asciiTheme="majorHAnsi" w:hAnsiTheme="majorHAnsi"/>
          <w:sz w:val="24"/>
          <w:szCs w:val="24"/>
        </w:rPr>
      </w:pPr>
      <w:hyperlink r:id="rId18" w:history="1">
        <w:r w:rsidRPr="00C00428">
          <w:rPr>
            <w:rStyle w:val="Hyperlink"/>
            <w:rFonts w:asciiTheme="majorHAnsi" w:hAnsiTheme="majorHAnsi"/>
            <w:color w:val="auto"/>
            <w:sz w:val="24"/>
            <w:szCs w:val="24"/>
            <w:lang w:val="en-US"/>
          </w:rPr>
          <w:t>Pillar II: New Models of Community Safety</w:t>
        </w:r>
      </w:hyperlink>
    </w:p>
    <w:p w:rsidR="00000000" w:rsidRPr="00C00428" w:rsidRDefault="0090052D" w:rsidP="00C00428">
      <w:pPr>
        <w:pStyle w:val="ListParagraph"/>
        <w:numPr>
          <w:ilvl w:val="0"/>
          <w:numId w:val="13"/>
        </w:numPr>
        <w:rPr>
          <w:rFonts w:asciiTheme="majorHAnsi" w:hAnsiTheme="majorHAnsi"/>
          <w:sz w:val="24"/>
          <w:szCs w:val="24"/>
          <w:lang w:val="en-CA"/>
        </w:rPr>
      </w:pPr>
      <w:hyperlink r:id="rId19" w:history="1">
        <w:r w:rsidRPr="00C00428">
          <w:rPr>
            <w:rStyle w:val="Hyperlink"/>
            <w:rFonts w:asciiTheme="majorHAnsi" w:hAnsiTheme="majorHAnsi"/>
            <w:color w:val="auto"/>
            <w:sz w:val="24"/>
            <w:szCs w:val="24"/>
            <w:u w:val="none"/>
            <w:lang w:val="en-US"/>
          </w:rPr>
          <w:t>Research, Policing and Crime Reduction</w:t>
        </w:r>
      </w:hyperlink>
    </w:p>
    <w:p w:rsidR="00000000" w:rsidRPr="00C00428" w:rsidRDefault="0090052D" w:rsidP="00C00428">
      <w:pPr>
        <w:pStyle w:val="ListParagraph"/>
        <w:numPr>
          <w:ilvl w:val="0"/>
          <w:numId w:val="13"/>
        </w:numPr>
        <w:rPr>
          <w:rFonts w:asciiTheme="majorHAnsi" w:hAnsiTheme="majorHAnsi"/>
          <w:sz w:val="24"/>
          <w:szCs w:val="24"/>
          <w:lang w:val="en-CA"/>
        </w:rPr>
      </w:pPr>
      <w:hyperlink r:id="rId20" w:history="1">
        <w:r w:rsidRPr="00C00428">
          <w:rPr>
            <w:rStyle w:val="Hyperlink"/>
            <w:rFonts w:asciiTheme="majorHAnsi" w:hAnsiTheme="majorHAnsi"/>
            <w:color w:val="auto"/>
            <w:sz w:val="24"/>
            <w:szCs w:val="24"/>
            <w:u w:val="none"/>
            <w:lang w:val="en-US"/>
          </w:rPr>
          <w:t>New Models of Community Safety</w:t>
        </w:r>
      </w:hyperlink>
    </w:p>
    <w:p w:rsidR="00000000" w:rsidRPr="00C00428" w:rsidRDefault="0090052D" w:rsidP="00C00428">
      <w:pPr>
        <w:rPr>
          <w:rFonts w:asciiTheme="majorHAnsi" w:hAnsiTheme="majorHAnsi"/>
          <w:sz w:val="24"/>
          <w:szCs w:val="24"/>
          <w:lang w:val="en-CA"/>
        </w:rPr>
      </w:pPr>
      <w:hyperlink r:id="rId21" w:history="1">
        <w:r w:rsidRPr="00C00428">
          <w:rPr>
            <w:rStyle w:val="Hyperlink"/>
            <w:rFonts w:asciiTheme="majorHAnsi" w:hAnsiTheme="majorHAnsi"/>
            <w:color w:val="auto"/>
            <w:sz w:val="24"/>
            <w:szCs w:val="24"/>
            <w:lang w:val="en-US"/>
          </w:rPr>
          <w:t>Pillar III: Efficiencies within the Justice System</w:t>
        </w:r>
      </w:hyperlink>
    </w:p>
    <w:p w:rsidR="00000000" w:rsidRPr="00C00428" w:rsidRDefault="0090052D" w:rsidP="00C00428">
      <w:pPr>
        <w:pStyle w:val="ListParagraph"/>
        <w:numPr>
          <w:ilvl w:val="0"/>
          <w:numId w:val="14"/>
        </w:numPr>
        <w:rPr>
          <w:rFonts w:asciiTheme="majorHAnsi" w:hAnsiTheme="majorHAnsi"/>
          <w:sz w:val="24"/>
          <w:szCs w:val="24"/>
          <w:lang w:val="en-CA"/>
        </w:rPr>
      </w:pPr>
      <w:hyperlink r:id="rId22" w:history="1">
        <w:r w:rsidRPr="00C00428">
          <w:rPr>
            <w:rStyle w:val="Hyperlink"/>
            <w:rFonts w:asciiTheme="majorHAnsi" w:hAnsiTheme="majorHAnsi"/>
            <w:color w:val="auto"/>
            <w:sz w:val="24"/>
            <w:szCs w:val="24"/>
            <w:u w:val="none"/>
            <w:lang w:val="en-US"/>
          </w:rPr>
          <w:t>Smarter Police Reform – Changing the Odds for Success</w:t>
        </w:r>
      </w:hyperlink>
    </w:p>
    <w:p w:rsidR="00000000" w:rsidRPr="00C00428" w:rsidRDefault="0090052D" w:rsidP="00C00428">
      <w:pPr>
        <w:pStyle w:val="ListParagraph"/>
        <w:numPr>
          <w:ilvl w:val="0"/>
          <w:numId w:val="14"/>
        </w:numPr>
        <w:rPr>
          <w:rFonts w:asciiTheme="majorHAnsi" w:hAnsiTheme="majorHAnsi"/>
          <w:sz w:val="24"/>
          <w:szCs w:val="24"/>
          <w:lang w:val="en-CA"/>
        </w:rPr>
      </w:pPr>
      <w:hyperlink r:id="rId23" w:history="1">
        <w:r w:rsidRPr="00C00428">
          <w:rPr>
            <w:rStyle w:val="Hyperlink"/>
            <w:rFonts w:asciiTheme="majorHAnsi" w:hAnsiTheme="majorHAnsi"/>
            <w:color w:val="auto"/>
            <w:sz w:val="24"/>
            <w:szCs w:val="24"/>
            <w:u w:val="none"/>
            <w:lang w:val="en-US"/>
          </w:rPr>
          <w:t>Streamlining the Justice System to Reduce the Costs of Policing</w:t>
        </w:r>
      </w:hyperlink>
    </w:p>
    <w:p w:rsidR="00C00428" w:rsidRPr="00C00428" w:rsidRDefault="00C00428" w:rsidP="00C00428">
      <w:pPr>
        <w:rPr>
          <w:rFonts w:asciiTheme="majorHAnsi" w:hAnsiTheme="majorHAnsi"/>
          <w:b/>
          <w:bCs/>
          <w:sz w:val="24"/>
          <w:szCs w:val="24"/>
          <w:lang w:val="en-CA"/>
        </w:rPr>
      </w:pPr>
      <w:r w:rsidRPr="00C00428">
        <w:rPr>
          <w:rFonts w:asciiTheme="majorHAnsi" w:hAnsiTheme="majorHAnsi"/>
          <w:b/>
          <w:bCs/>
          <w:sz w:val="24"/>
          <w:szCs w:val="24"/>
          <w:lang w:val="en-CA"/>
        </w:rPr>
        <w:t>Policing Canada in the 21</w:t>
      </w:r>
      <w:r w:rsidRPr="00C00428">
        <w:rPr>
          <w:rFonts w:asciiTheme="majorHAnsi" w:hAnsiTheme="majorHAnsi"/>
          <w:b/>
          <w:bCs/>
          <w:sz w:val="24"/>
          <w:szCs w:val="24"/>
          <w:vertAlign w:val="superscript"/>
          <w:lang w:val="en-CA"/>
        </w:rPr>
        <w:t>st</w:t>
      </w:r>
      <w:r w:rsidRPr="00C00428">
        <w:rPr>
          <w:rFonts w:asciiTheme="majorHAnsi" w:hAnsiTheme="majorHAnsi"/>
          <w:b/>
          <w:bCs/>
          <w:sz w:val="24"/>
          <w:szCs w:val="24"/>
          <w:lang w:val="en-CA"/>
        </w:rPr>
        <w:t xml:space="preserve"> Century: New Policing for New Challenges</w:t>
      </w:r>
    </w:p>
    <w:p w:rsidR="00C00428" w:rsidRPr="00C00428" w:rsidRDefault="00C00428"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CA"/>
        </w:rPr>
        <w:t>Some highlights of The Expert Panel on the Future of Canadian Policing Models and reflections from Smarter Crime Control</w:t>
      </w:r>
    </w:p>
    <w:p w:rsidR="00C00428" w:rsidRPr="00C00428" w:rsidRDefault="00C00428" w:rsidP="00C00428">
      <w:pPr>
        <w:rPr>
          <w:rFonts w:asciiTheme="majorHAnsi" w:hAnsiTheme="majorHAnsi"/>
          <w:sz w:val="24"/>
          <w:szCs w:val="24"/>
          <w:u w:val="single"/>
          <w:lang w:val="es-ES"/>
        </w:rPr>
      </w:pPr>
      <w:r w:rsidRPr="00C00428">
        <w:rPr>
          <w:rFonts w:asciiTheme="majorHAnsi" w:hAnsiTheme="majorHAnsi"/>
          <w:sz w:val="24"/>
          <w:szCs w:val="24"/>
          <w:u w:val="single"/>
          <w:lang w:val="es-ES"/>
        </w:rPr>
        <w:t>Council of Canadian Academias</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US"/>
        </w:rPr>
        <w:t>Successful policing models require police to adapt to, and leverage, the specialized capabilities and resources in the new safety and security web.</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US"/>
        </w:rPr>
        <w:lastRenderedPageBreak/>
        <w:t>Evidence-base</w:t>
      </w:r>
      <w:r w:rsidRPr="00C00428">
        <w:rPr>
          <w:rFonts w:asciiTheme="majorHAnsi" w:hAnsiTheme="majorHAnsi"/>
          <w:sz w:val="24"/>
          <w:szCs w:val="24"/>
          <w:lang w:val="en-US"/>
        </w:rPr>
        <w:t>d policing and increased professionalization of police would optimize their role in the safety and security web.</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US"/>
        </w:rPr>
        <w:t>The diversity of actors in the safety and security web creates accountabi</w:t>
      </w:r>
      <w:r w:rsidRPr="00C00428">
        <w:rPr>
          <w:rFonts w:asciiTheme="majorHAnsi" w:hAnsiTheme="majorHAnsi"/>
          <w:sz w:val="24"/>
          <w:szCs w:val="24"/>
          <w:lang w:val="en-US"/>
        </w:rPr>
        <w:t>lity concerns that have yet to be addressed.</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US"/>
        </w:rPr>
        <w:t>Governments can serve as enablers of safety and security by ensuring that the safety and security web serves the public interest.</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US"/>
        </w:rPr>
        <w:t>Knowledge gaps hinder the optimization of the safety and security web.</w:t>
      </w:r>
    </w:p>
    <w:p w:rsidR="00C00428" w:rsidRPr="00C00428" w:rsidRDefault="00C00428"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CA"/>
        </w:rPr>
        <w:t>External Challenges to Policing</w:t>
      </w:r>
    </w:p>
    <w:p w:rsidR="00000000" w:rsidRPr="00C00428" w:rsidRDefault="0090052D" w:rsidP="00C00428">
      <w:pPr>
        <w:rPr>
          <w:rFonts w:asciiTheme="majorHAnsi" w:hAnsiTheme="majorHAnsi"/>
          <w:sz w:val="24"/>
          <w:szCs w:val="24"/>
        </w:rPr>
      </w:pPr>
      <w:r w:rsidRPr="00C00428">
        <w:rPr>
          <w:rFonts w:asciiTheme="majorHAnsi" w:hAnsiTheme="majorHAnsi"/>
          <w:sz w:val="24"/>
          <w:szCs w:val="24"/>
          <w:lang w:val="en-CA"/>
        </w:rPr>
        <w:t>Changing Nature of Crime</w:t>
      </w:r>
    </w:p>
    <w:p w:rsidR="00000000" w:rsidRPr="00C00428" w:rsidRDefault="0090052D" w:rsidP="00C00428">
      <w:pPr>
        <w:pStyle w:val="ListParagraph"/>
        <w:numPr>
          <w:ilvl w:val="0"/>
          <w:numId w:val="15"/>
        </w:numPr>
        <w:rPr>
          <w:rFonts w:asciiTheme="majorHAnsi" w:hAnsiTheme="majorHAnsi"/>
          <w:sz w:val="24"/>
          <w:szCs w:val="24"/>
        </w:rPr>
      </w:pPr>
      <w:r w:rsidRPr="00C00428">
        <w:rPr>
          <w:rFonts w:asciiTheme="majorHAnsi" w:hAnsiTheme="majorHAnsi"/>
          <w:i/>
          <w:iCs/>
          <w:sz w:val="24"/>
          <w:szCs w:val="24"/>
          <w:lang w:val="en-CA"/>
        </w:rPr>
        <w:t>Persistent violent and interpersonal crime</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i/>
          <w:iCs/>
          <w:sz w:val="24"/>
          <w:szCs w:val="24"/>
          <w:lang w:val="en-CA"/>
        </w:rPr>
        <w:t xml:space="preserve">Concern for Intimate partner and sexual violence </w:t>
      </w:r>
    </w:p>
    <w:p w:rsidR="00000000" w:rsidRPr="00C00428" w:rsidRDefault="0090052D" w:rsidP="00C00428">
      <w:pPr>
        <w:pStyle w:val="ListParagraph"/>
        <w:numPr>
          <w:ilvl w:val="0"/>
          <w:numId w:val="15"/>
        </w:numPr>
        <w:rPr>
          <w:rFonts w:asciiTheme="majorHAnsi" w:hAnsiTheme="majorHAnsi"/>
          <w:sz w:val="24"/>
          <w:szCs w:val="24"/>
        </w:rPr>
      </w:pPr>
      <w:r w:rsidRPr="00C00428">
        <w:rPr>
          <w:rFonts w:asciiTheme="majorHAnsi" w:hAnsiTheme="majorHAnsi"/>
          <w:i/>
          <w:iCs/>
          <w:sz w:val="24"/>
          <w:szCs w:val="24"/>
          <w:lang w:val="en-CA"/>
        </w:rPr>
        <w:t>Traffic deaths greater than homicides</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CA"/>
        </w:rPr>
        <w:t>Increasing a-spatial (e.g., cyber-based crime)</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CA"/>
        </w:rPr>
        <w:t>Evolving threats (e.g., environmental, terrorism)</w:t>
      </w:r>
    </w:p>
    <w:p w:rsidR="00000000" w:rsidRPr="00C00428" w:rsidRDefault="0090052D" w:rsidP="00C00428">
      <w:pPr>
        <w:rPr>
          <w:rFonts w:asciiTheme="majorHAnsi" w:hAnsiTheme="majorHAnsi"/>
          <w:sz w:val="24"/>
          <w:szCs w:val="24"/>
        </w:rPr>
      </w:pPr>
      <w:r w:rsidRPr="00C00428">
        <w:rPr>
          <w:rFonts w:asciiTheme="majorHAnsi" w:hAnsiTheme="majorHAnsi"/>
          <w:sz w:val="24"/>
          <w:szCs w:val="24"/>
          <w:lang w:val="en-CA"/>
        </w:rPr>
        <w:t xml:space="preserve">Changing Demand </w:t>
      </w:r>
    </w:p>
    <w:p w:rsidR="00000000" w:rsidRPr="00C00428" w:rsidRDefault="0090052D" w:rsidP="00C00428">
      <w:pPr>
        <w:pStyle w:val="ListParagraph"/>
        <w:numPr>
          <w:ilvl w:val="0"/>
          <w:numId w:val="15"/>
        </w:numPr>
        <w:rPr>
          <w:rFonts w:asciiTheme="majorHAnsi" w:hAnsiTheme="majorHAnsi"/>
          <w:sz w:val="24"/>
          <w:szCs w:val="24"/>
        </w:rPr>
      </w:pPr>
      <w:r w:rsidRPr="00C00428">
        <w:rPr>
          <w:rFonts w:asciiTheme="majorHAnsi" w:hAnsiTheme="majorHAnsi"/>
          <w:sz w:val="24"/>
          <w:szCs w:val="24"/>
          <w:lang w:val="en-CA"/>
        </w:rPr>
        <w:t>Urbanization of Aboriginal populations</w:t>
      </w:r>
    </w:p>
    <w:p w:rsidR="00000000" w:rsidRPr="00C00428" w:rsidRDefault="0090052D" w:rsidP="00C00428">
      <w:pPr>
        <w:pStyle w:val="ListParagraph"/>
        <w:numPr>
          <w:ilvl w:val="0"/>
          <w:numId w:val="15"/>
        </w:numPr>
        <w:rPr>
          <w:rFonts w:asciiTheme="majorHAnsi" w:hAnsiTheme="majorHAnsi"/>
          <w:sz w:val="24"/>
          <w:szCs w:val="24"/>
        </w:rPr>
      </w:pPr>
      <w:r w:rsidRPr="00C00428">
        <w:rPr>
          <w:rFonts w:asciiTheme="majorHAnsi" w:hAnsiTheme="majorHAnsi"/>
          <w:sz w:val="24"/>
          <w:szCs w:val="24"/>
          <w:lang w:val="en-CA"/>
        </w:rPr>
        <w:t xml:space="preserve">Incidents involving mental illness </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i/>
          <w:iCs/>
          <w:sz w:val="24"/>
          <w:szCs w:val="24"/>
          <w:lang w:val="en-CA"/>
        </w:rPr>
        <w:t>Rise of victim concerns and drop in reporting</w:t>
      </w:r>
    </w:p>
    <w:p w:rsidR="00000000" w:rsidRPr="00C00428" w:rsidRDefault="0090052D" w:rsidP="00C00428">
      <w:pPr>
        <w:pStyle w:val="ListParagraph"/>
        <w:numPr>
          <w:ilvl w:val="0"/>
          <w:numId w:val="15"/>
        </w:numPr>
        <w:rPr>
          <w:rFonts w:asciiTheme="majorHAnsi" w:hAnsiTheme="majorHAnsi"/>
          <w:sz w:val="24"/>
          <w:szCs w:val="24"/>
        </w:rPr>
      </w:pPr>
      <w:r w:rsidRPr="00C00428">
        <w:rPr>
          <w:rFonts w:asciiTheme="majorHAnsi" w:hAnsiTheme="majorHAnsi"/>
          <w:i/>
          <w:iCs/>
          <w:sz w:val="24"/>
          <w:szCs w:val="24"/>
          <w:lang w:val="en-CA"/>
        </w:rPr>
        <w:t>Changing perspective on illicit drugs</w:t>
      </w:r>
    </w:p>
    <w:p w:rsidR="00000000" w:rsidRPr="00C00428" w:rsidRDefault="0090052D" w:rsidP="00C00428">
      <w:pPr>
        <w:pStyle w:val="ListParagraph"/>
        <w:numPr>
          <w:ilvl w:val="0"/>
          <w:numId w:val="15"/>
        </w:numPr>
        <w:rPr>
          <w:rFonts w:asciiTheme="majorHAnsi" w:hAnsiTheme="majorHAnsi"/>
          <w:sz w:val="24"/>
          <w:szCs w:val="24"/>
        </w:rPr>
      </w:pPr>
      <w:r w:rsidRPr="00C00428">
        <w:rPr>
          <w:rFonts w:asciiTheme="majorHAnsi" w:hAnsiTheme="majorHAnsi"/>
          <w:sz w:val="24"/>
          <w:szCs w:val="24"/>
          <w:lang w:val="en-CA"/>
        </w:rPr>
        <w:t>Aging population</w:t>
      </w:r>
    </w:p>
    <w:p w:rsidR="00000000" w:rsidRPr="00C00428" w:rsidRDefault="0090052D" w:rsidP="00C00428">
      <w:pPr>
        <w:pStyle w:val="ListParagraph"/>
        <w:numPr>
          <w:ilvl w:val="0"/>
          <w:numId w:val="15"/>
        </w:numPr>
        <w:rPr>
          <w:rFonts w:asciiTheme="majorHAnsi" w:hAnsiTheme="majorHAnsi"/>
          <w:sz w:val="24"/>
          <w:szCs w:val="24"/>
        </w:rPr>
      </w:pPr>
      <w:r w:rsidRPr="00C00428">
        <w:rPr>
          <w:rFonts w:asciiTheme="majorHAnsi" w:hAnsiTheme="majorHAnsi"/>
          <w:sz w:val="24"/>
          <w:szCs w:val="24"/>
          <w:lang w:val="en-CA"/>
        </w:rPr>
        <w:t xml:space="preserve">Changing </w:t>
      </w:r>
      <w:r w:rsidRPr="00C00428">
        <w:rPr>
          <w:rFonts w:asciiTheme="majorHAnsi" w:hAnsiTheme="majorHAnsi"/>
          <w:i/>
          <w:iCs/>
          <w:sz w:val="24"/>
          <w:szCs w:val="24"/>
          <w:lang w:val="en-CA"/>
        </w:rPr>
        <w:t>Knowledge and</w:t>
      </w:r>
      <w:r w:rsidRPr="00C00428">
        <w:rPr>
          <w:rFonts w:asciiTheme="majorHAnsi" w:hAnsiTheme="majorHAnsi"/>
          <w:sz w:val="24"/>
          <w:szCs w:val="24"/>
          <w:lang w:val="en-CA"/>
        </w:rPr>
        <w:t xml:space="preserve"> T</w:t>
      </w:r>
      <w:r w:rsidRPr="00C00428">
        <w:rPr>
          <w:rFonts w:asciiTheme="majorHAnsi" w:hAnsiTheme="majorHAnsi"/>
          <w:sz w:val="24"/>
          <w:szCs w:val="24"/>
          <w:lang w:val="en-CA"/>
        </w:rPr>
        <w:t>echnology</w:t>
      </w:r>
    </w:p>
    <w:p w:rsidR="00000000" w:rsidRPr="00C00428" w:rsidRDefault="0090052D" w:rsidP="00C00428">
      <w:pPr>
        <w:rPr>
          <w:rFonts w:asciiTheme="majorHAnsi" w:hAnsiTheme="majorHAnsi"/>
          <w:sz w:val="24"/>
          <w:szCs w:val="24"/>
          <w:lang w:val="en-CA"/>
        </w:rPr>
      </w:pPr>
      <w:r w:rsidRPr="00C00428">
        <w:rPr>
          <w:rFonts w:asciiTheme="majorHAnsi" w:hAnsiTheme="majorHAnsi"/>
          <w:i/>
          <w:iCs/>
          <w:sz w:val="24"/>
          <w:szCs w:val="24"/>
          <w:lang w:val="en-CA"/>
        </w:rPr>
        <w:t>Significant knowledge about violence prevention</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CA"/>
        </w:rPr>
        <w:t>Changing relationship between police and public</w:t>
      </w:r>
    </w:p>
    <w:p w:rsidR="00000000" w:rsidRPr="00C00428" w:rsidRDefault="0090052D" w:rsidP="00C00428">
      <w:pPr>
        <w:pStyle w:val="ListParagraph"/>
        <w:numPr>
          <w:ilvl w:val="0"/>
          <w:numId w:val="15"/>
        </w:numPr>
        <w:rPr>
          <w:rFonts w:asciiTheme="majorHAnsi" w:hAnsiTheme="majorHAnsi"/>
          <w:sz w:val="24"/>
          <w:szCs w:val="24"/>
          <w:lang w:val="en-CA"/>
        </w:rPr>
      </w:pPr>
      <w:r w:rsidRPr="00C00428">
        <w:rPr>
          <w:rFonts w:asciiTheme="majorHAnsi" w:hAnsiTheme="majorHAnsi"/>
          <w:sz w:val="24"/>
          <w:szCs w:val="24"/>
          <w:lang w:val="en-CA"/>
        </w:rPr>
        <w:t>Technology reshaping crime and how it is fought</w:t>
      </w:r>
    </w:p>
    <w:p w:rsidR="00C00428" w:rsidRPr="00C00428" w:rsidRDefault="00C00428" w:rsidP="00C00428">
      <w:pPr>
        <w:rPr>
          <w:rFonts w:asciiTheme="majorHAnsi" w:hAnsiTheme="majorHAnsi"/>
          <w:sz w:val="24"/>
          <w:szCs w:val="24"/>
          <w:lang w:val="en-CA"/>
        </w:rPr>
      </w:pPr>
      <w:r w:rsidRPr="00C00428">
        <w:rPr>
          <w:rFonts w:asciiTheme="majorHAnsi" w:hAnsiTheme="majorHAnsi"/>
          <w:sz w:val="24"/>
          <w:szCs w:val="24"/>
          <w:lang w:val="en-CA"/>
        </w:rPr>
        <w:t>Internal Challenges to Policing</w:t>
      </w:r>
    </w:p>
    <w:p w:rsidR="00000000" w:rsidRPr="00C00428" w:rsidRDefault="0090052D" w:rsidP="00C00428">
      <w:pPr>
        <w:pStyle w:val="ListParagraph"/>
        <w:numPr>
          <w:ilvl w:val="0"/>
          <w:numId w:val="19"/>
        </w:numPr>
        <w:rPr>
          <w:rFonts w:asciiTheme="majorHAnsi" w:hAnsiTheme="majorHAnsi"/>
          <w:sz w:val="24"/>
          <w:szCs w:val="24"/>
        </w:rPr>
      </w:pPr>
      <w:r w:rsidRPr="00C00428">
        <w:rPr>
          <w:rFonts w:asciiTheme="majorHAnsi" w:hAnsiTheme="majorHAnsi"/>
          <w:sz w:val="24"/>
          <w:szCs w:val="24"/>
          <w:lang w:val="en-CA"/>
        </w:rPr>
        <w:t>Accountability</w:t>
      </w:r>
    </w:p>
    <w:p w:rsidR="00000000" w:rsidRPr="00C00428" w:rsidRDefault="0090052D" w:rsidP="00C00428">
      <w:pPr>
        <w:pStyle w:val="ListParagraph"/>
        <w:numPr>
          <w:ilvl w:val="1"/>
          <w:numId w:val="19"/>
        </w:numPr>
        <w:rPr>
          <w:rFonts w:asciiTheme="majorHAnsi" w:hAnsiTheme="majorHAnsi"/>
          <w:sz w:val="24"/>
          <w:szCs w:val="24"/>
          <w:lang w:val="en-CA"/>
        </w:rPr>
      </w:pPr>
      <w:r w:rsidRPr="00C00428">
        <w:rPr>
          <w:rFonts w:asciiTheme="majorHAnsi" w:hAnsiTheme="majorHAnsi"/>
          <w:sz w:val="24"/>
          <w:szCs w:val="24"/>
          <w:lang w:val="en-CA"/>
        </w:rPr>
        <w:t xml:space="preserve">Accountability problems persist despite wide ranging structures &amp; efforts to improve them </w:t>
      </w:r>
    </w:p>
    <w:p w:rsidR="00000000" w:rsidRPr="00C00428" w:rsidRDefault="0090052D" w:rsidP="00C00428">
      <w:pPr>
        <w:pStyle w:val="ListParagraph"/>
        <w:numPr>
          <w:ilvl w:val="1"/>
          <w:numId w:val="19"/>
        </w:numPr>
        <w:rPr>
          <w:rFonts w:asciiTheme="majorHAnsi" w:hAnsiTheme="majorHAnsi"/>
          <w:sz w:val="24"/>
          <w:szCs w:val="24"/>
          <w:lang w:val="en-CA"/>
        </w:rPr>
      </w:pPr>
      <w:r w:rsidRPr="00C00428">
        <w:rPr>
          <w:rFonts w:asciiTheme="majorHAnsi" w:hAnsiTheme="majorHAnsi"/>
          <w:sz w:val="24"/>
          <w:szCs w:val="24"/>
          <w:lang w:val="en-CA"/>
        </w:rPr>
        <w:t>Performance metrics fall short of measuring efficiency &amp; effectiveness</w:t>
      </w:r>
    </w:p>
    <w:p w:rsidR="00000000" w:rsidRPr="00C00428" w:rsidRDefault="0090052D" w:rsidP="00C00428">
      <w:pPr>
        <w:pStyle w:val="ListParagraph"/>
        <w:numPr>
          <w:ilvl w:val="0"/>
          <w:numId w:val="19"/>
        </w:numPr>
        <w:rPr>
          <w:rFonts w:asciiTheme="majorHAnsi" w:hAnsiTheme="majorHAnsi"/>
          <w:sz w:val="24"/>
          <w:szCs w:val="24"/>
        </w:rPr>
      </w:pPr>
      <w:r w:rsidRPr="00C00428">
        <w:rPr>
          <w:rFonts w:asciiTheme="majorHAnsi" w:hAnsiTheme="majorHAnsi"/>
          <w:sz w:val="24"/>
          <w:szCs w:val="24"/>
          <w:lang w:val="en-CA"/>
        </w:rPr>
        <w:t>Human Resources</w:t>
      </w:r>
    </w:p>
    <w:p w:rsidR="00000000" w:rsidRPr="00C00428" w:rsidRDefault="0090052D" w:rsidP="00C00428">
      <w:pPr>
        <w:pStyle w:val="ListParagraph"/>
        <w:numPr>
          <w:ilvl w:val="1"/>
          <w:numId w:val="19"/>
        </w:numPr>
        <w:rPr>
          <w:rFonts w:asciiTheme="majorHAnsi" w:hAnsiTheme="majorHAnsi"/>
          <w:sz w:val="24"/>
          <w:szCs w:val="24"/>
        </w:rPr>
      </w:pPr>
      <w:r w:rsidRPr="00C00428">
        <w:rPr>
          <w:rFonts w:asciiTheme="majorHAnsi" w:hAnsiTheme="majorHAnsi"/>
          <w:sz w:val="24"/>
          <w:szCs w:val="24"/>
          <w:lang w:val="en-CA"/>
        </w:rPr>
        <w:t>Aging and non-representative workforce</w:t>
      </w:r>
    </w:p>
    <w:p w:rsidR="00000000" w:rsidRPr="00C00428" w:rsidRDefault="0090052D" w:rsidP="00C00428">
      <w:pPr>
        <w:pStyle w:val="ListParagraph"/>
        <w:numPr>
          <w:ilvl w:val="1"/>
          <w:numId w:val="19"/>
        </w:numPr>
        <w:rPr>
          <w:rFonts w:asciiTheme="majorHAnsi" w:hAnsiTheme="majorHAnsi"/>
          <w:sz w:val="24"/>
          <w:szCs w:val="24"/>
        </w:rPr>
      </w:pPr>
      <w:r w:rsidRPr="00C00428">
        <w:rPr>
          <w:rFonts w:asciiTheme="majorHAnsi" w:hAnsiTheme="majorHAnsi"/>
          <w:sz w:val="24"/>
          <w:szCs w:val="24"/>
          <w:lang w:val="en-CA"/>
        </w:rPr>
        <w:t>Low job satisfaction</w:t>
      </w:r>
    </w:p>
    <w:p w:rsidR="00000000" w:rsidRPr="00C00428" w:rsidRDefault="0090052D" w:rsidP="00C00428">
      <w:pPr>
        <w:pStyle w:val="ListParagraph"/>
        <w:numPr>
          <w:ilvl w:val="1"/>
          <w:numId w:val="19"/>
        </w:numPr>
        <w:rPr>
          <w:rFonts w:asciiTheme="majorHAnsi" w:hAnsiTheme="majorHAnsi"/>
          <w:sz w:val="24"/>
          <w:szCs w:val="24"/>
        </w:rPr>
      </w:pPr>
      <w:r w:rsidRPr="00C00428">
        <w:rPr>
          <w:rFonts w:asciiTheme="majorHAnsi" w:hAnsiTheme="majorHAnsi"/>
          <w:sz w:val="24"/>
          <w:szCs w:val="24"/>
          <w:lang w:val="en-CA"/>
        </w:rPr>
        <w:t>Lack of necessary specialized skills</w:t>
      </w:r>
    </w:p>
    <w:p w:rsidR="00C00428" w:rsidRPr="00C00428" w:rsidRDefault="00C00428" w:rsidP="00C00428">
      <w:pPr>
        <w:rPr>
          <w:rFonts w:asciiTheme="majorHAnsi" w:hAnsiTheme="majorHAnsi"/>
          <w:sz w:val="24"/>
          <w:szCs w:val="24"/>
          <w:u w:val="single"/>
          <w:lang w:val="en-CA"/>
        </w:rPr>
      </w:pPr>
      <w:proofErr w:type="spellStart"/>
      <w:r w:rsidRPr="00C00428">
        <w:rPr>
          <w:rFonts w:asciiTheme="majorHAnsi" w:hAnsiTheme="majorHAnsi"/>
          <w:sz w:val="24"/>
          <w:szCs w:val="24"/>
          <w:u w:val="single"/>
          <w:lang w:val="en-CA"/>
        </w:rPr>
        <w:lastRenderedPageBreak/>
        <w:t>Professionalisation</w:t>
      </w:r>
      <w:proofErr w:type="spellEnd"/>
      <w:r w:rsidRPr="00C00428">
        <w:rPr>
          <w:rFonts w:asciiTheme="majorHAnsi" w:hAnsiTheme="majorHAnsi"/>
          <w:sz w:val="24"/>
          <w:szCs w:val="24"/>
          <w:u w:val="single"/>
          <w:lang w:val="en-CA"/>
        </w:rPr>
        <w:t xml:space="preserve"> Solutions</w:t>
      </w:r>
    </w:p>
    <w:p w:rsidR="00000000" w:rsidRPr="00C00428" w:rsidRDefault="0090052D" w:rsidP="00C00428">
      <w:pPr>
        <w:numPr>
          <w:ilvl w:val="1"/>
          <w:numId w:val="20"/>
        </w:numPr>
        <w:rPr>
          <w:rFonts w:asciiTheme="majorHAnsi" w:hAnsiTheme="majorHAnsi"/>
          <w:sz w:val="24"/>
          <w:szCs w:val="24"/>
        </w:rPr>
      </w:pPr>
      <w:r w:rsidRPr="00C00428">
        <w:rPr>
          <w:rFonts w:asciiTheme="majorHAnsi" w:hAnsiTheme="majorHAnsi"/>
          <w:sz w:val="24"/>
          <w:szCs w:val="24"/>
          <w:lang w:val="en-CA"/>
        </w:rPr>
        <w:t>Police efficiencies</w:t>
      </w:r>
    </w:p>
    <w:p w:rsidR="00000000" w:rsidRPr="00C00428" w:rsidRDefault="0090052D" w:rsidP="00C00428">
      <w:pPr>
        <w:numPr>
          <w:ilvl w:val="1"/>
          <w:numId w:val="20"/>
        </w:numPr>
        <w:rPr>
          <w:rFonts w:asciiTheme="majorHAnsi" w:hAnsiTheme="majorHAnsi"/>
          <w:sz w:val="24"/>
          <w:szCs w:val="24"/>
        </w:rPr>
      </w:pPr>
      <w:r w:rsidRPr="00C00428">
        <w:rPr>
          <w:rFonts w:asciiTheme="majorHAnsi" w:hAnsiTheme="majorHAnsi"/>
          <w:sz w:val="24"/>
          <w:szCs w:val="24"/>
          <w:lang w:val="en-CA"/>
        </w:rPr>
        <w:t>Two tier policing</w:t>
      </w:r>
    </w:p>
    <w:p w:rsidR="00000000" w:rsidRPr="00C00428" w:rsidRDefault="0090052D" w:rsidP="00C00428">
      <w:pPr>
        <w:numPr>
          <w:ilvl w:val="0"/>
          <w:numId w:val="20"/>
        </w:numPr>
        <w:rPr>
          <w:rFonts w:asciiTheme="majorHAnsi" w:hAnsiTheme="majorHAnsi"/>
          <w:sz w:val="24"/>
          <w:szCs w:val="24"/>
        </w:rPr>
      </w:pPr>
      <w:r w:rsidRPr="00C00428">
        <w:rPr>
          <w:rFonts w:asciiTheme="majorHAnsi" w:hAnsiTheme="majorHAnsi"/>
          <w:sz w:val="24"/>
          <w:szCs w:val="24"/>
          <w:lang w:val="en-CA"/>
        </w:rPr>
        <w:t>Accreditation of police</w:t>
      </w:r>
    </w:p>
    <w:p w:rsidR="00000000" w:rsidRPr="00C00428" w:rsidRDefault="0090052D" w:rsidP="00C00428">
      <w:pPr>
        <w:numPr>
          <w:ilvl w:val="1"/>
          <w:numId w:val="20"/>
        </w:numPr>
        <w:rPr>
          <w:rFonts w:asciiTheme="majorHAnsi" w:hAnsiTheme="majorHAnsi"/>
          <w:sz w:val="24"/>
          <w:szCs w:val="24"/>
        </w:rPr>
      </w:pPr>
      <w:r w:rsidRPr="00C00428">
        <w:rPr>
          <w:rFonts w:asciiTheme="majorHAnsi" w:hAnsiTheme="majorHAnsi"/>
          <w:sz w:val="24"/>
          <w:szCs w:val="24"/>
          <w:lang w:val="en-CA"/>
        </w:rPr>
        <w:t>Allows for professionalization of police</w:t>
      </w:r>
    </w:p>
    <w:p w:rsidR="00000000" w:rsidRPr="00C00428" w:rsidRDefault="0090052D" w:rsidP="00C00428">
      <w:pPr>
        <w:numPr>
          <w:ilvl w:val="1"/>
          <w:numId w:val="20"/>
        </w:numPr>
        <w:rPr>
          <w:rFonts w:asciiTheme="majorHAnsi" w:hAnsiTheme="majorHAnsi"/>
          <w:sz w:val="24"/>
          <w:szCs w:val="24"/>
          <w:lang w:val="en-CA"/>
        </w:rPr>
      </w:pPr>
      <w:r w:rsidRPr="00C00428">
        <w:rPr>
          <w:rFonts w:asciiTheme="majorHAnsi" w:hAnsiTheme="majorHAnsi"/>
          <w:sz w:val="24"/>
          <w:szCs w:val="24"/>
          <w:lang w:val="en-CA"/>
        </w:rPr>
        <w:t xml:space="preserve">Supports skills specialization and new HR models </w:t>
      </w:r>
    </w:p>
    <w:p w:rsidR="00000000" w:rsidRPr="00C00428" w:rsidRDefault="0090052D" w:rsidP="00C00428">
      <w:pPr>
        <w:numPr>
          <w:ilvl w:val="1"/>
          <w:numId w:val="20"/>
        </w:numPr>
        <w:rPr>
          <w:rFonts w:asciiTheme="majorHAnsi" w:hAnsiTheme="majorHAnsi"/>
          <w:sz w:val="24"/>
          <w:szCs w:val="24"/>
          <w:lang w:val="en-CA"/>
        </w:rPr>
      </w:pPr>
      <w:r w:rsidRPr="00C00428">
        <w:rPr>
          <w:rFonts w:asciiTheme="majorHAnsi" w:hAnsiTheme="majorHAnsi"/>
          <w:sz w:val="24"/>
          <w:szCs w:val="24"/>
          <w:lang w:val="en-CA"/>
        </w:rPr>
        <w:t>Strengthening applied research and links to police</w:t>
      </w:r>
    </w:p>
    <w:p w:rsidR="00000000" w:rsidRPr="00C00428" w:rsidRDefault="0090052D" w:rsidP="00C00428">
      <w:pPr>
        <w:numPr>
          <w:ilvl w:val="1"/>
          <w:numId w:val="20"/>
        </w:numPr>
        <w:rPr>
          <w:rFonts w:asciiTheme="majorHAnsi" w:hAnsiTheme="majorHAnsi"/>
          <w:sz w:val="24"/>
          <w:szCs w:val="24"/>
          <w:lang w:val="en-CA"/>
        </w:rPr>
      </w:pPr>
      <w:r w:rsidRPr="00C00428">
        <w:rPr>
          <w:rFonts w:asciiTheme="majorHAnsi" w:hAnsiTheme="majorHAnsi"/>
          <w:sz w:val="24"/>
          <w:szCs w:val="24"/>
          <w:lang w:val="en-CA"/>
        </w:rPr>
        <w:t>Applied research a foundation for a system of accredited police professionals</w:t>
      </w:r>
    </w:p>
    <w:p w:rsidR="00000000" w:rsidRPr="00C00428" w:rsidRDefault="0090052D" w:rsidP="00C00428">
      <w:pPr>
        <w:numPr>
          <w:ilvl w:val="1"/>
          <w:numId w:val="20"/>
        </w:numPr>
        <w:rPr>
          <w:rFonts w:asciiTheme="majorHAnsi" w:hAnsiTheme="majorHAnsi"/>
          <w:sz w:val="24"/>
          <w:szCs w:val="24"/>
          <w:lang w:val="en-CA"/>
        </w:rPr>
      </w:pPr>
      <w:r w:rsidRPr="00C00428">
        <w:rPr>
          <w:rFonts w:asciiTheme="majorHAnsi" w:hAnsiTheme="majorHAnsi"/>
          <w:sz w:val="24"/>
          <w:szCs w:val="24"/>
          <w:lang w:val="en-CA"/>
        </w:rPr>
        <w:t>College of public safety and security</w:t>
      </w:r>
    </w:p>
    <w:p w:rsidR="00000000" w:rsidRPr="00C00428" w:rsidRDefault="0090052D" w:rsidP="00C00428">
      <w:pPr>
        <w:numPr>
          <w:ilvl w:val="1"/>
          <w:numId w:val="20"/>
        </w:numPr>
        <w:rPr>
          <w:rFonts w:asciiTheme="majorHAnsi" w:hAnsiTheme="majorHAnsi"/>
          <w:sz w:val="24"/>
          <w:szCs w:val="24"/>
          <w:lang w:val="en-CA"/>
        </w:rPr>
      </w:pPr>
      <w:r w:rsidRPr="00C00428">
        <w:rPr>
          <w:rFonts w:asciiTheme="majorHAnsi" w:hAnsiTheme="majorHAnsi"/>
          <w:sz w:val="24"/>
          <w:szCs w:val="24"/>
          <w:lang w:val="en-CA"/>
        </w:rPr>
        <w:t>Research and development with training and development of standards – inspired by British College of Policing but broader mandate.</w:t>
      </w:r>
    </w:p>
    <w:p w:rsidR="00C00428" w:rsidRPr="00C00428" w:rsidRDefault="00C00428" w:rsidP="00C00428">
      <w:pPr>
        <w:rPr>
          <w:rFonts w:asciiTheme="majorHAnsi" w:hAnsiTheme="majorHAnsi"/>
          <w:sz w:val="24"/>
          <w:szCs w:val="24"/>
          <w:lang w:val="en-CA"/>
        </w:rPr>
      </w:pPr>
      <w:r w:rsidRPr="00C00428">
        <w:rPr>
          <w:rFonts w:asciiTheme="majorHAnsi" w:hAnsiTheme="majorHAnsi"/>
          <w:b/>
          <w:bCs/>
          <w:sz w:val="24"/>
          <w:szCs w:val="24"/>
          <w:lang w:val="en-US"/>
        </w:rPr>
        <w:t>Opportunities for the Police System</w:t>
      </w:r>
    </w:p>
    <w:p w:rsidR="00C00428" w:rsidRPr="00C00428" w:rsidRDefault="00C00428" w:rsidP="00C00428">
      <w:pPr>
        <w:numPr>
          <w:ilvl w:val="0"/>
          <w:numId w:val="20"/>
        </w:numPr>
        <w:rPr>
          <w:rFonts w:asciiTheme="majorHAnsi" w:hAnsiTheme="majorHAnsi"/>
          <w:sz w:val="24"/>
          <w:szCs w:val="24"/>
          <w:lang w:val="en-CA"/>
        </w:rPr>
      </w:pPr>
      <w:r w:rsidRPr="00C00428">
        <w:rPr>
          <w:rFonts w:asciiTheme="majorHAnsi" w:hAnsiTheme="majorHAnsi"/>
          <w:sz w:val="24"/>
          <w:szCs w:val="24"/>
          <w:lang w:val="en-US"/>
        </w:rPr>
        <w:t xml:space="preserve">These opportunities are for the police system rather than for individual police services and serve to support the ability of police services to pursue the opportunities identified in the previous slide.  Accreditation of police and the strengthening of the research system to provide the knowledge base for skills specialization both allow for new HR models for example. </w:t>
      </w:r>
    </w:p>
    <w:p w:rsidR="00C00428" w:rsidRPr="00C00428" w:rsidRDefault="00C00428" w:rsidP="00C00428">
      <w:pPr>
        <w:rPr>
          <w:rFonts w:asciiTheme="majorHAnsi" w:hAnsiTheme="majorHAnsi"/>
          <w:b/>
          <w:sz w:val="24"/>
          <w:szCs w:val="24"/>
          <w:u w:val="single"/>
          <w:lang w:val="en-CA"/>
        </w:rPr>
      </w:pPr>
      <w:r w:rsidRPr="00C00428">
        <w:rPr>
          <w:rFonts w:asciiTheme="majorHAnsi" w:hAnsiTheme="majorHAnsi"/>
          <w:b/>
          <w:sz w:val="24"/>
          <w:szCs w:val="24"/>
          <w:u w:val="single"/>
          <w:lang w:val="en-CA"/>
        </w:rPr>
        <w:t>Research &amp; Knowledge</w:t>
      </w:r>
    </w:p>
    <w:p w:rsidR="00000000" w:rsidRPr="00C00428" w:rsidRDefault="0090052D" w:rsidP="00C00428">
      <w:pPr>
        <w:pStyle w:val="ListParagraph"/>
        <w:numPr>
          <w:ilvl w:val="0"/>
          <w:numId w:val="22"/>
        </w:numPr>
        <w:rPr>
          <w:rFonts w:asciiTheme="majorHAnsi" w:hAnsiTheme="majorHAnsi"/>
          <w:i/>
          <w:sz w:val="24"/>
          <w:szCs w:val="24"/>
        </w:rPr>
      </w:pPr>
      <w:r w:rsidRPr="00C00428">
        <w:rPr>
          <w:rFonts w:asciiTheme="majorHAnsi" w:hAnsiTheme="majorHAnsi"/>
          <w:i/>
          <w:sz w:val="24"/>
          <w:szCs w:val="24"/>
          <w:lang w:val="en-CA"/>
        </w:rPr>
        <w:t>Data</w:t>
      </w:r>
    </w:p>
    <w:p w:rsidR="00000000" w:rsidRPr="00C00428" w:rsidRDefault="0090052D" w:rsidP="00C00428">
      <w:pPr>
        <w:pStyle w:val="ListParagraph"/>
        <w:numPr>
          <w:ilvl w:val="1"/>
          <w:numId w:val="22"/>
        </w:numPr>
        <w:rPr>
          <w:rFonts w:asciiTheme="majorHAnsi" w:hAnsiTheme="majorHAnsi"/>
          <w:sz w:val="24"/>
          <w:szCs w:val="24"/>
        </w:rPr>
      </w:pPr>
      <w:r w:rsidRPr="00C00428">
        <w:rPr>
          <w:rFonts w:asciiTheme="majorHAnsi" w:hAnsiTheme="majorHAnsi"/>
          <w:sz w:val="24"/>
          <w:szCs w:val="24"/>
          <w:lang w:val="en-CA"/>
        </w:rPr>
        <w:t>Inadequate crime &amp; victimization data</w:t>
      </w:r>
    </w:p>
    <w:p w:rsidR="00000000" w:rsidRPr="00C00428" w:rsidRDefault="0090052D" w:rsidP="00C00428">
      <w:pPr>
        <w:pStyle w:val="ListParagraph"/>
        <w:numPr>
          <w:ilvl w:val="2"/>
          <w:numId w:val="22"/>
        </w:numPr>
        <w:rPr>
          <w:rFonts w:asciiTheme="majorHAnsi" w:hAnsiTheme="majorHAnsi"/>
          <w:sz w:val="24"/>
          <w:szCs w:val="24"/>
        </w:rPr>
      </w:pPr>
      <w:r w:rsidRPr="00C00428">
        <w:rPr>
          <w:rFonts w:asciiTheme="majorHAnsi" w:hAnsiTheme="majorHAnsi"/>
          <w:i/>
          <w:iCs/>
          <w:sz w:val="24"/>
          <w:szCs w:val="24"/>
          <w:lang w:val="en-CA"/>
        </w:rPr>
        <w:t>Annual general victimization surveys</w:t>
      </w:r>
    </w:p>
    <w:p w:rsidR="00000000" w:rsidRPr="00C00428" w:rsidRDefault="0090052D" w:rsidP="00C00428">
      <w:pPr>
        <w:pStyle w:val="ListParagraph"/>
        <w:numPr>
          <w:ilvl w:val="2"/>
          <w:numId w:val="22"/>
        </w:numPr>
        <w:rPr>
          <w:rFonts w:asciiTheme="majorHAnsi" w:hAnsiTheme="majorHAnsi"/>
          <w:sz w:val="24"/>
          <w:szCs w:val="24"/>
          <w:lang w:val="en-CA"/>
        </w:rPr>
      </w:pPr>
      <w:r w:rsidRPr="00C00428">
        <w:rPr>
          <w:rFonts w:asciiTheme="majorHAnsi" w:hAnsiTheme="majorHAnsi"/>
          <w:i/>
          <w:iCs/>
          <w:sz w:val="24"/>
          <w:szCs w:val="24"/>
          <w:lang w:val="en-CA"/>
        </w:rPr>
        <w:t>Annual specialised surveys, particularly intimate partner and sexual violence</w:t>
      </w:r>
    </w:p>
    <w:p w:rsidR="00000000" w:rsidRPr="00C00428" w:rsidRDefault="0090052D" w:rsidP="00C00428">
      <w:pPr>
        <w:pStyle w:val="ListParagraph"/>
        <w:numPr>
          <w:ilvl w:val="1"/>
          <w:numId w:val="22"/>
        </w:numPr>
        <w:rPr>
          <w:rFonts w:asciiTheme="majorHAnsi" w:hAnsiTheme="majorHAnsi"/>
          <w:sz w:val="24"/>
          <w:szCs w:val="24"/>
        </w:rPr>
      </w:pPr>
      <w:r w:rsidRPr="00C00428">
        <w:rPr>
          <w:rFonts w:asciiTheme="majorHAnsi" w:hAnsiTheme="majorHAnsi"/>
          <w:sz w:val="24"/>
          <w:szCs w:val="24"/>
          <w:lang w:val="en-CA"/>
        </w:rPr>
        <w:t>Data on policing costs</w:t>
      </w:r>
    </w:p>
    <w:p w:rsidR="00000000" w:rsidRPr="00C00428" w:rsidRDefault="0090052D" w:rsidP="00C00428">
      <w:pPr>
        <w:pStyle w:val="ListParagraph"/>
        <w:numPr>
          <w:ilvl w:val="0"/>
          <w:numId w:val="22"/>
        </w:numPr>
        <w:rPr>
          <w:rFonts w:asciiTheme="majorHAnsi" w:hAnsiTheme="majorHAnsi"/>
          <w:i/>
          <w:sz w:val="24"/>
          <w:szCs w:val="24"/>
        </w:rPr>
      </w:pPr>
      <w:r w:rsidRPr="00C00428">
        <w:rPr>
          <w:rFonts w:asciiTheme="majorHAnsi" w:hAnsiTheme="majorHAnsi"/>
          <w:i/>
          <w:sz w:val="24"/>
          <w:szCs w:val="24"/>
          <w:lang w:val="en-CA"/>
        </w:rPr>
        <w:t>Knowledge</w:t>
      </w:r>
    </w:p>
    <w:p w:rsidR="00000000" w:rsidRPr="00C00428" w:rsidRDefault="0090052D" w:rsidP="00C00428">
      <w:pPr>
        <w:pStyle w:val="ListParagraph"/>
        <w:numPr>
          <w:ilvl w:val="1"/>
          <w:numId w:val="22"/>
        </w:numPr>
        <w:rPr>
          <w:rFonts w:asciiTheme="majorHAnsi" w:hAnsiTheme="majorHAnsi"/>
          <w:sz w:val="24"/>
          <w:szCs w:val="24"/>
        </w:rPr>
      </w:pPr>
      <w:r w:rsidRPr="00C00428">
        <w:rPr>
          <w:rFonts w:asciiTheme="majorHAnsi" w:hAnsiTheme="majorHAnsi"/>
          <w:sz w:val="24"/>
          <w:szCs w:val="24"/>
          <w:lang w:val="en-CA"/>
        </w:rPr>
        <w:t>Canada’s policing system</w:t>
      </w:r>
    </w:p>
    <w:p w:rsidR="00000000" w:rsidRPr="00C00428" w:rsidRDefault="0090052D" w:rsidP="00C00428">
      <w:pPr>
        <w:pStyle w:val="ListParagraph"/>
        <w:numPr>
          <w:ilvl w:val="2"/>
          <w:numId w:val="22"/>
        </w:numPr>
        <w:rPr>
          <w:rFonts w:asciiTheme="majorHAnsi" w:hAnsiTheme="majorHAnsi"/>
          <w:sz w:val="24"/>
          <w:szCs w:val="24"/>
        </w:rPr>
      </w:pPr>
      <w:r w:rsidRPr="00C00428">
        <w:rPr>
          <w:rFonts w:asciiTheme="majorHAnsi" w:hAnsiTheme="majorHAnsi"/>
          <w:sz w:val="24"/>
          <w:szCs w:val="24"/>
          <w:lang w:val="en-CA"/>
        </w:rPr>
        <w:t>Effectiven</w:t>
      </w:r>
      <w:r w:rsidRPr="00C00428">
        <w:rPr>
          <w:rFonts w:asciiTheme="majorHAnsi" w:hAnsiTheme="majorHAnsi"/>
          <w:sz w:val="24"/>
          <w:szCs w:val="24"/>
          <w:lang w:val="en-CA"/>
        </w:rPr>
        <w:t>ess in responding to challenges</w:t>
      </w:r>
    </w:p>
    <w:p w:rsidR="00000000" w:rsidRPr="00C00428" w:rsidRDefault="0090052D" w:rsidP="00C00428">
      <w:pPr>
        <w:pStyle w:val="ListParagraph"/>
        <w:numPr>
          <w:ilvl w:val="2"/>
          <w:numId w:val="22"/>
        </w:numPr>
        <w:rPr>
          <w:rFonts w:asciiTheme="majorHAnsi" w:hAnsiTheme="majorHAnsi"/>
          <w:sz w:val="24"/>
          <w:szCs w:val="24"/>
        </w:rPr>
      </w:pPr>
      <w:r w:rsidRPr="00C00428">
        <w:rPr>
          <w:rFonts w:asciiTheme="majorHAnsi" w:hAnsiTheme="majorHAnsi"/>
          <w:sz w:val="24"/>
          <w:szCs w:val="24"/>
          <w:lang w:val="en-CA"/>
        </w:rPr>
        <w:t>System level efficiency</w:t>
      </w:r>
    </w:p>
    <w:p w:rsidR="00000000" w:rsidRPr="00C00428" w:rsidRDefault="0090052D" w:rsidP="00C00428">
      <w:pPr>
        <w:pStyle w:val="ListParagraph"/>
        <w:numPr>
          <w:ilvl w:val="2"/>
          <w:numId w:val="22"/>
        </w:numPr>
        <w:rPr>
          <w:rFonts w:asciiTheme="majorHAnsi" w:hAnsiTheme="majorHAnsi"/>
          <w:sz w:val="24"/>
          <w:szCs w:val="24"/>
        </w:rPr>
      </w:pPr>
      <w:r w:rsidRPr="00C00428">
        <w:rPr>
          <w:rFonts w:asciiTheme="majorHAnsi" w:hAnsiTheme="majorHAnsi"/>
          <w:sz w:val="24"/>
          <w:szCs w:val="24"/>
          <w:lang w:val="en-CA"/>
        </w:rPr>
        <w:t>Role clarity</w:t>
      </w:r>
    </w:p>
    <w:p w:rsidR="00000000" w:rsidRPr="00C00428" w:rsidRDefault="0090052D" w:rsidP="00C00428">
      <w:pPr>
        <w:pStyle w:val="ListParagraph"/>
        <w:numPr>
          <w:ilvl w:val="1"/>
          <w:numId w:val="22"/>
        </w:numPr>
        <w:rPr>
          <w:rFonts w:asciiTheme="majorHAnsi" w:hAnsiTheme="majorHAnsi"/>
          <w:sz w:val="24"/>
          <w:szCs w:val="24"/>
          <w:lang w:val="en-CA"/>
        </w:rPr>
      </w:pPr>
      <w:r w:rsidRPr="00C00428">
        <w:rPr>
          <w:rFonts w:asciiTheme="majorHAnsi" w:hAnsiTheme="majorHAnsi"/>
          <w:sz w:val="24"/>
          <w:szCs w:val="24"/>
          <w:lang w:val="en-CA"/>
        </w:rPr>
        <w:t xml:space="preserve">How best to interface with &amp; mobilize </w:t>
      </w:r>
      <w:r w:rsidRPr="00C00428">
        <w:rPr>
          <w:rFonts w:asciiTheme="majorHAnsi" w:hAnsiTheme="majorHAnsi"/>
          <w:i/>
          <w:iCs/>
          <w:sz w:val="24"/>
          <w:szCs w:val="24"/>
          <w:lang w:val="en-CA"/>
        </w:rPr>
        <w:t>partners</w:t>
      </w:r>
    </w:p>
    <w:p w:rsidR="00C00428" w:rsidRPr="00C00428" w:rsidRDefault="00C00428" w:rsidP="00C00428">
      <w:pPr>
        <w:numPr>
          <w:ilvl w:val="0"/>
          <w:numId w:val="22"/>
        </w:numPr>
        <w:rPr>
          <w:rFonts w:asciiTheme="majorHAnsi" w:hAnsiTheme="majorHAnsi"/>
          <w:sz w:val="24"/>
          <w:szCs w:val="24"/>
          <w:lang w:val="en-CA"/>
        </w:rPr>
      </w:pPr>
      <w:r w:rsidRPr="00C00428">
        <w:rPr>
          <w:rFonts w:asciiTheme="majorHAnsi" w:hAnsiTheme="majorHAnsi"/>
          <w:sz w:val="24"/>
          <w:szCs w:val="24"/>
          <w:lang w:val="en-US"/>
        </w:rPr>
        <w:lastRenderedPageBreak/>
        <w:t xml:space="preserve">The Panel has identified several gaps in research and evidence on a wide range of issues related to its charge. </w:t>
      </w:r>
    </w:p>
    <w:p w:rsidR="00C00428" w:rsidRPr="00C00428" w:rsidRDefault="00C00428" w:rsidP="00C00428">
      <w:pPr>
        <w:rPr>
          <w:rFonts w:asciiTheme="majorHAnsi" w:hAnsiTheme="majorHAnsi"/>
          <w:sz w:val="24"/>
          <w:szCs w:val="24"/>
        </w:rPr>
      </w:pPr>
      <w:r w:rsidRPr="00C00428">
        <w:rPr>
          <w:rFonts w:asciiTheme="majorHAnsi" w:hAnsiTheme="majorHAnsi"/>
          <w:b/>
          <w:bCs/>
          <w:sz w:val="24"/>
          <w:szCs w:val="24"/>
          <w:lang w:val="en-US"/>
        </w:rPr>
        <w:t>Data Gaps</w:t>
      </w:r>
    </w:p>
    <w:p w:rsidR="00C00428" w:rsidRPr="00C00428" w:rsidRDefault="00C00428" w:rsidP="00C00428">
      <w:pPr>
        <w:numPr>
          <w:ilvl w:val="0"/>
          <w:numId w:val="22"/>
        </w:numPr>
        <w:rPr>
          <w:rFonts w:asciiTheme="majorHAnsi" w:hAnsiTheme="majorHAnsi"/>
          <w:sz w:val="24"/>
          <w:szCs w:val="24"/>
          <w:lang w:val="en-CA"/>
        </w:rPr>
      </w:pPr>
      <w:r w:rsidRPr="00C00428">
        <w:rPr>
          <w:rFonts w:asciiTheme="majorHAnsi" w:hAnsiTheme="majorHAnsi"/>
          <w:sz w:val="24"/>
          <w:szCs w:val="24"/>
          <w:lang w:val="en-US"/>
        </w:rPr>
        <w:t xml:space="preserve">At a basic level, there are insufficient data on the incidence of crime to gain an accurate account of crime trends. </w:t>
      </w:r>
    </w:p>
    <w:p w:rsidR="00C00428" w:rsidRPr="00C00428" w:rsidRDefault="00C00428" w:rsidP="00C00428">
      <w:pPr>
        <w:numPr>
          <w:ilvl w:val="0"/>
          <w:numId w:val="22"/>
        </w:numPr>
        <w:rPr>
          <w:rFonts w:asciiTheme="majorHAnsi" w:hAnsiTheme="majorHAnsi"/>
          <w:sz w:val="24"/>
          <w:szCs w:val="24"/>
          <w:lang w:val="en-CA"/>
        </w:rPr>
      </w:pPr>
      <w:r w:rsidRPr="00C00428">
        <w:rPr>
          <w:rFonts w:asciiTheme="majorHAnsi" w:hAnsiTheme="majorHAnsi"/>
          <w:sz w:val="24"/>
          <w:szCs w:val="24"/>
          <w:lang w:val="en-US"/>
        </w:rPr>
        <w:t xml:space="preserve">There is also a lack of data and research on the cost of policing, making it difficult to arrive at a more detailed understanding of the problem. </w:t>
      </w:r>
    </w:p>
    <w:p w:rsidR="00C00428" w:rsidRPr="00C00428" w:rsidRDefault="00C00428" w:rsidP="00C00428">
      <w:pPr>
        <w:rPr>
          <w:rFonts w:asciiTheme="majorHAnsi" w:hAnsiTheme="majorHAnsi"/>
          <w:sz w:val="24"/>
          <w:szCs w:val="24"/>
        </w:rPr>
      </w:pPr>
      <w:r w:rsidRPr="00C00428">
        <w:rPr>
          <w:rFonts w:asciiTheme="majorHAnsi" w:hAnsiTheme="majorHAnsi"/>
          <w:b/>
          <w:bCs/>
          <w:sz w:val="24"/>
          <w:szCs w:val="24"/>
          <w:lang w:val="en-US"/>
        </w:rPr>
        <w:t>Knowledge Gaps</w:t>
      </w:r>
    </w:p>
    <w:p w:rsidR="00C00428" w:rsidRPr="00C00428" w:rsidRDefault="00C00428" w:rsidP="00C00428">
      <w:pPr>
        <w:numPr>
          <w:ilvl w:val="0"/>
          <w:numId w:val="22"/>
        </w:numPr>
        <w:rPr>
          <w:rFonts w:asciiTheme="majorHAnsi" w:hAnsiTheme="majorHAnsi"/>
          <w:sz w:val="24"/>
          <w:szCs w:val="24"/>
          <w:lang w:val="en-CA"/>
        </w:rPr>
      </w:pPr>
      <w:r w:rsidRPr="00C00428">
        <w:rPr>
          <w:rFonts w:asciiTheme="majorHAnsi" w:hAnsiTheme="majorHAnsi"/>
          <w:sz w:val="24"/>
          <w:szCs w:val="24"/>
          <w:lang w:val="en-US"/>
        </w:rPr>
        <w:t xml:space="preserve">There is a lack of research on the safety and security web as it exists in Canada, and how police can operate effectively and more efficiently within this web environment. </w:t>
      </w:r>
    </w:p>
    <w:p w:rsidR="00C00428" w:rsidRPr="00C00428" w:rsidRDefault="00C00428" w:rsidP="00C00428">
      <w:pPr>
        <w:numPr>
          <w:ilvl w:val="0"/>
          <w:numId w:val="22"/>
        </w:numPr>
        <w:rPr>
          <w:rFonts w:asciiTheme="majorHAnsi" w:hAnsiTheme="majorHAnsi"/>
          <w:sz w:val="24"/>
          <w:szCs w:val="24"/>
          <w:lang w:val="en-CA"/>
        </w:rPr>
      </w:pPr>
      <w:r w:rsidRPr="00C00428">
        <w:rPr>
          <w:rFonts w:asciiTheme="majorHAnsi" w:hAnsiTheme="majorHAnsi"/>
          <w:sz w:val="24"/>
          <w:szCs w:val="24"/>
          <w:lang w:val="en-US"/>
        </w:rPr>
        <w:t xml:space="preserve">While much work has been done in Canada on questions of review of police propriety, notably by commissions of inquiry, more work is needed, particularly on the interaction of the multiple accountability systems now in place. </w:t>
      </w:r>
    </w:p>
    <w:p w:rsidR="00C00428" w:rsidRPr="00C00428" w:rsidRDefault="00C00428" w:rsidP="00C00428">
      <w:pPr>
        <w:numPr>
          <w:ilvl w:val="0"/>
          <w:numId w:val="22"/>
        </w:numPr>
        <w:rPr>
          <w:rFonts w:asciiTheme="majorHAnsi" w:hAnsiTheme="majorHAnsi"/>
          <w:sz w:val="24"/>
          <w:szCs w:val="24"/>
          <w:lang w:val="en-CA"/>
        </w:rPr>
      </w:pPr>
      <w:r w:rsidRPr="00C00428">
        <w:rPr>
          <w:rFonts w:asciiTheme="majorHAnsi" w:hAnsiTheme="majorHAnsi"/>
          <w:sz w:val="24"/>
          <w:szCs w:val="24"/>
          <w:lang w:val="en-US"/>
        </w:rPr>
        <w:t>In addition, research has not yet adequately addressed the sustainability of Canada’s policing system. Little is known about, for example, how the distinctive tripartite system, division of policing responsibilities, and the influential role of the RCMP affects the overall performance of Canada’s policing system.</w:t>
      </w:r>
    </w:p>
    <w:p w:rsidR="00C00428" w:rsidRPr="00C00428" w:rsidRDefault="00C00428" w:rsidP="00C00428">
      <w:pPr>
        <w:rPr>
          <w:rFonts w:asciiTheme="majorHAnsi" w:hAnsiTheme="majorHAnsi"/>
          <w:sz w:val="24"/>
          <w:szCs w:val="24"/>
          <w:lang w:val="en-CA"/>
        </w:rPr>
      </w:pPr>
    </w:p>
    <w:p w:rsidR="00C00428" w:rsidRPr="00C00428" w:rsidRDefault="00C00428" w:rsidP="00C00428">
      <w:pPr>
        <w:rPr>
          <w:rFonts w:asciiTheme="majorHAnsi" w:hAnsiTheme="majorHAnsi"/>
          <w:sz w:val="24"/>
          <w:szCs w:val="24"/>
          <w:lang w:val="en-CA"/>
        </w:rPr>
      </w:pPr>
    </w:p>
    <w:p w:rsidR="00C00428" w:rsidRPr="00C00428" w:rsidRDefault="00C00428" w:rsidP="00C00428">
      <w:pPr>
        <w:rPr>
          <w:lang w:val="en-CA"/>
        </w:rPr>
      </w:pPr>
      <w:bookmarkStart w:id="0" w:name="_GoBack"/>
      <w:bookmarkEnd w:id="0"/>
    </w:p>
    <w:sectPr w:rsidR="00C00428" w:rsidRPr="00C00428">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52D" w:rsidRDefault="0090052D" w:rsidP="00186893">
      <w:pPr>
        <w:spacing w:after="0" w:line="240" w:lineRule="auto"/>
      </w:pPr>
      <w:r>
        <w:separator/>
      </w:r>
    </w:p>
  </w:endnote>
  <w:endnote w:type="continuationSeparator" w:id="0">
    <w:p w:rsidR="0090052D" w:rsidRDefault="0090052D" w:rsidP="00186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8403526"/>
      <w:docPartObj>
        <w:docPartGallery w:val="Page Numbers (Bottom of Page)"/>
        <w:docPartUnique/>
      </w:docPartObj>
    </w:sdtPr>
    <w:sdtEndPr>
      <w:rPr>
        <w:noProof/>
      </w:rPr>
    </w:sdtEndPr>
    <w:sdtContent>
      <w:p w:rsidR="00355A06" w:rsidRDefault="00355A06">
        <w:pPr>
          <w:pStyle w:val="Footer"/>
          <w:jc w:val="right"/>
        </w:pPr>
        <w:r>
          <w:fldChar w:fldCharType="begin"/>
        </w:r>
        <w:r>
          <w:instrText xml:space="preserve"> PAGE   \* MERGEFORMAT </w:instrText>
        </w:r>
        <w:r>
          <w:fldChar w:fldCharType="separate"/>
        </w:r>
        <w:r w:rsidR="005910E1">
          <w:rPr>
            <w:noProof/>
          </w:rPr>
          <w:t>9</w:t>
        </w:r>
        <w:r>
          <w:rPr>
            <w:noProof/>
          </w:rPr>
          <w:fldChar w:fldCharType="end"/>
        </w:r>
      </w:p>
    </w:sdtContent>
  </w:sdt>
  <w:p w:rsidR="00355A06" w:rsidRDefault="00355A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52D" w:rsidRDefault="0090052D" w:rsidP="00186893">
      <w:pPr>
        <w:spacing w:after="0" w:line="240" w:lineRule="auto"/>
      </w:pPr>
      <w:r>
        <w:separator/>
      </w:r>
    </w:p>
  </w:footnote>
  <w:footnote w:type="continuationSeparator" w:id="0">
    <w:p w:rsidR="0090052D" w:rsidRDefault="0090052D" w:rsidP="001868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893" w:rsidRDefault="00186893">
    <w:pPr>
      <w:pStyle w:val="Header"/>
      <w:rPr>
        <w:rFonts w:asciiTheme="majorHAnsi" w:hAnsiTheme="majorHAnsi"/>
        <w:b/>
        <w:bCs/>
        <w:sz w:val="24"/>
        <w:szCs w:val="24"/>
        <w:lang w:val="es-ES_tradnl"/>
      </w:rPr>
    </w:pPr>
    <w:r w:rsidRPr="005910E1">
      <w:rPr>
        <w:rFonts w:asciiTheme="majorHAnsi" w:hAnsiTheme="majorHAnsi"/>
        <w:b/>
        <w:bCs/>
        <w:sz w:val="24"/>
        <w:szCs w:val="24"/>
        <w:lang w:val="es-ES_tradnl"/>
      </w:rPr>
      <w:t>Module 10</w:t>
    </w:r>
    <w:r w:rsidRPr="005910E1">
      <w:rPr>
        <w:rFonts w:asciiTheme="majorHAnsi" w:hAnsiTheme="majorHAnsi"/>
        <w:b/>
        <w:bCs/>
        <w:sz w:val="24"/>
        <w:szCs w:val="24"/>
        <w:lang w:val="es-ES_tradnl"/>
      </w:rPr>
      <w:br/>
      <w:t xml:space="preserve">Municipal CCSS, </w:t>
    </w:r>
    <w:proofErr w:type="spellStart"/>
    <w:r w:rsidRPr="005910E1">
      <w:rPr>
        <w:rFonts w:asciiTheme="majorHAnsi" w:hAnsiTheme="majorHAnsi"/>
        <w:b/>
        <w:bCs/>
        <w:sz w:val="24"/>
        <w:szCs w:val="24"/>
        <w:lang w:val="es-ES_tradnl"/>
      </w:rPr>
      <w:t>Building</w:t>
    </w:r>
    <w:proofErr w:type="spellEnd"/>
    <w:r w:rsidRPr="005910E1">
      <w:rPr>
        <w:rFonts w:asciiTheme="majorHAnsi" w:hAnsiTheme="majorHAnsi"/>
        <w:b/>
        <w:bCs/>
        <w:sz w:val="24"/>
        <w:szCs w:val="24"/>
        <w:lang w:val="es-ES_tradnl"/>
      </w:rPr>
      <w:t xml:space="preserve"> </w:t>
    </w:r>
    <w:proofErr w:type="spellStart"/>
    <w:r w:rsidRPr="005910E1">
      <w:rPr>
        <w:rFonts w:asciiTheme="majorHAnsi" w:hAnsiTheme="majorHAnsi"/>
        <w:b/>
        <w:bCs/>
        <w:sz w:val="24"/>
        <w:szCs w:val="24"/>
        <w:lang w:val="es-ES_tradnl"/>
      </w:rPr>
      <w:t>Partnerships</w:t>
    </w:r>
    <w:proofErr w:type="spellEnd"/>
    <w:r w:rsidRPr="005910E1">
      <w:rPr>
        <w:rFonts w:asciiTheme="majorHAnsi" w:hAnsiTheme="majorHAnsi"/>
        <w:b/>
        <w:bCs/>
        <w:sz w:val="24"/>
        <w:szCs w:val="24"/>
        <w:lang w:val="es-ES_tradnl"/>
      </w:rPr>
      <w:t xml:space="preserve"> </w:t>
    </w:r>
    <w:proofErr w:type="spellStart"/>
    <w:r w:rsidRPr="005910E1">
      <w:rPr>
        <w:rFonts w:asciiTheme="majorHAnsi" w:hAnsiTheme="majorHAnsi"/>
        <w:b/>
        <w:bCs/>
        <w:sz w:val="24"/>
        <w:szCs w:val="24"/>
        <w:lang w:val="es-ES_tradnl"/>
      </w:rPr>
      <w:t>for</w:t>
    </w:r>
    <w:proofErr w:type="spellEnd"/>
    <w:r w:rsidRPr="005910E1">
      <w:rPr>
        <w:rFonts w:asciiTheme="majorHAnsi" w:hAnsiTheme="majorHAnsi"/>
        <w:b/>
        <w:bCs/>
        <w:sz w:val="24"/>
        <w:szCs w:val="24"/>
        <w:lang w:val="es-ES_tradnl"/>
      </w:rPr>
      <w:t xml:space="preserve"> </w:t>
    </w:r>
    <w:proofErr w:type="spellStart"/>
    <w:r w:rsidRPr="005910E1">
      <w:rPr>
        <w:rFonts w:asciiTheme="majorHAnsi" w:hAnsiTheme="majorHAnsi"/>
        <w:b/>
        <w:bCs/>
        <w:sz w:val="24"/>
        <w:szCs w:val="24"/>
        <w:lang w:val="es-ES_tradnl"/>
      </w:rPr>
      <w:t>Multisectoral</w:t>
    </w:r>
    <w:proofErr w:type="spellEnd"/>
    <w:r w:rsidRPr="005910E1">
      <w:rPr>
        <w:rFonts w:asciiTheme="majorHAnsi" w:hAnsiTheme="majorHAnsi"/>
        <w:b/>
        <w:bCs/>
        <w:sz w:val="24"/>
        <w:szCs w:val="24"/>
        <w:lang w:val="es-ES_tradnl"/>
      </w:rPr>
      <w:t xml:space="preserve"> </w:t>
    </w:r>
    <w:proofErr w:type="spellStart"/>
    <w:r w:rsidRPr="005910E1">
      <w:rPr>
        <w:rFonts w:asciiTheme="majorHAnsi" w:hAnsiTheme="majorHAnsi"/>
        <w:b/>
        <w:bCs/>
        <w:sz w:val="24"/>
        <w:szCs w:val="24"/>
        <w:lang w:val="es-ES_tradnl"/>
      </w:rPr>
      <w:t>Strategies</w:t>
    </w:r>
    <w:proofErr w:type="spellEnd"/>
    <w:r w:rsidRPr="005910E1">
      <w:rPr>
        <w:rFonts w:asciiTheme="majorHAnsi" w:hAnsiTheme="majorHAnsi"/>
        <w:b/>
        <w:bCs/>
        <w:sz w:val="24"/>
        <w:szCs w:val="24"/>
        <w:lang w:val="es-ES_tradnl"/>
      </w:rPr>
      <w:t xml:space="preserve"> and </w:t>
    </w:r>
    <w:proofErr w:type="spellStart"/>
    <w:r w:rsidRPr="005910E1">
      <w:rPr>
        <w:rFonts w:asciiTheme="majorHAnsi" w:hAnsiTheme="majorHAnsi"/>
        <w:b/>
        <w:bCs/>
        <w:sz w:val="24"/>
        <w:szCs w:val="24"/>
        <w:lang w:val="es-ES_tradnl"/>
      </w:rPr>
      <w:t>Demand</w:t>
    </w:r>
    <w:proofErr w:type="spellEnd"/>
    <w:r w:rsidRPr="005910E1">
      <w:rPr>
        <w:rFonts w:asciiTheme="majorHAnsi" w:hAnsiTheme="majorHAnsi"/>
        <w:b/>
        <w:bCs/>
        <w:sz w:val="24"/>
        <w:szCs w:val="24"/>
        <w:lang w:val="es-ES_tradnl"/>
      </w:rPr>
      <w:t xml:space="preserve"> </w:t>
    </w:r>
    <w:proofErr w:type="spellStart"/>
    <w:r w:rsidRPr="005910E1">
      <w:rPr>
        <w:rFonts w:asciiTheme="majorHAnsi" w:hAnsiTheme="majorHAnsi"/>
        <w:b/>
        <w:bCs/>
        <w:sz w:val="24"/>
        <w:szCs w:val="24"/>
        <w:lang w:val="es-ES_tradnl"/>
      </w:rPr>
      <w:t>Reduction</w:t>
    </w:r>
    <w:proofErr w:type="spellEnd"/>
    <w:r w:rsidRPr="005910E1">
      <w:rPr>
        <w:rFonts w:asciiTheme="majorHAnsi" w:hAnsiTheme="majorHAnsi"/>
        <w:b/>
        <w:bCs/>
        <w:sz w:val="24"/>
        <w:szCs w:val="24"/>
        <w:lang w:val="es-ES_tradnl"/>
      </w:rPr>
      <w:t xml:space="preserve"> </w:t>
    </w:r>
    <w:proofErr w:type="spellStart"/>
    <w:r w:rsidRPr="005910E1">
      <w:rPr>
        <w:rFonts w:asciiTheme="majorHAnsi" w:hAnsiTheme="majorHAnsi"/>
        <w:b/>
        <w:bCs/>
        <w:sz w:val="24"/>
        <w:szCs w:val="24"/>
        <w:lang w:val="es-ES_tradnl"/>
      </w:rPr>
      <w:t>for</w:t>
    </w:r>
    <w:proofErr w:type="spellEnd"/>
    <w:r w:rsidRPr="005910E1">
      <w:rPr>
        <w:rFonts w:asciiTheme="majorHAnsi" w:hAnsiTheme="majorHAnsi"/>
        <w:b/>
        <w:bCs/>
        <w:sz w:val="24"/>
        <w:szCs w:val="24"/>
        <w:lang w:val="es-ES_tradnl"/>
      </w:rPr>
      <w:t xml:space="preserve"> </w:t>
    </w:r>
    <w:proofErr w:type="spellStart"/>
    <w:r w:rsidRPr="005910E1">
      <w:rPr>
        <w:rFonts w:asciiTheme="majorHAnsi" w:hAnsiTheme="majorHAnsi"/>
        <w:b/>
        <w:bCs/>
        <w:sz w:val="24"/>
        <w:szCs w:val="24"/>
        <w:lang w:val="es-ES_tradnl"/>
      </w:rPr>
      <w:t>Policing</w:t>
    </w:r>
    <w:proofErr w:type="spellEnd"/>
    <w:r w:rsidRPr="005910E1">
      <w:rPr>
        <w:rFonts w:asciiTheme="majorHAnsi" w:hAnsiTheme="majorHAnsi"/>
        <w:b/>
        <w:bCs/>
        <w:sz w:val="24"/>
        <w:szCs w:val="24"/>
        <w:lang w:val="es-ES_tradnl"/>
      </w:rPr>
      <w:t xml:space="preserve"> and </w:t>
    </w:r>
    <w:proofErr w:type="spellStart"/>
    <w:r w:rsidRPr="005910E1">
      <w:rPr>
        <w:rFonts w:asciiTheme="majorHAnsi" w:hAnsiTheme="majorHAnsi"/>
        <w:b/>
        <w:bCs/>
        <w:sz w:val="24"/>
        <w:szCs w:val="24"/>
        <w:lang w:val="es-ES_tradnl"/>
      </w:rPr>
      <w:t>Community</w:t>
    </w:r>
    <w:proofErr w:type="spellEnd"/>
    <w:r w:rsidRPr="005910E1">
      <w:rPr>
        <w:rFonts w:asciiTheme="majorHAnsi" w:hAnsiTheme="majorHAnsi"/>
        <w:b/>
        <w:bCs/>
        <w:sz w:val="24"/>
        <w:szCs w:val="24"/>
        <w:lang w:val="es-ES_tradnl"/>
      </w:rPr>
      <w:t xml:space="preserve"> safety</w:t>
    </w:r>
  </w:p>
  <w:p w:rsidR="005910E1" w:rsidRPr="005910E1" w:rsidRDefault="005910E1">
    <w:pPr>
      <w:pStyle w:val="Header"/>
      <w:rPr>
        <w:rFonts w:asciiTheme="majorHAnsi" w:hAnsiTheme="majorHAnsi"/>
        <w:sz w:val="24"/>
        <w:szCs w:val="24"/>
        <w:lang w:val="en-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3980"/>
    <w:multiLevelType w:val="hybridMultilevel"/>
    <w:tmpl w:val="46603632"/>
    <w:lvl w:ilvl="0" w:tplc="AAE6C260">
      <w:start w:val="1"/>
      <w:numFmt w:val="bullet"/>
      <w:lvlText w:val="•"/>
      <w:lvlJc w:val="left"/>
      <w:pPr>
        <w:tabs>
          <w:tab w:val="num" w:pos="720"/>
        </w:tabs>
        <w:ind w:left="720" w:hanging="360"/>
      </w:pPr>
      <w:rPr>
        <w:rFonts w:ascii="Arial" w:hAnsi="Arial" w:hint="default"/>
      </w:rPr>
    </w:lvl>
    <w:lvl w:ilvl="1" w:tplc="530C4C9A" w:tentative="1">
      <w:start w:val="1"/>
      <w:numFmt w:val="bullet"/>
      <w:lvlText w:val="•"/>
      <w:lvlJc w:val="left"/>
      <w:pPr>
        <w:tabs>
          <w:tab w:val="num" w:pos="1440"/>
        </w:tabs>
        <w:ind w:left="1440" w:hanging="360"/>
      </w:pPr>
      <w:rPr>
        <w:rFonts w:ascii="Arial" w:hAnsi="Arial" w:hint="default"/>
      </w:rPr>
    </w:lvl>
    <w:lvl w:ilvl="2" w:tplc="40EE66DE" w:tentative="1">
      <w:start w:val="1"/>
      <w:numFmt w:val="bullet"/>
      <w:lvlText w:val="•"/>
      <w:lvlJc w:val="left"/>
      <w:pPr>
        <w:tabs>
          <w:tab w:val="num" w:pos="2160"/>
        </w:tabs>
        <w:ind w:left="2160" w:hanging="360"/>
      </w:pPr>
      <w:rPr>
        <w:rFonts w:ascii="Arial" w:hAnsi="Arial" w:hint="default"/>
      </w:rPr>
    </w:lvl>
    <w:lvl w:ilvl="3" w:tplc="B13CD4EA" w:tentative="1">
      <w:start w:val="1"/>
      <w:numFmt w:val="bullet"/>
      <w:lvlText w:val="•"/>
      <w:lvlJc w:val="left"/>
      <w:pPr>
        <w:tabs>
          <w:tab w:val="num" w:pos="2880"/>
        </w:tabs>
        <w:ind w:left="2880" w:hanging="360"/>
      </w:pPr>
      <w:rPr>
        <w:rFonts w:ascii="Arial" w:hAnsi="Arial" w:hint="default"/>
      </w:rPr>
    </w:lvl>
    <w:lvl w:ilvl="4" w:tplc="B3D46432" w:tentative="1">
      <w:start w:val="1"/>
      <w:numFmt w:val="bullet"/>
      <w:lvlText w:val="•"/>
      <w:lvlJc w:val="left"/>
      <w:pPr>
        <w:tabs>
          <w:tab w:val="num" w:pos="3600"/>
        </w:tabs>
        <w:ind w:left="3600" w:hanging="360"/>
      </w:pPr>
      <w:rPr>
        <w:rFonts w:ascii="Arial" w:hAnsi="Arial" w:hint="default"/>
      </w:rPr>
    </w:lvl>
    <w:lvl w:ilvl="5" w:tplc="3B4E7788" w:tentative="1">
      <w:start w:val="1"/>
      <w:numFmt w:val="bullet"/>
      <w:lvlText w:val="•"/>
      <w:lvlJc w:val="left"/>
      <w:pPr>
        <w:tabs>
          <w:tab w:val="num" w:pos="4320"/>
        </w:tabs>
        <w:ind w:left="4320" w:hanging="360"/>
      </w:pPr>
      <w:rPr>
        <w:rFonts w:ascii="Arial" w:hAnsi="Arial" w:hint="default"/>
      </w:rPr>
    </w:lvl>
    <w:lvl w:ilvl="6" w:tplc="2C26F560" w:tentative="1">
      <w:start w:val="1"/>
      <w:numFmt w:val="bullet"/>
      <w:lvlText w:val="•"/>
      <w:lvlJc w:val="left"/>
      <w:pPr>
        <w:tabs>
          <w:tab w:val="num" w:pos="5040"/>
        </w:tabs>
        <w:ind w:left="5040" w:hanging="360"/>
      </w:pPr>
      <w:rPr>
        <w:rFonts w:ascii="Arial" w:hAnsi="Arial" w:hint="default"/>
      </w:rPr>
    </w:lvl>
    <w:lvl w:ilvl="7" w:tplc="F228B296" w:tentative="1">
      <w:start w:val="1"/>
      <w:numFmt w:val="bullet"/>
      <w:lvlText w:val="•"/>
      <w:lvlJc w:val="left"/>
      <w:pPr>
        <w:tabs>
          <w:tab w:val="num" w:pos="5760"/>
        </w:tabs>
        <w:ind w:left="5760" w:hanging="360"/>
      </w:pPr>
      <w:rPr>
        <w:rFonts w:ascii="Arial" w:hAnsi="Arial" w:hint="default"/>
      </w:rPr>
    </w:lvl>
    <w:lvl w:ilvl="8" w:tplc="9244A762" w:tentative="1">
      <w:start w:val="1"/>
      <w:numFmt w:val="bullet"/>
      <w:lvlText w:val="•"/>
      <w:lvlJc w:val="left"/>
      <w:pPr>
        <w:tabs>
          <w:tab w:val="num" w:pos="6480"/>
        </w:tabs>
        <w:ind w:left="6480" w:hanging="360"/>
      </w:pPr>
      <w:rPr>
        <w:rFonts w:ascii="Arial" w:hAnsi="Arial" w:hint="default"/>
      </w:rPr>
    </w:lvl>
  </w:abstractNum>
  <w:abstractNum w:abstractNumId="1">
    <w:nsid w:val="052F075B"/>
    <w:multiLevelType w:val="hybridMultilevel"/>
    <w:tmpl w:val="BE06A7E8"/>
    <w:lvl w:ilvl="0" w:tplc="DB2A783C">
      <w:start w:val="1"/>
      <w:numFmt w:val="bullet"/>
      <w:lvlText w:val="•"/>
      <w:lvlJc w:val="left"/>
      <w:pPr>
        <w:tabs>
          <w:tab w:val="num" w:pos="720"/>
        </w:tabs>
        <w:ind w:left="720" w:hanging="360"/>
      </w:pPr>
      <w:rPr>
        <w:rFonts w:ascii="Arial" w:hAnsi="Arial" w:hint="default"/>
      </w:rPr>
    </w:lvl>
    <w:lvl w:ilvl="1" w:tplc="1A7C479A">
      <w:start w:val="817"/>
      <w:numFmt w:val="bullet"/>
      <w:lvlText w:val="–"/>
      <w:lvlJc w:val="left"/>
      <w:pPr>
        <w:tabs>
          <w:tab w:val="num" w:pos="1440"/>
        </w:tabs>
        <w:ind w:left="1440" w:hanging="360"/>
      </w:pPr>
      <w:rPr>
        <w:rFonts w:ascii="Arial" w:hAnsi="Arial" w:hint="default"/>
      </w:rPr>
    </w:lvl>
    <w:lvl w:ilvl="2" w:tplc="558C4438" w:tentative="1">
      <w:start w:val="1"/>
      <w:numFmt w:val="bullet"/>
      <w:lvlText w:val="•"/>
      <w:lvlJc w:val="left"/>
      <w:pPr>
        <w:tabs>
          <w:tab w:val="num" w:pos="2160"/>
        </w:tabs>
        <w:ind w:left="2160" w:hanging="360"/>
      </w:pPr>
      <w:rPr>
        <w:rFonts w:ascii="Arial" w:hAnsi="Arial" w:hint="default"/>
      </w:rPr>
    </w:lvl>
    <w:lvl w:ilvl="3" w:tplc="8174AFBC" w:tentative="1">
      <w:start w:val="1"/>
      <w:numFmt w:val="bullet"/>
      <w:lvlText w:val="•"/>
      <w:lvlJc w:val="left"/>
      <w:pPr>
        <w:tabs>
          <w:tab w:val="num" w:pos="2880"/>
        </w:tabs>
        <w:ind w:left="2880" w:hanging="360"/>
      </w:pPr>
      <w:rPr>
        <w:rFonts w:ascii="Arial" w:hAnsi="Arial" w:hint="default"/>
      </w:rPr>
    </w:lvl>
    <w:lvl w:ilvl="4" w:tplc="43EC201C" w:tentative="1">
      <w:start w:val="1"/>
      <w:numFmt w:val="bullet"/>
      <w:lvlText w:val="•"/>
      <w:lvlJc w:val="left"/>
      <w:pPr>
        <w:tabs>
          <w:tab w:val="num" w:pos="3600"/>
        </w:tabs>
        <w:ind w:left="3600" w:hanging="360"/>
      </w:pPr>
      <w:rPr>
        <w:rFonts w:ascii="Arial" w:hAnsi="Arial" w:hint="default"/>
      </w:rPr>
    </w:lvl>
    <w:lvl w:ilvl="5" w:tplc="500AF0CA" w:tentative="1">
      <w:start w:val="1"/>
      <w:numFmt w:val="bullet"/>
      <w:lvlText w:val="•"/>
      <w:lvlJc w:val="left"/>
      <w:pPr>
        <w:tabs>
          <w:tab w:val="num" w:pos="4320"/>
        </w:tabs>
        <w:ind w:left="4320" w:hanging="360"/>
      </w:pPr>
      <w:rPr>
        <w:rFonts w:ascii="Arial" w:hAnsi="Arial" w:hint="default"/>
      </w:rPr>
    </w:lvl>
    <w:lvl w:ilvl="6" w:tplc="3D58A1FA" w:tentative="1">
      <w:start w:val="1"/>
      <w:numFmt w:val="bullet"/>
      <w:lvlText w:val="•"/>
      <w:lvlJc w:val="left"/>
      <w:pPr>
        <w:tabs>
          <w:tab w:val="num" w:pos="5040"/>
        </w:tabs>
        <w:ind w:left="5040" w:hanging="360"/>
      </w:pPr>
      <w:rPr>
        <w:rFonts w:ascii="Arial" w:hAnsi="Arial" w:hint="default"/>
      </w:rPr>
    </w:lvl>
    <w:lvl w:ilvl="7" w:tplc="6B88AE5E" w:tentative="1">
      <w:start w:val="1"/>
      <w:numFmt w:val="bullet"/>
      <w:lvlText w:val="•"/>
      <w:lvlJc w:val="left"/>
      <w:pPr>
        <w:tabs>
          <w:tab w:val="num" w:pos="5760"/>
        </w:tabs>
        <w:ind w:left="5760" w:hanging="360"/>
      </w:pPr>
      <w:rPr>
        <w:rFonts w:ascii="Arial" w:hAnsi="Arial" w:hint="default"/>
      </w:rPr>
    </w:lvl>
    <w:lvl w:ilvl="8" w:tplc="FAE24898" w:tentative="1">
      <w:start w:val="1"/>
      <w:numFmt w:val="bullet"/>
      <w:lvlText w:val="•"/>
      <w:lvlJc w:val="left"/>
      <w:pPr>
        <w:tabs>
          <w:tab w:val="num" w:pos="6480"/>
        </w:tabs>
        <w:ind w:left="6480" w:hanging="360"/>
      </w:pPr>
      <w:rPr>
        <w:rFonts w:ascii="Arial" w:hAnsi="Arial" w:hint="default"/>
      </w:rPr>
    </w:lvl>
  </w:abstractNum>
  <w:abstractNum w:abstractNumId="2">
    <w:nsid w:val="07527DCB"/>
    <w:multiLevelType w:val="hybridMultilevel"/>
    <w:tmpl w:val="611A9764"/>
    <w:lvl w:ilvl="0" w:tplc="AAE6C260">
      <w:start w:val="1"/>
      <w:numFmt w:val="bullet"/>
      <w:lvlText w:val="•"/>
      <w:lvlJc w:val="left"/>
      <w:pPr>
        <w:ind w:left="720" w:hanging="360"/>
      </w:pPr>
      <w:rPr>
        <w:rFonts w:ascii="Arial" w:hAnsi="Aria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BD7673E"/>
    <w:multiLevelType w:val="hybridMultilevel"/>
    <w:tmpl w:val="E9F84C4E"/>
    <w:lvl w:ilvl="0" w:tplc="CFFA51C6">
      <w:start w:val="1"/>
      <w:numFmt w:val="bullet"/>
      <w:lvlText w:val="•"/>
      <w:lvlJc w:val="left"/>
      <w:pPr>
        <w:tabs>
          <w:tab w:val="num" w:pos="720"/>
        </w:tabs>
        <w:ind w:left="720" w:hanging="360"/>
      </w:pPr>
      <w:rPr>
        <w:rFonts w:ascii="Arial" w:hAnsi="Arial" w:hint="default"/>
      </w:rPr>
    </w:lvl>
    <w:lvl w:ilvl="1" w:tplc="B29ECC3C">
      <w:start w:val="817"/>
      <w:numFmt w:val="bullet"/>
      <w:lvlText w:val="–"/>
      <w:lvlJc w:val="left"/>
      <w:pPr>
        <w:tabs>
          <w:tab w:val="num" w:pos="1440"/>
        </w:tabs>
        <w:ind w:left="1440" w:hanging="360"/>
      </w:pPr>
      <w:rPr>
        <w:rFonts w:ascii="Arial" w:hAnsi="Arial" w:hint="default"/>
      </w:rPr>
    </w:lvl>
    <w:lvl w:ilvl="2" w:tplc="BE4E606A" w:tentative="1">
      <w:start w:val="1"/>
      <w:numFmt w:val="bullet"/>
      <w:lvlText w:val="•"/>
      <w:lvlJc w:val="left"/>
      <w:pPr>
        <w:tabs>
          <w:tab w:val="num" w:pos="2160"/>
        </w:tabs>
        <w:ind w:left="2160" w:hanging="360"/>
      </w:pPr>
      <w:rPr>
        <w:rFonts w:ascii="Arial" w:hAnsi="Arial" w:hint="default"/>
      </w:rPr>
    </w:lvl>
    <w:lvl w:ilvl="3" w:tplc="1E0E47FC" w:tentative="1">
      <w:start w:val="1"/>
      <w:numFmt w:val="bullet"/>
      <w:lvlText w:val="•"/>
      <w:lvlJc w:val="left"/>
      <w:pPr>
        <w:tabs>
          <w:tab w:val="num" w:pos="2880"/>
        </w:tabs>
        <w:ind w:left="2880" w:hanging="360"/>
      </w:pPr>
      <w:rPr>
        <w:rFonts w:ascii="Arial" w:hAnsi="Arial" w:hint="default"/>
      </w:rPr>
    </w:lvl>
    <w:lvl w:ilvl="4" w:tplc="EA9296F2" w:tentative="1">
      <w:start w:val="1"/>
      <w:numFmt w:val="bullet"/>
      <w:lvlText w:val="•"/>
      <w:lvlJc w:val="left"/>
      <w:pPr>
        <w:tabs>
          <w:tab w:val="num" w:pos="3600"/>
        </w:tabs>
        <w:ind w:left="3600" w:hanging="360"/>
      </w:pPr>
      <w:rPr>
        <w:rFonts w:ascii="Arial" w:hAnsi="Arial" w:hint="default"/>
      </w:rPr>
    </w:lvl>
    <w:lvl w:ilvl="5" w:tplc="6F0A375C" w:tentative="1">
      <w:start w:val="1"/>
      <w:numFmt w:val="bullet"/>
      <w:lvlText w:val="•"/>
      <w:lvlJc w:val="left"/>
      <w:pPr>
        <w:tabs>
          <w:tab w:val="num" w:pos="4320"/>
        </w:tabs>
        <w:ind w:left="4320" w:hanging="360"/>
      </w:pPr>
      <w:rPr>
        <w:rFonts w:ascii="Arial" w:hAnsi="Arial" w:hint="default"/>
      </w:rPr>
    </w:lvl>
    <w:lvl w:ilvl="6" w:tplc="22D25C1A" w:tentative="1">
      <w:start w:val="1"/>
      <w:numFmt w:val="bullet"/>
      <w:lvlText w:val="•"/>
      <w:lvlJc w:val="left"/>
      <w:pPr>
        <w:tabs>
          <w:tab w:val="num" w:pos="5040"/>
        </w:tabs>
        <w:ind w:left="5040" w:hanging="360"/>
      </w:pPr>
      <w:rPr>
        <w:rFonts w:ascii="Arial" w:hAnsi="Arial" w:hint="default"/>
      </w:rPr>
    </w:lvl>
    <w:lvl w:ilvl="7" w:tplc="EAF425B4" w:tentative="1">
      <w:start w:val="1"/>
      <w:numFmt w:val="bullet"/>
      <w:lvlText w:val="•"/>
      <w:lvlJc w:val="left"/>
      <w:pPr>
        <w:tabs>
          <w:tab w:val="num" w:pos="5760"/>
        </w:tabs>
        <w:ind w:left="5760" w:hanging="360"/>
      </w:pPr>
      <w:rPr>
        <w:rFonts w:ascii="Arial" w:hAnsi="Arial" w:hint="default"/>
      </w:rPr>
    </w:lvl>
    <w:lvl w:ilvl="8" w:tplc="E9EC8312" w:tentative="1">
      <w:start w:val="1"/>
      <w:numFmt w:val="bullet"/>
      <w:lvlText w:val="•"/>
      <w:lvlJc w:val="left"/>
      <w:pPr>
        <w:tabs>
          <w:tab w:val="num" w:pos="6480"/>
        </w:tabs>
        <w:ind w:left="6480" w:hanging="360"/>
      </w:pPr>
      <w:rPr>
        <w:rFonts w:ascii="Arial" w:hAnsi="Arial" w:hint="default"/>
      </w:rPr>
    </w:lvl>
  </w:abstractNum>
  <w:abstractNum w:abstractNumId="4">
    <w:nsid w:val="0C140CF2"/>
    <w:multiLevelType w:val="hybridMultilevel"/>
    <w:tmpl w:val="B3D47774"/>
    <w:lvl w:ilvl="0" w:tplc="FC76F44A">
      <w:start w:val="4"/>
      <w:numFmt w:val="decimal"/>
      <w:lvlText w:val="%1."/>
      <w:lvlJc w:val="left"/>
      <w:pPr>
        <w:tabs>
          <w:tab w:val="num" w:pos="720"/>
        </w:tabs>
        <w:ind w:left="720" w:hanging="360"/>
      </w:pPr>
    </w:lvl>
    <w:lvl w:ilvl="1" w:tplc="720CB5AE" w:tentative="1">
      <w:start w:val="1"/>
      <w:numFmt w:val="decimal"/>
      <w:lvlText w:val="%2."/>
      <w:lvlJc w:val="left"/>
      <w:pPr>
        <w:tabs>
          <w:tab w:val="num" w:pos="1440"/>
        </w:tabs>
        <w:ind w:left="1440" w:hanging="360"/>
      </w:pPr>
    </w:lvl>
    <w:lvl w:ilvl="2" w:tplc="7F2C60C6" w:tentative="1">
      <w:start w:val="1"/>
      <w:numFmt w:val="decimal"/>
      <w:lvlText w:val="%3."/>
      <w:lvlJc w:val="left"/>
      <w:pPr>
        <w:tabs>
          <w:tab w:val="num" w:pos="2160"/>
        </w:tabs>
        <w:ind w:left="2160" w:hanging="360"/>
      </w:pPr>
    </w:lvl>
    <w:lvl w:ilvl="3" w:tplc="FE6E7890" w:tentative="1">
      <w:start w:val="1"/>
      <w:numFmt w:val="decimal"/>
      <w:lvlText w:val="%4."/>
      <w:lvlJc w:val="left"/>
      <w:pPr>
        <w:tabs>
          <w:tab w:val="num" w:pos="2880"/>
        </w:tabs>
        <w:ind w:left="2880" w:hanging="360"/>
      </w:pPr>
    </w:lvl>
    <w:lvl w:ilvl="4" w:tplc="A98E2344" w:tentative="1">
      <w:start w:val="1"/>
      <w:numFmt w:val="decimal"/>
      <w:lvlText w:val="%5."/>
      <w:lvlJc w:val="left"/>
      <w:pPr>
        <w:tabs>
          <w:tab w:val="num" w:pos="3600"/>
        </w:tabs>
        <w:ind w:left="3600" w:hanging="360"/>
      </w:pPr>
    </w:lvl>
    <w:lvl w:ilvl="5" w:tplc="57188656" w:tentative="1">
      <w:start w:val="1"/>
      <w:numFmt w:val="decimal"/>
      <w:lvlText w:val="%6."/>
      <w:lvlJc w:val="left"/>
      <w:pPr>
        <w:tabs>
          <w:tab w:val="num" w:pos="4320"/>
        </w:tabs>
        <w:ind w:left="4320" w:hanging="360"/>
      </w:pPr>
    </w:lvl>
    <w:lvl w:ilvl="6" w:tplc="3A3C942C" w:tentative="1">
      <w:start w:val="1"/>
      <w:numFmt w:val="decimal"/>
      <w:lvlText w:val="%7."/>
      <w:lvlJc w:val="left"/>
      <w:pPr>
        <w:tabs>
          <w:tab w:val="num" w:pos="5040"/>
        </w:tabs>
        <w:ind w:left="5040" w:hanging="360"/>
      </w:pPr>
    </w:lvl>
    <w:lvl w:ilvl="7" w:tplc="FACAA494" w:tentative="1">
      <w:start w:val="1"/>
      <w:numFmt w:val="decimal"/>
      <w:lvlText w:val="%8."/>
      <w:lvlJc w:val="left"/>
      <w:pPr>
        <w:tabs>
          <w:tab w:val="num" w:pos="5760"/>
        </w:tabs>
        <w:ind w:left="5760" w:hanging="360"/>
      </w:pPr>
    </w:lvl>
    <w:lvl w:ilvl="8" w:tplc="73B6810E" w:tentative="1">
      <w:start w:val="1"/>
      <w:numFmt w:val="decimal"/>
      <w:lvlText w:val="%9."/>
      <w:lvlJc w:val="left"/>
      <w:pPr>
        <w:tabs>
          <w:tab w:val="num" w:pos="6480"/>
        </w:tabs>
        <w:ind w:left="6480" w:hanging="360"/>
      </w:pPr>
    </w:lvl>
  </w:abstractNum>
  <w:abstractNum w:abstractNumId="5">
    <w:nsid w:val="13816712"/>
    <w:multiLevelType w:val="hybridMultilevel"/>
    <w:tmpl w:val="F9A82AB0"/>
    <w:lvl w:ilvl="0" w:tplc="E8CC8E4C">
      <w:start w:val="1"/>
      <w:numFmt w:val="bullet"/>
      <w:lvlText w:val="•"/>
      <w:lvlJc w:val="left"/>
      <w:pPr>
        <w:tabs>
          <w:tab w:val="num" w:pos="720"/>
        </w:tabs>
        <w:ind w:left="720" w:hanging="360"/>
      </w:pPr>
      <w:rPr>
        <w:rFonts w:ascii="Arial" w:hAnsi="Arial" w:hint="default"/>
      </w:rPr>
    </w:lvl>
    <w:lvl w:ilvl="1" w:tplc="7DB056E6" w:tentative="1">
      <w:start w:val="1"/>
      <w:numFmt w:val="bullet"/>
      <w:lvlText w:val="•"/>
      <w:lvlJc w:val="left"/>
      <w:pPr>
        <w:tabs>
          <w:tab w:val="num" w:pos="1440"/>
        </w:tabs>
        <w:ind w:left="1440" w:hanging="360"/>
      </w:pPr>
      <w:rPr>
        <w:rFonts w:ascii="Arial" w:hAnsi="Arial" w:hint="default"/>
      </w:rPr>
    </w:lvl>
    <w:lvl w:ilvl="2" w:tplc="2370EAB0" w:tentative="1">
      <w:start w:val="1"/>
      <w:numFmt w:val="bullet"/>
      <w:lvlText w:val="•"/>
      <w:lvlJc w:val="left"/>
      <w:pPr>
        <w:tabs>
          <w:tab w:val="num" w:pos="2160"/>
        </w:tabs>
        <w:ind w:left="2160" w:hanging="360"/>
      </w:pPr>
      <w:rPr>
        <w:rFonts w:ascii="Arial" w:hAnsi="Arial" w:hint="default"/>
      </w:rPr>
    </w:lvl>
    <w:lvl w:ilvl="3" w:tplc="23606DD4" w:tentative="1">
      <w:start w:val="1"/>
      <w:numFmt w:val="bullet"/>
      <w:lvlText w:val="•"/>
      <w:lvlJc w:val="left"/>
      <w:pPr>
        <w:tabs>
          <w:tab w:val="num" w:pos="2880"/>
        </w:tabs>
        <w:ind w:left="2880" w:hanging="360"/>
      </w:pPr>
      <w:rPr>
        <w:rFonts w:ascii="Arial" w:hAnsi="Arial" w:hint="default"/>
      </w:rPr>
    </w:lvl>
    <w:lvl w:ilvl="4" w:tplc="BF78D6A0" w:tentative="1">
      <w:start w:val="1"/>
      <w:numFmt w:val="bullet"/>
      <w:lvlText w:val="•"/>
      <w:lvlJc w:val="left"/>
      <w:pPr>
        <w:tabs>
          <w:tab w:val="num" w:pos="3600"/>
        </w:tabs>
        <w:ind w:left="3600" w:hanging="360"/>
      </w:pPr>
      <w:rPr>
        <w:rFonts w:ascii="Arial" w:hAnsi="Arial" w:hint="default"/>
      </w:rPr>
    </w:lvl>
    <w:lvl w:ilvl="5" w:tplc="5DFA967C" w:tentative="1">
      <w:start w:val="1"/>
      <w:numFmt w:val="bullet"/>
      <w:lvlText w:val="•"/>
      <w:lvlJc w:val="left"/>
      <w:pPr>
        <w:tabs>
          <w:tab w:val="num" w:pos="4320"/>
        </w:tabs>
        <w:ind w:left="4320" w:hanging="360"/>
      </w:pPr>
      <w:rPr>
        <w:rFonts w:ascii="Arial" w:hAnsi="Arial" w:hint="default"/>
      </w:rPr>
    </w:lvl>
    <w:lvl w:ilvl="6" w:tplc="8BC20DD8" w:tentative="1">
      <w:start w:val="1"/>
      <w:numFmt w:val="bullet"/>
      <w:lvlText w:val="•"/>
      <w:lvlJc w:val="left"/>
      <w:pPr>
        <w:tabs>
          <w:tab w:val="num" w:pos="5040"/>
        </w:tabs>
        <w:ind w:left="5040" w:hanging="360"/>
      </w:pPr>
      <w:rPr>
        <w:rFonts w:ascii="Arial" w:hAnsi="Arial" w:hint="default"/>
      </w:rPr>
    </w:lvl>
    <w:lvl w:ilvl="7" w:tplc="79620302" w:tentative="1">
      <w:start w:val="1"/>
      <w:numFmt w:val="bullet"/>
      <w:lvlText w:val="•"/>
      <w:lvlJc w:val="left"/>
      <w:pPr>
        <w:tabs>
          <w:tab w:val="num" w:pos="5760"/>
        </w:tabs>
        <w:ind w:left="5760" w:hanging="360"/>
      </w:pPr>
      <w:rPr>
        <w:rFonts w:ascii="Arial" w:hAnsi="Arial" w:hint="default"/>
      </w:rPr>
    </w:lvl>
    <w:lvl w:ilvl="8" w:tplc="BC4C6668" w:tentative="1">
      <w:start w:val="1"/>
      <w:numFmt w:val="bullet"/>
      <w:lvlText w:val="•"/>
      <w:lvlJc w:val="left"/>
      <w:pPr>
        <w:tabs>
          <w:tab w:val="num" w:pos="6480"/>
        </w:tabs>
        <w:ind w:left="6480" w:hanging="360"/>
      </w:pPr>
      <w:rPr>
        <w:rFonts w:ascii="Arial" w:hAnsi="Arial" w:hint="default"/>
      </w:rPr>
    </w:lvl>
  </w:abstractNum>
  <w:abstractNum w:abstractNumId="6">
    <w:nsid w:val="1B5B241E"/>
    <w:multiLevelType w:val="hybridMultilevel"/>
    <w:tmpl w:val="A950EF26"/>
    <w:lvl w:ilvl="0" w:tplc="1C38DEC0">
      <w:start w:val="1"/>
      <w:numFmt w:val="bullet"/>
      <w:lvlText w:val="•"/>
      <w:lvlJc w:val="left"/>
      <w:pPr>
        <w:tabs>
          <w:tab w:val="num" w:pos="720"/>
        </w:tabs>
        <w:ind w:left="720" w:hanging="360"/>
      </w:pPr>
      <w:rPr>
        <w:rFonts w:ascii="Arial" w:hAnsi="Arial" w:hint="default"/>
      </w:rPr>
    </w:lvl>
    <w:lvl w:ilvl="1" w:tplc="0704821C" w:tentative="1">
      <w:start w:val="1"/>
      <w:numFmt w:val="bullet"/>
      <w:lvlText w:val="•"/>
      <w:lvlJc w:val="left"/>
      <w:pPr>
        <w:tabs>
          <w:tab w:val="num" w:pos="1440"/>
        </w:tabs>
        <w:ind w:left="1440" w:hanging="360"/>
      </w:pPr>
      <w:rPr>
        <w:rFonts w:ascii="Arial" w:hAnsi="Arial" w:hint="default"/>
      </w:rPr>
    </w:lvl>
    <w:lvl w:ilvl="2" w:tplc="FD2638CC" w:tentative="1">
      <w:start w:val="1"/>
      <w:numFmt w:val="bullet"/>
      <w:lvlText w:val="•"/>
      <w:lvlJc w:val="left"/>
      <w:pPr>
        <w:tabs>
          <w:tab w:val="num" w:pos="2160"/>
        </w:tabs>
        <w:ind w:left="2160" w:hanging="360"/>
      </w:pPr>
      <w:rPr>
        <w:rFonts w:ascii="Arial" w:hAnsi="Arial" w:hint="default"/>
      </w:rPr>
    </w:lvl>
    <w:lvl w:ilvl="3" w:tplc="500652C8" w:tentative="1">
      <w:start w:val="1"/>
      <w:numFmt w:val="bullet"/>
      <w:lvlText w:val="•"/>
      <w:lvlJc w:val="left"/>
      <w:pPr>
        <w:tabs>
          <w:tab w:val="num" w:pos="2880"/>
        </w:tabs>
        <w:ind w:left="2880" w:hanging="360"/>
      </w:pPr>
      <w:rPr>
        <w:rFonts w:ascii="Arial" w:hAnsi="Arial" w:hint="default"/>
      </w:rPr>
    </w:lvl>
    <w:lvl w:ilvl="4" w:tplc="17DCB5C4" w:tentative="1">
      <w:start w:val="1"/>
      <w:numFmt w:val="bullet"/>
      <w:lvlText w:val="•"/>
      <w:lvlJc w:val="left"/>
      <w:pPr>
        <w:tabs>
          <w:tab w:val="num" w:pos="3600"/>
        </w:tabs>
        <w:ind w:left="3600" w:hanging="360"/>
      </w:pPr>
      <w:rPr>
        <w:rFonts w:ascii="Arial" w:hAnsi="Arial" w:hint="default"/>
      </w:rPr>
    </w:lvl>
    <w:lvl w:ilvl="5" w:tplc="9CCCDDD4" w:tentative="1">
      <w:start w:val="1"/>
      <w:numFmt w:val="bullet"/>
      <w:lvlText w:val="•"/>
      <w:lvlJc w:val="left"/>
      <w:pPr>
        <w:tabs>
          <w:tab w:val="num" w:pos="4320"/>
        </w:tabs>
        <w:ind w:left="4320" w:hanging="360"/>
      </w:pPr>
      <w:rPr>
        <w:rFonts w:ascii="Arial" w:hAnsi="Arial" w:hint="default"/>
      </w:rPr>
    </w:lvl>
    <w:lvl w:ilvl="6" w:tplc="D096BB1E" w:tentative="1">
      <w:start w:val="1"/>
      <w:numFmt w:val="bullet"/>
      <w:lvlText w:val="•"/>
      <w:lvlJc w:val="left"/>
      <w:pPr>
        <w:tabs>
          <w:tab w:val="num" w:pos="5040"/>
        </w:tabs>
        <w:ind w:left="5040" w:hanging="360"/>
      </w:pPr>
      <w:rPr>
        <w:rFonts w:ascii="Arial" w:hAnsi="Arial" w:hint="default"/>
      </w:rPr>
    </w:lvl>
    <w:lvl w:ilvl="7" w:tplc="141603FE" w:tentative="1">
      <w:start w:val="1"/>
      <w:numFmt w:val="bullet"/>
      <w:lvlText w:val="•"/>
      <w:lvlJc w:val="left"/>
      <w:pPr>
        <w:tabs>
          <w:tab w:val="num" w:pos="5760"/>
        </w:tabs>
        <w:ind w:left="5760" w:hanging="360"/>
      </w:pPr>
      <w:rPr>
        <w:rFonts w:ascii="Arial" w:hAnsi="Arial" w:hint="default"/>
      </w:rPr>
    </w:lvl>
    <w:lvl w:ilvl="8" w:tplc="8302631E" w:tentative="1">
      <w:start w:val="1"/>
      <w:numFmt w:val="bullet"/>
      <w:lvlText w:val="•"/>
      <w:lvlJc w:val="left"/>
      <w:pPr>
        <w:tabs>
          <w:tab w:val="num" w:pos="6480"/>
        </w:tabs>
        <w:ind w:left="6480" w:hanging="360"/>
      </w:pPr>
      <w:rPr>
        <w:rFonts w:ascii="Arial" w:hAnsi="Arial" w:hint="default"/>
      </w:rPr>
    </w:lvl>
  </w:abstractNum>
  <w:abstractNum w:abstractNumId="7">
    <w:nsid w:val="219F0B45"/>
    <w:multiLevelType w:val="hybridMultilevel"/>
    <w:tmpl w:val="F300EA10"/>
    <w:lvl w:ilvl="0" w:tplc="E4EEFC2E">
      <w:start w:val="1"/>
      <w:numFmt w:val="bullet"/>
      <w:lvlText w:val="•"/>
      <w:lvlJc w:val="left"/>
      <w:pPr>
        <w:tabs>
          <w:tab w:val="num" w:pos="720"/>
        </w:tabs>
        <w:ind w:left="720" w:hanging="360"/>
      </w:pPr>
      <w:rPr>
        <w:rFonts w:ascii="Arial" w:hAnsi="Arial" w:hint="default"/>
      </w:rPr>
    </w:lvl>
    <w:lvl w:ilvl="1" w:tplc="033A17E2">
      <w:start w:val="1"/>
      <w:numFmt w:val="bullet"/>
      <w:lvlText w:val="•"/>
      <w:lvlJc w:val="left"/>
      <w:pPr>
        <w:tabs>
          <w:tab w:val="num" w:pos="1440"/>
        </w:tabs>
        <w:ind w:left="1440" w:hanging="360"/>
      </w:pPr>
      <w:rPr>
        <w:rFonts w:ascii="Arial" w:hAnsi="Arial" w:hint="default"/>
      </w:rPr>
    </w:lvl>
    <w:lvl w:ilvl="2" w:tplc="A7ACFB58" w:tentative="1">
      <w:start w:val="1"/>
      <w:numFmt w:val="bullet"/>
      <w:lvlText w:val="•"/>
      <w:lvlJc w:val="left"/>
      <w:pPr>
        <w:tabs>
          <w:tab w:val="num" w:pos="2160"/>
        </w:tabs>
        <w:ind w:left="2160" w:hanging="360"/>
      </w:pPr>
      <w:rPr>
        <w:rFonts w:ascii="Arial" w:hAnsi="Arial" w:hint="default"/>
      </w:rPr>
    </w:lvl>
    <w:lvl w:ilvl="3" w:tplc="272AF88C" w:tentative="1">
      <w:start w:val="1"/>
      <w:numFmt w:val="bullet"/>
      <w:lvlText w:val="•"/>
      <w:lvlJc w:val="left"/>
      <w:pPr>
        <w:tabs>
          <w:tab w:val="num" w:pos="2880"/>
        </w:tabs>
        <w:ind w:left="2880" w:hanging="360"/>
      </w:pPr>
      <w:rPr>
        <w:rFonts w:ascii="Arial" w:hAnsi="Arial" w:hint="default"/>
      </w:rPr>
    </w:lvl>
    <w:lvl w:ilvl="4" w:tplc="C86C4DB6" w:tentative="1">
      <w:start w:val="1"/>
      <w:numFmt w:val="bullet"/>
      <w:lvlText w:val="•"/>
      <w:lvlJc w:val="left"/>
      <w:pPr>
        <w:tabs>
          <w:tab w:val="num" w:pos="3600"/>
        </w:tabs>
        <w:ind w:left="3600" w:hanging="360"/>
      </w:pPr>
      <w:rPr>
        <w:rFonts w:ascii="Arial" w:hAnsi="Arial" w:hint="default"/>
      </w:rPr>
    </w:lvl>
    <w:lvl w:ilvl="5" w:tplc="CF70889E" w:tentative="1">
      <w:start w:val="1"/>
      <w:numFmt w:val="bullet"/>
      <w:lvlText w:val="•"/>
      <w:lvlJc w:val="left"/>
      <w:pPr>
        <w:tabs>
          <w:tab w:val="num" w:pos="4320"/>
        </w:tabs>
        <w:ind w:left="4320" w:hanging="360"/>
      </w:pPr>
      <w:rPr>
        <w:rFonts w:ascii="Arial" w:hAnsi="Arial" w:hint="default"/>
      </w:rPr>
    </w:lvl>
    <w:lvl w:ilvl="6" w:tplc="AAAC1F3E" w:tentative="1">
      <w:start w:val="1"/>
      <w:numFmt w:val="bullet"/>
      <w:lvlText w:val="•"/>
      <w:lvlJc w:val="left"/>
      <w:pPr>
        <w:tabs>
          <w:tab w:val="num" w:pos="5040"/>
        </w:tabs>
        <w:ind w:left="5040" w:hanging="360"/>
      </w:pPr>
      <w:rPr>
        <w:rFonts w:ascii="Arial" w:hAnsi="Arial" w:hint="default"/>
      </w:rPr>
    </w:lvl>
    <w:lvl w:ilvl="7" w:tplc="E91A0DB4" w:tentative="1">
      <w:start w:val="1"/>
      <w:numFmt w:val="bullet"/>
      <w:lvlText w:val="•"/>
      <w:lvlJc w:val="left"/>
      <w:pPr>
        <w:tabs>
          <w:tab w:val="num" w:pos="5760"/>
        </w:tabs>
        <w:ind w:left="5760" w:hanging="360"/>
      </w:pPr>
      <w:rPr>
        <w:rFonts w:ascii="Arial" w:hAnsi="Arial" w:hint="default"/>
      </w:rPr>
    </w:lvl>
    <w:lvl w:ilvl="8" w:tplc="F432C534" w:tentative="1">
      <w:start w:val="1"/>
      <w:numFmt w:val="bullet"/>
      <w:lvlText w:val="•"/>
      <w:lvlJc w:val="left"/>
      <w:pPr>
        <w:tabs>
          <w:tab w:val="num" w:pos="6480"/>
        </w:tabs>
        <w:ind w:left="6480" w:hanging="360"/>
      </w:pPr>
      <w:rPr>
        <w:rFonts w:ascii="Arial" w:hAnsi="Arial" w:hint="default"/>
      </w:rPr>
    </w:lvl>
  </w:abstractNum>
  <w:abstractNum w:abstractNumId="8">
    <w:nsid w:val="22D44726"/>
    <w:multiLevelType w:val="hybridMultilevel"/>
    <w:tmpl w:val="82580B22"/>
    <w:lvl w:ilvl="0" w:tplc="9866E806">
      <w:start w:val="1"/>
      <w:numFmt w:val="bullet"/>
      <w:lvlText w:val="•"/>
      <w:lvlJc w:val="left"/>
      <w:pPr>
        <w:tabs>
          <w:tab w:val="num" w:pos="720"/>
        </w:tabs>
        <w:ind w:left="720" w:hanging="360"/>
      </w:pPr>
      <w:rPr>
        <w:rFonts w:ascii="Arial" w:hAnsi="Arial" w:hint="default"/>
      </w:rPr>
    </w:lvl>
    <w:lvl w:ilvl="1" w:tplc="D0DC366E" w:tentative="1">
      <w:start w:val="1"/>
      <w:numFmt w:val="bullet"/>
      <w:lvlText w:val="•"/>
      <w:lvlJc w:val="left"/>
      <w:pPr>
        <w:tabs>
          <w:tab w:val="num" w:pos="1440"/>
        </w:tabs>
        <w:ind w:left="1440" w:hanging="360"/>
      </w:pPr>
      <w:rPr>
        <w:rFonts w:ascii="Arial" w:hAnsi="Arial" w:hint="default"/>
      </w:rPr>
    </w:lvl>
    <w:lvl w:ilvl="2" w:tplc="A8007EE8" w:tentative="1">
      <w:start w:val="1"/>
      <w:numFmt w:val="bullet"/>
      <w:lvlText w:val="•"/>
      <w:lvlJc w:val="left"/>
      <w:pPr>
        <w:tabs>
          <w:tab w:val="num" w:pos="2160"/>
        </w:tabs>
        <w:ind w:left="2160" w:hanging="360"/>
      </w:pPr>
      <w:rPr>
        <w:rFonts w:ascii="Arial" w:hAnsi="Arial" w:hint="default"/>
      </w:rPr>
    </w:lvl>
    <w:lvl w:ilvl="3" w:tplc="1E7E19DA" w:tentative="1">
      <w:start w:val="1"/>
      <w:numFmt w:val="bullet"/>
      <w:lvlText w:val="•"/>
      <w:lvlJc w:val="left"/>
      <w:pPr>
        <w:tabs>
          <w:tab w:val="num" w:pos="2880"/>
        </w:tabs>
        <w:ind w:left="2880" w:hanging="360"/>
      </w:pPr>
      <w:rPr>
        <w:rFonts w:ascii="Arial" w:hAnsi="Arial" w:hint="default"/>
      </w:rPr>
    </w:lvl>
    <w:lvl w:ilvl="4" w:tplc="0AEE8AF4" w:tentative="1">
      <w:start w:val="1"/>
      <w:numFmt w:val="bullet"/>
      <w:lvlText w:val="•"/>
      <w:lvlJc w:val="left"/>
      <w:pPr>
        <w:tabs>
          <w:tab w:val="num" w:pos="3600"/>
        </w:tabs>
        <w:ind w:left="3600" w:hanging="360"/>
      </w:pPr>
      <w:rPr>
        <w:rFonts w:ascii="Arial" w:hAnsi="Arial" w:hint="default"/>
      </w:rPr>
    </w:lvl>
    <w:lvl w:ilvl="5" w:tplc="57A0103C" w:tentative="1">
      <w:start w:val="1"/>
      <w:numFmt w:val="bullet"/>
      <w:lvlText w:val="•"/>
      <w:lvlJc w:val="left"/>
      <w:pPr>
        <w:tabs>
          <w:tab w:val="num" w:pos="4320"/>
        </w:tabs>
        <w:ind w:left="4320" w:hanging="360"/>
      </w:pPr>
      <w:rPr>
        <w:rFonts w:ascii="Arial" w:hAnsi="Arial" w:hint="default"/>
      </w:rPr>
    </w:lvl>
    <w:lvl w:ilvl="6" w:tplc="0E2C2A4A" w:tentative="1">
      <w:start w:val="1"/>
      <w:numFmt w:val="bullet"/>
      <w:lvlText w:val="•"/>
      <w:lvlJc w:val="left"/>
      <w:pPr>
        <w:tabs>
          <w:tab w:val="num" w:pos="5040"/>
        </w:tabs>
        <w:ind w:left="5040" w:hanging="360"/>
      </w:pPr>
      <w:rPr>
        <w:rFonts w:ascii="Arial" w:hAnsi="Arial" w:hint="default"/>
      </w:rPr>
    </w:lvl>
    <w:lvl w:ilvl="7" w:tplc="A038283E" w:tentative="1">
      <w:start w:val="1"/>
      <w:numFmt w:val="bullet"/>
      <w:lvlText w:val="•"/>
      <w:lvlJc w:val="left"/>
      <w:pPr>
        <w:tabs>
          <w:tab w:val="num" w:pos="5760"/>
        </w:tabs>
        <w:ind w:left="5760" w:hanging="360"/>
      </w:pPr>
      <w:rPr>
        <w:rFonts w:ascii="Arial" w:hAnsi="Arial" w:hint="default"/>
      </w:rPr>
    </w:lvl>
    <w:lvl w:ilvl="8" w:tplc="19AC521E" w:tentative="1">
      <w:start w:val="1"/>
      <w:numFmt w:val="bullet"/>
      <w:lvlText w:val="•"/>
      <w:lvlJc w:val="left"/>
      <w:pPr>
        <w:tabs>
          <w:tab w:val="num" w:pos="6480"/>
        </w:tabs>
        <w:ind w:left="6480" w:hanging="360"/>
      </w:pPr>
      <w:rPr>
        <w:rFonts w:ascii="Arial" w:hAnsi="Arial" w:hint="default"/>
      </w:rPr>
    </w:lvl>
  </w:abstractNum>
  <w:abstractNum w:abstractNumId="9">
    <w:nsid w:val="2393017D"/>
    <w:multiLevelType w:val="hybridMultilevel"/>
    <w:tmpl w:val="7450B408"/>
    <w:lvl w:ilvl="0" w:tplc="136A293A">
      <w:start w:val="1"/>
      <w:numFmt w:val="bullet"/>
      <w:lvlText w:val="•"/>
      <w:lvlJc w:val="left"/>
      <w:pPr>
        <w:tabs>
          <w:tab w:val="num" w:pos="720"/>
        </w:tabs>
        <w:ind w:left="720" w:hanging="360"/>
      </w:pPr>
      <w:rPr>
        <w:rFonts w:ascii="Arial" w:hAnsi="Arial" w:hint="default"/>
      </w:rPr>
    </w:lvl>
    <w:lvl w:ilvl="1" w:tplc="E976DC94">
      <w:start w:val="1768"/>
      <w:numFmt w:val="bullet"/>
      <w:lvlText w:val="–"/>
      <w:lvlJc w:val="left"/>
      <w:pPr>
        <w:tabs>
          <w:tab w:val="num" w:pos="1440"/>
        </w:tabs>
        <w:ind w:left="1440" w:hanging="360"/>
      </w:pPr>
      <w:rPr>
        <w:rFonts w:ascii="Arial" w:hAnsi="Arial" w:hint="default"/>
      </w:rPr>
    </w:lvl>
    <w:lvl w:ilvl="2" w:tplc="A6047D80" w:tentative="1">
      <w:start w:val="1"/>
      <w:numFmt w:val="bullet"/>
      <w:lvlText w:val="•"/>
      <w:lvlJc w:val="left"/>
      <w:pPr>
        <w:tabs>
          <w:tab w:val="num" w:pos="2160"/>
        </w:tabs>
        <w:ind w:left="2160" w:hanging="360"/>
      </w:pPr>
      <w:rPr>
        <w:rFonts w:ascii="Arial" w:hAnsi="Arial" w:hint="default"/>
      </w:rPr>
    </w:lvl>
    <w:lvl w:ilvl="3" w:tplc="FFCCF426" w:tentative="1">
      <w:start w:val="1"/>
      <w:numFmt w:val="bullet"/>
      <w:lvlText w:val="•"/>
      <w:lvlJc w:val="left"/>
      <w:pPr>
        <w:tabs>
          <w:tab w:val="num" w:pos="2880"/>
        </w:tabs>
        <w:ind w:left="2880" w:hanging="360"/>
      </w:pPr>
      <w:rPr>
        <w:rFonts w:ascii="Arial" w:hAnsi="Arial" w:hint="default"/>
      </w:rPr>
    </w:lvl>
    <w:lvl w:ilvl="4" w:tplc="1CB263EC" w:tentative="1">
      <w:start w:val="1"/>
      <w:numFmt w:val="bullet"/>
      <w:lvlText w:val="•"/>
      <w:lvlJc w:val="left"/>
      <w:pPr>
        <w:tabs>
          <w:tab w:val="num" w:pos="3600"/>
        </w:tabs>
        <w:ind w:left="3600" w:hanging="360"/>
      </w:pPr>
      <w:rPr>
        <w:rFonts w:ascii="Arial" w:hAnsi="Arial" w:hint="default"/>
      </w:rPr>
    </w:lvl>
    <w:lvl w:ilvl="5" w:tplc="F094DEAC" w:tentative="1">
      <w:start w:val="1"/>
      <w:numFmt w:val="bullet"/>
      <w:lvlText w:val="•"/>
      <w:lvlJc w:val="left"/>
      <w:pPr>
        <w:tabs>
          <w:tab w:val="num" w:pos="4320"/>
        </w:tabs>
        <w:ind w:left="4320" w:hanging="360"/>
      </w:pPr>
      <w:rPr>
        <w:rFonts w:ascii="Arial" w:hAnsi="Arial" w:hint="default"/>
      </w:rPr>
    </w:lvl>
    <w:lvl w:ilvl="6" w:tplc="E9029136" w:tentative="1">
      <w:start w:val="1"/>
      <w:numFmt w:val="bullet"/>
      <w:lvlText w:val="•"/>
      <w:lvlJc w:val="left"/>
      <w:pPr>
        <w:tabs>
          <w:tab w:val="num" w:pos="5040"/>
        </w:tabs>
        <w:ind w:left="5040" w:hanging="360"/>
      </w:pPr>
      <w:rPr>
        <w:rFonts w:ascii="Arial" w:hAnsi="Arial" w:hint="default"/>
      </w:rPr>
    </w:lvl>
    <w:lvl w:ilvl="7" w:tplc="63DEC210" w:tentative="1">
      <w:start w:val="1"/>
      <w:numFmt w:val="bullet"/>
      <w:lvlText w:val="•"/>
      <w:lvlJc w:val="left"/>
      <w:pPr>
        <w:tabs>
          <w:tab w:val="num" w:pos="5760"/>
        </w:tabs>
        <w:ind w:left="5760" w:hanging="360"/>
      </w:pPr>
      <w:rPr>
        <w:rFonts w:ascii="Arial" w:hAnsi="Arial" w:hint="default"/>
      </w:rPr>
    </w:lvl>
    <w:lvl w:ilvl="8" w:tplc="59D23B44" w:tentative="1">
      <w:start w:val="1"/>
      <w:numFmt w:val="bullet"/>
      <w:lvlText w:val="•"/>
      <w:lvlJc w:val="left"/>
      <w:pPr>
        <w:tabs>
          <w:tab w:val="num" w:pos="6480"/>
        </w:tabs>
        <w:ind w:left="6480" w:hanging="360"/>
      </w:pPr>
      <w:rPr>
        <w:rFonts w:ascii="Arial" w:hAnsi="Arial" w:hint="default"/>
      </w:rPr>
    </w:lvl>
  </w:abstractNum>
  <w:abstractNum w:abstractNumId="10">
    <w:nsid w:val="24DF3AC2"/>
    <w:multiLevelType w:val="hybridMultilevel"/>
    <w:tmpl w:val="AA6EB1EA"/>
    <w:lvl w:ilvl="0" w:tplc="D6E217B2">
      <w:start w:val="1"/>
      <w:numFmt w:val="bullet"/>
      <w:lvlText w:val="•"/>
      <w:lvlJc w:val="left"/>
      <w:pPr>
        <w:tabs>
          <w:tab w:val="num" w:pos="720"/>
        </w:tabs>
        <w:ind w:left="720" w:hanging="360"/>
      </w:pPr>
      <w:rPr>
        <w:rFonts w:ascii="Arial" w:hAnsi="Arial" w:hint="default"/>
      </w:rPr>
    </w:lvl>
    <w:lvl w:ilvl="1" w:tplc="44DE798C" w:tentative="1">
      <w:start w:val="1"/>
      <w:numFmt w:val="bullet"/>
      <w:lvlText w:val="•"/>
      <w:lvlJc w:val="left"/>
      <w:pPr>
        <w:tabs>
          <w:tab w:val="num" w:pos="1440"/>
        </w:tabs>
        <w:ind w:left="1440" w:hanging="360"/>
      </w:pPr>
      <w:rPr>
        <w:rFonts w:ascii="Arial" w:hAnsi="Arial" w:hint="default"/>
      </w:rPr>
    </w:lvl>
    <w:lvl w:ilvl="2" w:tplc="5F886844" w:tentative="1">
      <w:start w:val="1"/>
      <w:numFmt w:val="bullet"/>
      <w:lvlText w:val="•"/>
      <w:lvlJc w:val="left"/>
      <w:pPr>
        <w:tabs>
          <w:tab w:val="num" w:pos="2160"/>
        </w:tabs>
        <w:ind w:left="2160" w:hanging="360"/>
      </w:pPr>
      <w:rPr>
        <w:rFonts w:ascii="Arial" w:hAnsi="Arial" w:hint="default"/>
      </w:rPr>
    </w:lvl>
    <w:lvl w:ilvl="3" w:tplc="557AAEEE" w:tentative="1">
      <w:start w:val="1"/>
      <w:numFmt w:val="bullet"/>
      <w:lvlText w:val="•"/>
      <w:lvlJc w:val="left"/>
      <w:pPr>
        <w:tabs>
          <w:tab w:val="num" w:pos="2880"/>
        </w:tabs>
        <w:ind w:left="2880" w:hanging="360"/>
      </w:pPr>
      <w:rPr>
        <w:rFonts w:ascii="Arial" w:hAnsi="Arial" w:hint="default"/>
      </w:rPr>
    </w:lvl>
    <w:lvl w:ilvl="4" w:tplc="81C4A202" w:tentative="1">
      <w:start w:val="1"/>
      <w:numFmt w:val="bullet"/>
      <w:lvlText w:val="•"/>
      <w:lvlJc w:val="left"/>
      <w:pPr>
        <w:tabs>
          <w:tab w:val="num" w:pos="3600"/>
        </w:tabs>
        <w:ind w:left="3600" w:hanging="360"/>
      </w:pPr>
      <w:rPr>
        <w:rFonts w:ascii="Arial" w:hAnsi="Arial" w:hint="default"/>
      </w:rPr>
    </w:lvl>
    <w:lvl w:ilvl="5" w:tplc="CAAEEBB0" w:tentative="1">
      <w:start w:val="1"/>
      <w:numFmt w:val="bullet"/>
      <w:lvlText w:val="•"/>
      <w:lvlJc w:val="left"/>
      <w:pPr>
        <w:tabs>
          <w:tab w:val="num" w:pos="4320"/>
        </w:tabs>
        <w:ind w:left="4320" w:hanging="360"/>
      </w:pPr>
      <w:rPr>
        <w:rFonts w:ascii="Arial" w:hAnsi="Arial" w:hint="default"/>
      </w:rPr>
    </w:lvl>
    <w:lvl w:ilvl="6" w:tplc="7708E624" w:tentative="1">
      <w:start w:val="1"/>
      <w:numFmt w:val="bullet"/>
      <w:lvlText w:val="•"/>
      <w:lvlJc w:val="left"/>
      <w:pPr>
        <w:tabs>
          <w:tab w:val="num" w:pos="5040"/>
        </w:tabs>
        <w:ind w:left="5040" w:hanging="360"/>
      </w:pPr>
      <w:rPr>
        <w:rFonts w:ascii="Arial" w:hAnsi="Arial" w:hint="default"/>
      </w:rPr>
    </w:lvl>
    <w:lvl w:ilvl="7" w:tplc="B2724048" w:tentative="1">
      <w:start w:val="1"/>
      <w:numFmt w:val="bullet"/>
      <w:lvlText w:val="•"/>
      <w:lvlJc w:val="left"/>
      <w:pPr>
        <w:tabs>
          <w:tab w:val="num" w:pos="5760"/>
        </w:tabs>
        <w:ind w:left="5760" w:hanging="360"/>
      </w:pPr>
      <w:rPr>
        <w:rFonts w:ascii="Arial" w:hAnsi="Arial" w:hint="default"/>
      </w:rPr>
    </w:lvl>
    <w:lvl w:ilvl="8" w:tplc="7F069978" w:tentative="1">
      <w:start w:val="1"/>
      <w:numFmt w:val="bullet"/>
      <w:lvlText w:val="•"/>
      <w:lvlJc w:val="left"/>
      <w:pPr>
        <w:tabs>
          <w:tab w:val="num" w:pos="6480"/>
        </w:tabs>
        <w:ind w:left="6480" w:hanging="360"/>
      </w:pPr>
      <w:rPr>
        <w:rFonts w:ascii="Arial" w:hAnsi="Arial" w:hint="default"/>
      </w:rPr>
    </w:lvl>
  </w:abstractNum>
  <w:abstractNum w:abstractNumId="11">
    <w:nsid w:val="32C318B2"/>
    <w:multiLevelType w:val="hybridMultilevel"/>
    <w:tmpl w:val="2A184A38"/>
    <w:lvl w:ilvl="0" w:tplc="AAE6C260">
      <w:start w:val="1"/>
      <w:numFmt w:val="bullet"/>
      <w:lvlText w:val="•"/>
      <w:lvlJc w:val="left"/>
      <w:pPr>
        <w:ind w:left="720" w:hanging="360"/>
      </w:pPr>
      <w:rPr>
        <w:rFonts w:ascii="Arial" w:hAnsi="Aria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33725F74"/>
    <w:multiLevelType w:val="hybridMultilevel"/>
    <w:tmpl w:val="6BE0D7BA"/>
    <w:lvl w:ilvl="0" w:tplc="AAE6C260">
      <w:start w:val="1"/>
      <w:numFmt w:val="bullet"/>
      <w:lvlText w:val="•"/>
      <w:lvlJc w:val="left"/>
      <w:pPr>
        <w:ind w:left="720" w:hanging="360"/>
      </w:pPr>
      <w:rPr>
        <w:rFonts w:ascii="Arial" w:hAnsi="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37EF04E7"/>
    <w:multiLevelType w:val="hybridMultilevel"/>
    <w:tmpl w:val="D4F675D8"/>
    <w:lvl w:ilvl="0" w:tplc="AAE6C260">
      <w:start w:val="1"/>
      <w:numFmt w:val="bullet"/>
      <w:lvlText w:val="•"/>
      <w:lvlJc w:val="left"/>
      <w:pPr>
        <w:tabs>
          <w:tab w:val="num" w:pos="720"/>
        </w:tabs>
        <w:ind w:left="720" w:hanging="360"/>
      </w:pPr>
      <w:rPr>
        <w:rFonts w:ascii="Arial" w:hAnsi="Aria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39BA5EAC"/>
    <w:multiLevelType w:val="hybridMultilevel"/>
    <w:tmpl w:val="56BCE472"/>
    <w:lvl w:ilvl="0" w:tplc="9E3E60D0">
      <w:start w:val="1"/>
      <w:numFmt w:val="bullet"/>
      <w:lvlText w:val="•"/>
      <w:lvlJc w:val="left"/>
      <w:pPr>
        <w:tabs>
          <w:tab w:val="num" w:pos="720"/>
        </w:tabs>
        <w:ind w:left="720" w:hanging="360"/>
      </w:pPr>
      <w:rPr>
        <w:rFonts w:ascii="Arial" w:hAnsi="Arial" w:hint="default"/>
      </w:rPr>
    </w:lvl>
    <w:lvl w:ilvl="1" w:tplc="AAB2D92E">
      <w:start w:val="1119"/>
      <w:numFmt w:val="bullet"/>
      <w:lvlText w:val="–"/>
      <w:lvlJc w:val="left"/>
      <w:pPr>
        <w:tabs>
          <w:tab w:val="num" w:pos="1440"/>
        </w:tabs>
        <w:ind w:left="1440" w:hanging="360"/>
      </w:pPr>
      <w:rPr>
        <w:rFonts w:ascii="Arial" w:hAnsi="Arial" w:hint="default"/>
      </w:rPr>
    </w:lvl>
    <w:lvl w:ilvl="2" w:tplc="78302CFC" w:tentative="1">
      <w:start w:val="1"/>
      <w:numFmt w:val="bullet"/>
      <w:lvlText w:val="•"/>
      <w:lvlJc w:val="left"/>
      <w:pPr>
        <w:tabs>
          <w:tab w:val="num" w:pos="2160"/>
        </w:tabs>
        <w:ind w:left="2160" w:hanging="360"/>
      </w:pPr>
      <w:rPr>
        <w:rFonts w:ascii="Arial" w:hAnsi="Arial" w:hint="default"/>
      </w:rPr>
    </w:lvl>
    <w:lvl w:ilvl="3" w:tplc="41B295CE" w:tentative="1">
      <w:start w:val="1"/>
      <w:numFmt w:val="bullet"/>
      <w:lvlText w:val="•"/>
      <w:lvlJc w:val="left"/>
      <w:pPr>
        <w:tabs>
          <w:tab w:val="num" w:pos="2880"/>
        </w:tabs>
        <w:ind w:left="2880" w:hanging="360"/>
      </w:pPr>
      <w:rPr>
        <w:rFonts w:ascii="Arial" w:hAnsi="Arial" w:hint="default"/>
      </w:rPr>
    </w:lvl>
    <w:lvl w:ilvl="4" w:tplc="A19C7FC6" w:tentative="1">
      <w:start w:val="1"/>
      <w:numFmt w:val="bullet"/>
      <w:lvlText w:val="•"/>
      <w:lvlJc w:val="left"/>
      <w:pPr>
        <w:tabs>
          <w:tab w:val="num" w:pos="3600"/>
        </w:tabs>
        <w:ind w:left="3600" w:hanging="360"/>
      </w:pPr>
      <w:rPr>
        <w:rFonts w:ascii="Arial" w:hAnsi="Arial" w:hint="default"/>
      </w:rPr>
    </w:lvl>
    <w:lvl w:ilvl="5" w:tplc="6FBAB97A" w:tentative="1">
      <w:start w:val="1"/>
      <w:numFmt w:val="bullet"/>
      <w:lvlText w:val="•"/>
      <w:lvlJc w:val="left"/>
      <w:pPr>
        <w:tabs>
          <w:tab w:val="num" w:pos="4320"/>
        </w:tabs>
        <w:ind w:left="4320" w:hanging="360"/>
      </w:pPr>
      <w:rPr>
        <w:rFonts w:ascii="Arial" w:hAnsi="Arial" w:hint="default"/>
      </w:rPr>
    </w:lvl>
    <w:lvl w:ilvl="6" w:tplc="26A621DE" w:tentative="1">
      <w:start w:val="1"/>
      <w:numFmt w:val="bullet"/>
      <w:lvlText w:val="•"/>
      <w:lvlJc w:val="left"/>
      <w:pPr>
        <w:tabs>
          <w:tab w:val="num" w:pos="5040"/>
        </w:tabs>
        <w:ind w:left="5040" w:hanging="360"/>
      </w:pPr>
      <w:rPr>
        <w:rFonts w:ascii="Arial" w:hAnsi="Arial" w:hint="default"/>
      </w:rPr>
    </w:lvl>
    <w:lvl w:ilvl="7" w:tplc="BCD00632" w:tentative="1">
      <w:start w:val="1"/>
      <w:numFmt w:val="bullet"/>
      <w:lvlText w:val="•"/>
      <w:lvlJc w:val="left"/>
      <w:pPr>
        <w:tabs>
          <w:tab w:val="num" w:pos="5760"/>
        </w:tabs>
        <w:ind w:left="5760" w:hanging="360"/>
      </w:pPr>
      <w:rPr>
        <w:rFonts w:ascii="Arial" w:hAnsi="Arial" w:hint="default"/>
      </w:rPr>
    </w:lvl>
    <w:lvl w:ilvl="8" w:tplc="2AF8B540" w:tentative="1">
      <w:start w:val="1"/>
      <w:numFmt w:val="bullet"/>
      <w:lvlText w:val="•"/>
      <w:lvlJc w:val="left"/>
      <w:pPr>
        <w:tabs>
          <w:tab w:val="num" w:pos="6480"/>
        </w:tabs>
        <w:ind w:left="6480" w:hanging="360"/>
      </w:pPr>
      <w:rPr>
        <w:rFonts w:ascii="Arial" w:hAnsi="Arial" w:hint="default"/>
      </w:rPr>
    </w:lvl>
  </w:abstractNum>
  <w:abstractNum w:abstractNumId="15">
    <w:nsid w:val="3E1B5EA6"/>
    <w:multiLevelType w:val="hybridMultilevel"/>
    <w:tmpl w:val="B2C6035E"/>
    <w:lvl w:ilvl="0" w:tplc="A67C7AB8">
      <w:start w:val="1"/>
      <w:numFmt w:val="bullet"/>
      <w:lvlText w:val="•"/>
      <w:lvlJc w:val="left"/>
      <w:pPr>
        <w:tabs>
          <w:tab w:val="num" w:pos="720"/>
        </w:tabs>
        <w:ind w:left="720" w:hanging="360"/>
      </w:pPr>
      <w:rPr>
        <w:rFonts w:ascii="Arial" w:hAnsi="Arial" w:hint="default"/>
      </w:rPr>
    </w:lvl>
    <w:lvl w:ilvl="1" w:tplc="5E3EDEE0" w:tentative="1">
      <w:start w:val="1"/>
      <w:numFmt w:val="bullet"/>
      <w:lvlText w:val="•"/>
      <w:lvlJc w:val="left"/>
      <w:pPr>
        <w:tabs>
          <w:tab w:val="num" w:pos="1440"/>
        </w:tabs>
        <w:ind w:left="1440" w:hanging="360"/>
      </w:pPr>
      <w:rPr>
        <w:rFonts w:ascii="Arial" w:hAnsi="Arial" w:hint="default"/>
      </w:rPr>
    </w:lvl>
    <w:lvl w:ilvl="2" w:tplc="D6DC5B54" w:tentative="1">
      <w:start w:val="1"/>
      <w:numFmt w:val="bullet"/>
      <w:lvlText w:val="•"/>
      <w:lvlJc w:val="left"/>
      <w:pPr>
        <w:tabs>
          <w:tab w:val="num" w:pos="2160"/>
        </w:tabs>
        <w:ind w:left="2160" w:hanging="360"/>
      </w:pPr>
      <w:rPr>
        <w:rFonts w:ascii="Arial" w:hAnsi="Arial" w:hint="default"/>
      </w:rPr>
    </w:lvl>
    <w:lvl w:ilvl="3" w:tplc="0E227570" w:tentative="1">
      <w:start w:val="1"/>
      <w:numFmt w:val="bullet"/>
      <w:lvlText w:val="•"/>
      <w:lvlJc w:val="left"/>
      <w:pPr>
        <w:tabs>
          <w:tab w:val="num" w:pos="2880"/>
        </w:tabs>
        <w:ind w:left="2880" w:hanging="360"/>
      </w:pPr>
      <w:rPr>
        <w:rFonts w:ascii="Arial" w:hAnsi="Arial" w:hint="default"/>
      </w:rPr>
    </w:lvl>
    <w:lvl w:ilvl="4" w:tplc="EEA2870C" w:tentative="1">
      <w:start w:val="1"/>
      <w:numFmt w:val="bullet"/>
      <w:lvlText w:val="•"/>
      <w:lvlJc w:val="left"/>
      <w:pPr>
        <w:tabs>
          <w:tab w:val="num" w:pos="3600"/>
        </w:tabs>
        <w:ind w:left="3600" w:hanging="360"/>
      </w:pPr>
      <w:rPr>
        <w:rFonts w:ascii="Arial" w:hAnsi="Arial" w:hint="default"/>
      </w:rPr>
    </w:lvl>
    <w:lvl w:ilvl="5" w:tplc="629A127C" w:tentative="1">
      <w:start w:val="1"/>
      <w:numFmt w:val="bullet"/>
      <w:lvlText w:val="•"/>
      <w:lvlJc w:val="left"/>
      <w:pPr>
        <w:tabs>
          <w:tab w:val="num" w:pos="4320"/>
        </w:tabs>
        <w:ind w:left="4320" w:hanging="360"/>
      </w:pPr>
      <w:rPr>
        <w:rFonts w:ascii="Arial" w:hAnsi="Arial" w:hint="default"/>
      </w:rPr>
    </w:lvl>
    <w:lvl w:ilvl="6" w:tplc="88A46C3C" w:tentative="1">
      <w:start w:val="1"/>
      <w:numFmt w:val="bullet"/>
      <w:lvlText w:val="•"/>
      <w:lvlJc w:val="left"/>
      <w:pPr>
        <w:tabs>
          <w:tab w:val="num" w:pos="5040"/>
        </w:tabs>
        <w:ind w:left="5040" w:hanging="360"/>
      </w:pPr>
      <w:rPr>
        <w:rFonts w:ascii="Arial" w:hAnsi="Arial" w:hint="default"/>
      </w:rPr>
    </w:lvl>
    <w:lvl w:ilvl="7" w:tplc="BD6A075C" w:tentative="1">
      <w:start w:val="1"/>
      <w:numFmt w:val="bullet"/>
      <w:lvlText w:val="•"/>
      <w:lvlJc w:val="left"/>
      <w:pPr>
        <w:tabs>
          <w:tab w:val="num" w:pos="5760"/>
        </w:tabs>
        <w:ind w:left="5760" w:hanging="360"/>
      </w:pPr>
      <w:rPr>
        <w:rFonts w:ascii="Arial" w:hAnsi="Arial" w:hint="default"/>
      </w:rPr>
    </w:lvl>
    <w:lvl w:ilvl="8" w:tplc="9B44E994" w:tentative="1">
      <w:start w:val="1"/>
      <w:numFmt w:val="bullet"/>
      <w:lvlText w:val="•"/>
      <w:lvlJc w:val="left"/>
      <w:pPr>
        <w:tabs>
          <w:tab w:val="num" w:pos="6480"/>
        </w:tabs>
        <w:ind w:left="6480" w:hanging="360"/>
      </w:pPr>
      <w:rPr>
        <w:rFonts w:ascii="Arial" w:hAnsi="Arial" w:hint="default"/>
      </w:rPr>
    </w:lvl>
  </w:abstractNum>
  <w:abstractNum w:abstractNumId="16">
    <w:nsid w:val="40C75679"/>
    <w:multiLevelType w:val="hybridMultilevel"/>
    <w:tmpl w:val="4CCCA01E"/>
    <w:lvl w:ilvl="0" w:tplc="2DEE6428">
      <w:start w:val="1"/>
      <w:numFmt w:val="decimal"/>
      <w:lvlText w:val="%1."/>
      <w:lvlJc w:val="left"/>
      <w:pPr>
        <w:tabs>
          <w:tab w:val="num" w:pos="720"/>
        </w:tabs>
        <w:ind w:left="720" w:hanging="360"/>
      </w:pPr>
    </w:lvl>
    <w:lvl w:ilvl="1" w:tplc="BA7EF5CC" w:tentative="1">
      <w:start w:val="1"/>
      <w:numFmt w:val="decimal"/>
      <w:lvlText w:val="%2."/>
      <w:lvlJc w:val="left"/>
      <w:pPr>
        <w:tabs>
          <w:tab w:val="num" w:pos="1440"/>
        </w:tabs>
        <w:ind w:left="1440" w:hanging="360"/>
      </w:pPr>
    </w:lvl>
    <w:lvl w:ilvl="2" w:tplc="30FED76A" w:tentative="1">
      <w:start w:val="1"/>
      <w:numFmt w:val="decimal"/>
      <w:lvlText w:val="%3."/>
      <w:lvlJc w:val="left"/>
      <w:pPr>
        <w:tabs>
          <w:tab w:val="num" w:pos="2160"/>
        </w:tabs>
        <w:ind w:left="2160" w:hanging="360"/>
      </w:pPr>
    </w:lvl>
    <w:lvl w:ilvl="3" w:tplc="935A77C2" w:tentative="1">
      <w:start w:val="1"/>
      <w:numFmt w:val="decimal"/>
      <w:lvlText w:val="%4."/>
      <w:lvlJc w:val="left"/>
      <w:pPr>
        <w:tabs>
          <w:tab w:val="num" w:pos="2880"/>
        </w:tabs>
        <w:ind w:left="2880" w:hanging="360"/>
      </w:pPr>
    </w:lvl>
    <w:lvl w:ilvl="4" w:tplc="D43ED188" w:tentative="1">
      <w:start w:val="1"/>
      <w:numFmt w:val="decimal"/>
      <w:lvlText w:val="%5."/>
      <w:lvlJc w:val="left"/>
      <w:pPr>
        <w:tabs>
          <w:tab w:val="num" w:pos="3600"/>
        </w:tabs>
        <w:ind w:left="3600" w:hanging="360"/>
      </w:pPr>
    </w:lvl>
    <w:lvl w:ilvl="5" w:tplc="EC8AF2AC" w:tentative="1">
      <w:start w:val="1"/>
      <w:numFmt w:val="decimal"/>
      <w:lvlText w:val="%6."/>
      <w:lvlJc w:val="left"/>
      <w:pPr>
        <w:tabs>
          <w:tab w:val="num" w:pos="4320"/>
        </w:tabs>
        <w:ind w:left="4320" w:hanging="360"/>
      </w:pPr>
    </w:lvl>
    <w:lvl w:ilvl="6" w:tplc="5BF0643A" w:tentative="1">
      <w:start w:val="1"/>
      <w:numFmt w:val="decimal"/>
      <w:lvlText w:val="%7."/>
      <w:lvlJc w:val="left"/>
      <w:pPr>
        <w:tabs>
          <w:tab w:val="num" w:pos="5040"/>
        </w:tabs>
        <w:ind w:left="5040" w:hanging="360"/>
      </w:pPr>
    </w:lvl>
    <w:lvl w:ilvl="7" w:tplc="9E0E1CC8" w:tentative="1">
      <w:start w:val="1"/>
      <w:numFmt w:val="decimal"/>
      <w:lvlText w:val="%8."/>
      <w:lvlJc w:val="left"/>
      <w:pPr>
        <w:tabs>
          <w:tab w:val="num" w:pos="5760"/>
        </w:tabs>
        <w:ind w:left="5760" w:hanging="360"/>
      </w:pPr>
    </w:lvl>
    <w:lvl w:ilvl="8" w:tplc="6CC4F868" w:tentative="1">
      <w:start w:val="1"/>
      <w:numFmt w:val="decimal"/>
      <w:lvlText w:val="%9."/>
      <w:lvlJc w:val="left"/>
      <w:pPr>
        <w:tabs>
          <w:tab w:val="num" w:pos="6480"/>
        </w:tabs>
        <w:ind w:left="6480" w:hanging="360"/>
      </w:pPr>
    </w:lvl>
  </w:abstractNum>
  <w:abstractNum w:abstractNumId="17">
    <w:nsid w:val="46FF6E2E"/>
    <w:multiLevelType w:val="hybridMultilevel"/>
    <w:tmpl w:val="352AE1CE"/>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4BBE7885"/>
    <w:multiLevelType w:val="hybridMultilevel"/>
    <w:tmpl w:val="9E9430EA"/>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4E526BF1"/>
    <w:multiLevelType w:val="hybridMultilevel"/>
    <w:tmpl w:val="AA783CDC"/>
    <w:lvl w:ilvl="0" w:tplc="57166F6C">
      <w:start w:val="1"/>
      <w:numFmt w:val="bullet"/>
      <w:lvlText w:val="•"/>
      <w:lvlJc w:val="left"/>
      <w:pPr>
        <w:tabs>
          <w:tab w:val="num" w:pos="720"/>
        </w:tabs>
        <w:ind w:left="720" w:hanging="360"/>
      </w:pPr>
      <w:rPr>
        <w:rFonts w:ascii="Arial" w:hAnsi="Arial" w:hint="default"/>
      </w:rPr>
    </w:lvl>
    <w:lvl w:ilvl="1" w:tplc="F7F8AC64">
      <w:start w:val="1768"/>
      <w:numFmt w:val="bullet"/>
      <w:lvlText w:val="–"/>
      <w:lvlJc w:val="left"/>
      <w:pPr>
        <w:tabs>
          <w:tab w:val="num" w:pos="1440"/>
        </w:tabs>
        <w:ind w:left="1440" w:hanging="360"/>
      </w:pPr>
      <w:rPr>
        <w:rFonts w:ascii="Arial" w:hAnsi="Arial" w:hint="default"/>
      </w:rPr>
    </w:lvl>
    <w:lvl w:ilvl="2" w:tplc="FA5AE728">
      <w:start w:val="1083"/>
      <w:numFmt w:val="bullet"/>
      <w:lvlText w:val="•"/>
      <w:lvlJc w:val="left"/>
      <w:pPr>
        <w:tabs>
          <w:tab w:val="num" w:pos="2160"/>
        </w:tabs>
        <w:ind w:left="2160" w:hanging="360"/>
      </w:pPr>
      <w:rPr>
        <w:rFonts w:ascii="Arial" w:hAnsi="Arial" w:hint="default"/>
      </w:rPr>
    </w:lvl>
    <w:lvl w:ilvl="3" w:tplc="A054646C" w:tentative="1">
      <w:start w:val="1"/>
      <w:numFmt w:val="bullet"/>
      <w:lvlText w:val="•"/>
      <w:lvlJc w:val="left"/>
      <w:pPr>
        <w:tabs>
          <w:tab w:val="num" w:pos="2880"/>
        </w:tabs>
        <w:ind w:left="2880" w:hanging="360"/>
      </w:pPr>
      <w:rPr>
        <w:rFonts w:ascii="Arial" w:hAnsi="Arial" w:hint="default"/>
      </w:rPr>
    </w:lvl>
    <w:lvl w:ilvl="4" w:tplc="FA52D91E" w:tentative="1">
      <w:start w:val="1"/>
      <w:numFmt w:val="bullet"/>
      <w:lvlText w:val="•"/>
      <w:lvlJc w:val="left"/>
      <w:pPr>
        <w:tabs>
          <w:tab w:val="num" w:pos="3600"/>
        </w:tabs>
        <w:ind w:left="3600" w:hanging="360"/>
      </w:pPr>
      <w:rPr>
        <w:rFonts w:ascii="Arial" w:hAnsi="Arial" w:hint="default"/>
      </w:rPr>
    </w:lvl>
    <w:lvl w:ilvl="5" w:tplc="DFAC4728" w:tentative="1">
      <w:start w:val="1"/>
      <w:numFmt w:val="bullet"/>
      <w:lvlText w:val="•"/>
      <w:lvlJc w:val="left"/>
      <w:pPr>
        <w:tabs>
          <w:tab w:val="num" w:pos="4320"/>
        </w:tabs>
        <w:ind w:left="4320" w:hanging="360"/>
      </w:pPr>
      <w:rPr>
        <w:rFonts w:ascii="Arial" w:hAnsi="Arial" w:hint="default"/>
      </w:rPr>
    </w:lvl>
    <w:lvl w:ilvl="6" w:tplc="3848A4A4" w:tentative="1">
      <w:start w:val="1"/>
      <w:numFmt w:val="bullet"/>
      <w:lvlText w:val="•"/>
      <w:lvlJc w:val="left"/>
      <w:pPr>
        <w:tabs>
          <w:tab w:val="num" w:pos="5040"/>
        </w:tabs>
        <w:ind w:left="5040" w:hanging="360"/>
      </w:pPr>
      <w:rPr>
        <w:rFonts w:ascii="Arial" w:hAnsi="Arial" w:hint="default"/>
      </w:rPr>
    </w:lvl>
    <w:lvl w:ilvl="7" w:tplc="9392C87E" w:tentative="1">
      <w:start w:val="1"/>
      <w:numFmt w:val="bullet"/>
      <w:lvlText w:val="•"/>
      <w:lvlJc w:val="left"/>
      <w:pPr>
        <w:tabs>
          <w:tab w:val="num" w:pos="5760"/>
        </w:tabs>
        <w:ind w:left="5760" w:hanging="360"/>
      </w:pPr>
      <w:rPr>
        <w:rFonts w:ascii="Arial" w:hAnsi="Arial" w:hint="default"/>
      </w:rPr>
    </w:lvl>
    <w:lvl w:ilvl="8" w:tplc="4802DB00" w:tentative="1">
      <w:start w:val="1"/>
      <w:numFmt w:val="bullet"/>
      <w:lvlText w:val="•"/>
      <w:lvlJc w:val="left"/>
      <w:pPr>
        <w:tabs>
          <w:tab w:val="num" w:pos="6480"/>
        </w:tabs>
        <w:ind w:left="6480" w:hanging="360"/>
      </w:pPr>
      <w:rPr>
        <w:rFonts w:ascii="Arial" w:hAnsi="Arial" w:hint="default"/>
      </w:rPr>
    </w:lvl>
  </w:abstractNum>
  <w:abstractNum w:abstractNumId="20">
    <w:nsid w:val="627738B3"/>
    <w:multiLevelType w:val="hybridMultilevel"/>
    <w:tmpl w:val="CE6454CC"/>
    <w:lvl w:ilvl="0" w:tplc="91C24798">
      <w:start w:val="7"/>
      <w:numFmt w:val="decimal"/>
      <w:lvlText w:val="%1."/>
      <w:lvlJc w:val="left"/>
      <w:pPr>
        <w:tabs>
          <w:tab w:val="num" w:pos="720"/>
        </w:tabs>
        <w:ind w:left="720" w:hanging="360"/>
      </w:pPr>
    </w:lvl>
    <w:lvl w:ilvl="1" w:tplc="FE98A498" w:tentative="1">
      <w:start w:val="1"/>
      <w:numFmt w:val="decimal"/>
      <w:lvlText w:val="%2."/>
      <w:lvlJc w:val="left"/>
      <w:pPr>
        <w:tabs>
          <w:tab w:val="num" w:pos="1440"/>
        </w:tabs>
        <w:ind w:left="1440" w:hanging="360"/>
      </w:pPr>
    </w:lvl>
    <w:lvl w:ilvl="2" w:tplc="FF680028" w:tentative="1">
      <w:start w:val="1"/>
      <w:numFmt w:val="decimal"/>
      <w:lvlText w:val="%3."/>
      <w:lvlJc w:val="left"/>
      <w:pPr>
        <w:tabs>
          <w:tab w:val="num" w:pos="2160"/>
        </w:tabs>
        <w:ind w:left="2160" w:hanging="360"/>
      </w:pPr>
    </w:lvl>
    <w:lvl w:ilvl="3" w:tplc="62442D2C" w:tentative="1">
      <w:start w:val="1"/>
      <w:numFmt w:val="decimal"/>
      <w:lvlText w:val="%4."/>
      <w:lvlJc w:val="left"/>
      <w:pPr>
        <w:tabs>
          <w:tab w:val="num" w:pos="2880"/>
        </w:tabs>
        <w:ind w:left="2880" w:hanging="360"/>
      </w:pPr>
    </w:lvl>
    <w:lvl w:ilvl="4" w:tplc="79A4E58A" w:tentative="1">
      <w:start w:val="1"/>
      <w:numFmt w:val="decimal"/>
      <w:lvlText w:val="%5."/>
      <w:lvlJc w:val="left"/>
      <w:pPr>
        <w:tabs>
          <w:tab w:val="num" w:pos="3600"/>
        </w:tabs>
        <w:ind w:left="3600" w:hanging="360"/>
      </w:pPr>
    </w:lvl>
    <w:lvl w:ilvl="5" w:tplc="6D282690" w:tentative="1">
      <w:start w:val="1"/>
      <w:numFmt w:val="decimal"/>
      <w:lvlText w:val="%6."/>
      <w:lvlJc w:val="left"/>
      <w:pPr>
        <w:tabs>
          <w:tab w:val="num" w:pos="4320"/>
        </w:tabs>
        <w:ind w:left="4320" w:hanging="360"/>
      </w:pPr>
    </w:lvl>
    <w:lvl w:ilvl="6" w:tplc="E5FECCC0" w:tentative="1">
      <w:start w:val="1"/>
      <w:numFmt w:val="decimal"/>
      <w:lvlText w:val="%7."/>
      <w:lvlJc w:val="left"/>
      <w:pPr>
        <w:tabs>
          <w:tab w:val="num" w:pos="5040"/>
        </w:tabs>
        <w:ind w:left="5040" w:hanging="360"/>
      </w:pPr>
    </w:lvl>
    <w:lvl w:ilvl="7" w:tplc="85D60902" w:tentative="1">
      <w:start w:val="1"/>
      <w:numFmt w:val="decimal"/>
      <w:lvlText w:val="%8."/>
      <w:lvlJc w:val="left"/>
      <w:pPr>
        <w:tabs>
          <w:tab w:val="num" w:pos="5760"/>
        </w:tabs>
        <w:ind w:left="5760" w:hanging="360"/>
      </w:pPr>
    </w:lvl>
    <w:lvl w:ilvl="8" w:tplc="16A8A252" w:tentative="1">
      <w:start w:val="1"/>
      <w:numFmt w:val="decimal"/>
      <w:lvlText w:val="%9."/>
      <w:lvlJc w:val="left"/>
      <w:pPr>
        <w:tabs>
          <w:tab w:val="num" w:pos="6480"/>
        </w:tabs>
        <w:ind w:left="6480" w:hanging="360"/>
      </w:pPr>
    </w:lvl>
  </w:abstractNum>
  <w:abstractNum w:abstractNumId="21">
    <w:nsid w:val="6C885BE1"/>
    <w:multiLevelType w:val="hybridMultilevel"/>
    <w:tmpl w:val="FF527E76"/>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5"/>
  </w:num>
  <w:num w:numId="4">
    <w:abstractNumId w:val="0"/>
  </w:num>
  <w:num w:numId="5">
    <w:abstractNumId w:val="16"/>
  </w:num>
  <w:num w:numId="6">
    <w:abstractNumId w:val="4"/>
  </w:num>
  <w:num w:numId="7">
    <w:abstractNumId w:val="20"/>
  </w:num>
  <w:num w:numId="8">
    <w:abstractNumId w:val="8"/>
  </w:num>
  <w:num w:numId="9">
    <w:abstractNumId w:val="3"/>
  </w:num>
  <w:num w:numId="10">
    <w:abstractNumId w:val="13"/>
  </w:num>
  <w:num w:numId="11">
    <w:abstractNumId w:val="1"/>
  </w:num>
  <w:num w:numId="12">
    <w:abstractNumId w:val="17"/>
  </w:num>
  <w:num w:numId="13">
    <w:abstractNumId w:val="18"/>
  </w:num>
  <w:num w:numId="14">
    <w:abstractNumId w:val="21"/>
  </w:num>
  <w:num w:numId="15">
    <w:abstractNumId w:val="12"/>
  </w:num>
  <w:num w:numId="16">
    <w:abstractNumId w:val="15"/>
  </w:num>
  <w:num w:numId="17">
    <w:abstractNumId w:val="14"/>
  </w:num>
  <w:num w:numId="18">
    <w:abstractNumId w:val="9"/>
  </w:num>
  <w:num w:numId="19">
    <w:abstractNumId w:val="2"/>
  </w:num>
  <w:num w:numId="20">
    <w:abstractNumId w:val="7"/>
  </w:num>
  <w:num w:numId="21">
    <w:abstractNumId w:val="19"/>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972"/>
    <w:rsid w:val="00186893"/>
    <w:rsid w:val="00355A06"/>
    <w:rsid w:val="005910E1"/>
    <w:rsid w:val="0090052D"/>
    <w:rsid w:val="00C00428"/>
    <w:rsid w:val="00C84972"/>
    <w:rsid w:val="00E61D4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8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893"/>
  </w:style>
  <w:style w:type="paragraph" w:styleId="Footer">
    <w:name w:val="footer"/>
    <w:basedOn w:val="Normal"/>
    <w:link w:val="FooterChar"/>
    <w:uiPriority w:val="99"/>
    <w:unhideWhenUsed/>
    <w:rsid w:val="001868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893"/>
  </w:style>
  <w:style w:type="paragraph" w:styleId="BalloonText">
    <w:name w:val="Balloon Text"/>
    <w:basedOn w:val="Normal"/>
    <w:link w:val="BalloonTextChar"/>
    <w:uiPriority w:val="99"/>
    <w:semiHidden/>
    <w:unhideWhenUsed/>
    <w:rsid w:val="001868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893"/>
    <w:rPr>
      <w:rFonts w:ascii="Tahoma" w:hAnsi="Tahoma" w:cs="Tahoma"/>
      <w:sz w:val="16"/>
      <w:szCs w:val="16"/>
    </w:rPr>
  </w:style>
  <w:style w:type="paragraph" w:styleId="ListParagraph">
    <w:name w:val="List Paragraph"/>
    <w:basedOn w:val="Normal"/>
    <w:uiPriority w:val="34"/>
    <w:qFormat/>
    <w:rsid w:val="00C00428"/>
    <w:pPr>
      <w:ind w:left="720"/>
      <w:contextualSpacing/>
    </w:pPr>
  </w:style>
  <w:style w:type="character" w:styleId="Hyperlink">
    <w:name w:val="Hyperlink"/>
    <w:basedOn w:val="DefaultParagraphFont"/>
    <w:uiPriority w:val="99"/>
    <w:unhideWhenUsed/>
    <w:rsid w:val="00C0042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8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893"/>
  </w:style>
  <w:style w:type="paragraph" w:styleId="Footer">
    <w:name w:val="footer"/>
    <w:basedOn w:val="Normal"/>
    <w:link w:val="FooterChar"/>
    <w:uiPriority w:val="99"/>
    <w:unhideWhenUsed/>
    <w:rsid w:val="001868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893"/>
  </w:style>
  <w:style w:type="paragraph" w:styleId="BalloonText">
    <w:name w:val="Balloon Text"/>
    <w:basedOn w:val="Normal"/>
    <w:link w:val="BalloonTextChar"/>
    <w:uiPriority w:val="99"/>
    <w:semiHidden/>
    <w:unhideWhenUsed/>
    <w:rsid w:val="001868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893"/>
    <w:rPr>
      <w:rFonts w:ascii="Tahoma" w:hAnsi="Tahoma" w:cs="Tahoma"/>
      <w:sz w:val="16"/>
      <w:szCs w:val="16"/>
    </w:rPr>
  </w:style>
  <w:style w:type="paragraph" w:styleId="ListParagraph">
    <w:name w:val="List Paragraph"/>
    <w:basedOn w:val="Normal"/>
    <w:uiPriority w:val="34"/>
    <w:qFormat/>
    <w:rsid w:val="00C00428"/>
    <w:pPr>
      <w:ind w:left="720"/>
      <w:contextualSpacing/>
    </w:pPr>
  </w:style>
  <w:style w:type="character" w:styleId="Hyperlink">
    <w:name w:val="Hyperlink"/>
    <w:basedOn w:val="DefaultParagraphFont"/>
    <w:uiPriority w:val="99"/>
    <w:unhideWhenUsed/>
    <w:rsid w:val="00C004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248307">
      <w:bodyDiv w:val="1"/>
      <w:marLeft w:val="0"/>
      <w:marRight w:val="0"/>
      <w:marTop w:val="0"/>
      <w:marBottom w:val="0"/>
      <w:divBdr>
        <w:top w:val="none" w:sz="0" w:space="0" w:color="auto"/>
        <w:left w:val="none" w:sz="0" w:space="0" w:color="auto"/>
        <w:bottom w:val="none" w:sz="0" w:space="0" w:color="auto"/>
        <w:right w:val="none" w:sz="0" w:space="0" w:color="auto"/>
      </w:divBdr>
      <w:divsChild>
        <w:div w:id="1193033927">
          <w:marLeft w:val="547"/>
          <w:marRight w:val="0"/>
          <w:marTop w:val="115"/>
          <w:marBottom w:val="0"/>
          <w:divBdr>
            <w:top w:val="none" w:sz="0" w:space="0" w:color="auto"/>
            <w:left w:val="none" w:sz="0" w:space="0" w:color="auto"/>
            <w:bottom w:val="none" w:sz="0" w:space="0" w:color="auto"/>
            <w:right w:val="none" w:sz="0" w:space="0" w:color="auto"/>
          </w:divBdr>
        </w:div>
        <w:div w:id="895311349">
          <w:marLeft w:val="1166"/>
          <w:marRight w:val="0"/>
          <w:marTop w:val="96"/>
          <w:marBottom w:val="0"/>
          <w:divBdr>
            <w:top w:val="none" w:sz="0" w:space="0" w:color="auto"/>
            <w:left w:val="none" w:sz="0" w:space="0" w:color="auto"/>
            <w:bottom w:val="none" w:sz="0" w:space="0" w:color="auto"/>
            <w:right w:val="none" w:sz="0" w:space="0" w:color="auto"/>
          </w:divBdr>
        </w:div>
        <w:div w:id="2080858594">
          <w:marLeft w:val="1166"/>
          <w:marRight w:val="0"/>
          <w:marTop w:val="96"/>
          <w:marBottom w:val="0"/>
          <w:divBdr>
            <w:top w:val="none" w:sz="0" w:space="0" w:color="auto"/>
            <w:left w:val="none" w:sz="0" w:space="0" w:color="auto"/>
            <w:bottom w:val="none" w:sz="0" w:space="0" w:color="auto"/>
            <w:right w:val="none" w:sz="0" w:space="0" w:color="auto"/>
          </w:divBdr>
        </w:div>
        <w:div w:id="1263024925">
          <w:marLeft w:val="547"/>
          <w:marRight w:val="0"/>
          <w:marTop w:val="115"/>
          <w:marBottom w:val="0"/>
          <w:divBdr>
            <w:top w:val="none" w:sz="0" w:space="0" w:color="auto"/>
            <w:left w:val="none" w:sz="0" w:space="0" w:color="auto"/>
            <w:bottom w:val="none" w:sz="0" w:space="0" w:color="auto"/>
            <w:right w:val="none" w:sz="0" w:space="0" w:color="auto"/>
          </w:divBdr>
        </w:div>
        <w:div w:id="621234039">
          <w:marLeft w:val="1166"/>
          <w:marRight w:val="0"/>
          <w:marTop w:val="96"/>
          <w:marBottom w:val="0"/>
          <w:divBdr>
            <w:top w:val="none" w:sz="0" w:space="0" w:color="auto"/>
            <w:left w:val="none" w:sz="0" w:space="0" w:color="auto"/>
            <w:bottom w:val="none" w:sz="0" w:space="0" w:color="auto"/>
            <w:right w:val="none" w:sz="0" w:space="0" w:color="auto"/>
          </w:divBdr>
        </w:div>
        <w:div w:id="1860654295">
          <w:marLeft w:val="1166"/>
          <w:marRight w:val="0"/>
          <w:marTop w:val="96"/>
          <w:marBottom w:val="0"/>
          <w:divBdr>
            <w:top w:val="none" w:sz="0" w:space="0" w:color="auto"/>
            <w:left w:val="none" w:sz="0" w:space="0" w:color="auto"/>
            <w:bottom w:val="none" w:sz="0" w:space="0" w:color="auto"/>
            <w:right w:val="none" w:sz="0" w:space="0" w:color="auto"/>
          </w:divBdr>
        </w:div>
        <w:div w:id="1982348039">
          <w:marLeft w:val="1166"/>
          <w:marRight w:val="0"/>
          <w:marTop w:val="96"/>
          <w:marBottom w:val="0"/>
          <w:divBdr>
            <w:top w:val="none" w:sz="0" w:space="0" w:color="auto"/>
            <w:left w:val="none" w:sz="0" w:space="0" w:color="auto"/>
            <w:bottom w:val="none" w:sz="0" w:space="0" w:color="auto"/>
            <w:right w:val="none" w:sz="0" w:space="0" w:color="auto"/>
          </w:divBdr>
        </w:div>
      </w:divsChild>
    </w:div>
    <w:div w:id="256837314">
      <w:bodyDiv w:val="1"/>
      <w:marLeft w:val="0"/>
      <w:marRight w:val="0"/>
      <w:marTop w:val="0"/>
      <w:marBottom w:val="0"/>
      <w:divBdr>
        <w:top w:val="none" w:sz="0" w:space="0" w:color="auto"/>
        <w:left w:val="none" w:sz="0" w:space="0" w:color="auto"/>
        <w:bottom w:val="none" w:sz="0" w:space="0" w:color="auto"/>
        <w:right w:val="none" w:sz="0" w:space="0" w:color="auto"/>
      </w:divBdr>
      <w:divsChild>
        <w:div w:id="1899126300">
          <w:marLeft w:val="547"/>
          <w:marRight w:val="0"/>
          <w:marTop w:val="0"/>
          <w:marBottom w:val="0"/>
          <w:divBdr>
            <w:top w:val="none" w:sz="0" w:space="0" w:color="auto"/>
            <w:left w:val="none" w:sz="0" w:space="0" w:color="auto"/>
            <w:bottom w:val="none" w:sz="0" w:space="0" w:color="auto"/>
            <w:right w:val="none" w:sz="0" w:space="0" w:color="auto"/>
          </w:divBdr>
        </w:div>
        <w:div w:id="613441702">
          <w:marLeft w:val="547"/>
          <w:marRight w:val="0"/>
          <w:marTop w:val="0"/>
          <w:marBottom w:val="0"/>
          <w:divBdr>
            <w:top w:val="none" w:sz="0" w:space="0" w:color="auto"/>
            <w:left w:val="none" w:sz="0" w:space="0" w:color="auto"/>
            <w:bottom w:val="none" w:sz="0" w:space="0" w:color="auto"/>
            <w:right w:val="none" w:sz="0" w:space="0" w:color="auto"/>
          </w:divBdr>
        </w:div>
        <w:div w:id="7413292">
          <w:marLeft w:val="547"/>
          <w:marRight w:val="0"/>
          <w:marTop w:val="0"/>
          <w:marBottom w:val="0"/>
          <w:divBdr>
            <w:top w:val="none" w:sz="0" w:space="0" w:color="auto"/>
            <w:left w:val="none" w:sz="0" w:space="0" w:color="auto"/>
            <w:bottom w:val="none" w:sz="0" w:space="0" w:color="auto"/>
            <w:right w:val="none" w:sz="0" w:space="0" w:color="auto"/>
          </w:divBdr>
        </w:div>
      </w:divsChild>
    </w:div>
    <w:div w:id="340280049">
      <w:bodyDiv w:val="1"/>
      <w:marLeft w:val="0"/>
      <w:marRight w:val="0"/>
      <w:marTop w:val="0"/>
      <w:marBottom w:val="0"/>
      <w:divBdr>
        <w:top w:val="none" w:sz="0" w:space="0" w:color="auto"/>
        <w:left w:val="none" w:sz="0" w:space="0" w:color="auto"/>
        <w:bottom w:val="none" w:sz="0" w:space="0" w:color="auto"/>
        <w:right w:val="none" w:sz="0" w:space="0" w:color="auto"/>
      </w:divBdr>
      <w:divsChild>
        <w:div w:id="200637084">
          <w:marLeft w:val="547"/>
          <w:marRight w:val="0"/>
          <w:marTop w:val="115"/>
          <w:marBottom w:val="0"/>
          <w:divBdr>
            <w:top w:val="none" w:sz="0" w:space="0" w:color="auto"/>
            <w:left w:val="none" w:sz="0" w:space="0" w:color="auto"/>
            <w:bottom w:val="none" w:sz="0" w:space="0" w:color="auto"/>
            <w:right w:val="none" w:sz="0" w:space="0" w:color="auto"/>
          </w:divBdr>
        </w:div>
        <w:div w:id="1796017635">
          <w:marLeft w:val="547"/>
          <w:marRight w:val="0"/>
          <w:marTop w:val="115"/>
          <w:marBottom w:val="0"/>
          <w:divBdr>
            <w:top w:val="none" w:sz="0" w:space="0" w:color="auto"/>
            <w:left w:val="none" w:sz="0" w:space="0" w:color="auto"/>
            <w:bottom w:val="none" w:sz="0" w:space="0" w:color="auto"/>
            <w:right w:val="none" w:sz="0" w:space="0" w:color="auto"/>
          </w:divBdr>
        </w:div>
        <w:div w:id="1360084787">
          <w:marLeft w:val="547"/>
          <w:marRight w:val="0"/>
          <w:marTop w:val="115"/>
          <w:marBottom w:val="0"/>
          <w:divBdr>
            <w:top w:val="none" w:sz="0" w:space="0" w:color="auto"/>
            <w:left w:val="none" w:sz="0" w:space="0" w:color="auto"/>
            <w:bottom w:val="none" w:sz="0" w:space="0" w:color="auto"/>
            <w:right w:val="none" w:sz="0" w:space="0" w:color="auto"/>
          </w:divBdr>
        </w:div>
        <w:div w:id="941300085">
          <w:marLeft w:val="547"/>
          <w:marRight w:val="0"/>
          <w:marTop w:val="115"/>
          <w:marBottom w:val="0"/>
          <w:divBdr>
            <w:top w:val="none" w:sz="0" w:space="0" w:color="auto"/>
            <w:left w:val="none" w:sz="0" w:space="0" w:color="auto"/>
            <w:bottom w:val="none" w:sz="0" w:space="0" w:color="auto"/>
            <w:right w:val="none" w:sz="0" w:space="0" w:color="auto"/>
          </w:divBdr>
        </w:div>
        <w:div w:id="366376372">
          <w:marLeft w:val="547"/>
          <w:marRight w:val="0"/>
          <w:marTop w:val="115"/>
          <w:marBottom w:val="0"/>
          <w:divBdr>
            <w:top w:val="none" w:sz="0" w:space="0" w:color="auto"/>
            <w:left w:val="none" w:sz="0" w:space="0" w:color="auto"/>
            <w:bottom w:val="none" w:sz="0" w:space="0" w:color="auto"/>
            <w:right w:val="none" w:sz="0" w:space="0" w:color="auto"/>
          </w:divBdr>
        </w:div>
      </w:divsChild>
    </w:div>
    <w:div w:id="398292352">
      <w:bodyDiv w:val="1"/>
      <w:marLeft w:val="0"/>
      <w:marRight w:val="0"/>
      <w:marTop w:val="0"/>
      <w:marBottom w:val="0"/>
      <w:divBdr>
        <w:top w:val="none" w:sz="0" w:space="0" w:color="auto"/>
        <w:left w:val="none" w:sz="0" w:space="0" w:color="auto"/>
        <w:bottom w:val="none" w:sz="0" w:space="0" w:color="auto"/>
        <w:right w:val="none" w:sz="0" w:space="0" w:color="auto"/>
      </w:divBdr>
      <w:divsChild>
        <w:div w:id="1184978306">
          <w:marLeft w:val="547"/>
          <w:marRight w:val="0"/>
          <w:marTop w:val="154"/>
          <w:marBottom w:val="0"/>
          <w:divBdr>
            <w:top w:val="none" w:sz="0" w:space="0" w:color="auto"/>
            <w:left w:val="none" w:sz="0" w:space="0" w:color="auto"/>
            <w:bottom w:val="none" w:sz="0" w:space="0" w:color="auto"/>
            <w:right w:val="none" w:sz="0" w:space="0" w:color="auto"/>
          </w:divBdr>
        </w:div>
        <w:div w:id="1149595964">
          <w:marLeft w:val="547"/>
          <w:marRight w:val="0"/>
          <w:marTop w:val="154"/>
          <w:marBottom w:val="0"/>
          <w:divBdr>
            <w:top w:val="none" w:sz="0" w:space="0" w:color="auto"/>
            <w:left w:val="none" w:sz="0" w:space="0" w:color="auto"/>
            <w:bottom w:val="none" w:sz="0" w:space="0" w:color="auto"/>
            <w:right w:val="none" w:sz="0" w:space="0" w:color="auto"/>
          </w:divBdr>
        </w:div>
        <w:div w:id="356467534">
          <w:marLeft w:val="547"/>
          <w:marRight w:val="0"/>
          <w:marTop w:val="154"/>
          <w:marBottom w:val="0"/>
          <w:divBdr>
            <w:top w:val="none" w:sz="0" w:space="0" w:color="auto"/>
            <w:left w:val="none" w:sz="0" w:space="0" w:color="auto"/>
            <w:bottom w:val="none" w:sz="0" w:space="0" w:color="auto"/>
            <w:right w:val="none" w:sz="0" w:space="0" w:color="auto"/>
          </w:divBdr>
        </w:div>
      </w:divsChild>
    </w:div>
    <w:div w:id="414133587">
      <w:bodyDiv w:val="1"/>
      <w:marLeft w:val="0"/>
      <w:marRight w:val="0"/>
      <w:marTop w:val="0"/>
      <w:marBottom w:val="0"/>
      <w:divBdr>
        <w:top w:val="none" w:sz="0" w:space="0" w:color="auto"/>
        <w:left w:val="none" w:sz="0" w:space="0" w:color="auto"/>
        <w:bottom w:val="none" w:sz="0" w:space="0" w:color="auto"/>
        <w:right w:val="none" w:sz="0" w:space="0" w:color="auto"/>
      </w:divBdr>
    </w:div>
    <w:div w:id="472909338">
      <w:bodyDiv w:val="1"/>
      <w:marLeft w:val="0"/>
      <w:marRight w:val="0"/>
      <w:marTop w:val="0"/>
      <w:marBottom w:val="0"/>
      <w:divBdr>
        <w:top w:val="none" w:sz="0" w:space="0" w:color="auto"/>
        <w:left w:val="none" w:sz="0" w:space="0" w:color="auto"/>
        <w:bottom w:val="none" w:sz="0" w:space="0" w:color="auto"/>
        <w:right w:val="none" w:sz="0" w:space="0" w:color="auto"/>
      </w:divBdr>
      <w:divsChild>
        <w:div w:id="1426997335">
          <w:marLeft w:val="806"/>
          <w:marRight w:val="0"/>
          <w:marTop w:val="96"/>
          <w:marBottom w:val="0"/>
          <w:divBdr>
            <w:top w:val="none" w:sz="0" w:space="0" w:color="auto"/>
            <w:left w:val="none" w:sz="0" w:space="0" w:color="auto"/>
            <w:bottom w:val="none" w:sz="0" w:space="0" w:color="auto"/>
            <w:right w:val="none" w:sz="0" w:space="0" w:color="auto"/>
          </w:divBdr>
        </w:div>
        <w:div w:id="14233379">
          <w:marLeft w:val="806"/>
          <w:marRight w:val="0"/>
          <w:marTop w:val="96"/>
          <w:marBottom w:val="0"/>
          <w:divBdr>
            <w:top w:val="none" w:sz="0" w:space="0" w:color="auto"/>
            <w:left w:val="none" w:sz="0" w:space="0" w:color="auto"/>
            <w:bottom w:val="none" w:sz="0" w:space="0" w:color="auto"/>
            <w:right w:val="none" w:sz="0" w:space="0" w:color="auto"/>
          </w:divBdr>
        </w:div>
        <w:div w:id="256792476">
          <w:marLeft w:val="806"/>
          <w:marRight w:val="0"/>
          <w:marTop w:val="96"/>
          <w:marBottom w:val="0"/>
          <w:divBdr>
            <w:top w:val="none" w:sz="0" w:space="0" w:color="auto"/>
            <w:left w:val="none" w:sz="0" w:space="0" w:color="auto"/>
            <w:bottom w:val="none" w:sz="0" w:space="0" w:color="auto"/>
            <w:right w:val="none" w:sz="0" w:space="0" w:color="auto"/>
          </w:divBdr>
        </w:div>
        <w:div w:id="1999847864">
          <w:marLeft w:val="806"/>
          <w:marRight w:val="0"/>
          <w:marTop w:val="96"/>
          <w:marBottom w:val="0"/>
          <w:divBdr>
            <w:top w:val="none" w:sz="0" w:space="0" w:color="auto"/>
            <w:left w:val="none" w:sz="0" w:space="0" w:color="auto"/>
            <w:bottom w:val="none" w:sz="0" w:space="0" w:color="auto"/>
            <w:right w:val="none" w:sz="0" w:space="0" w:color="auto"/>
          </w:divBdr>
        </w:div>
        <w:div w:id="1513035440">
          <w:marLeft w:val="806"/>
          <w:marRight w:val="0"/>
          <w:marTop w:val="96"/>
          <w:marBottom w:val="0"/>
          <w:divBdr>
            <w:top w:val="none" w:sz="0" w:space="0" w:color="auto"/>
            <w:left w:val="none" w:sz="0" w:space="0" w:color="auto"/>
            <w:bottom w:val="none" w:sz="0" w:space="0" w:color="auto"/>
            <w:right w:val="none" w:sz="0" w:space="0" w:color="auto"/>
          </w:divBdr>
        </w:div>
        <w:div w:id="1806118346">
          <w:marLeft w:val="806"/>
          <w:marRight w:val="0"/>
          <w:marTop w:val="96"/>
          <w:marBottom w:val="0"/>
          <w:divBdr>
            <w:top w:val="none" w:sz="0" w:space="0" w:color="auto"/>
            <w:left w:val="none" w:sz="0" w:space="0" w:color="auto"/>
            <w:bottom w:val="none" w:sz="0" w:space="0" w:color="auto"/>
            <w:right w:val="none" w:sz="0" w:space="0" w:color="auto"/>
          </w:divBdr>
        </w:div>
        <w:div w:id="726218823">
          <w:marLeft w:val="806"/>
          <w:marRight w:val="0"/>
          <w:marTop w:val="96"/>
          <w:marBottom w:val="0"/>
          <w:divBdr>
            <w:top w:val="none" w:sz="0" w:space="0" w:color="auto"/>
            <w:left w:val="none" w:sz="0" w:space="0" w:color="auto"/>
            <w:bottom w:val="none" w:sz="0" w:space="0" w:color="auto"/>
            <w:right w:val="none" w:sz="0" w:space="0" w:color="auto"/>
          </w:divBdr>
        </w:div>
      </w:divsChild>
    </w:div>
    <w:div w:id="538205412">
      <w:bodyDiv w:val="1"/>
      <w:marLeft w:val="0"/>
      <w:marRight w:val="0"/>
      <w:marTop w:val="0"/>
      <w:marBottom w:val="0"/>
      <w:divBdr>
        <w:top w:val="none" w:sz="0" w:space="0" w:color="auto"/>
        <w:left w:val="none" w:sz="0" w:space="0" w:color="auto"/>
        <w:bottom w:val="none" w:sz="0" w:space="0" w:color="auto"/>
        <w:right w:val="none" w:sz="0" w:space="0" w:color="auto"/>
      </w:divBdr>
    </w:div>
    <w:div w:id="561257772">
      <w:bodyDiv w:val="1"/>
      <w:marLeft w:val="0"/>
      <w:marRight w:val="0"/>
      <w:marTop w:val="0"/>
      <w:marBottom w:val="0"/>
      <w:divBdr>
        <w:top w:val="none" w:sz="0" w:space="0" w:color="auto"/>
        <w:left w:val="none" w:sz="0" w:space="0" w:color="auto"/>
        <w:bottom w:val="none" w:sz="0" w:space="0" w:color="auto"/>
        <w:right w:val="none" w:sz="0" w:space="0" w:color="auto"/>
      </w:divBdr>
      <w:divsChild>
        <w:div w:id="1028215584">
          <w:marLeft w:val="547"/>
          <w:marRight w:val="0"/>
          <w:marTop w:val="154"/>
          <w:marBottom w:val="0"/>
          <w:divBdr>
            <w:top w:val="none" w:sz="0" w:space="0" w:color="auto"/>
            <w:left w:val="none" w:sz="0" w:space="0" w:color="auto"/>
            <w:bottom w:val="none" w:sz="0" w:space="0" w:color="auto"/>
            <w:right w:val="none" w:sz="0" w:space="0" w:color="auto"/>
          </w:divBdr>
        </w:div>
        <w:div w:id="1266961606">
          <w:marLeft w:val="547"/>
          <w:marRight w:val="0"/>
          <w:marTop w:val="154"/>
          <w:marBottom w:val="0"/>
          <w:divBdr>
            <w:top w:val="none" w:sz="0" w:space="0" w:color="auto"/>
            <w:left w:val="none" w:sz="0" w:space="0" w:color="auto"/>
            <w:bottom w:val="none" w:sz="0" w:space="0" w:color="auto"/>
            <w:right w:val="none" w:sz="0" w:space="0" w:color="auto"/>
          </w:divBdr>
        </w:div>
        <w:div w:id="1193613054">
          <w:marLeft w:val="547"/>
          <w:marRight w:val="0"/>
          <w:marTop w:val="154"/>
          <w:marBottom w:val="0"/>
          <w:divBdr>
            <w:top w:val="none" w:sz="0" w:space="0" w:color="auto"/>
            <w:left w:val="none" w:sz="0" w:space="0" w:color="auto"/>
            <w:bottom w:val="none" w:sz="0" w:space="0" w:color="auto"/>
            <w:right w:val="none" w:sz="0" w:space="0" w:color="auto"/>
          </w:divBdr>
        </w:div>
      </w:divsChild>
    </w:div>
    <w:div w:id="936206782">
      <w:bodyDiv w:val="1"/>
      <w:marLeft w:val="0"/>
      <w:marRight w:val="0"/>
      <w:marTop w:val="0"/>
      <w:marBottom w:val="0"/>
      <w:divBdr>
        <w:top w:val="none" w:sz="0" w:space="0" w:color="auto"/>
        <w:left w:val="none" w:sz="0" w:space="0" w:color="auto"/>
        <w:bottom w:val="none" w:sz="0" w:space="0" w:color="auto"/>
        <w:right w:val="none" w:sz="0" w:space="0" w:color="auto"/>
      </w:divBdr>
      <w:divsChild>
        <w:div w:id="1367634417">
          <w:marLeft w:val="547"/>
          <w:marRight w:val="0"/>
          <w:marTop w:val="120"/>
          <w:marBottom w:val="0"/>
          <w:divBdr>
            <w:top w:val="none" w:sz="0" w:space="0" w:color="auto"/>
            <w:left w:val="none" w:sz="0" w:space="0" w:color="auto"/>
            <w:bottom w:val="none" w:sz="0" w:space="0" w:color="auto"/>
            <w:right w:val="none" w:sz="0" w:space="0" w:color="auto"/>
          </w:divBdr>
        </w:div>
        <w:div w:id="1022895938">
          <w:marLeft w:val="1166"/>
          <w:marRight w:val="0"/>
          <w:marTop w:val="106"/>
          <w:marBottom w:val="0"/>
          <w:divBdr>
            <w:top w:val="none" w:sz="0" w:space="0" w:color="auto"/>
            <w:left w:val="none" w:sz="0" w:space="0" w:color="auto"/>
            <w:bottom w:val="none" w:sz="0" w:space="0" w:color="auto"/>
            <w:right w:val="none" w:sz="0" w:space="0" w:color="auto"/>
          </w:divBdr>
        </w:div>
        <w:div w:id="776368440">
          <w:marLeft w:val="1166"/>
          <w:marRight w:val="0"/>
          <w:marTop w:val="106"/>
          <w:marBottom w:val="0"/>
          <w:divBdr>
            <w:top w:val="none" w:sz="0" w:space="0" w:color="auto"/>
            <w:left w:val="none" w:sz="0" w:space="0" w:color="auto"/>
            <w:bottom w:val="none" w:sz="0" w:space="0" w:color="auto"/>
            <w:right w:val="none" w:sz="0" w:space="0" w:color="auto"/>
          </w:divBdr>
        </w:div>
        <w:div w:id="661591011">
          <w:marLeft w:val="1166"/>
          <w:marRight w:val="0"/>
          <w:marTop w:val="106"/>
          <w:marBottom w:val="0"/>
          <w:divBdr>
            <w:top w:val="none" w:sz="0" w:space="0" w:color="auto"/>
            <w:left w:val="none" w:sz="0" w:space="0" w:color="auto"/>
            <w:bottom w:val="none" w:sz="0" w:space="0" w:color="auto"/>
            <w:right w:val="none" w:sz="0" w:space="0" w:color="auto"/>
          </w:divBdr>
        </w:div>
        <w:div w:id="1680935486">
          <w:marLeft w:val="547"/>
          <w:marRight w:val="0"/>
          <w:marTop w:val="120"/>
          <w:marBottom w:val="0"/>
          <w:divBdr>
            <w:top w:val="none" w:sz="0" w:space="0" w:color="auto"/>
            <w:left w:val="none" w:sz="0" w:space="0" w:color="auto"/>
            <w:bottom w:val="none" w:sz="0" w:space="0" w:color="auto"/>
            <w:right w:val="none" w:sz="0" w:space="0" w:color="auto"/>
          </w:divBdr>
        </w:div>
        <w:div w:id="1501851880">
          <w:marLeft w:val="1166"/>
          <w:marRight w:val="0"/>
          <w:marTop w:val="106"/>
          <w:marBottom w:val="0"/>
          <w:divBdr>
            <w:top w:val="none" w:sz="0" w:space="0" w:color="auto"/>
            <w:left w:val="none" w:sz="0" w:space="0" w:color="auto"/>
            <w:bottom w:val="none" w:sz="0" w:space="0" w:color="auto"/>
            <w:right w:val="none" w:sz="0" w:space="0" w:color="auto"/>
          </w:divBdr>
        </w:div>
        <w:div w:id="90858010">
          <w:marLeft w:val="1166"/>
          <w:marRight w:val="0"/>
          <w:marTop w:val="106"/>
          <w:marBottom w:val="0"/>
          <w:divBdr>
            <w:top w:val="none" w:sz="0" w:space="0" w:color="auto"/>
            <w:left w:val="none" w:sz="0" w:space="0" w:color="auto"/>
            <w:bottom w:val="none" w:sz="0" w:space="0" w:color="auto"/>
            <w:right w:val="none" w:sz="0" w:space="0" w:color="auto"/>
          </w:divBdr>
        </w:div>
        <w:div w:id="1732457430">
          <w:marLeft w:val="1166"/>
          <w:marRight w:val="0"/>
          <w:marTop w:val="106"/>
          <w:marBottom w:val="0"/>
          <w:divBdr>
            <w:top w:val="none" w:sz="0" w:space="0" w:color="auto"/>
            <w:left w:val="none" w:sz="0" w:space="0" w:color="auto"/>
            <w:bottom w:val="none" w:sz="0" w:space="0" w:color="auto"/>
            <w:right w:val="none" w:sz="0" w:space="0" w:color="auto"/>
          </w:divBdr>
        </w:div>
      </w:divsChild>
    </w:div>
    <w:div w:id="1018123176">
      <w:bodyDiv w:val="1"/>
      <w:marLeft w:val="0"/>
      <w:marRight w:val="0"/>
      <w:marTop w:val="0"/>
      <w:marBottom w:val="0"/>
      <w:divBdr>
        <w:top w:val="none" w:sz="0" w:space="0" w:color="auto"/>
        <w:left w:val="none" w:sz="0" w:space="0" w:color="auto"/>
        <w:bottom w:val="none" w:sz="0" w:space="0" w:color="auto"/>
        <w:right w:val="none" w:sz="0" w:space="0" w:color="auto"/>
      </w:divBdr>
      <w:divsChild>
        <w:div w:id="1863277977">
          <w:marLeft w:val="547"/>
          <w:marRight w:val="0"/>
          <w:marTop w:val="240"/>
          <w:marBottom w:val="240"/>
          <w:divBdr>
            <w:top w:val="none" w:sz="0" w:space="0" w:color="auto"/>
            <w:left w:val="none" w:sz="0" w:space="0" w:color="auto"/>
            <w:bottom w:val="none" w:sz="0" w:space="0" w:color="auto"/>
            <w:right w:val="none" w:sz="0" w:space="0" w:color="auto"/>
          </w:divBdr>
        </w:div>
        <w:div w:id="2037196168">
          <w:marLeft w:val="1166"/>
          <w:marRight w:val="0"/>
          <w:marTop w:val="0"/>
          <w:marBottom w:val="0"/>
          <w:divBdr>
            <w:top w:val="none" w:sz="0" w:space="0" w:color="auto"/>
            <w:left w:val="none" w:sz="0" w:space="0" w:color="auto"/>
            <w:bottom w:val="none" w:sz="0" w:space="0" w:color="auto"/>
            <w:right w:val="none" w:sz="0" w:space="0" w:color="auto"/>
          </w:divBdr>
        </w:div>
        <w:div w:id="834685427">
          <w:marLeft w:val="547"/>
          <w:marRight w:val="0"/>
          <w:marTop w:val="115"/>
          <w:marBottom w:val="0"/>
          <w:divBdr>
            <w:top w:val="none" w:sz="0" w:space="0" w:color="auto"/>
            <w:left w:val="none" w:sz="0" w:space="0" w:color="auto"/>
            <w:bottom w:val="none" w:sz="0" w:space="0" w:color="auto"/>
            <w:right w:val="none" w:sz="0" w:space="0" w:color="auto"/>
          </w:divBdr>
        </w:div>
        <w:div w:id="2055546296">
          <w:marLeft w:val="1166"/>
          <w:marRight w:val="0"/>
          <w:marTop w:val="0"/>
          <w:marBottom w:val="0"/>
          <w:divBdr>
            <w:top w:val="none" w:sz="0" w:space="0" w:color="auto"/>
            <w:left w:val="none" w:sz="0" w:space="0" w:color="auto"/>
            <w:bottom w:val="none" w:sz="0" w:space="0" w:color="auto"/>
            <w:right w:val="none" w:sz="0" w:space="0" w:color="auto"/>
          </w:divBdr>
        </w:div>
        <w:div w:id="692345218">
          <w:marLeft w:val="1166"/>
          <w:marRight w:val="0"/>
          <w:marTop w:val="0"/>
          <w:marBottom w:val="0"/>
          <w:divBdr>
            <w:top w:val="none" w:sz="0" w:space="0" w:color="auto"/>
            <w:left w:val="none" w:sz="0" w:space="0" w:color="auto"/>
            <w:bottom w:val="none" w:sz="0" w:space="0" w:color="auto"/>
            <w:right w:val="none" w:sz="0" w:space="0" w:color="auto"/>
          </w:divBdr>
        </w:div>
        <w:div w:id="408621536">
          <w:marLeft w:val="547"/>
          <w:marRight w:val="0"/>
          <w:marTop w:val="240"/>
          <w:marBottom w:val="240"/>
          <w:divBdr>
            <w:top w:val="none" w:sz="0" w:space="0" w:color="auto"/>
            <w:left w:val="none" w:sz="0" w:space="0" w:color="auto"/>
            <w:bottom w:val="none" w:sz="0" w:space="0" w:color="auto"/>
            <w:right w:val="none" w:sz="0" w:space="0" w:color="auto"/>
          </w:divBdr>
        </w:div>
        <w:div w:id="974608007">
          <w:marLeft w:val="1166"/>
          <w:marRight w:val="0"/>
          <w:marTop w:val="0"/>
          <w:marBottom w:val="0"/>
          <w:divBdr>
            <w:top w:val="none" w:sz="0" w:space="0" w:color="auto"/>
            <w:left w:val="none" w:sz="0" w:space="0" w:color="auto"/>
            <w:bottom w:val="none" w:sz="0" w:space="0" w:color="auto"/>
            <w:right w:val="none" w:sz="0" w:space="0" w:color="auto"/>
          </w:divBdr>
        </w:div>
        <w:div w:id="2026856960">
          <w:marLeft w:val="547"/>
          <w:marRight w:val="0"/>
          <w:marTop w:val="240"/>
          <w:marBottom w:val="240"/>
          <w:divBdr>
            <w:top w:val="none" w:sz="0" w:space="0" w:color="auto"/>
            <w:left w:val="none" w:sz="0" w:space="0" w:color="auto"/>
            <w:bottom w:val="none" w:sz="0" w:space="0" w:color="auto"/>
            <w:right w:val="none" w:sz="0" w:space="0" w:color="auto"/>
          </w:divBdr>
        </w:div>
        <w:div w:id="1625846517">
          <w:marLeft w:val="1166"/>
          <w:marRight w:val="0"/>
          <w:marTop w:val="0"/>
          <w:marBottom w:val="0"/>
          <w:divBdr>
            <w:top w:val="none" w:sz="0" w:space="0" w:color="auto"/>
            <w:left w:val="none" w:sz="0" w:space="0" w:color="auto"/>
            <w:bottom w:val="none" w:sz="0" w:space="0" w:color="auto"/>
            <w:right w:val="none" w:sz="0" w:space="0" w:color="auto"/>
          </w:divBdr>
        </w:div>
      </w:divsChild>
    </w:div>
    <w:div w:id="1212226869">
      <w:bodyDiv w:val="1"/>
      <w:marLeft w:val="0"/>
      <w:marRight w:val="0"/>
      <w:marTop w:val="0"/>
      <w:marBottom w:val="0"/>
      <w:divBdr>
        <w:top w:val="none" w:sz="0" w:space="0" w:color="auto"/>
        <w:left w:val="none" w:sz="0" w:space="0" w:color="auto"/>
        <w:bottom w:val="none" w:sz="0" w:space="0" w:color="auto"/>
        <w:right w:val="none" w:sz="0" w:space="0" w:color="auto"/>
      </w:divBdr>
      <w:divsChild>
        <w:div w:id="1963264651">
          <w:marLeft w:val="547"/>
          <w:marRight w:val="0"/>
          <w:marTop w:val="106"/>
          <w:marBottom w:val="0"/>
          <w:divBdr>
            <w:top w:val="none" w:sz="0" w:space="0" w:color="auto"/>
            <w:left w:val="none" w:sz="0" w:space="0" w:color="auto"/>
            <w:bottom w:val="none" w:sz="0" w:space="0" w:color="auto"/>
            <w:right w:val="none" w:sz="0" w:space="0" w:color="auto"/>
          </w:divBdr>
        </w:div>
        <w:div w:id="1871725375">
          <w:marLeft w:val="1166"/>
          <w:marRight w:val="0"/>
          <w:marTop w:val="91"/>
          <w:marBottom w:val="0"/>
          <w:divBdr>
            <w:top w:val="none" w:sz="0" w:space="0" w:color="auto"/>
            <w:left w:val="none" w:sz="0" w:space="0" w:color="auto"/>
            <w:bottom w:val="none" w:sz="0" w:space="0" w:color="auto"/>
            <w:right w:val="none" w:sz="0" w:space="0" w:color="auto"/>
          </w:divBdr>
        </w:div>
        <w:div w:id="1267695164">
          <w:marLeft w:val="1166"/>
          <w:marRight w:val="0"/>
          <w:marTop w:val="91"/>
          <w:marBottom w:val="0"/>
          <w:divBdr>
            <w:top w:val="none" w:sz="0" w:space="0" w:color="auto"/>
            <w:left w:val="none" w:sz="0" w:space="0" w:color="auto"/>
            <w:bottom w:val="none" w:sz="0" w:space="0" w:color="auto"/>
            <w:right w:val="none" w:sz="0" w:space="0" w:color="auto"/>
          </w:divBdr>
        </w:div>
        <w:div w:id="1630432487">
          <w:marLeft w:val="1166"/>
          <w:marRight w:val="0"/>
          <w:marTop w:val="91"/>
          <w:marBottom w:val="0"/>
          <w:divBdr>
            <w:top w:val="none" w:sz="0" w:space="0" w:color="auto"/>
            <w:left w:val="none" w:sz="0" w:space="0" w:color="auto"/>
            <w:bottom w:val="none" w:sz="0" w:space="0" w:color="auto"/>
            <w:right w:val="none" w:sz="0" w:space="0" w:color="auto"/>
          </w:divBdr>
        </w:div>
        <w:div w:id="1684823189">
          <w:marLeft w:val="1166"/>
          <w:marRight w:val="0"/>
          <w:marTop w:val="91"/>
          <w:marBottom w:val="0"/>
          <w:divBdr>
            <w:top w:val="none" w:sz="0" w:space="0" w:color="auto"/>
            <w:left w:val="none" w:sz="0" w:space="0" w:color="auto"/>
            <w:bottom w:val="none" w:sz="0" w:space="0" w:color="auto"/>
            <w:right w:val="none" w:sz="0" w:space="0" w:color="auto"/>
          </w:divBdr>
        </w:div>
        <w:div w:id="1148980886">
          <w:marLeft w:val="1166"/>
          <w:marRight w:val="0"/>
          <w:marTop w:val="91"/>
          <w:marBottom w:val="0"/>
          <w:divBdr>
            <w:top w:val="none" w:sz="0" w:space="0" w:color="auto"/>
            <w:left w:val="none" w:sz="0" w:space="0" w:color="auto"/>
            <w:bottom w:val="none" w:sz="0" w:space="0" w:color="auto"/>
            <w:right w:val="none" w:sz="0" w:space="0" w:color="auto"/>
          </w:divBdr>
        </w:div>
        <w:div w:id="553782071">
          <w:marLeft w:val="547"/>
          <w:marRight w:val="0"/>
          <w:marTop w:val="106"/>
          <w:marBottom w:val="0"/>
          <w:divBdr>
            <w:top w:val="none" w:sz="0" w:space="0" w:color="auto"/>
            <w:left w:val="none" w:sz="0" w:space="0" w:color="auto"/>
            <w:bottom w:val="none" w:sz="0" w:space="0" w:color="auto"/>
            <w:right w:val="none" w:sz="0" w:space="0" w:color="auto"/>
          </w:divBdr>
        </w:div>
        <w:div w:id="82531389">
          <w:marLeft w:val="1166"/>
          <w:marRight w:val="0"/>
          <w:marTop w:val="91"/>
          <w:marBottom w:val="0"/>
          <w:divBdr>
            <w:top w:val="none" w:sz="0" w:space="0" w:color="auto"/>
            <w:left w:val="none" w:sz="0" w:space="0" w:color="auto"/>
            <w:bottom w:val="none" w:sz="0" w:space="0" w:color="auto"/>
            <w:right w:val="none" w:sz="0" w:space="0" w:color="auto"/>
          </w:divBdr>
        </w:div>
        <w:div w:id="1789004425">
          <w:marLeft w:val="1166"/>
          <w:marRight w:val="0"/>
          <w:marTop w:val="91"/>
          <w:marBottom w:val="0"/>
          <w:divBdr>
            <w:top w:val="none" w:sz="0" w:space="0" w:color="auto"/>
            <w:left w:val="none" w:sz="0" w:space="0" w:color="auto"/>
            <w:bottom w:val="none" w:sz="0" w:space="0" w:color="auto"/>
            <w:right w:val="none" w:sz="0" w:space="0" w:color="auto"/>
          </w:divBdr>
        </w:div>
        <w:div w:id="1458063444">
          <w:marLeft w:val="1166"/>
          <w:marRight w:val="0"/>
          <w:marTop w:val="91"/>
          <w:marBottom w:val="0"/>
          <w:divBdr>
            <w:top w:val="none" w:sz="0" w:space="0" w:color="auto"/>
            <w:left w:val="none" w:sz="0" w:space="0" w:color="auto"/>
            <w:bottom w:val="none" w:sz="0" w:space="0" w:color="auto"/>
            <w:right w:val="none" w:sz="0" w:space="0" w:color="auto"/>
          </w:divBdr>
        </w:div>
        <w:div w:id="1794399872">
          <w:marLeft w:val="1166"/>
          <w:marRight w:val="0"/>
          <w:marTop w:val="91"/>
          <w:marBottom w:val="0"/>
          <w:divBdr>
            <w:top w:val="none" w:sz="0" w:space="0" w:color="auto"/>
            <w:left w:val="none" w:sz="0" w:space="0" w:color="auto"/>
            <w:bottom w:val="none" w:sz="0" w:space="0" w:color="auto"/>
            <w:right w:val="none" w:sz="0" w:space="0" w:color="auto"/>
          </w:divBdr>
        </w:div>
        <w:div w:id="615600401">
          <w:marLeft w:val="1166"/>
          <w:marRight w:val="0"/>
          <w:marTop w:val="91"/>
          <w:marBottom w:val="0"/>
          <w:divBdr>
            <w:top w:val="none" w:sz="0" w:space="0" w:color="auto"/>
            <w:left w:val="none" w:sz="0" w:space="0" w:color="auto"/>
            <w:bottom w:val="none" w:sz="0" w:space="0" w:color="auto"/>
            <w:right w:val="none" w:sz="0" w:space="0" w:color="auto"/>
          </w:divBdr>
        </w:div>
        <w:div w:id="662709128">
          <w:marLeft w:val="547"/>
          <w:marRight w:val="0"/>
          <w:marTop w:val="106"/>
          <w:marBottom w:val="0"/>
          <w:divBdr>
            <w:top w:val="none" w:sz="0" w:space="0" w:color="auto"/>
            <w:left w:val="none" w:sz="0" w:space="0" w:color="auto"/>
            <w:bottom w:val="none" w:sz="0" w:space="0" w:color="auto"/>
            <w:right w:val="none" w:sz="0" w:space="0" w:color="auto"/>
          </w:divBdr>
        </w:div>
        <w:div w:id="1513881977">
          <w:marLeft w:val="1166"/>
          <w:marRight w:val="0"/>
          <w:marTop w:val="91"/>
          <w:marBottom w:val="0"/>
          <w:divBdr>
            <w:top w:val="none" w:sz="0" w:space="0" w:color="auto"/>
            <w:left w:val="none" w:sz="0" w:space="0" w:color="auto"/>
            <w:bottom w:val="none" w:sz="0" w:space="0" w:color="auto"/>
            <w:right w:val="none" w:sz="0" w:space="0" w:color="auto"/>
          </w:divBdr>
        </w:div>
        <w:div w:id="2095012483">
          <w:marLeft w:val="1166"/>
          <w:marRight w:val="0"/>
          <w:marTop w:val="91"/>
          <w:marBottom w:val="0"/>
          <w:divBdr>
            <w:top w:val="none" w:sz="0" w:space="0" w:color="auto"/>
            <w:left w:val="none" w:sz="0" w:space="0" w:color="auto"/>
            <w:bottom w:val="none" w:sz="0" w:space="0" w:color="auto"/>
            <w:right w:val="none" w:sz="0" w:space="0" w:color="auto"/>
          </w:divBdr>
        </w:div>
        <w:div w:id="1354263688">
          <w:marLeft w:val="1166"/>
          <w:marRight w:val="0"/>
          <w:marTop w:val="91"/>
          <w:marBottom w:val="0"/>
          <w:divBdr>
            <w:top w:val="none" w:sz="0" w:space="0" w:color="auto"/>
            <w:left w:val="none" w:sz="0" w:space="0" w:color="auto"/>
            <w:bottom w:val="none" w:sz="0" w:space="0" w:color="auto"/>
            <w:right w:val="none" w:sz="0" w:space="0" w:color="auto"/>
          </w:divBdr>
        </w:div>
      </w:divsChild>
    </w:div>
    <w:div w:id="1490488303">
      <w:bodyDiv w:val="1"/>
      <w:marLeft w:val="0"/>
      <w:marRight w:val="0"/>
      <w:marTop w:val="0"/>
      <w:marBottom w:val="0"/>
      <w:divBdr>
        <w:top w:val="none" w:sz="0" w:space="0" w:color="auto"/>
        <w:left w:val="none" w:sz="0" w:space="0" w:color="auto"/>
        <w:bottom w:val="none" w:sz="0" w:space="0" w:color="auto"/>
        <w:right w:val="none" w:sz="0" w:space="0" w:color="auto"/>
      </w:divBdr>
      <w:divsChild>
        <w:div w:id="27994542">
          <w:marLeft w:val="547"/>
          <w:marRight w:val="0"/>
          <w:marTop w:val="125"/>
          <w:marBottom w:val="0"/>
          <w:divBdr>
            <w:top w:val="none" w:sz="0" w:space="0" w:color="auto"/>
            <w:left w:val="none" w:sz="0" w:space="0" w:color="auto"/>
            <w:bottom w:val="none" w:sz="0" w:space="0" w:color="auto"/>
            <w:right w:val="none" w:sz="0" w:space="0" w:color="auto"/>
          </w:divBdr>
        </w:div>
        <w:div w:id="1619994993">
          <w:marLeft w:val="1166"/>
          <w:marRight w:val="0"/>
          <w:marTop w:val="106"/>
          <w:marBottom w:val="0"/>
          <w:divBdr>
            <w:top w:val="none" w:sz="0" w:space="0" w:color="auto"/>
            <w:left w:val="none" w:sz="0" w:space="0" w:color="auto"/>
            <w:bottom w:val="none" w:sz="0" w:space="0" w:color="auto"/>
            <w:right w:val="none" w:sz="0" w:space="0" w:color="auto"/>
          </w:divBdr>
        </w:div>
        <w:div w:id="768617921">
          <w:marLeft w:val="1800"/>
          <w:marRight w:val="0"/>
          <w:marTop w:val="86"/>
          <w:marBottom w:val="0"/>
          <w:divBdr>
            <w:top w:val="none" w:sz="0" w:space="0" w:color="auto"/>
            <w:left w:val="none" w:sz="0" w:space="0" w:color="auto"/>
            <w:bottom w:val="none" w:sz="0" w:space="0" w:color="auto"/>
            <w:right w:val="none" w:sz="0" w:space="0" w:color="auto"/>
          </w:divBdr>
        </w:div>
        <w:div w:id="1368289211">
          <w:marLeft w:val="1800"/>
          <w:marRight w:val="0"/>
          <w:marTop w:val="86"/>
          <w:marBottom w:val="0"/>
          <w:divBdr>
            <w:top w:val="none" w:sz="0" w:space="0" w:color="auto"/>
            <w:left w:val="none" w:sz="0" w:space="0" w:color="auto"/>
            <w:bottom w:val="none" w:sz="0" w:space="0" w:color="auto"/>
            <w:right w:val="none" w:sz="0" w:space="0" w:color="auto"/>
          </w:divBdr>
        </w:div>
        <w:div w:id="1044135550">
          <w:marLeft w:val="1166"/>
          <w:marRight w:val="0"/>
          <w:marTop w:val="106"/>
          <w:marBottom w:val="0"/>
          <w:divBdr>
            <w:top w:val="none" w:sz="0" w:space="0" w:color="auto"/>
            <w:left w:val="none" w:sz="0" w:space="0" w:color="auto"/>
            <w:bottom w:val="none" w:sz="0" w:space="0" w:color="auto"/>
            <w:right w:val="none" w:sz="0" w:space="0" w:color="auto"/>
          </w:divBdr>
        </w:div>
        <w:div w:id="377097056">
          <w:marLeft w:val="547"/>
          <w:marRight w:val="0"/>
          <w:marTop w:val="125"/>
          <w:marBottom w:val="0"/>
          <w:divBdr>
            <w:top w:val="none" w:sz="0" w:space="0" w:color="auto"/>
            <w:left w:val="none" w:sz="0" w:space="0" w:color="auto"/>
            <w:bottom w:val="none" w:sz="0" w:space="0" w:color="auto"/>
            <w:right w:val="none" w:sz="0" w:space="0" w:color="auto"/>
          </w:divBdr>
        </w:div>
        <w:div w:id="1126853416">
          <w:marLeft w:val="1166"/>
          <w:marRight w:val="0"/>
          <w:marTop w:val="106"/>
          <w:marBottom w:val="0"/>
          <w:divBdr>
            <w:top w:val="none" w:sz="0" w:space="0" w:color="auto"/>
            <w:left w:val="none" w:sz="0" w:space="0" w:color="auto"/>
            <w:bottom w:val="none" w:sz="0" w:space="0" w:color="auto"/>
            <w:right w:val="none" w:sz="0" w:space="0" w:color="auto"/>
          </w:divBdr>
        </w:div>
        <w:div w:id="1689209097">
          <w:marLeft w:val="1800"/>
          <w:marRight w:val="0"/>
          <w:marTop w:val="91"/>
          <w:marBottom w:val="0"/>
          <w:divBdr>
            <w:top w:val="none" w:sz="0" w:space="0" w:color="auto"/>
            <w:left w:val="none" w:sz="0" w:space="0" w:color="auto"/>
            <w:bottom w:val="none" w:sz="0" w:space="0" w:color="auto"/>
            <w:right w:val="none" w:sz="0" w:space="0" w:color="auto"/>
          </w:divBdr>
        </w:div>
        <w:div w:id="490365632">
          <w:marLeft w:val="1800"/>
          <w:marRight w:val="0"/>
          <w:marTop w:val="91"/>
          <w:marBottom w:val="0"/>
          <w:divBdr>
            <w:top w:val="none" w:sz="0" w:space="0" w:color="auto"/>
            <w:left w:val="none" w:sz="0" w:space="0" w:color="auto"/>
            <w:bottom w:val="none" w:sz="0" w:space="0" w:color="auto"/>
            <w:right w:val="none" w:sz="0" w:space="0" w:color="auto"/>
          </w:divBdr>
        </w:div>
        <w:div w:id="2029529008">
          <w:marLeft w:val="1800"/>
          <w:marRight w:val="0"/>
          <w:marTop w:val="91"/>
          <w:marBottom w:val="0"/>
          <w:divBdr>
            <w:top w:val="none" w:sz="0" w:space="0" w:color="auto"/>
            <w:left w:val="none" w:sz="0" w:space="0" w:color="auto"/>
            <w:bottom w:val="none" w:sz="0" w:space="0" w:color="auto"/>
            <w:right w:val="none" w:sz="0" w:space="0" w:color="auto"/>
          </w:divBdr>
        </w:div>
        <w:div w:id="805513308">
          <w:marLeft w:val="1166"/>
          <w:marRight w:val="0"/>
          <w:marTop w:val="106"/>
          <w:marBottom w:val="0"/>
          <w:divBdr>
            <w:top w:val="none" w:sz="0" w:space="0" w:color="auto"/>
            <w:left w:val="none" w:sz="0" w:space="0" w:color="auto"/>
            <w:bottom w:val="none" w:sz="0" w:space="0" w:color="auto"/>
            <w:right w:val="none" w:sz="0" w:space="0" w:color="auto"/>
          </w:divBdr>
        </w:div>
      </w:divsChild>
    </w:div>
    <w:div w:id="1513497495">
      <w:bodyDiv w:val="1"/>
      <w:marLeft w:val="0"/>
      <w:marRight w:val="0"/>
      <w:marTop w:val="0"/>
      <w:marBottom w:val="0"/>
      <w:divBdr>
        <w:top w:val="none" w:sz="0" w:space="0" w:color="auto"/>
        <w:left w:val="none" w:sz="0" w:space="0" w:color="auto"/>
        <w:bottom w:val="none" w:sz="0" w:space="0" w:color="auto"/>
        <w:right w:val="none" w:sz="0" w:space="0" w:color="auto"/>
      </w:divBdr>
      <w:divsChild>
        <w:div w:id="211042779">
          <w:marLeft w:val="547"/>
          <w:marRight w:val="0"/>
          <w:marTop w:val="0"/>
          <w:marBottom w:val="0"/>
          <w:divBdr>
            <w:top w:val="none" w:sz="0" w:space="0" w:color="auto"/>
            <w:left w:val="none" w:sz="0" w:space="0" w:color="auto"/>
            <w:bottom w:val="none" w:sz="0" w:space="0" w:color="auto"/>
            <w:right w:val="none" w:sz="0" w:space="0" w:color="auto"/>
          </w:divBdr>
        </w:div>
        <w:div w:id="1128477786">
          <w:marLeft w:val="547"/>
          <w:marRight w:val="0"/>
          <w:marTop w:val="0"/>
          <w:marBottom w:val="0"/>
          <w:divBdr>
            <w:top w:val="none" w:sz="0" w:space="0" w:color="auto"/>
            <w:left w:val="none" w:sz="0" w:space="0" w:color="auto"/>
            <w:bottom w:val="none" w:sz="0" w:space="0" w:color="auto"/>
            <w:right w:val="none" w:sz="0" w:space="0" w:color="auto"/>
          </w:divBdr>
        </w:div>
        <w:div w:id="396590160">
          <w:marLeft w:val="547"/>
          <w:marRight w:val="0"/>
          <w:marTop w:val="0"/>
          <w:marBottom w:val="0"/>
          <w:divBdr>
            <w:top w:val="none" w:sz="0" w:space="0" w:color="auto"/>
            <w:left w:val="none" w:sz="0" w:space="0" w:color="auto"/>
            <w:bottom w:val="none" w:sz="0" w:space="0" w:color="auto"/>
            <w:right w:val="none" w:sz="0" w:space="0" w:color="auto"/>
          </w:divBdr>
        </w:div>
        <w:div w:id="1711416682">
          <w:marLeft w:val="547"/>
          <w:marRight w:val="0"/>
          <w:marTop w:val="0"/>
          <w:marBottom w:val="0"/>
          <w:divBdr>
            <w:top w:val="none" w:sz="0" w:space="0" w:color="auto"/>
            <w:left w:val="none" w:sz="0" w:space="0" w:color="auto"/>
            <w:bottom w:val="none" w:sz="0" w:space="0" w:color="auto"/>
            <w:right w:val="none" w:sz="0" w:space="0" w:color="auto"/>
          </w:divBdr>
        </w:div>
      </w:divsChild>
    </w:div>
    <w:div w:id="1563711974">
      <w:bodyDiv w:val="1"/>
      <w:marLeft w:val="0"/>
      <w:marRight w:val="0"/>
      <w:marTop w:val="0"/>
      <w:marBottom w:val="0"/>
      <w:divBdr>
        <w:top w:val="none" w:sz="0" w:space="0" w:color="auto"/>
        <w:left w:val="none" w:sz="0" w:space="0" w:color="auto"/>
        <w:bottom w:val="none" w:sz="0" w:space="0" w:color="auto"/>
        <w:right w:val="none" w:sz="0" w:space="0" w:color="auto"/>
      </w:divBdr>
    </w:div>
    <w:div w:id="1589729842">
      <w:bodyDiv w:val="1"/>
      <w:marLeft w:val="0"/>
      <w:marRight w:val="0"/>
      <w:marTop w:val="0"/>
      <w:marBottom w:val="0"/>
      <w:divBdr>
        <w:top w:val="none" w:sz="0" w:space="0" w:color="auto"/>
        <w:left w:val="none" w:sz="0" w:space="0" w:color="auto"/>
        <w:bottom w:val="none" w:sz="0" w:space="0" w:color="auto"/>
        <w:right w:val="none" w:sz="0" w:space="0" w:color="auto"/>
      </w:divBdr>
    </w:div>
    <w:div w:id="1658000335">
      <w:bodyDiv w:val="1"/>
      <w:marLeft w:val="0"/>
      <w:marRight w:val="0"/>
      <w:marTop w:val="0"/>
      <w:marBottom w:val="0"/>
      <w:divBdr>
        <w:top w:val="none" w:sz="0" w:space="0" w:color="auto"/>
        <w:left w:val="none" w:sz="0" w:space="0" w:color="auto"/>
        <w:bottom w:val="none" w:sz="0" w:space="0" w:color="auto"/>
        <w:right w:val="none" w:sz="0" w:space="0" w:color="auto"/>
      </w:divBdr>
    </w:div>
    <w:div w:id="1696924089">
      <w:bodyDiv w:val="1"/>
      <w:marLeft w:val="0"/>
      <w:marRight w:val="0"/>
      <w:marTop w:val="0"/>
      <w:marBottom w:val="0"/>
      <w:divBdr>
        <w:top w:val="none" w:sz="0" w:space="0" w:color="auto"/>
        <w:left w:val="none" w:sz="0" w:space="0" w:color="auto"/>
        <w:bottom w:val="none" w:sz="0" w:space="0" w:color="auto"/>
        <w:right w:val="none" w:sz="0" w:space="0" w:color="auto"/>
      </w:divBdr>
      <w:divsChild>
        <w:div w:id="510753843">
          <w:marLeft w:val="547"/>
          <w:marRight w:val="0"/>
          <w:marTop w:val="0"/>
          <w:marBottom w:val="0"/>
          <w:divBdr>
            <w:top w:val="none" w:sz="0" w:space="0" w:color="auto"/>
            <w:left w:val="none" w:sz="0" w:space="0" w:color="auto"/>
            <w:bottom w:val="none" w:sz="0" w:space="0" w:color="auto"/>
            <w:right w:val="none" w:sz="0" w:space="0" w:color="auto"/>
          </w:divBdr>
        </w:div>
        <w:div w:id="592512157">
          <w:marLeft w:val="547"/>
          <w:marRight w:val="0"/>
          <w:marTop w:val="0"/>
          <w:marBottom w:val="0"/>
          <w:divBdr>
            <w:top w:val="none" w:sz="0" w:space="0" w:color="auto"/>
            <w:left w:val="none" w:sz="0" w:space="0" w:color="auto"/>
            <w:bottom w:val="none" w:sz="0" w:space="0" w:color="auto"/>
            <w:right w:val="none" w:sz="0" w:space="0" w:color="auto"/>
          </w:divBdr>
        </w:div>
        <w:div w:id="1927809578">
          <w:marLeft w:val="547"/>
          <w:marRight w:val="0"/>
          <w:marTop w:val="0"/>
          <w:marBottom w:val="0"/>
          <w:divBdr>
            <w:top w:val="none" w:sz="0" w:space="0" w:color="auto"/>
            <w:left w:val="none" w:sz="0" w:space="0" w:color="auto"/>
            <w:bottom w:val="none" w:sz="0" w:space="0" w:color="auto"/>
            <w:right w:val="none" w:sz="0" w:space="0" w:color="auto"/>
          </w:divBdr>
        </w:div>
      </w:divsChild>
    </w:div>
    <w:div w:id="1994719727">
      <w:bodyDiv w:val="1"/>
      <w:marLeft w:val="0"/>
      <w:marRight w:val="0"/>
      <w:marTop w:val="0"/>
      <w:marBottom w:val="0"/>
      <w:divBdr>
        <w:top w:val="none" w:sz="0" w:space="0" w:color="auto"/>
        <w:left w:val="none" w:sz="0" w:space="0" w:color="auto"/>
        <w:bottom w:val="none" w:sz="0" w:space="0" w:color="auto"/>
        <w:right w:val="none" w:sz="0" w:space="0" w:color="auto"/>
      </w:divBdr>
      <w:divsChild>
        <w:div w:id="179901228">
          <w:marLeft w:val="547"/>
          <w:marRight w:val="0"/>
          <w:marTop w:val="154"/>
          <w:marBottom w:val="0"/>
          <w:divBdr>
            <w:top w:val="none" w:sz="0" w:space="0" w:color="auto"/>
            <w:left w:val="none" w:sz="0" w:space="0" w:color="auto"/>
            <w:bottom w:val="none" w:sz="0" w:space="0" w:color="auto"/>
            <w:right w:val="none" w:sz="0" w:space="0" w:color="auto"/>
          </w:divBdr>
        </w:div>
        <w:div w:id="1953709806">
          <w:marLeft w:val="547"/>
          <w:marRight w:val="0"/>
          <w:marTop w:val="154"/>
          <w:marBottom w:val="0"/>
          <w:divBdr>
            <w:top w:val="none" w:sz="0" w:space="0" w:color="auto"/>
            <w:left w:val="none" w:sz="0" w:space="0" w:color="auto"/>
            <w:bottom w:val="none" w:sz="0" w:space="0" w:color="auto"/>
            <w:right w:val="none" w:sz="0" w:space="0" w:color="auto"/>
          </w:divBdr>
        </w:div>
        <w:div w:id="283512062">
          <w:marLeft w:val="547"/>
          <w:marRight w:val="0"/>
          <w:marTop w:val="154"/>
          <w:marBottom w:val="0"/>
          <w:divBdr>
            <w:top w:val="none" w:sz="0" w:space="0" w:color="auto"/>
            <w:left w:val="none" w:sz="0" w:space="0" w:color="auto"/>
            <w:bottom w:val="none" w:sz="0" w:space="0" w:color="auto"/>
            <w:right w:val="none" w:sz="0" w:space="0" w:color="auto"/>
          </w:divBdr>
        </w:div>
      </w:divsChild>
    </w:div>
    <w:div w:id="2121103120">
      <w:bodyDiv w:val="1"/>
      <w:marLeft w:val="0"/>
      <w:marRight w:val="0"/>
      <w:marTop w:val="0"/>
      <w:marBottom w:val="0"/>
      <w:divBdr>
        <w:top w:val="none" w:sz="0" w:space="0" w:color="auto"/>
        <w:left w:val="none" w:sz="0" w:space="0" w:color="auto"/>
        <w:bottom w:val="none" w:sz="0" w:space="0" w:color="auto"/>
        <w:right w:val="none" w:sz="0" w:space="0" w:color="auto"/>
      </w:divBdr>
      <w:divsChild>
        <w:div w:id="377433838">
          <w:marLeft w:val="547"/>
          <w:marRight w:val="0"/>
          <w:marTop w:val="130"/>
          <w:marBottom w:val="0"/>
          <w:divBdr>
            <w:top w:val="none" w:sz="0" w:space="0" w:color="auto"/>
            <w:left w:val="none" w:sz="0" w:space="0" w:color="auto"/>
            <w:bottom w:val="none" w:sz="0" w:space="0" w:color="auto"/>
            <w:right w:val="none" w:sz="0" w:space="0" w:color="auto"/>
          </w:divBdr>
        </w:div>
        <w:div w:id="1312565563">
          <w:marLeft w:val="1166"/>
          <w:marRight w:val="0"/>
          <w:marTop w:val="115"/>
          <w:marBottom w:val="0"/>
          <w:divBdr>
            <w:top w:val="none" w:sz="0" w:space="0" w:color="auto"/>
            <w:left w:val="none" w:sz="0" w:space="0" w:color="auto"/>
            <w:bottom w:val="none" w:sz="0" w:space="0" w:color="auto"/>
            <w:right w:val="none" w:sz="0" w:space="0" w:color="auto"/>
          </w:divBdr>
        </w:div>
        <w:div w:id="595214663">
          <w:marLeft w:val="1166"/>
          <w:marRight w:val="0"/>
          <w:marTop w:val="115"/>
          <w:marBottom w:val="0"/>
          <w:divBdr>
            <w:top w:val="none" w:sz="0" w:space="0" w:color="auto"/>
            <w:left w:val="none" w:sz="0" w:space="0" w:color="auto"/>
            <w:bottom w:val="none" w:sz="0" w:space="0" w:color="auto"/>
            <w:right w:val="none" w:sz="0" w:space="0" w:color="auto"/>
          </w:divBdr>
        </w:div>
        <w:div w:id="1647736965">
          <w:marLeft w:val="1166"/>
          <w:marRight w:val="0"/>
          <w:marTop w:val="115"/>
          <w:marBottom w:val="0"/>
          <w:divBdr>
            <w:top w:val="none" w:sz="0" w:space="0" w:color="auto"/>
            <w:left w:val="none" w:sz="0" w:space="0" w:color="auto"/>
            <w:bottom w:val="none" w:sz="0" w:space="0" w:color="auto"/>
            <w:right w:val="none" w:sz="0" w:space="0" w:color="auto"/>
          </w:divBdr>
        </w:div>
        <w:div w:id="930165452">
          <w:marLeft w:val="547"/>
          <w:marRight w:val="0"/>
          <w:marTop w:val="130"/>
          <w:marBottom w:val="0"/>
          <w:divBdr>
            <w:top w:val="none" w:sz="0" w:space="0" w:color="auto"/>
            <w:left w:val="none" w:sz="0" w:space="0" w:color="auto"/>
            <w:bottom w:val="none" w:sz="0" w:space="0" w:color="auto"/>
            <w:right w:val="none" w:sz="0" w:space="0" w:color="auto"/>
          </w:divBdr>
        </w:div>
        <w:div w:id="2072385313">
          <w:marLeft w:val="1166"/>
          <w:marRight w:val="0"/>
          <w:marTop w:val="115"/>
          <w:marBottom w:val="0"/>
          <w:divBdr>
            <w:top w:val="none" w:sz="0" w:space="0" w:color="auto"/>
            <w:left w:val="none" w:sz="0" w:space="0" w:color="auto"/>
            <w:bottom w:val="none" w:sz="0" w:space="0" w:color="auto"/>
            <w:right w:val="none" w:sz="0" w:space="0" w:color="auto"/>
          </w:divBdr>
        </w:div>
        <w:div w:id="1488326419">
          <w:marLeft w:val="1166"/>
          <w:marRight w:val="0"/>
          <w:marTop w:val="115"/>
          <w:marBottom w:val="0"/>
          <w:divBdr>
            <w:top w:val="none" w:sz="0" w:space="0" w:color="auto"/>
            <w:left w:val="none" w:sz="0" w:space="0" w:color="auto"/>
            <w:bottom w:val="none" w:sz="0" w:space="0" w:color="auto"/>
            <w:right w:val="none" w:sz="0" w:space="0" w:color="auto"/>
          </w:divBdr>
        </w:div>
        <w:div w:id="1539929007">
          <w:marLeft w:val="547"/>
          <w:marRight w:val="0"/>
          <w:marTop w:val="130"/>
          <w:marBottom w:val="0"/>
          <w:divBdr>
            <w:top w:val="none" w:sz="0" w:space="0" w:color="auto"/>
            <w:left w:val="none" w:sz="0" w:space="0" w:color="auto"/>
            <w:bottom w:val="none" w:sz="0" w:space="0" w:color="auto"/>
            <w:right w:val="none" w:sz="0" w:space="0" w:color="auto"/>
          </w:divBdr>
        </w:div>
        <w:div w:id="550196105">
          <w:marLeft w:val="1166"/>
          <w:marRight w:val="0"/>
          <w:marTop w:val="115"/>
          <w:marBottom w:val="0"/>
          <w:divBdr>
            <w:top w:val="none" w:sz="0" w:space="0" w:color="auto"/>
            <w:left w:val="none" w:sz="0" w:space="0" w:color="auto"/>
            <w:bottom w:val="none" w:sz="0" w:space="0" w:color="auto"/>
            <w:right w:val="none" w:sz="0" w:space="0" w:color="auto"/>
          </w:divBdr>
        </w:div>
        <w:div w:id="1387029591">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emf"/><Relationship Id="rId18" Type="http://schemas.openxmlformats.org/officeDocument/2006/relationships/hyperlink" Target="http://www.publicsafety.gc.ca/cnt/rsrcs/pblctns/smmt-cnmcs-plcng-2013/index-eng.aspx"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publicsafety.gc.ca/cnt/rsrcs/pblctns/smmt-cnmcs-plcng-2013/index-eng.aspx" TargetMode="External"/><Relationship Id="rId7" Type="http://schemas.openxmlformats.org/officeDocument/2006/relationships/endnotes" Target="endnotes.xml"/><Relationship Id="rId12" Type="http://schemas.openxmlformats.org/officeDocument/2006/relationships/hyperlink" Target="http://www.publicsafety.gc.ca/cnt/rsrcs/pblctns/smmt-cnmcs-plcng-2013/index-eng.aspx" TargetMode="External"/><Relationship Id="rId17" Type="http://schemas.openxmlformats.org/officeDocument/2006/relationships/hyperlink" Target="http://www.publicsafety.gc.ca/cnt/rsrcs/pblctns/smmt-cnmcs-plcng-2013/index-eng.asp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ublicsafety.gc.ca/cnt/rsrcs/pblctns/smmt-cnmcs-plcng-2013/index-eng.aspx" TargetMode="External"/><Relationship Id="rId20" Type="http://schemas.openxmlformats.org/officeDocument/2006/relationships/hyperlink" Target="http://www.publicsafety.gc.ca/cnt/rsrcs/pblctns/smmt-cnmcs-plcng-2013/index-eng.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ublicsafety.gc.ca/cnt/rsrcs/pblctns/smmt-cnmcs-plcng-2013/index-eng.aspx" TargetMode="External"/><Relationship Id="rId23" Type="http://schemas.openxmlformats.org/officeDocument/2006/relationships/hyperlink" Target="http://www.publicsafety.gc.ca/cnt/rsrcs/pblctns/smmt-cnmcs-plcng-2013/index-eng.aspx" TargetMode="External"/><Relationship Id="rId10" Type="http://schemas.openxmlformats.org/officeDocument/2006/relationships/image" Target="media/image3.emf"/><Relationship Id="rId19" Type="http://schemas.openxmlformats.org/officeDocument/2006/relationships/hyperlink" Target="http://www.publicsafety.gc.ca/cnt/rsrcs/pblctns/smmt-cnmcs-plcng-2013/index-eng.aspx"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publicsafety.gc.ca/cnt/rsrcs/pblctns/smmt-cnmcs-plcng-2013/index-eng.aspx" TargetMode="External"/><Relationship Id="rId22" Type="http://schemas.openxmlformats.org/officeDocument/2006/relationships/hyperlink" Target="http://www.publicsafety.gc.ca/cnt/rsrcs/pblctns/smmt-cnmcs-plcng-2013/index-eng.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9</Pages>
  <Words>1656</Words>
  <Characters>9111</Characters>
  <Application>Microsoft Office Word</Application>
  <DocSecurity>0</DocSecurity>
  <Lines>75</Lines>
  <Paragraphs>21</Paragraphs>
  <ScaleCrop>false</ScaleCrop>
  <Company/>
  <LinksUpToDate>false</LinksUpToDate>
  <CharactersWithSpaces>10746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dc:creator>
  <cp:keywords/>
  <dc:description/>
  <cp:lastModifiedBy>Elvi</cp:lastModifiedBy>
  <cp:revision>5</cp:revision>
  <dcterms:created xsi:type="dcterms:W3CDTF">2015-11-23T21:26:00Z</dcterms:created>
  <dcterms:modified xsi:type="dcterms:W3CDTF">2015-11-23T22:03:00Z</dcterms:modified>
</cp:coreProperties>
</file>