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FD9EE8" w14:textId="77777777" w:rsidR="00B87BEA" w:rsidRPr="008053E0" w:rsidRDefault="008053E0" w:rsidP="008053E0">
      <w:pPr>
        <w:jc w:val="center"/>
        <w:rPr>
          <w:rFonts w:ascii="Arial" w:hAnsi="Arial" w:cs="Arial"/>
          <w:b/>
          <w:lang w:val="en-CA"/>
        </w:rPr>
      </w:pPr>
      <w:r w:rsidRPr="008053E0">
        <w:rPr>
          <w:rFonts w:ascii="Arial" w:hAnsi="Arial" w:cs="Arial"/>
          <w:b/>
          <w:lang w:val="en-CA"/>
        </w:rPr>
        <w:t>CMN 110 – Module 3</w:t>
      </w:r>
    </w:p>
    <w:p w14:paraId="1DC62F5B" w14:textId="77777777" w:rsidR="008053E0" w:rsidRPr="008053E0" w:rsidRDefault="008053E0" w:rsidP="008053E0">
      <w:pPr>
        <w:jc w:val="center"/>
        <w:rPr>
          <w:rFonts w:ascii="Arial" w:hAnsi="Arial" w:cs="Arial"/>
          <w:b/>
          <w:lang w:val="en-CA"/>
        </w:rPr>
      </w:pPr>
      <w:r w:rsidRPr="008053E0">
        <w:rPr>
          <w:rFonts w:ascii="Arial" w:hAnsi="Arial" w:cs="Arial"/>
          <w:b/>
          <w:lang w:val="en-CA"/>
        </w:rPr>
        <w:t>The CRTC and “Let’s Talk TV”</w:t>
      </w:r>
    </w:p>
    <w:p w14:paraId="57138050" w14:textId="77777777" w:rsidR="008053E0" w:rsidRPr="008053E0" w:rsidRDefault="008053E0" w:rsidP="008053E0">
      <w:pPr>
        <w:jc w:val="center"/>
        <w:rPr>
          <w:rFonts w:ascii="Arial" w:hAnsi="Arial" w:cs="Arial"/>
          <w:b/>
          <w:lang w:val="en-CA"/>
        </w:rPr>
      </w:pPr>
      <w:r w:rsidRPr="008053E0">
        <w:rPr>
          <w:rFonts w:ascii="Arial" w:hAnsi="Arial" w:cs="Arial"/>
          <w:b/>
          <w:lang w:val="en-CA"/>
        </w:rPr>
        <w:t>January 25</w:t>
      </w:r>
      <w:r w:rsidRPr="008053E0">
        <w:rPr>
          <w:rFonts w:ascii="Arial" w:hAnsi="Arial" w:cs="Arial"/>
          <w:b/>
          <w:vertAlign w:val="superscript"/>
          <w:lang w:val="en-CA"/>
        </w:rPr>
        <w:t>th</w:t>
      </w:r>
      <w:r w:rsidRPr="008053E0">
        <w:rPr>
          <w:rFonts w:ascii="Arial" w:hAnsi="Arial" w:cs="Arial"/>
          <w:b/>
          <w:lang w:val="en-CA"/>
        </w:rPr>
        <w:t xml:space="preserve"> – February 1</w:t>
      </w:r>
      <w:r w:rsidRPr="008053E0">
        <w:rPr>
          <w:rFonts w:ascii="Arial" w:hAnsi="Arial" w:cs="Arial"/>
          <w:b/>
          <w:vertAlign w:val="superscript"/>
          <w:lang w:val="en-CA"/>
        </w:rPr>
        <w:t>st</w:t>
      </w:r>
    </w:p>
    <w:p w14:paraId="222E5721" w14:textId="77777777" w:rsidR="008053E0" w:rsidRPr="008053E0" w:rsidRDefault="008053E0" w:rsidP="008053E0">
      <w:pPr>
        <w:jc w:val="center"/>
        <w:rPr>
          <w:rFonts w:ascii="Arial" w:hAnsi="Arial" w:cs="Arial"/>
          <w:b/>
          <w:lang w:val="en-CA"/>
        </w:rPr>
      </w:pPr>
    </w:p>
    <w:p w14:paraId="66D14D33" w14:textId="705B52EC" w:rsidR="008053E0" w:rsidRDefault="00786866" w:rsidP="00786866">
      <w:pPr>
        <w:rPr>
          <w:rFonts w:ascii="Arial" w:hAnsi="Arial" w:cs="Arial"/>
          <w:b/>
          <w:lang w:val="en-CA"/>
        </w:rPr>
      </w:pPr>
      <w:r>
        <w:rPr>
          <w:rFonts w:ascii="Arial" w:hAnsi="Arial" w:cs="Arial"/>
          <w:b/>
          <w:lang w:val="en-CA"/>
        </w:rPr>
        <w:t>Introduction</w:t>
      </w:r>
    </w:p>
    <w:p w14:paraId="45ABF178" w14:textId="4D16CE17" w:rsidR="00786866" w:rsidRDefault="00786866" w:rsidP="00786866">
      <w:pPr>
        <w:pStyle w:val="ListParagraph"/>
        <w:numPr>
          <w:ilvl w:val="0"/>
          <w:numId w:val="1"/>
        </w:numPr>
        <w:rPr>
          <w:rFonts w:ascii="Arial" w:hAnsi="Arial" w:cs="Arial"/>
          <w:lang w:val="en-CA"/>
        </w:rPr>
      </w:pPr>
      <w:r>
        <w:rPr>
          <w:rFonts w:ascii="Arial" w:hAnsi="Arial" w:cs="Arial"/>
          <w:lang w:val="en-CA"/>
        </w:rPr>
        <w:t>CRTC’s main activities is holding public consultations and open hearings. These public consultations help the CRTC maintain a balance between the economic interests of companies (Rogers, Bell, etc.) and the public interest – like the needs and desires of consumers like you</w:t>
      </w:r>
    </w:p>
    <w:p w14:paraId="7EED2BA2" w14:textId="77777777" w:rsidR="00786866" w:rsidRDefault="00786866" w:rsidP="00786866">
      <w:pPr>
        <w:rPr>
          <w:rFonts w:ascii="Arial" w:hAnsi="Arial" w:cs="Arial"/>
          <w:lang w:val="en-CA"/>
        </w:rPr>
      </w:pPr>
    </w:p>
    <w:p w14:paraId="7040E2DD" w14:textId="67C1C8FF" w:rsidR="00786866" w:rsidRDefault="00786866" w:rsidP="00786866">
      <w:pPr>
        <w:rPr>
          <w:rFonts w:ascii="Arial" w:hAnsi="Arial" w:cs="Arial"/>
          <w:b/>
          <w:lang w:val="en-CA"/>
        </w:rPr>
      </w:pPr>
      <w:r>
        <w:rPr>
          <w:rFonts w:ascii="Arial" w:hAnsi="Arial" w:cs="Arial"/>
          <w:b/>
          <w:lang w:val="en-CA"/>
        </w:rPr>
        <w:t>3.1 – Challenges of Regulating the Digital World</w:t>
      </w:r>
    </w:p>
    <w:p w14:paraId="2C021A90" w14:textId="07F7C744" w:rsidR="00786866" w:rsidRDefault="00786866" w:rsidP="00786866">
      <w:pPr>
        <w:pStyle w:val="ListParagraph"/>
        <w:numPr>
          <w:ilvl w:val="0"/>
          <w:numId w:val="1"/>
        </w:numPr>
        <w:rPr>
          <w:rFonts w:ascii="Arial" w:hAnsi="Arial" w:cs="Arial"/>
          <w:lang w:val="en-CA"/>
        </w:rPr>
      </w:pPr>
      <w:r>
        <w:rPr>
          <w:rFonts w:ascii="Arial" w:hAnsi="Arial" w:cs="Arial"/>
          <w:lang w:val="en-CA"/>
        </w:rPr>
        <w:t xml:space="preserve">As technology advances, Canadians who were once mere consumers are now able to produce, edit and publish their own content from their phones and other devices </w:t>
      </w:r>
    </w:p>
    <w:p w14:paraId="2AE756C0" w14:textId="7EBBC003" w:rsidR="00786866" w:rsidRDefault="00786866" w:rsidP="00786866">
      <w:pPr>
        <w:pStyle w:val="ListParagraph"/>
        <w:numPr>
          <w:ilvl w:val="0"/>
          <w:numId w:val="1"/>
        </w:numPr>
        <w:rPr>
          <w:rFonts w:ascii="Arial" w:hAnsi="Arial" w:cs="Arial"/>
          <w:lang w:val="en-CA"/>
        </w:rPr>
      </w:pPr>
      <w:r>
        <w:rPr>
          <w:rFonts w:ascii="Arial" w:hAnsi="Arial" w:cs="Arial"/>
          <w:lang w:val="en-CA"/>
        </w:rPr>
        <w:t>This increases the difficulty for the CRTC in supervising and regulating something as dynamic as the digital world</w:t>
      </w:r>
    </w:p>
    <w:p w14:paraId="47A42211" w14:textId="4AFD442A" w:rsidR="00786866" w:rsidRDefault="00786866" w:rsidP="00786866">
      <w:pPr>
        <w:pStyle w:val="ListParagraph"/>
        <w:numPr>
          <w:ilvl w:val="0"/>
          <w:numId w:val="1"/>
        </w:numPr>
        <w:rPr>
          <w:rFonts w:ascii="Arial" w:hAnsi="Arial" w:cs="Arial"/>
          <w:lang w:val="en-CA"/>
        </w:rPr>
      </w:pPr>
      <w:r>
        <w:rPr>
          <w:rFonts w:ascii="Arial" w:hAnsi="Arial" w:cs="Arial"/>
          <w:lang w:val="en-CA"/>
        </w:rPr>
        <w:t xml:space="preserve">In 2 major decisions in 1999 and 2003, the CRTC opted not to regulate internet services or content, mostly because of the complexity of the endeavour </w:t>
      </w:r>
    </w:p>
    <w:p w14:paraId="03C22B21" w14:textId="54AB1970" w:rsidR="00786866" w:rsidRDefault="00786866" w:rsidP="00786866">
      <w:pPr>
        <w:pStyle w:val="ListParagraph"/>
        <w:numPr>
          <w:ilvl w:val="0"/>
          <w:numId w:val="1"/>
        </w:numPr>
        <w:rPr>
          <w:rFonts w:ascii="Arial" w:hAnsi="Arial" w:cs="Arial"/>
          <w:lang w:val="en-CA"/>
        </w:rPr>
      </w:pPr>
      <w:r>
        <w:rPr>
          <w:rFonts w:ascii="Arial" w:hAnsi="Arial" w:cs="Arial"/>
          <w:lang w:val="en-CA"/>
        </w:rPr>
        <w:t xml:space="preserve">While the CRTC plays a role in ensuring competition among ISP’s (Internet Service Providers), it does not regulate Internet retail rates, quality of service, billing, marketing practices, equipment where competition is deemed to be insufficient </w:t>
      </w:r>
    </w:p>
    <w:p w14:paraId="1784973F" w14:textId="2D93E45A" w:rsidR="00786866" w:rsidRDefault="00786866" w:rsidP="00786866">
      <w:pPr>
        <w:pStyle w:val="ListParagraph"/>
        <w:numPr>
          <w:ilvl w:val="0"/>
          <w:numId w:val="1"/>
        </w:numPr>
        <w:rPr>
          <w:rFonts w:ascii="Arial" w:hAnsi="Arial" w:cs="Arial"/>
          <w:lang w:val="en-CA"/>
        </w:rPr>
      </w:pPr>
      <w:r>
        <w:rPr>
          <w:rFonts w:ascii="Arial" w:hAnsi="Arial" w:cs="Arial"/>
          <w:lang w:val="en-CA"/>
        </w:rPr>
        <w:t xml:space="preserve">According to the CRTC, they do not regulate internet content because consumers can already control access to unsuitable material on the internet using filtering software, while illegal content can be addressed through the judicial system </w:t>
      </w:r>
    </w:p>
    <w:p w14:paraId="7787BE13" w14:textId="00523394" w:rsidR="00786866" w:rsidRDefault="002C177A" w:rsidP="00786866">
      <w:pPr>
        <w:pStyle w:val="ListParagraph"/>
        <w:numPr>
          <w:ilvl w:val="0"/>
          <w:numId w:val="1"/>
        </w:numPr>
        <w:rPr>
          <w:rFonts w:ascii="Arial" w:hAnsi="Arial" w:cs="Arial"/>
          <w:lang w:val="en-CA"/>
        </w:rPr>
      </w:pPr>
      <w:r>
        <w:rPr>
          <w:rFonts w:ascii="Arial" w:hAnsi="Arial" w:cs="Arial"/>
          <w:lang w:val="en-CA"/>
        </w:rPr>
        <w:t xml:space="preserve">Since the CRTC has </w:t>
      </w:r>
      <w:r w:rsidR="0085402D">
        <w:rPr>
          <w:rFonts w:ascii="Arial" w:hAnsi="Arial" w:cs="Arial"/>
          <w:lang w:val="en-CA"/>
        </w:rPr>
        <w:t xml:space="preserve">minimal authority over </w:t>
      </w:r>
      <w:r>
        <w:rPr>
          <w:rFonts w:ascii="Arial" w:hAnsi="Arial" w:cs="Arial"/>
          <w:lang w:val="en-CA"/>
        </w:rPr>
        <w:t xml:space="preserve">the internet services or content, as a result, companies like Netflix can offer their services to Canadians without being subjected to the same types of regulations as conventional broadcasters. This is a big issue in the eyes of the broadcasters who feel they are unfairly treated in comparison to the deal Netflix is getting </w:t>
      </w:r>
    </w:p>
    <w:p w14:paraId="6C917833" w14:textId="77777777" w:rsidR="002C177A" w:rsidRDefault="002C177A" w:rsidP="002C177A">
      <w:pPr>
        <w:rPr>
          <w:rFonts w:ascii="Arial" w:hAnsi="Arial" w:cs="Arial"/>
          <w:lang w:val="en-CA"/>
        </w:rPr>
      </w:pPr>
    </w:p>
    <w:p w14:paraId="6274D56A" w14:textId="18D45B7C" w:rsidR="002C177A" w:rsidRDefault="002C177A" w:rsidP="002C177A">
      <w:pPr>
        <w:rPr>
          <w:rFonts w:ascii="Arial" w:hAnsi="Arial" w:cs="Arial"/>
          <w:b/>
          <w:lang w:val="en-CA"/>
        </w:rPr>
      </w:pPr>
      <w:r>
        <w:rPr>
          <w:rFonts w:ascii="Arial" w:hAnsi="Arial" w:cs="Arial"/>
          <w:b/>
          <w:lang w:val="en-CA"/>
        </w:rPr>
        <w:t xml:space="preserve">3.2 – The Let’s Talk TV Initiative </w:t>
      </w:r>
    </w:p>
    <w:p w14:paraId="445F5889" w14:textId="78BF6904" w:rsidR="002C177A" w:rsidRDefault="002C177A" w:rsidP="002C177A">
      <w:pPr>
        <w:pStyle w:val="ListParagraph"/>
        <w:numPr>
          <w:ilvl w:val="0"/>
          <w:numId w:val="2"/>
        </w:numPr>
        <w:rPr>
          <w:rFonts w:ascii="Arial" w:hAnsi="Arial" w:cs="Arial"/>
          <w:lang w:val="en-CA"/>
        </w:rPr>
      </w:pPr>
      <w:r>
        <w:rPr>
          <w:rFonts w:ascii="Arial" w:hAnsi="Arial" w:cs="Arial"/>
          <w:lang w:val="en-CA"/>
        </w:rPr>
        <w:t xml:space="preserve">In 2013, CRTC decided to open the door to a national conversation by publicly consulting Canadians on their needs, expectations and opinions regarding broadcasting </w:t>
      </w:r>
    </w:p>
    <w:p w14:paraId="1B53CBD5" w14:textId="2E16CF5D" w:rsidR="002C177A" w:rsidRDefault="002C177A" w:rsidP="002C177A">
      <w:pPr>
        <w:pStyle w:val="ListParagraph"/>
        <w:numPr>
          <w:ilvl w:val="0"/>
          <w:numId w:val="2"/>
        </w:numPr>
        <w:rPr>
          <w:rFonts w:ascii="Arial" w:hAnsi="Arial" w:cs="Arial"/>
          <w:lang w:val="en-CA"/>
        </w:rPr>
      </w:pPr>
      <w:r>
        <w:rPr>
          <w:rFonts w:ascii="Arial" w:hAnsi="Arial" w:cs="Arial"/>
          <w:lang w:val="en-CA"/>
        </w:rPr>
        <w:t xml:space="preserve">In later phases, media companies and interest groups were also invited to submit evidence in public hearings </w:t>
      </w:r>
    </w:p>
    <w:p w14:paraId="1CEFE05F" w14:textId="2EEA9A79" w:rsidR="009E24DE" w:rsidRDefault="009E24DE" w:rsidP="002C177A">
      <w:pPr>
        <w:pStyle w:val="ListParagraph"/>
        <w:numPr>
          <w:ilvl w:val="0"/>
          <w:numId w:val="2"/>
        </w:numPr>
        <w:rPr>
          <w:rFonts w:ascii="Arial" w:hAnsi="Arial" w:cs="Arial"/>
          <w:lang w:val="en-CA"/>
        </w:rPr>
      </w:pPr>
      <w:r>
        <w:rPr>
          <w:rFonts w:ascii="Arial" w:hAnsi="Arial" w:cs="Arial"/>
          <w:lang w:val="en-CA"/>
        </w:rPr>
        <w:t xml:space="preserve">Let’s Talk TV was initiated in order to ensure that the regulatory system adapts to the many technological advances that have had a significant impact on how we consume content </w:t>
      </w:r>
    </w:p>
    <w:p w14:paraId="7934EE18" w14:textId="7E9EFC43" w:rsidR="009E24DE" w:rsidRDefault="009E24DE" w:rsidP="002C177A">
      <w:pPr>
        <w:pStyle w:val="ListParagraph"/>
        <w:numPr>
          <w:ilvl w:val="0"/>
          <w:numId w:val="2"/>
        </w:numPr>
        <w:rPr>
          <w:rFonts w:ascii="Arial" w:hAnsi="Arial" w:cs="Arial"/>
          <w:lang w:val="en-CA"/>
        </w:rPr>
      </w:pPr>
      <w:r>
        <w:rPr>
          <w:rFonts w:ascii="Arial" w:hAnsi="Arial" w:cs="Arial"/>
          <w:lang w:val="en-CA"/>
        </w:rPr>
        <w:t xml:space="preserve">Since technology is developing and changing, the CRTC must adapt if its going to retain its relevance in the digital world </w:t>
      </w:r>
    </w:p>
    <w:p w14:paraId="344085C2" w14:textId="77777777" w:rsidR="009E24DE" w:rsidRDefault="009E24DE" w:rsidP="009E24DE">
      <w:pPr>
        <w:rPr>
          <w:rFonts w:ascii="Arial" w:hAnsi="Arial" w:cs="Arial"/>
          <w:lang w:val="en-CA"/>
        </w:rPr>
      </w:pPr>
    </w:p>
    <w:p w14:paraId="50E7CC21" w14:textId="4FD2F710" w:rsidR="009E24DE" w:rsidRDefault="009E24DE" w:rsidP="009E24DE">
      <w:pPr>
        <w:rPr>
          <w:rFonts w:ascii="Arial" w:hAnsi="Arial" w:cs="Arial"/>
          <w:b/>
          <w:lang w:val="en-CA"/>
        </w:rPr>
      </w:pPr>
      <w:r>
        <w:rPr>
          <w:rFonts w:ascii="Arial" w:hAnsi="Arial" w:cs="Arial"/>
          <w:b/>
          <w:lang w:val="en-CA"/>
        </w:rPr>
        <w:t xml:space="preserve">3.3 – The CRTC vs. Netflix </w:t>
      </w:r>
    </w:p>
    <w:p w14:paraId="3715866E" w14:textId="6F8F43D0" w:rsidR="009E24DE" w:rsidRDefault="009E24DE" w:rsidP="009E24DE">
      <w:pPr>
        <w:pStyle w:val="ListParagraph"/>
        <w:numPr>
          <w:ilvl w:val="0"/>
          <w:numId w:val="3"/>
        </w:numPr>
        <w:rPr>
          <w:rFonts w:ascii="Arial" w:hAnsi="Arial" w:cs="Arial"/>
          <w:lang w:val="en-CA"/>
        </w:rPr>
      </w:pPr>
      <w:r>
        <w:rPr>
          <w:rFonts w:ascii="Arial" w:hAnsi="Arial" w:cs="Arial"/>
          <w:lang w:val="en-CA"/>
        </w:rPr>
        <w:t xml:space="preserve">The CRTC asked for a subscriber and revenue numbers from Netflix in order to determine whether it was or not operating within the interest of the Canadian public </w:t>
      </w:r>
    </w:p>
    <w:p w14:paraId="374F12C1" w14:textId="3DB15EEC" w:rsidR="009E24DE" w:rsidRDefault="009E24DE" w:rsidP="009E24DE">
      <w:pPr>
        <w:pStyle w:val="ListParagraph"/>
        <w:numPr>
          <w:ilvl w:val="0"/>
          <w:numId w:val="3"/>
        </w:numPr>
        <w:rPr>
          <w:rFonts w:ascii="Arial" w:hAnsi="Arial" w:cs="Arial"/>
          <w:lang w:val="en-CA"/>
        </w:rPr>
      </w:pPr>
      <w:r>
        <w:rPr>
          <w:rFonts w:ascii="Arial" w:hAnsi="Arial" w:cs="Arial"/>
          <w:lang w:val="en-CA"/>
        </w:rPr>
        <w:lastRenderedPageBreak/>
        <w:t xml:space="preserve">This request was also an attempt by the CRTC to determine whether or not Netflix was a threat to Canadian media companies which MUST abide by the Canadian content requirements for television </w:t>
      </w:r>
    </w:p>
    <w:p w14:paraId="47F5D9CD" w14:textId="4CF0F8A5" w:rsidR="009E24DE" w:rsidRDefault="009E24DE" w:rsidP="009E24DE">
      <w:pPr>
        <w:pStyle w:val="ListParagraph"/>
        <w:numPr>
          <w:ilvl w:val="0"/>
          <w:numId w:val="3"/>
        </w:numPr>
        <w:rPr>
          <w:rFonts w:ascii="Arial" w:hAnsi="Arial" w:cs="Arial"/>
          <w:lang w:val="en-CA"/>
        </w:rPr>
      </w:pPr>
      <w:r>
        <w:rPr>
          <w:rFonts w:ascii="Arial" w:hAnsi="Arial" w:cs="Arial"/>
          <w:lang w:val="en-CA"/>
        </w:rPr>
        <w:t>Request was brought forward by major Canadian media companies who complained that they were being unfairly required to contribute financially to the development of Canadian content while Netflix was not required to pay any such contribution or abide by</w:t>
      </w:r>
      <w:r w:rsidR="00310E69">
        <w:rPr>
          <w:rFonts w:ascii="Arial" w:hAnsi="Arial" w:cs="Arial"/>
          <w:lang w:val="en-CA"/>
        </w:rPr>
        <w:t xml:space="preserve"> the Canadian content quotas – because of the Exemption Order for Digital Media Broadcasting Undertakings </w:t>
      </w:r>
    </w:p>
    <w:p w14:paraId="1A3DB90D" w14:textId="0DF70D74" w:rsidR="00310E69" w:rsidRDefault="00310E69" w:rsidP="009E24DE">
      <w:pPr>
        <w:pStyle w:val="ListParagraph"/>
        <w:numPr>
          <w:ilvl w:val="0"/>
          <w:numId w:val="3"/>
        </w:numPr>
        <w:rPr>
          <w:rFonts w:ascii="Arial" w:hAnsi="Arial" w:cs="Arial"/>
          <w:lang w:val="en-CA"/>
        </w:rPr>
      </w:pPr>
      <w:r>
        <w:rPr>
          <w:rFonts w:ascii="Arial" w:hAnsi="Arial" w:cs="Arial"/>
          <w:lang w:val="en-CA"/>
        </w:rPr>
        <w:t xml:space="preserve">Netflix refused the CRTC’s request for information and Google soon did exactly the same </w:t>
      </w:r>
    </w:p>
    <w:p w14:paraId="4DF36859" w14:textId="57C98A36" w:rsidR="00310E69" w:rsidRDefault="00310E69" w:rsidP="00310E69">
      <w:pPr>
        <w:pStyle w:val="ListParagraph"/>
        <w:numPr>
          <w:ilvl w:val="0"/>
          <w:numId w:val="5"/>
        </w:numPr>
        <w:rPr>
          <w:rFonts w:ascii="Arial" w:hAnsi="Arial" w:cs="Arial"/>
          <w:lang w:val="en-CA"/>
        </w:rPr>
      </w:pPr>
      <w:r w:rsidRPr="00310E69">
        <w:rPr>
          <w:rFonts w:ascii="Arial" w:hAnsi="Arial" w:cs="Arial"/>
          <w:lang w:val="en-CA"/>
        </w:rPr>
        <w:t xml:space="preserve">The non-compliance of Netflix and Google angered the CRTC chairman, Jean-Pierre </w:t>
      </w:r>
      <w:proofErr w:type="spellStart"/>
      <w:r w:rsidRPr="00310E69">
        <w:rPr>
          <w:rFonts w:ascii="Arial" w:hAnsi="Arial" w:cs="Arial"/>
          <w:lang w:val="en-CA"/>
        </w:rPr>
        <w:t>Blais</w:t>
      </w:r>
      <w:proofErr w:type="spellEnd"/>
      <w:r w:rsidRPr="00310E69">
        <w:rPr>
          <w:rFonts w:ascii="Arial" w:hAnsi="Arial" w:cs="Arial"/>
          <w:lang w:val="en-CA"/>
        </w:rPr>
        <w:t xml:space="preserve">, so much that he stormed out of the hearing and convened with his commissioners in private </w:t>
      </w:r>
    </w:p>
    <w:p w14:paraId="700B6CD7" w14:textId="1849F250" w:rsidR="00310E69" w:rsidRDefault="00310E69" w:rsidP="00310E69">
      <w:pPr>
        <w:pStyle w:val="ListParagraph"/>
        <w:numPr>
          <w:ilvl w:val="0"/>
          <w:numId w:val="5"/>
        </w:numPr>
        <w:rPr>
          <w:rFonts w:ascii="Arial" w:hAnsi="Arial" w:cs="Arial"/>
          <w:lang w:val="en-CA"/>
        </w:rPr>
      </w:pPr>
      <w:r>
        <w:rPr>
          <w:rFonts w:ascii="Arial" w:hAnsi="Arial" w:cs="Arial"/>
          <w:lang w:val="en-CA"/>
        </w:rPr>
        <w:t xml:space="preserve">The exemption </w:t>
      </w:r>
      <w:r w:rsidR="00A15762">
        <w:rPr>
          <w:rFonts w:ascii="Arial" w:hAnsi="Arial" w:cs="Arial"/>
          <w:lang w:val="en-CA"/>
        </w:rPr>
        <w:t>orders</w:t>
      </w:r>
      <w:r>
        <w:rPr>
          <w:rFonts w:ascii="Arial" w:hAnsi="Arial" w:cs="Arial"/>
          <w:lang w:val="en-CA"/>
        </w:rPr>
        <w:t xml:space="preserve"> that Netflix benefits from means that the CRTC is effectively blocked from or</w:t>
      </w:r>
      <w:bookmarkStart w:id="0" w:name="_GoBack"/>
      <w:bookmarkEnd w:id="0"/>
      <w:r>
        <w:rPr>
          <w:rFonts w:ascii="Arial" w:hAnsi="Arial" w:cs="Arial"/>
          <w:lang w:val="en-CA"/>
        </w:rPr>
        <w:t xml:space="preserve">dering the company to provide such information </w:t>
      </w:r>
    </w:p>
    <w:p w14:paraId="44E22967" w14:textId="55590DAC" w:rsidR="00310E69" w:rsidRDefault="00310E69" w:rsidP="00310E69">
      <w:pPr>
        <w:pStyle w:val="ListParagraph"/>
        <w:numPr>
          <w:ilvl w:val="0"/>
          <w:numId w:val="5"/>
        </w:numPr>
        <w:rPr>
          <w:rFonts w:ascii="Arial" w:hAnsi="Arial" w:cs="Arial"/>
          <w:lang w:val="en-CA"/>
        </w:rPr>
      </w:pPr>
      <w:r>
        <w:rPr>
          <w:rFonts w:ascii="Arial" w:hAnsi="Arial" w:cs="Arial"/>
          <w:lang w:val="en-CA"/>
        </w:rPr>
        <w:t xml:space="preserve">At one point, the CRTC threatened to revoke Netflix’s exemption, which would have opened up a veritable Pandora’s Box of regulatory nightmares </w:t>
      </w:r>
    </w:p>
    <w:p w14:paraId="546E75A5" w14:textId="0586005F" w:rsidR="00310E69" w:rsidRDefault="00310E69" w:rsidP="00310E69">
      <w:pPr>
        <w:pStyle w:val="ListParagraph"/>
        <w:numPr>
          <w:ilvl w:val="0"/>
          <w:numId w:val="6"/>
        </w:numPr>
        <w:rPr>
          <w:rFonts w:ascii="Arial" w:hAnsi="Arial" w:cs="Arial"/>
          <w:lang w:val="en-CA"/>
        </w:rPr>
      </w:pPr>
      <w:r>
        <w:rPr>
          <w:rFonts w:ascii="Arial" w:hAnsi="Arial" w:cs="Arial"/>
          <w:lang w:val="en-CA"/>
        </w:rPr>
        <w:t xml:space="preserve">In the end, no information was provided by either Netflix or Google, no exemptions were revoked and no major regulatory changes resulted from the discord </w:t>
      </w:r>
    </w:p>
    <w:p w14:paraId="0770980E" w14:textId="7F3C108D" w:rsidR="00310E69" w:rsidRDefault="00310E69" w:rsidP="00310E69">
      <w:pPr>
        <w:pStyle w:val="ListParagraph"/>
        <w:numPr>
          <w:ilvl w:val="0"/>
          <w:numId w:val="6"/>
        </w:numPr>
        <w:rPr>
          <w:rFonts w:ascii="Arial" w:hAnsi="Arial" w:cs="Arial"/>
          <w:lang w:val="en-CA"/>
        </w:rPr>
      </w:pPr>
      <w:r>
        <w:rPr>
          <w:rFonts w:ascii="Arial" w:hAnsi="Arial" w:cs="Arial"/>
          <w:lang w:val="en-CA"/>
        </w:rPr>
        <w:t xml:space="preserve">Most importantly, the limits of the CRTC’s power with respect to digital media were exposed, inciting discussion about the CRTC’s continued relevance in the digital age </w:t>
      </w:r>
    </w:p>
    <w:p w14:paraId="13EF9215" w14:textId="77777777" w:rsidR="00310E69" w:rsidRDefault="00310E69" w:rsidP="00310E69">
      <w:pPr>
        <w:rPr>
          <w:rFonts w:ascii="Arial" w:hAnsi="Arial" w:cs="Arial"/>
          <w:lang w:val="en-CA"/>
        </w:rPr>
      </w:pPr>
    </w:p>
    <w:p w14:paraId="73CB0CCE" w14:textId="7268752A" w:rsidR="00310E69" w:rsidRDefault="00310E69" w:rsidP="00310E69">
      <w:pPr>
        <w:pStyle w:val="ListParagraph"/>
        <w:numPr>
          <w:ilvl w:val="1"/>
          <w:numId w:val="5"/>
        </w:numPr>
        <w:rPr>
          <w:rFonts w:ascii="Arial" w:hAnsi="Arial" w:cs="Arial"/>
          <w:b/>
          <w:lang w:val="en-CA"/>
        </w:rPr>
      </w:pPr>
      <w:r>
        <w:rPr>
          <w:rFonts w:ascii="Arial" w:hAnsi="Arial" w:cs="Arial"/>
          <w:b/>
          <w:lang w:val="en-CA"/>
        </w:rPr>
        <w:t>– L</w:t>
      </w:r>
      <w:r w:rsidRPr="00310E69">
        <w:rPr>
          <w:rFonts w:ascii="Arial" w:hAnsi="Arial" w:cs="Arial"/>
          <w:b/>
          <w:lang w:val="en-CA"/>
        </w:rPr>
        <w:t xml:space="preserve">et’s Talk TV Decisions </w:t>
      </w:r>
    </w:p>
    <w:p w14:paraId="1BAA63EC" w14:textId="7B6B5367" w:rsidR="00B3616F" w:rsidRDefault="00B3616F" w:rsidP="00B3616F">
      <w:pPr>
        <w:pStyle w:val="ListParagraph"/>
        <w:numPr>
          <w:ilvl w:val="0"/>
          <w:numId w:val="7"/>
        </w:numPr>
        <w:rPr>
          <w:rFonts w:ascii="Arial" w:hAnsi="Arial" w:cs="Arial"/>
          <w:lang w:val="en-CA"/>
        </w:rPr>
      </w:pPr>
      <w:r>
        <w:rPr>
          <w:rFonts w:ascii="Arial" w:hAnsi="Arial" w:cs="Arial"/>
          <w:lang w:val="en-CA"/>
        </w:rPr>
        <w:t>Among the most salient new regulations, we find:</w:t>
      </w:r>
    </w:p>
    <w:p w14:paraId="3CF0C2BB" w14:textId="1D61D261" w:rsidR="00B3616F" w:rsidRDefault="00B3616F" w:rsidP="00B3616F">
      <w:pPr>
        <w:pStyle w:val="ListParagraph"/>
        <w:numPr>
          <w:ilvl w:val="0"/>
          <w:numId w:val="8"/>
        </w:numPr>
        <w:rPr>
          <w:rFonts w:ascii="Arial" w:hAnsi="Arial" w:cs="Arial"/>
          <w:lang w:val="en-CA"/>
        </w:rPr>
      </w:pPr>
      <w:r>
        <w:rPr>
          <w:rFonts w:ascii="Arial" w:hAnsi="Arial" w:cs="Arial"/>
          <w:lang w:val="en-CA"/>
        </w:rPr>
        <w:t xml:space="preserve">Requiring the BDU’s offer an affordable entry-level basic package with “pick—and-pay” options </w:t>
      </w:r>
    </w:p>
    <w:p w14:paraId="06BB6A2E" w14:textId="77777777" w:rsidR="00B3616F" w:rsidRDefault="00B3616F" w:rsidP="00B3616F">
      <w:pPr>
        <w:pStyle w:val="ListParagraph"/>
        <w:numPr>
          <w:ilvl w:val="0"/>
          <w:numId w:val="8"/>
        </w:numPr>
        <w:rPr>
          <w:rFonts w:ascii="Arial" w:hAnsi="Arial" w:cs="Arial"/>
          <w:lang w:val="en-CA"/>
        </w:rPr>
      </w:pPr>
      <w:r>
        <w:rPr>
          <w:rFonts w:ascii="Arial" w:hAnsi="Arial" w:cs="Arial"/>
          <w:lang w:val="en-CA"/>
        </w:rPr>
        <w:t xml:space="preserve">Banning simultaneous substitution of ads during the Super Bowl </w:t>
      </w:r>
    </w:p>
    <w:p w14:paraId="7BD09176" w14:textId="77777777" w:rsidR="00B3616F" w:rsidRDefault="00B3616F" w:rsidP="00B3616F">
      <w:pPr>
        <w:pStyle w:val="ListParagraph"/>
        <w:numPr>
          <w:ilvl w:val="0"/>
          <w:numId w:val="8"/>
        </w:numPr>
        <w:rPr>
          <w:rFonts w:ascii="Arial" w:hAnsi="Arial" w:cs="Arial"/>
          <w:lang w:val="en-CA"/>
        </w:rPr>
      </w:pPr>
      <w:r>
        <w:rPr>
          <w:rFonts w:ascii="Arial" w:hAnsi="Arial" w:cs="Arial"/>
          <w:lang w:val="en-CA"/>
        </w:rPr>
        <w:t xml:space="preserve">Ending 30-day cancellation policies </w:t>
      </w:r>
    </w:p>
    <w:p w14:paraId="0F800E45" w14:textId="004884FF" w:rsidR="00B3616F" w:rsidRPr="00B3616F" w:rsidRDefault="00B3616F" w:rsidP="00B3616F">
      <w:pPr>
        <w:pStyle w:val="ListParagraph"/>
        <w:numPr>
          <w:ilvl w:val="0"/>
          <w:numId w:val="8"/>
        </w:numPr>
        <w:rPr>
          <w:rFonts w:ascii="Arial" w:hAnsi="Arial" w:cs="Arial"/>
          <w:lang w:val="en-CA"/>
        </w:rPr>
      </w:pPr>
      <w:r>
        <w:rPr>
          <w:rFonts w:ascii="Arial" w:hAnsi="Arial" w:cs="Arial"/>
          <w:lang w:val="en-CA"/>
        </w:rPr>
        <w:t xml:space="preserve">Creating a new code of conduct for broadcasters and TV service providers  </w:t>
      </w:r>
    </w:p>
    <w:p w14:paraId="03366D49" w14:textId="77777777" w:rsidR="002D557F" w:rsidRPr="00310E69" w:rsidRDefault="002D557F" w:rsidP="00310E69">
      <w:pPr>
        <w:rPr>
          <w:rFonts w:ascii="Arial" w:hAnsi="Arial" w:cs="Arial"/>
          <w:b/>
          <w:lang w:val="en-CA"/>
        </w:rPr>
      </w:pPr>
    </w:p>
    <w:p w14:paraId="1D31B2EC" w14:textId="5A0B349A" w:rsidR="002D557F" w:rsidRDefault="002D557F" w:rsidP="00310E69">
      <w:pPr>
        <w:pStyle w:val="ListParagraph"/>
        <w:rPr>
          <w:rFonts w:ascii="Arial" w:hAnsi="Arial" w:cs="Arial"/>
          <w:lang w:val="en-CA"/>
        </w:rPr>
      </w:pPr>
      <w:r>
        <w:rPr>
          <w:rFonts w:ascii="Arial" w:hAnsi="Arial" w:cs="Arial"/>
          <w:noProof/>
        </w:rPr>
        <w:drawing>
          <wp:anchor distT="0" distB="0" distL="114300" distR="114300" simplePos="0" relativeHeight="251658240" behindDoc="1" locked="0" layoutInCell="1" allowOverlap="1" wp14:anchorId="4C36BFA2" wp14:editId="31DE137C">
            <wp:simplePos x="0" y="0"/>
            <wp:positionH relativeFrom="column">
              <wp:posOffset>463550</wp:posOffset>
            </wp:positionH>
            <wp:positionV relativeFrom="paragraph">
              <wp:posOffset>0</wp:posOffset>
            </wp:positionV>
            <wp:extent cx="5937250" cy="2987675"/>
            <wp:effectExtent l="0" t="0" r="6350" b="9525"/>
            <wp:wrapNone/>
            <wp:docPr id="1" name="Picture 1" descr="../../Screen%20Shot%202016-02-01%20at%201.59.57%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02-01%20at%201.59.57%20AM.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7250" cy="2987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46222" w14:textId="77777777" w:rsidR="002D557F" w:rsidRPr="002D557F" w:rsidRDefault="002D557F" w:rsidP="002D557F">
      <w:pPr>
        <w:rPr>
          <w:lang w:val="en-CA"/>
        </w:rPr>
      </w:pPr>
    </w:p>
    <w:p w14:paraId="11782EDC" w14:textId="77777777" w:rsidR="002D557F" w:rsidRPr="002D557F" w:rsidRDefault="002D557F" w:rsidP="002D557F">
      <w:pPr>
        <w:rPr>
          <w:lang w:val="en-CA"/>
        </w:rPr>
      </w:pPr>
    </w:p>
    <w:p w14:paraId="077DFFAD" w14:textId="77777777" w:rsidR="002D557F" w:rsidRPr="002D557F" w:rsidRDefault="002D557F" w:rsidP="002D557F">
      <w:pPr>
        <w:rPr>
          <w:lang w:val="en-CA"/>
        </w:rPr>
      </w:pPr>
    </w:p>
    <w:p w14:paraId="5C1D184E" w14:textId="77777777" w:rsidR="002D557F" w:rsidRPr="002D557F" w:rsidRDefault="002D557F" w:rsidP="002D557F">
      <w:pPr>
        <w:rPr>
          <w:lang w:val="en-CA"/>
        </w:rPr>
      </w:pPr>
    </w:p>
    <w:p w14:paraId="503FA508" w14:textId="77777777" w:rsidR="002D557F" w:rsidRPr="002D557F" w:rsidRDefault="002D557F" w:rsidP="002D557F">
      <w:pPr>
        <w:rPr>
          <w:lang w:val="en-CA"/>
        </w:rPr>
      </w:pPr>
    </w:p>
    <w:p w14:paraId="205C4879" w14:textId="77777777" w:rsidR="002D557F" w:rsidRPr="002D557F" w:rsidRDefault="002D557F" w:rsidP="002D557F">
      <w:pPr>
        <w:rPr>
          <w:lang w:val="en-CA"/>
        </w:rPr>
      </w:pPr>
    </w:p>
    <w:p w14:paraId="4CB903E8" w14:textId="77777777" w:rsidR="002D557F" w:rsidRPr="002D557F" w:rsidRDefault="002D557F" w:rsidP="002D557F">
      <w:pPr>
        <w:rPr>
          <w:lang w:val="en-CA"/>
        </w:rPr>
      </w:pPr>
    </w:p>
    <w:p w14:paraId="1F26AE1B" w14:textId="77777777" w:rsidR="002D557F" w:rsidRPr="002D557F" w:rsidRDefault="002D557F" w:rsidP="002D557F">
      <w:pPr>
        <w:rPr>
          <w:lang w:val="en-CA"/>
        </w:rPr>
      </w:pPr>
    </w:p>
    <w:p w14:paraId="471E8C5B" w14:textId="77777777" w:rsidR="002D557F" w:rsidRPr="002D557F" w:rsidRDefault="002D557F" w:rsidP="002D557F">
      <w:pPr>
        <w:rPr>
          <w:lang w:val="en-CA"/>
        </w:rPr>
      </w:pPr>
    </w:p>
    <w:p w14:paraId="3D17E400" w14:textId="77777777" w:rsidR="002D557F" w:rsidRPr="002D557F" w:rsidRDefault="002D557F" w:rsidP="002D557F">
      <w:pPr>
        <w:rPr>
          <w:lang w:val="en-CA"/>
        </w:rPr>
      </w:pPr>
    </w:p>
    <w:p w14:paraId="0C7A75EC" w14:textId="77777777" w:rsidR="002D557F" w:rsidRPr="002D557F" w:rsidRDefault="002D557F" w:rsidP="002D557F">
      <w:pPr>
        <w:rPr>
          <w:lang w:val="en-CA"/>
        </w:rPr>
      </w:pPr>
    </w:p>
    <w:p w14:paraId="1CF13ACB" w14:textId="77777777" w:rsidR="002D557F" w:rsidRPr="002D557F" w:rsidRDefault="002D557F" w:rsidP="002D557F">
      <w:pPr>
        <w:rPr>
          <w:lang w:val="en-CA"/>
        </w:rPr>
      </w:pPr>
    </w:p>
    <w:p w14:paraId="78D41AE4" w14:textId="77777777" w:rsidR="002D557F" w:rsidRPr="002D557F" w:rsidRDefault="002D557F" w:rsidP="002D557F">
      <w:pPr>
        <w:rPr>
          <w:lang w:val="en-CA"/>
        </w:rPr>
      </w:pPr>
    </w:p>
    <w:p w14:paraId="7AEDE2CB" w14:textId="6D69399D" w:rsidR="00310E69" w:rsidRDefault="00310E69" w:rsidP="002D557F">
      <w:pPr>
        <w:rPr>
          <w:lang w:val="en-CA"/>
        </w:rPr>
      </w:pPr>
    </w:p>
    <w:p w14:paraId="7C189B87" w14:textId="1BC96AF5" w:rsidR="002D557F" w:rsidRPr="002D557F" w:rsidRDefault="00A15762" w:rsidP="002D557F">
      <w:pPr>
        <w:rPr>
          <w:lang w:val="en-CA"/>
        </w:rPr>
      </w:pPr>
      <w:r>
        <w:rPr>
          <w:noProof/>
        </w:rPr>
        <w:drawing>
          <wp:inline distT="0" distB="0" distL="0" distR="0" wp14:anchorId="2E75D5EF" wp14:editId="2744F721">
            <wp:extent cx="5937250" cy="1494155"/>
            <wp:effectExtent l="0" t="0" r="6350" b="4445"/>
            <wp:docPr id="2" name="Picture 2" descr="../../Screen%20Shot%202016-02-01%20at%202.02.16%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02-01%20at%202.02.16%20A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7250" cy="1494155"/>
                    </a:xfrm>
                    <a:prstGeom prst="rect">
                      <a:avLst/>
                    </a:prstGeom>
                    <a:noFill/>
                    <a:ln>
                      <a:noFill/>
                    </a:ln>
                  </pic:spPr>
                </pic:pic>
              </a:graphicData>
            </a:graphic>
          </wp:inline>
        </w:drawing>
      </w:r>
    </w:p>
    <w:sectPr w:rsidR="002D557F" w:rsidRPr="002D557F" w:rsidSect="00EC35A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07BDE5" w14:textId="77777777" w:rsidR="00416A49" w:rsidRDefault="00416A49" w:rsidP="002D557F">
      <w:r>
        <w:separator/>
      </w:r>
    </w:p>
  </w:endnote>
  <w:endnote w:type="continuationSeparator" w:id="0">
    <w:p w14:paraId="318264D4" w14:textId="77777777" w:rsidR="00416A49" w:rsidRDefault="00416A49" w:rsidP="002D5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97D82" w14:textId="77777777" w:rsidR="00416A49" w:rsidRDefault="00416A49" w:rsidP="002D557F">
      <w:r>
        <w:separator/>
      </w:r>
    </w:p>
  </w:footnote>
  <w:footnote w:type="continuationSeparator" w:id="0">
    <w:p w14:paraId="1E727459" w14:textId="77777777" w:rsidR="00416A49" w:rsidRDefault="00416A49" w:rsidP="002D557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56603E"/>
    <w:multiLevelType w:val="hybridMultilevel"/>
    <w:tmpl w:val="F6AA91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DFC72D1"/>
    <w:multiLevelType w:val="hybridMultilevel"/>
    <w:tmpl w:val="13946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C646FA"/>
    <w:multiLevelType w:val="hybridMultilevel"/>
    <w:tmpl w:val="6CB839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B467AB5"/>
    <w:multiLevelType w:val="hybridMultilevel"/>
    <w:tmpl w:val="BD0AB606"/>
    <w:lvl w:ilvl="0" w:tplc="1F5421D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EF1E33"/>
    <w:multiLevelType w:val="hybridMultilevel"/>
    <w:tmpl w:val="6DA8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9C73F9E"/>
    <w:multiLevelType w:val="multilevel"/>
    <w:tmpl w:val="8710EB02"/>
    <w:lvl w:ilvl="0">
      <w:start w:val="1"/>
      <w:numFmt w:val="decimal"/>
      <w:lvlText w:val="%1."/>
      <w:lvlJc w:val="left"/>
      <w:pPr>
        <w:ind w:left="720" w:hanging="360"/>
      </w:pPr>
      <w:rPr>
        <w:rFonts w:hint="default"/>
      </w:rPr>
    </w:lvl>
    <w:lvl w:ilvl="1">
      <w:start w:val="4"/>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6B5C6880"/>
    <w:multiLevelType w:val="hybridMultilevel"/>
    <w:tmpl w:val="9B1AC6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7A887621"/>
    <w:multiLevelType w:val="hybridMultilevel"/>
    <w:tmpl w:val="2090A9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6"/>
  </w:num>
  <w:num w:numId="4">
    <w:abstractNumId w:val="1"/>
  </w:num>
  <w:num w:numId="5">
    <w:abstractNumId w:val="5"/>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3E0"/>
    <w:rsid w:val="002C177A"/>
    <w:rsid w:val="002D557F"/>
    <w:rsid w:val="002E7676"/>
    <w:rsid w:val="00310E69"/>
    <w:rsid w:val="00416A49"/>
    <w:rsid w:val="00786866"/>
    <w:rsid w:val="008053E0"/>
    <w:rsid w:val="0085402D"/>
    <w:rsid w:val="009E24DE"/>
    <w:rsid w:val="00A15762"/>
    <w:rsid w:val="00B3616F"/>
    <w:rsid w:val="00B87BEA"/>
    <w:rsid w:val="00C220F8"/>
    <w:rsid w:val="00EC3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A4BE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866"/>
    <w:pPr>
      <w:ind w:left="720"/>
      <w:contextualSpacing/>
    </w:pPr>
  </w:style>
  <w:style w:type="paragraph" w:styleId="Header">
    <w:name w:val="header"/>
    <w:basedOn w:val="Normal"/>
    <w:link w:val="HeaderChar"/>
    <w:uiPriority w:val="99"/>
    <w:unhideWhenUsed/>
    <w:rsid w:val="002D557F"/>
    <w:pPr>
      <w:tabs>
        <w:tab w:val="center" w:pos="4680"/>
        <w:tab w:val="right" w:pos="9360"/>
      </w:tabs>
    </w:pPr>
  </w:style>
  <w:style w:type="character" w:customStyle="1" w:styleId="HeaderChar">
    <w:name w:val="Header Char"/>
    <w:basedOn w:val="DefaultParagraphFont"/>
    <w:link w:val="Header"/>
    <w:uiPriority w:val="99"/>
    <w:rsid w:val="002D557F"/>
  </w:style>
  <w:style w:type="paragraph" w:styleId="Footer">
    <w:name w:val="footer"/>
    <w:basedOn w:val="Normal"/>
    <w:link w:val="FooterChar"/>
    <w:uiPriority w:val="99"/>
    <w:unhideWhenUsed/>
    <w:rsid w:val="002D557F"/>
    <w:pPr>
      <w:tabs>
        <w:tab w:val="center" w:pos="4680"/>
        <w:tab w:val="right" w:pos="9360"/>
      </w:tabs>
    </w:pPr>
  </w:style>
  <w:style w:type="character" w:customStyle="1" w:styleId="FooterChar">
    <w:name w:val="Footer Char"/>
    <w:basedOn w:val="DefaultParagraphFont"/>
    <w:link w:val="Footer"/>
    <w:uiPriority w:val="99"/>
    <w:rsid w:val="002D5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641</Words>
  <Characters>3660</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Paridhi Rukhaiyar</dc:creator>
  <cp:keywords/>
  <dc:description/>
  <cp:lastModifiedBy>Paridhi Rukhaiyar</cp:lastModifiedBy>
  <cp:revision>3</cp:revision>
  <dcterms:created xsi:type="dcterms:W3CDTF">2016-01-28T23:33:00Z</dcterms:created>
  <dcterms:modified xsi:type="dcterms:W3CDTF">2016-02-01T07:07:00Z</dcterms:modified>
</cp:coreProperties>
</file>