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EDB26B" w14:textId="77777777" w:rsidR="00C13E74" w:rsidRPr="00777BE4" w:rsidRDefault="00C13E74">
      <w:pPr>
        <w:rPr>
          <w:u w:val="single"/>
        </w:rPr>
      </w:pPr>
      <w:r w:rsidRPr="00777BE4">
        <w:rPr>
          <w:u w:val="single"/>
        </w:rPr>
        <w:t>COURS 2</w:t>
      </w:r>
    </w:p>
    <w:p w14:paraId="2BE27615" w14:textId="77777777" w:rsidR="00C13E74" w:rsidRPr="00C13E74" w:rsidRDefault="00C13E74">
      <w:pPr>
        <w:rPr>
          <w:b/>
        </w:rPr>
      </w:pPr>
    </w:p>
    <w:p w14:paraId="45C64417" w14:textId="77777777" w:rsidR="00A075EE" w:rsidRDefault="00A075EE"/>
    <w:p w14:paraId="622EF780" w14:textId="77777777" w:rsidR="00A075EE" w:rsidRDefault="00A075EE">
      <w:r>
        <w:t xml:space="preserve">Organisme public : organisme gouvernemental </w:t>
      </w:r>
      <w:r w:rsidR="00581E91">
        <w:t xml:space="preserve"> (vs. Organisme privé, appartenant à un particulier). </w:t>
      </w:r>
    </w:p>
    <w:p w14:paraId="3ED9DED7" w14:textId="77777777" w:rsidR="00A075EE" w:rsidRDefault="00A075EE"/>
    <w:p w14:paraId="4746A2D1" w14:textId="77777777" w:rsidR="00A075EE" w:rsidRDefault="00A075EE">
      <w:r>
        <w:t xml:space="preserve">Info crime/échec au crime : partenariat entre police, médias et citoyens. </w:t>
      </w:r>
    </w:p>
    <w:p w14:paraId="7BE0F50D" w14:textId="77777777" w:rsidR="00A075EE" w:rsidRDefault="00A075EE"/>
    <w:p w14:paraId="0025FEB8" w14:textId="77777777" w:rsidR="00A075EE" w:rsidRDefault="00A075EE">
      <w:r>
        <w:t>Conseil administratif composé de bénévoles = véritable organisme à but non lucratif</w:t>
      </w:r>
    </w:p>
    <w:p w14:paraId="4CA98A39" w14:textId="77777777" w:rsidR="00A075EE" w:rsidRDefault="00A075EE"/>
    <w:p w14:paraId="4CACB851" w14:textId="7E2BC31E" w:rsidR="007111C5" w:rsidRPr="007111C5" w:rsidRDefault="00A075EE" w:rsidP="007111C5">
      <w:r>
        <w:t xml:space="preserve">Le CAVACS est un organisme communautaire, non gouvernemental, même si une partie de son financement provient du gouvernement. </w:t>
      </w:r>
    </w:p>
    <w:p w14:paraId="1927EA8C" w14:textId="77777777" w:rsidR="007111C5" w:rsidRPr="007111C5" w:rsidRDefault="007111C5" w:rsidP="007111C5"/>
    <w:p w14:paraId="2B5DBEA6" w14:textId="77777777" w:rsidR="007111C5" w:rsidRPr="007111C5" w:rsidRDefault="00737944" w:rsidP="007111C5">
      <w:r w:rsidRPr="00737944">
        <w:t>Empowerment —&gt; aider les gens à s’aider eux-mêmes</w:t>
      </w:r>
    </w:p>
    <w:p w14:paraId="4667AC36" w14:textId="77777777" w:rsidR="007111C5" w:rsidRDefault="007111C5" w:rsidP="007111C5"/>
    <w:p w14:paraId="12467F84" w14:textId="77777777" w:rsidR="00737944" w:rsidRDefault="00737944" w:rsidP="007111C5">
      <w:pPr>
        <w:tabs>
          <w:tab w:val="left" w:pos="1640"/>
        </w:tabs>
      </w:pPr>
      <w:r>
        <w:t>Communauté : géographique – des gens qui vivent dans le même environnement</w:t>
      </w:r>
    </w:p>
    <w:p w14:paraId="3596B402" w14:textId="77777777" w:rsidR="00737944" w:rsidRDefault="00737944" w:rsidP="007111C5">
      <w:pPr>
        <w:tabs>
          <w:tab w:val="left" w:pos="1640"/>
        </w:tabs>
      </w:pPr>
      <w:r>
        <w:t>Religieuse</w:t>
      </w:r>
    </w:p>
    <w:p w14:paraId="71848E62" w14:textId="77777777" w:rsidR="00737944" w:rsidRDefault="00737944" w:rsidP="007111C5">
      <w:pPr>
        <w:tabs>
          <w:tab w:val="left" w:pos="1640"/>
        </w:tabs>
      </w:pPr>
      <w:r>
        <w:t>Face aux mêmes enjeux</w:t>
      </w:r>
    </w:p>
    <w:p w14:paraId="055747C2" w14:textId="77777777" w:rsidR="00544B59" w:rsidRDefault="00737944" w:rsidP="007111C5">
      <w:pPr>
        <w:tabs>
          <w:tab w:val="left" w:pos="1640"/>
        </w:tabs>
      </w:pPr>
      <w:r>
        <w:t xml:space="preserve">Ont quelque chose en commun. </w:t>
      </w:r>
      <w:r w:rsidR="007111C5">
        <w:tab/>
      </w:r>
    </w:p>
    <w:p w14:paraId="00687E39" w14:textId="77777777" w:rsidR="00737944" w:rsidRDefault="00737944" w:rsidP="007111C5">
      <w:pPr>
        <w:tabs>
          <w:tab w:val="left" w:pos="1640"/>
        </w:tabs>
      </w:pPr>
    </w:p>
    <w:p w14:paraId="43BF12A5" w14:textId="77777777" w:rsidR="00737944" w:rsidRDefault="00737944" w:rsidP="007111C5">
      <w:pPr>
        <w:tabs>
          <w:tab w:val="left" w:pos="1640"/>
        </w:tabs>
      </w:pPr>
      <w:r>
        <w:t xml:space="preserve">Ex. : groupe sportif, municipalité, paroisse. </w:t>
      </w:r>
    </w:p>
    <w:p w14:paraId="41F4781E" w14:textId="77777777" w:rsidR="00777BE4" w:rsidRDefault="00777BE4" w:rsidP="007111C5">
      <w:pPr>
        <w:tabs>
          <w:tab w:val="left" w:pos="1640"/>
        </w:tabs>
      </w:pPr>
    </w:p>
    <w:p w14:paraId="143B17CA" w14:textId="77777777" w:rsidR="00737944" w:rsidRDefault="00737944" w:rsidP="007111C5">
      <w:pPr>
        <w:tabs>
          <w:tab w:val="left" w:pos="1640"/>
        </w:tabs>
      </w:pPr>
    </w:p>
    <w:p w14:paraId="3A0C6C10" w14:textId="6FE94131" w:rsidR="00737944" w:rsidRPr="00777BE4" w:rsidRDefault="00737944" w:rsidP="00737944">
      <w:pPr>
        <w:pStyle w:val="NormalWeb"/>
        <w:shd w:val="clear" w:color="auto" w:fill="FFFFFF"/>
        <w:rPr>
          <w:rFonts w:asciiTheme="minorHAnsi" w:hAnsiTheme="minorHAnsi"/>
          <w:b/>
          <w:sz w:val="24"/>
          <w:szCs w:val="24"/>
          <w:lang w:val="fr-CA"/>
        </w:rPr>
      </w:pPr>
      <w:r w:rsidRPr="00777BE4">
        <w:rPr>
          <w:rFonts w:asciiTheme="minorHAnsi" w:hAnsiTheme="minorHAnsi"/>
          <w:b/>
          <w:sz w:val="24"/>
          <w:szCs w:val="24"/>
          <w:lang w:val="fr-CA"/>
        </w:rPr>
        <w:t>Une approche courante utilisée par des TS dans les milieux communautaire</w:t>
      </w:r>
      <w:r w:rsidR="00777BE4" w:rsidRPr="00777BE4">
        <w:rPr>
          <w:rFonts w:asciiTheme="minorHAnsi" w:hAnsiTheme="minorHAnsi"/>
          <w:b/>
          <w:sz w:val="24"/>
          <w:szCs w:val="24"/>
          <w:lang w:val="fr-CA"/>
        </w:rPr>
        <w:t>s</w:t>
      </w:r>
      <w:r w:rsidRPr="00777BE4">
        <w:rPr>
          <w:rFonts w:asciiTheme="minorHAnsi" w:hAnsiTheme="minorHAnsi"/>
          <w:b/>
          <w:sz w:val="24"/>
          <w:szCs w:val="24"/>
          <w:lang w:val="fr-CA"/>
        </w:rPr>
        <w:t xml:space="preserve"> : </w:t>
      </w:r>
    </w:p>
    <w:p w14:paraId="3410B678" w14:textId="77777777" w:rsidR="007B57CC" w:rsidRDefault="00737944" w:rsidP="00107B61">
      <w:pPr>
        <w:pStyle w:val="NormalWeb"/>
        <w:numPr>
          <w:ilvl w:val="0"/>
          <w:numId w:val="19"/>
        </w:numPr>
        <w:shd w:val="clear" w:color="auto" w:fill="FFFFFF"/>
        <w:rPr>
          <w:rFonts w:asciiTheme="minorHAnsi" w:hAnsiTheme="minorHAnsi"/>
          <w:sz w:val="24"/>
          <w:szCs w:val="24"/>
          <w:lang w:val="fr-CA"/>
        </w:rPr>
      </w:pPr>
      <w:r w:rsidRPr="00737944">
        <w:rPr>
          <w:rFonts w:asciiTheme="minorHAnsi" w:hAnsiTheme="minorHAnsi"/>
          <w:sz w:val="24"/>
          <w:szCs w:val="24"/>
          <w:lang w:val="fr-CA"/>
        </w:rPr>
        <w:t xml:space="preserve">Faire pour </w:t>
      </w:r>
    </w:p>
    <w:p w14:paraId="03676B4C" w14:textId="0034D9D0" w:rsidR="00737944" w:rsidRPr="007B57CC" w:rsidRDefault="00737944" w:rsidP="00107B61">
      <w:pPr>
        <w:pStyle w:val="NormalWeb"/>
        <w:numPr>
          <w:ilvl w:val="1"/>
          <w:numId w:val="19"/>
        </w:numPr>
        <w:shd w:val="clear" w:color="auto" w:fill="FFFFFF"/>
        <w:rPr>
          <w:rFonts w:asciiTheme="minorHAnsi" w:hAnsiTheme="minorHAnsi"/>
          <w:sz w:val="24"/>
          <w:szCs w:val="24"/>
          <w:lang w:val="fr-CA"/>
        </w:rPr>
      </w:pPr>
      <w:r w:rsidRPr="007B57CC">
        <w:rPr>
          <w:rFonts w:asciiTheme="minorHAnsi" w:hAnsiTheme="minorHAnsi"/>
          <w:sz w:val="24"/>
          <w:szCs w:val="24"/>
          <w:lang w:val="fr-CA"/>
        </w:rPr>
        <w:t xml:space="preserve">Faire quelque chose pour quelqu’un parce qu’on ne peut pas s’attendre à ce qu’il le fasse lui-même. </w:t>
      </w:r>
    </w:p>
    <w:p w14:paraId="6C266C58" w14:textId="77777777" w:rsidR="007B57CC" w:rsidRDefault="00737944" w:rsidP="00107B61">
      <w:pPr>
        <w:pStyle w:val="NormalWeb"/>
        <w:numPr>
          <w:ilvl w:val="0"/>
          <w:numId w:val="19"/>
        </w:numPr>
        <w:shd w:val="clear" w:color="auto" w:fill="FFFFFF"/>
        <w:rPr>
          <w:rFonts w:asciiTheme="minorHAnsi" w:hAnsiTheme="minorHAnsi"/>
          <w:sz w:val="24"/>
          <w:szCs w:val="24"/>
          <w:lang w:val="fr-CA"/>
        </w:rPr>
      </w:pPr>
      <w:r w:rsidRPr="00737944">
        <w:rPr>
          <w:rFonts w:asciiTheme="minorHAnsi" w:hAnsiTheme="minorHAnsi"/>
          <w:sz w:val="24"/>
          <w:szCs w:val="24"/>
          <w:lang w:val="fr-CA"/>
        </w:rPr>
        <w:t xml:space="preserve">Faire avec </w:t>
      </w:r>
    </w:p>
    <w:p w14:paraId="6092057E" w14:textId="19176F2C" w:rsidR="00147EFD" w:rsidRPr="007B57CC" w:rsidRDefault="00147EFD" w:rsidP="00107B61">
      <w:pPr>
        <w:pStyle w:val="NormalWeb"/>
        <w:numPr>
          <w:ilvl w:val="1"/>
          <w:numId w:val="19"/>
        </w:numPr>
        <w:shd w:val="clear" w:color="auto" w:fill="FFFFFF"/>
        <w:rPr>
          <w:rFonts w:asciiTheme="minorHAnsi" w:hAnsiTheme="minorHAnsi"/>
          <w:sz w:val="24"/>
          <w:szCs w:val="24"/>
          <w:lang w:val="fr-CA"/>
        </w:rPr>
      </w:pPr>
      <w:r w:rsidRPr="007B57CC">
        <w:rPr>
          <w:rFonts w:asciiTheme="minorHAnsi" w:hAnsiTheme="minorHAnsi"/>
          <w:sz w:val="24"/>
          <w:szCs w:val="24"/>
          <w:lang w:val="fr-CA"/>
        </w:rPr>
        <w:t xml:space="preserve">Accompagner, soutenir, aider. </w:t>
      </w:r>
    </w:p>
    <w:p w14:paraId="5CE99275" w14:textId="77777777" w:rsidR="00737944" w:rsidRPr="00737944" w:rsidRDefault="00737944" w:rsidP="00107B61">
      <w:pPr>
        <w:pStyle w:val="NormalWeb"/>
        <w:numPr>
          <w:ilvl w:val="0"/>
          <w:numId w:val="19"/>
        </w:numPr>
        <w:shd w:val="clear" w:color="auto" w:fill="FFFFFF"/>
        <w:rPr>
          <w:rFonts w:asciiTheme="minorHAnsi" w:hAnsiTheme="minorHAnsi"/>
          <w:sz w:val="24"/>
          <w:szCs w:val="24"/>
          <w:lang w:val="fr-CA"/>
        </w:rPr>
      </w:pPr>
      <w:r w:rsidRPr="00737944">
        <w:rPr>
          <w:rFonts w:asciiTheme="minorHAnsi" w:hAnsiTheme="minorHAnsi"/>
          <w:sz w:val="24"/>
          <w:szCs w:val="24"/>
          <w:lang w:val="fr-CA"/>
        </w:rPr>
        <w:t xml:space="preserve">Faire faire </w:t>
      </w:r>
    </w:p>
    <w:p w14:paraId="07A46AA0" w14:textId="77777777" w:rsidR="00737944" w:rsidRDefault="00737944" w:rsidP="00107B61">
      <w:pPr>
        <w:pStyle w:val="NormalWeb"/>
        <w:numPr>
          <w:ilvl w:val="0"/>
          <w:numId w:val="19"/>
        </w:numPr>
        <w:shd w:val="clear" w:color="auto" w:fill="FFFFFF"/>
        <w:rPr>
          <w:rFonts w:asciiTheme="minorHAnsi" w:hAnsiTheme="minorHAnsi"/>
          <w:sz w:val="24"/>
          <w:szCs w:val="24"/>
          <w:lang w:val="fr-CA"/>
        </w:rPr>
      </w:pPr>
      <w:r w:rsidRPr="00737944">
        <w:rPr>
          <w:rFonts w:asciiTheme="minorHAnsi" w:hAnsiTheme="minorHAnsi"/>
          <w:sz w:val="24"/>
          <w:szCs w:val="24"/>
          <w:lang w:val="fr-CA"/>
        </w:rPr>
        <w:t xml:space="preserve">Laisser faire </w:t>
      </w:r>
    </w:p>
    <w:p w14:paraId="499B209D" w14:textId="6D10177F" w:rsidR="00147EFD" w:rsidRDefault="004368EC" w:rsidP="00107B61">
      <w:pPr>
        <w:pStyle w:val="NormalWeb"/>
        <w:numPr>
          <w:ilvl w:val="1"/>
          <w:numId w:val="19"/>
        </w:numPr>
        <w:shd w:val="clear" w:color="auto" w:fill="FFFFFF"/>
        <w:rPr>
          <w:rFonts w:asciiTheme="minorHAnsi" w:hAnsiTheme="minorHAnsi"/>
          <w:sz w:val="24"/>
          <w:szCs w:val="24"/>
          <w:lang w:val="fr-CA"/>
        </w:rPr>
      </w:pPr>
      <w:r>
        <w:rPr>
          <w:rFonts w:asciiTheme="minorHAnsi" w:hAnsiTheme="minorHAnsi"/>
          <w:sz w:val="24"/>
          <w:szCs w:val="24"/>
          <w:lang w:val="fr-CA"/>
        </w:rPr>
        <w:t xml:space="preserve">Donner sa confiance à l’autre. La personne a des acquis et le fait elle-même. </w:t>
      </w:r>
    </w:p>
    <w:p w14:paraId="63B4D10E" w14:textId="7BDEA296" w:rsidR="00147EFD" w:rsidRDefault="00147EFD" w:rsidP="00147EFD">
      <w:pPr>
        <w:pStyle w:val="NormalWeb"/>
        <w:shd w:val="clear" w:color="auto" w:fill="FFFFFF"/>
        <w:rPr>
          <w:rFonts w:asciiTheme="minorHAnsi" w:hAnsiTheme="minorHAnsi"/>
          <w:sz w:val="24"/>
          <w:szCs w:val="24"/>
          <w:lang w:val="fr-CA"/>
        </w:rPr>
      </w:pPr>
      <w:r w:rsidRPr="00147EFD">
        <w:rPr>
          <w:rFonts w:asciiTheme="minorHAnsi" w:hAnsiTheme="minorHAnsi"/>
          <w:sz w:val="24"/>
          <w:szCs w:val="24"/>
          <w:lang w:val="fr-CA"/>
        </w:rPr>
        <w:sym w:font="Wingdings" w:char="F0E0"/>
      </w:r>
      <w:r>
        <w:rPr>
          <w:rFonts w:asciiTheme="minorHAnsi" w:hAnsiTheme="minorHAnsi"/>
          <w:sz w:val="24"/>
          <w:szCs w:val="24"/>
          <w:lang w:val="fr-CA"/>
        </w:rPr>
        <w:t xml:space="preserve"> Processus d’apprentissage</w:t>
      </w:r>
    </w:p>
    <w:p w14:paraId="6276F933" w14:textId="77777777" w:rsidR="00777BE4" w:rsidRDefault="00777BE4" w:rsidP="00147EFD">
      <w:pPr>
        <w:widowControl w:val="0"/>
        <w:autoSpaceDE w:val="0"/>
        <w:autoSpaceDN w:val="0"/>
        <w:adjustRightInd w:val="0"/>
        <w:rPr>
          <w:rFonts w:cs="Times"/>
          <w:u w:val="single"/>
        </w:rPr>
      </w:pPr>
    </w:p>
    <w:p w14:paraId="2AC4DFA0" w14:textId="77777777" w:rsidR="00147EFD" w:rsidRPr="00777BE4" w:rsidRDefault="00147EFD" w:rsidP="00147EFD">
      <w:pPr>
        <w:widowControl w:val="0"/>
        <w:autoSpaceDE w:val="0"/>
        <w:autoSpaceDN w:val="0"/>
        <w:adjustRightInd w:val="0"/>
        <w:rPr>
          <w:rFonts w:cs="Times"/>
          <w:b/>
        </w:rPr>
      </w:pPr>
      <w:r w:rsidRPr="00777BE4">
        <w:rPr>
          <w:rFonts w:cs="Times"/>
          <w:b/>
        </w:rPr>
        <w:t>L’approche humaniste dicte que :</w:t>
      </w:r>
    </w:p>
    <w:p w14:paraId="5DC3D949" w14:textId="77777777" w:rsidR="00147EFD" w:rsidRDefault="00147EFD" w:rsidP="00147EFD">
      <w:pPr>
        <w:widowControl w:val="0"/>
        <w:autoSpaceDE w:val="0"/>
        <w:autoSpaceDN w:val="0"/>
        <w:adjustRightInd w:val="0"/>
        <w:rPr>
          <w:rFonts w:cs="Times"/>
        </w:rPr>
      </w:pPr>
    </w:p>
    <w:p w14:paraId="3D73AF65" w14:textId="77777777" w:rsidR="00147EFD" w:rsidRPr="00147EFD" w:rsidRDefault="00147EFD" w:rsidP="00107B61">
      <w:pPr>
        <w:pStyle w:val="ListParagraph"/>
        <w:widowControl w:val="0"/>
        <w:numPr>
          <w:ilvl w:val="0"/>
          <w:numId w:val="7"/>
        </w:numPr>
        <w:autoSpaceDE w:val="0"/>
        <w:autoSpaceDN w:val="0"/>
        <w:adjustRightInd w:val="0"/>
        <w:rPr>
          <w:rFonts w:cs="Times"/>
        </w:rPr>
      </w:pPr>
      <w:r w:rsidRPr="00147EFD">
        <w:rPr>
          <w:rFonts w:cs="Calibri"/>
        </w:rPr>
        <w:t xml:space="preserve">Toute personne a du potentiel </w:t>
      </w:r>
    </w:p>
    <w:p w14:paraId="1A1C826C" w14:textId="77777777" w:rsidR="00147EFD" w:rsidRPr="00147EFD" w:rsidRDefault="00147EFD" w:rsidP="00107B61">
      <w:pPr>
        <w:pStyle w:val="ListParagraph"/>
        <w:widowControl w:val="0"/>
        <w:numPr>
          <w:ilvl w:val="0"/>
          <w:numId w:val="7"/>
        </w:numPr>
        <w:autoSpaceDE w:val="0"/>
        <w:autoSpaceDN w:val="0"/>
        <w:adjustRightInd w:val="0"/>
        <w:rPr>
          <w:rFonts w:cs="Times"/>
        </w:rPr>
      </w:pPr>
      <w:r w:rsidRPr="00147EFD">
        <w:rPr>
          <w:rFonts w:cs="Calibri"/>
        </w:rPr>
        <w:t xml:space="preserve">Toute personne est considérée comme </w:t>
      </w:r>
      <w:r w:rsidRPr="00147EFD">
        <w:rPr>
          <w:rFonts w:cs="Arial"/>
        </w:rPr>
        <w:t> </w:t>
      </w:r>
      <w:r w:rsidRPr="00147EFD">
        <w:rPr>
          <w:rFonts w:cs="Calibri"/>
        </w:rPr>
        <w:t xml:space="preserve">responsable des ses actes et décisions </w:t>
      </w:r>
    </w:p>
    <w:p w14:paraId="52C41CB6" w14:textId="77777777" w:rsidR="00147EFD" w:rsidRPr="00777BE4" w:rsidRDefault="00147EFD" w:rsidP="00107B61">
      <w:pPr>
        <w:pStyle w:val="ListParagraph"/>
        <w:widowControl w:val="0"/>
        <w:numPr>
          <w:ilvl w:val="0"/>
          <w:numId w:val="7"/>
        </w:numPr>
        <w:tabs>
          <w:tab w:val="left" w:pos="220"/>
          <w:tab w:val="left" w:pos="720"/>
        </w:tabs>
        <w:autoSpaceDE w:val="0"/>
        <w:autoSpaceDN w:val="0"/>
        <w:adjustRightInd w:val="0"/>
        <w:rPr>
          <w:rFonts w:cs="Arial"/>
        </w:rPr>
      </w:pPr>
      <w:r w:rsidRPr="00147EFD">
        <w:rPr>
          <w:rFonts w:cs="Calibri"/>
        </w:rPr>
        <w:t xml:space="preserve">Toute personne est égale mais a sa propre réalité </w:t>
      </w:r>
    </w:p>
    <w:p w14:paraId="41284BE5" w14:textId="77777777" w:rsidR="00777BE4" w:rsidRPr="00147EFD" w:rsidRDefault="00777BE4" w:rsidP="00777BE4">
      <w:pPr>
        <w:pStyle w:val="ListParagraph"/>
        <w:widowControl w:val="0"/>
        <w:tabs>
          <w:tab w:val="left" w:pos="220"/>
          <w:tab w:val="left" w:pos="720"/>
        </w:tabs>
        <w:autoSpaceDE w:val="0"/>
        <w:autoSpaceDN w:val="0"/>
        <w:adjustRightInd w:val="0"/>
        <w:rPr>
          <w:rFonts w:cs="Arial"/>
        </w:rPr>
      </w:pPr>
    </w:p>
    <w:p w14:paraId="488E43CA" w14:textId="77777777" w:rsidR="00147EFD" w:rsidRPr="00777BE4" w:rsidRDefault="00147EFD" w:rsidP="00147EFD">
      <w:pPr>
        <w:widowControl w:val="0"/>
        <w:tabs>
          <w:tab w:val="left" w:pos="220"/>
          <w:tab w:val="left" w:pos="720"/>
        </w:tabs>
        <w:autoSpaceDE w:val="0"/>
        <w:autoSpaceDN w:val="0"/>
        <w:adjustRightInd w:val="0"/>
        <w:rPr>
          <w:rFonts w:cs="Calibri"/>
          <w:b/>
        </w:rPr>
      </w:pPr>
    </w:p>
    <w:p w14:paraId="14CB75C6" w14:textId="77777777" w:rsidR="00147EFD" w:rsidRPr="00777BE4" w:rsidRDefault="00147EFD" w:rsidP="00147EFD">
      <w:pPr>
        <w:widowControl w:val="0"/>
        <w:autoSpaceDE w:val="0"/>
        <w:autoSpaceDN w:val="0"/>
        <w:adjustRightInd w:val="0"/>
        <w:rPr>
          <w:rFonts w:cs="Times"/>
          <w:b/>
        </w:rPr>
      </w:pPr>
      <w:r w:rsidRPr="00777BE4">
        <w:rPr>
          <w:rFonts w:cs="Times"/>
          <w:b/>
        </w:rPr>
        <w:t>Mise en perspective de l’OC</w:t>
      </w:r>
    </w:p>
    <w:p w14:paraId="5C71FB27" w14:textId="77777777" w:rsidR="00147EFD" w:rsidRDefault="00147EFD" w:rsidP="00147EFD">
      <w:pPr>
        <w:widowControl w:val="0"/>
        <w:tabs>
          <w:tab w:val="left" w:pos="220"/>
          <w:tab w:val="left" w:pos="720"/>
        </w:tabs>
        <w:autoSpaceDE w:val="0"/>
        <w:autoSpaceDN w:val="0"/>
        <w:adjustRightInd w:val="0"/>
        <w:rPr>
          <w:rFonts w:cs="Times"/>
        </w:rPr>
      </w:pPr>
    </w:p>
    <w:p w14:paraId="1BBCF949" w14:textId="77777777" w:rsidR="00147EFD" w:rsidRPr="00147EFD" w:rsidRDefault="00147EFD" w:rsidP="00107B61">
      <w:pPr>
        <w:pStyle w:val="ListParagraph"/>
        <w:widowControl w:val="0"/>
        <w:numPr>
          <w:ilvl w:val="0"/>
          <w:numId w:val="8"/>
        </w:numPr>
        <w:tabs>
          <w:tab w:val="left" w:pos="220"/>
          <w:tab w:val="left" w:pos="720"/>
        </w:tabs>
        <w:autoSpaceDE w:val="0"/>
        <w:autoSpaceDN w:val="0"/>
        <w:adjustRightInd w:val="0"/>
        <w:rPr>
          <w:rFonts w:cs="Arial"/>
        </w:rPr>
      </w:pPr>
      <w:r w:rsidRPr="00147EFD">
        <w:rPr>
          <w:rFonts w:cs="Calibri"/>
        </w:rPr>
        <w:t xml:space="preserve">L’organisation communautaire est... </w:t>
      </w:r>
    </w:p>
    <w:p w14:paraId="3BB4317F" w14:textId="77777777" w:rsidR="00147EFD" w:rsidRPr="00147EFD" w:rsidRDefault="00147EFD" w:rsidP="00107B61">
      <w:pPr>
        <w:pStyle w:val="ListParagraph"/>
        <w:widowControl w:val="0"/>
        <w:numPr>
          <w:ilvl w:val="1"/>
          <w:numId w:val="8"/>
        </w:numPr>
        <w:tabs>
          <w:tab w:val="left" w:pos="220"/>
          <w:tab w:val="left" w:pos="720"/>
        </w:tabs>
        <w:autoSpaceDE w:val="0"/>
        <w:autoSpaceDN w:val="0"/>
        <w:adjustRightInd w:val="0"/>
        <w:rPr>
          <w:rFonts w:cs="Arial"/>
        </w:rPr>
      </w:pPr>
      <w:r w:rsidRPr="00147EFD">
        <w:rPr>
          <w:rFonts w:cs="Calibri"/>
        </w:rPr>
        <w:t xml:space="preserve">Une pratique sociale devenue une profession axée sur le mode d’intervention collective; et </w:t>
      </w:r>
    </w:p>
    <w:p w14:paraId="0ADBB606" w14:textId="27104449" w:rsidR="00147EFD" w:rsidRPr="00147EFD" w:rsidRDefault="00147EFD" w:rsidP="00107B61">
      <w:pPr>
        <w:pStyle w:val="ListParagraph"/>
        <w:widowControl w:val="0"/>
        <w:numPr>
          <w:ilvl w:val="1"/>
          <w:numId w:val="8"/>
        </w:numPr>
        <w:tabs>
          <w:tab w:val="left" w:pos="220"/>
          <w:tab w:val="left" w:pos="720"/>
        </w:tabs>
        <w:autoSpaceDE w:val="0"/>
        <w:autoSpaceDN w:val="0"/>
        <w:adjustRightInd w:val="0"/>
        <w:rPr>
          <w:rFonts w:cs="Arial"/>
        </w:rPr>
      </w:pPr>
      <w:r w:rsidRPr="00147EFD">
        <w:rPr>
          <w:rFonts w:cs="Calibri"/>
        </w:rPr>
        <w:t xml:space="preserve">Une profession pratiquée dans les services publics et dans le secteur associatif; </w:t>
      </w:r>
      <w:r w:rsidRPr="00147EFD">
        <w:rPr>
          <w:rFonts w:cs="Arial"/>
        </w:rPr>
        <w:t> </w:t>
      </w:r>
      <w:r w:rsidRPr="00147EFD">
        <w:rPr>
          <w:rFonts w:cs="Times"/>
        </w:rPr>
        <w:t xml:space="preserve"> </w:t>
      </w:r>
    </w:p>
    <w:p w14:paraId="29E2B256" w14:textId="2CF81088" w:rsidR="00147EFD" w:rsidRPr="00147EFD" w:rsidRDefault="00147EFD" w:rsidP="00107B61">
      <w:pPr>
        <w:pStyle w:val="ListParagraph"/>
        <w:widowControl w:val="0"/>
        <w:numPr>
          <w:ilvl w:val="1"/>
          <w:numId w:val="8"/>
        </w:numPr>
        <w:tabs>
          <w:tab w:val="left" w:pos="220"/>
          <w:tab w:val="left" w:pos="720"/>
        </w:tabs>
        <w:autoSpaceDE w:val="0"/>
        <w:autoSpaceDN w:val="0"/>
        <w:adjustRightInd w:val="0"/>
        <w:rPr>
          <w:rFonts w:cs="Arial"/>
        </w:rPr>
      </w:pPr>
      <w:r w:rsidRPr="00147EFD">
        <w:rPr>
          <w:rFonts w:cs="Calibri"/>
        </w:rPr>
        <w:t xml:space="preserve">L’OC est étroitement reliée à la perspective du développement des communautés qui </w:t>
      </w:r>
      <w:proofErr w:type="gramStart"/>
      <w:r w:rsidRPr="00147EFD">
        <w:rPr>
          <w:rFonts w:cs="Calibri"/>
        </w:rPr>
        <w:t>a</w:t>
      </w:r>
      <w:proofErr w:type="gramEnd"/>
      <w:r w:rsidRPr="00147EFD">
        <w:rPr>
          <w:rFonts w:cs="Calibri"/>
        </w:rPr>
        <w:t xml:space="preserve"> principalement comme but d’augmenter le pouvoir d’agir au niveau des individus, des organisations et de la communauté au plan de sa dynamique, de son environnement et des conditions de vie. </w:t>
      </w:r>
      <w:r w:rsidRPr="00147EFD">
        <w:rPr>
          <w:rFonts w:cs="Arial"/>
        </w:rPr>
        <w:t> </w:t>
      </w:r>
      <w:r w:rsidRPr="00147EFD">
        <w:rPr>
          <w:rFonts w:cs="Times"/>
        </w:rPr>
        <w:t xml:space="preserve"> </w:t>
      </w:r>
    </w:p>
    <w:p w14:paraId="78E062E2" w14:textId="77777777" w:rsidR="00147EFD" w:rsidRPr="00147EFD" w:rsidRDefault="00147EFD" w:rsidP="00107B61">
      <w:pPr>
        <w:pStyle w:val="ListParagraph"/>
        <w:widowControl w:val="0"/>
        <w:numPr>
          <w:ilvl w:val="1"/>
          <w:numId w:val="8"/>
        </w:numPr>
        <w:tabs>
          <w:tab w:val="left" w:pos="220"/>
          <w:tab w:val="left" w:pos="720"/>
        </w:tabs>
        <w:autoSpaceDE w:val="0"/>
        <w:autoSpaceDN w:val="0"/>
        <w:adjustRightInd w:val="0"/>
        <w:rPr>
          <w:rFonts w:cs="Arial"/>
        </w:rPr>
      </w:pPr>
      <w:r w:rsidRPr="00147EFD">
        <w:rPr>
          <w:rFonts w:cs="Calibri"/>
        </w:rPr>
        <w:t xml:space="preserve">L’OC est étroitement reliée à la perspective du développement des communautés qui </w:t>
      </w:r>
      <w:proofErr w:type="gramStart"/>
      <w:r w:rsidRPr="00147EFD">
        <w:rPr>
          <w:rFonts w:cs="Calibri"/>
        </w:rPr>
        <w:t>a</w:t>
      </w:r>
      <w:proofErr w:type="gramEnd"/>
      <w:r w:rsidRPr="00147EFD">
        <w:rPr>
          <w:rFonts w:cs="Calibri"/>
        </w:rPr>
        <w:t xml:space="preserve"> principalement comme but d’augmenter le pouvoir d’agir au niveau des individus, des organisations et de la communauté au plan de sa dynamique, de son environnement et des conditions de vie. </w:t>
      </w:r>
    </w:p>
    <w:p w14:paraId="533E698B" w14:textId="77777777" w:rsidR="00147EFD" w:rsidRPr="00147EFD" w:rsidRDefault="00147EFD" w:rsidP="00147EFD">
      <w:pPr>
        <w:widowControl w:val="0"/>
        <w:autoSpaceDE w:val="0"/>
        <w:autoSpaceDN w:val="0"/>
        <w:adjustRightInd w:val="0"/>
        <w:rPr>
          <w:rFonts w:cs="Times"/>
        </w:rPr>
      </w:pPr>
    </w:p>
    <w:p w14:paraId="1C63D3A3" w14:textId="77777777" w:rsidR="00147EFD" w:rsidRPr="00147EFD" w:rsidRDefault="00147EFD" w:rsidP="00107B61">
      <w:pPr>
        <w:pStyle w:val="ListParagraph"/>
        <w:widowControl w:val="0"/>
        <w:numPr>
          <w:ilvl w:val="0"/>
          <w:numId w:val="8"/>
        </w:numPr>
        <w:autoSpaceDE w:val="0"/>
        <w:autoSpaceDN w:val="0"/>
        <w:adjustRightInd w:val="0"/>
        <w:rPr>
          <w:rFonts w:cs="Times"/>
        </w:rPr>
      </w:pPr>
      <w:r w:rsidRPr="00147EFD">
        <w:rPr>
          <w:rFonts w:cs="Calibri"/>
        </w:rPr>
        <w:t>L’organisation communautaire est articulée autour de 4 grandes approches ou stratégies :</w:t>
      </w:r>
    </w:p>
    <w:p w14:paraId="3CBADB66" w14:textId="77777777" w:rsidR="00147EFD" w:rsidRPr="00147EFD" w:rsidRDefault="00147EFD" w:rsidP="00107B61">
      <w:pPr>
        <w:widowControl w:val="0"/>
        <w:numPr>
          <w:ilvl w:val="0"/>
          <w:numId w:val="1"/>
        </w:numPr>
        <w:tabs>
          <w:tab w:val="left" w:pos="220"/>
          <w:tab w:val="left" w:pos="720"/>
        </w:tabs>
        <w:autoSpaceDE w:val="0"/>
        <w:autoSpaceDN w:val="0"/>
        <w:adjustRightInd w:val="0"/>
        <w:ind w:hanging="720"/>
        <w:rPr>
          <w:rFonts w:cs="Times"/>
        </w:rPr>
      </w:pPr>
      <w:r w:rsidRPr="00147EFD">
        <w:rPr>
          <w:rFonts w:cs="Calibri"/>
        </w:rPr>
        <w:tab/>
      </w:r>
      <w:r w:rsidRPr="00147EFD">
        <w:rPr>
          <w:rFonts w:cs="Calibri"/>
        </w:rPr>
        <w:tab/>
        <w:t>-  Sociopolitique</w:t>
      </w:r>
      <w:r>
        <w:rPr>
          <w:rFonts w:cs="Calibri"/>
        </w:rPr>
        <w:t xml:space="preserve"> </w:t>
      </w:r>
      <w:r w:rsidRPr="00147EFD">
        <w:rPr>
          <w:rFonts w:cs="Calibri"/>
        </w:rPr>
        <w:t>(action</w:t>
      </w:r>
      <w:r>
        <w:rPr>
          <w:rFonts w:cs="Calibri"/>
        </w:rPr>
        <w:t xml:space="preserve"> </w:t>
      </w:r>
      <w:r w:rsidRPr="00147EFD">
        <w:rPr>
          <w:rFonts w:cs="Calibri"/>
        </w:rPr>
        <w:t xml:space="preserve">sociale) </w:t>
      </w:r>
    </w:p>
    <w:p w14:paraId="677FA0F5" w14:textId="77777777" w:rsidR="00147EFD" w:rsidRPr="00147EFD" w:rsidRDefault="00147EFD" w:rsidP="00107B61">
      <w:pPr>
        <w:widowControl w:val="0"/>
        <w:numPr>
          <w:ilvl w:val="0"/>
          <w:numId w:val="1"/>
        </w:numPr>
        <w:tabs>
          <w:tab w:val="left" w:pos="220"/>
          <w:tab w:val="left" w:pos="720"/>
        </w:tabs>
        <w:autoSpaceDE w:val="0"/>
        <w:autoSpaceDN w:val="0"/>
        <w:adjustRightInd w:val="0"/>
        <w:ind w:hanging="720"/>
        <w:rPr>
          <w:rFonts w:cs="Times"/>
        </w:rPr>
      </w:pPr>
      <w:r w:rsidRPr="00147EFD">
        <w:rPr>
          <w:rFonts w:cs="Calibri"/>
        </w:rPr>
        <w:tab/>
      </w:r>
      <w:r w:rsidRPr="00147EFD">
        <w:rPr>
          <w:rFonts w:cs="Calibri"/>
        </w:rPr>
        <w:tab/>
        <w:t xml:space="preserve">-  Socio économique (développement local) </w:t>
      </w:r>
    </w:p>
    <w:p w14:paraId="264ECD18" w14:textId="77777777" w:rsidR="00147EFD" w:rsidRPr="00147EFD" w:rsidRDefault="00147EFD" w:rsidP="00107B61">
      <w:pPr>
        <w:widowControl w:val="0"/>
        <w:numPr>
          <w:ilvl w:val="0"/>
          <w:numId w:val="1"/>
        </w:numPr>
        <w:tabs>
          <w:tab w:val="left" w:pos="220"/>
          <w:tab w:val="left" w:pos="720"/>
        </w:tabs>
        <w:autoSpaceDE w:val="0"/>
        <w:autoSpaceDN w:val="0"/>
        <w:adjustRightInd w:val="0"/>
        <w:ind w:hanging="720"/>
        <w:rPr>
          <w:rFonts w:cs="Times"/>
        </w:rPr>
      </w:pPr>
      <w:r w:rsidRPr="00147EFD">
        <w:rPr>
          <w:rFonts w:cs="Calibri"/>
        </w:rPr>
        <w:tab/>
      </w:r>
      <w:r w:rsidRPr="00147EFD">
        <w:rPr>
          <w:rFonts w:cs="Calibri"/>
        </w:rPr>
        <w:tab/>
        <w:t>-  Socio</w:t>
      </w:r>
      <w:r>
        <w:rPr>
          <w:rFonts w:cs="Calibri"/>
        </w:rPr>
        <w:t xml:space="preserve"> </w:t>
      </w:r>
      <w:r w:rsidRPr="00147EFD">
        <w:rPr>
          <w:rFonts w:cs="Calibri"/>
        </w:rPr>
        <w:t>institutionnelle</w:t>
      </w:r>
      <w:r>
        <w:rPr>
          <w:rFonts w:cs="Calibri"/>
        </w:rPr>
        <w:t xml:space="preserve"> </w:t>
      </w:r>
      <w:r w:rsidRPr="00147EFD">
        <w:rPr>
          <w:rFonts w:cs="Calibri"/>
        </w:rPr>
        <w:t>(planning</w:t>
      </w:r>
      <w:r>
        <w:rPr>
          <w:rFonts w:cs="Calibri"/>
        </w:rPr>
        <w:t xml:space="preserve"> </w:t>
      </w:r>
      <w:r w:rsidRPr="00147EFD">
        <w:rPr>
          <w:rFonts w:cs="Calibri"/>
        </w:rPr>
        <w:t xml:space="preserve">social) </w:t>
      </w:r>
    </w:p>
    <w:p w14:paraId="381ECF63" w14:textId="77777777" w:rsidR="00147EFD" w:rsidRPr="00147EFD" w:rsidRDefault="00147EFD" w:rsidP="00107B61">
      <w:pPr>
        <w:widowControl w:val="0"/>
        <w:numPr>
          <w:ilvl w:val="0"/>
          <w:numId w:val="1"/>
        </w:numPr>
        <w:tabs>
          <w:tab w:val="left" w:pos="220"/>
          <w:tab w:val="left" w:pos="720"/>
        </w:tabs>
        <w:autoSpaceDE w:val="0"/>
        <w:autoSpaceDN w:val="0"/>
        <w:adjustRightInd w:val="0"/>
        <w:ind w:hanging="720"/>
        <w:rPr>
          <w:rFonts w:cs="Times"/>
        </w:rPr>
      </w:pPr>
      <w:r w:rsidRPr="00147EFD">
        <w:rPr>
          <w:rFonts w:cs="Calibri"/>
        </w:rPr>
        <w:tab/>
      </w:r>
      <w:r w:rsidRPr="00147EFD">
        <w:rPr>
          <w:rFonts w:cs="Calibri"/>
        </w:rPr>
        <w:tab/>
        <w:t xml:space="preserve">-  Socio communautaire (intervention de proximité) </w:t>
      </w:r>
    </w:p>
    <w:p w14:paraId="6EC6F6CB" w14:textId="77777777" w:rsidR="00DE61C4" w:rsidRDefault="00DE61C4" w:rsidP="00147EFD">
      <w:pPr>
        <w:widowControl w:val="0"/>
        <w:numPr>
          <w:ilvl w:val="0"/>
          <w:numId w:val="1"/>
        </w:numPr>
        <w:tabs>
          <w:tab w:val="left" w:pos="220"/>
          <w:tab w:val="left" w:pos="720"/>
        </w:tabs>
        <w:autoSpaceDE w:val="0"/>
        <w:autoSpaceDN w:val="0"/>
        <w:adjustRightInd w:val="0"/>
        <w:ind w:hanging="720"/>
        <w:rPr>
          <w:rFonts w:cs="Times"/>
        </w:rPr>
      </w:pPr>
    </w:p>
    <w:p w14:paraId="61F6B03F" w14:textId="77777777" w:rsidR="00DE61C4" w:rsidRDefault="00DE61C4" w:rsidP="00147EFD">
      <w:pPr>
        <w:widowControl w:val="0"/>
        <w:numPr>
          <w:ilvl w:val="0"/>
          <w:numId w:val="1"/>
        </w:numPr>
        <w:tabs>
          <w:tab w:val="left" w:pos="220"/>
          <w:tab w:val="left" w:pos="720"/>
        </w:tabs>
        <w:autoSpaceDE w:val="0"/>
        <w:autoSpaceDN w:val="0"/>
        <w:adjustRightInd w:val="0"/>
        <w:ind w:hanging="720"/>
        <w:rPr>
          <w:rFonts w:cs="Times"/>
        </w:rPr>
      </w:pPr>
    </w:p>
    <w:p w14:paraId="4FD44D4F" w14:textId="77777777" w:rsidR="00DE61C4" w:rsidRDefault="00DE61C4" w:rsidP="00147EFD">
      <w:pPr>
        <w:widowControl w:val="0"/>
        <w:numPr>
          <w:ilvl w:val="0"/>
          <w:numId w:val="1"/>
        </w:numPr>
        <w:tabs>
          <w:tab w:val="left" w:pos="220"/>
          <w:tab w:val="left" w:pos="720"/>
        </w:tabs>
        <w:autoSpaceDE w:val="0"/>
        <w:autoSpaceDN w:val="0"/>
        <w:adjustRightInd w:val="0"/>
        <w:ind w:hanging="720"/>
        <w:rPr>
          <w:rFonts w:cs="Times"/>
        </w:rPr>
      </w:pPr>
    </w:p>
    <w:p w14:paraId="1996C128" w14:textId="77777777" w:rsidR="00147EFD" w:rsidRPr="00DE61C4" w:rsidRDefault="00147EFD" w:rsidP="00147EFD">
      <w:pPr>
        <w:widowControl w:val="0"/>
        <w:numPr>
          <w:ilvl w:val="0"/>
          <w:numId w:val="1"/>
        </w:numPr>
        <w:tabs>
          <w:tab w:val="left" w:pos="220"/>
          <w:tab w:val="left" w:pos="720"/>
        </w:tabs>
        <w:autoSpaceDE w:val="0"/>
        <w:autoSpaceDN w:val="0"/>
        <w:adjustRightInd w:val="0"/>
        <w:ind w:hanging="720"/>
        <w:rPr>
          <w:rFonts w:cs="Times"/>
        </w:rPr>
      </w:pPr>
      <w:r w:rsidRPr="00DE61C4">
        <w:rPr>
          <w:rFonts w:cs="Times"/>
          <w:b/>
        </w:rPr>
        <w:t>Organisation communautaire (intervention collective) : Fondements et approches</w:t>
      </w:r>
    </w:p>
    <w:p w14:paraId="477CD4B4" w14:textId="77777777" w:rsidR="00147EFD" w:rsidRPr="00147EFD" w:rsidRDefault="00147EFD" w:rsidP="00147EFD">
      <w:pPr>
        <w:widowControl w:val="0"/>
        <w:autoSpaceDE w:val="0"/>
        <w:autoSpaceDN w:val="0"/>
        <w:adjustRightInd w:val="0"/>
        <w:rPr>
          <w:rFonts w:cs="Times"/>
        </w:rPr>
      </w:pPr>
    </w:p>
    <w:p w14:paraId="1AF8C792" w14:textId="77777777" w:rsidR="00147EFD" w:rsidRDefault="00147EFD" w:rsidP="00147EFD">
      <w:pPr>
        <w:widowControl w:val="0"/>
        <w:autoSpaceDE w:val="0"/>
        <w:autoSpaceDN w:val="0"/>
        <w:adjustRightInd w:val="0"/>
        <w:rPr>
          <w:rFonts w:cs="Times"/>
        </w:rPr>
      </w:pPr>
      <w:r w:rsidRPr="00147EFD">
        <w:rPr>
          <w:rFonts w:cs="Times"/>
        </w:rPr>
        <w:t>Les fondements et principes forts de l’organisation communautaire québécoise</w:t>
      </w:r>
    </w:p>
    <w:p w14:paraId="51EE040E" w14:textId="77777777" w:rsidR="009B0A89" w:rsidRDefault="009B0A89" w:rsidP="009B0A89">
      <w:pPr>
        <w:widowControl w:val="0"/>
        <w:autoSpaceDE w:val="0"/>
        <w:autoSpaceDN w:val="0"/>
        <w:adjustRightInd w:val="0"/>
        <w:rPr>
          <w:rFonts w:cs="Times"/>
        </w:rPr>
      </w:pPr>
    </w:p>
    <w:p w14:paraId="6EA4A60C" w14:textId="77777777" w:rsidR="00147EFD" w:rsidRPr="009B0A89" w:rsidRDefault="00147EFD" w:rsidP="009B0A89">
      <w:pPr>
        <w:widowControl w:val="0"/>
        <w:autoSpaceDE w:val="0"/>
        <w:autoSpaceDN w:val="0"/>
        <w:adjustRightInd w:val="0"/>
        <w:ind w:firstLine="360"/>
        <w:rPr>
          <w:rFonts w:cs="Times"/>
        </w:rPr>
      </w:pPr>
      <w:r w:rsidRPr="009B0A89">
        <w:rPr>
          <w:rFonts w:cs="Arial"/>
        </w:rPr>
        <w:t>I</w:t>
      </w:r>
      <w:r w:rsidRPr="009B0A89">
        <w:rPr>
          <w:rFonts w:cs="Calibri"/>
        </w:rPr>
        <w:t>nspirée et partie prenante de l’action des mouvements sociaux et de lutte pour la défense des droits collectifs (expérience américaine) et du mouvement des communautés chrétiennes latino-américaines (alphabétisation populaire), l’OC québécoise s’appuie sur les fondements suivants articulés autour des principes suivants :</w:t>
      </w:r>
    </w:p>
    <w:p w14:paraId="52AC5B4A" w14:textId="77777777" w:rsidR="009B0A89" w:rsidRPr="00147EFD" w:rsidRDefault="009B0A89" w:rsidP="009B0A89">
      <w:pPr>
        <w:pStyle w:val="ListParagraph"/>
        <w:widowControl w:val="0"/>
        <w:autoSpaceDE w:val="0"/>
        <w:autoSpaceDN w:val="0"/>
        <w:adjustRightInd w:val="0"/>
        <w:rPr>
          <w:rFonts w:cs="Times"/>
        </w:rPr>
      </w:pPr>
    </w:p>
    <w:p w14:paraId="3049B642" w14:textId="77777777" w:rsidR="009B0A89" w:rsidRPr="009B0A89" w:rsidRDefault="00147EFD" w:rsidP="00107B61">
      <w:pPr>
        <w:pStyle w:val="ListParagraph"/>
        <w:widowControl w:val="0"/>
        <w:numPr>
          <w:ilvl w:val="0"/>
          <w:numId w:val="28"/>
        </w:numPr>
        <w:autoSpaceDE w:val="0"/>
        <w:autoSpaceDN w:val="0"/>
        <w:adjustRightInd w:val="0"/>
        <w:rPr>
          <w:rFonts w:cs="Times"/>
        </w:rPr>
      </w:pPr>
      <w:r w:rsidRPr="009B0A89">
        <w:rPr>
          <w:rFonts w:cs="Calibri"/>
        </w:rPr>
        <w:t>L’OC porte les valeurs justice, solidarité, démocratie, autonomie et respect, sur lesquelles s’appuie l’éthique d’intervention.</w:t>
      </w:r>
    </w:p>
    <w:p w14:paraId="21C733BD" w14:textId="77777777" w:rsidR="009B0A89" w:rsidRPr="009B0A89" w:rsidRDefault="00147EFD" w:rsidP="00107B61">
      <w:pPr>
        <w:pStyle w:val="ListParagraph"/>
        <w:widowControl w:val="0"/>
        <w:numPr>
          <w:ilvl w:val="0"/>
          <w:numId w:val="28"/>
        </w:numPr>
        <w:autoSpaceDE w:val="0"/>
        <w:autoSpaceDN w:val="0"/>
        <w:adjustRightInd w:val="0"/>
        <w:rPr>
          <w:rFonts w:cs="Times"/>
        </w:rPr>
      </w:pPr>
      <w:r w:rsidRPr="009B0A89">
        <w:rPr>
          <w:rFonts w:cs="Calibri"/>
        </w:rPr>
        <w:t xml:space="preserve">Les problèmes sociaux sont de nature collective et nécessitent des solutions d’ordre collectif. </w:t>
      </w:r>
    </w:p>
    <w:p w14:paraId="26C52D86" w14:textId="7218AC9A" w:rsidR="00147EFD" w:rsidRPr="009B0A89" w:rsidRDefault="00011CED" w:rsidP="00107B61">
      <w:pPr>
        <w:pStyle w:val="ListParagraph"/>
        <w:widowControl w:val="0"/>
        <w:numPr>
          <w:ilvl w:val="0"/>
          <w:numId w:val="28"/>
        </w:numPr>
        <w:autoSpaceDE w:val="0"/>
        <w:autoSpaceDN w:val="0"/>
        <w:adjustRightInd w:val="0"/>
        <w:rPr>
          <w:rFonts w:cs="Times"/>
        </w:rPr>
      </w:pPr>
      <w:r w:rsidRPr="009B0A89">
        <w:rPr>
          <w:rFonts w:cs="Calibri"/>
        </w:rPr>
        <w:t>I</w:t>
      </w:r>
      <w:r w:rsidR="00147EFD" w:rsidRPr="009B0A89">
        <w:rPr>
          <w:rFonts w:cs="Calibri"/>
        </w:rPr>
        <w:t xml:space="preserve">ntervention qui agit principalement au sein des communautés locales (le « bottom up </w:t>
      </w:r>
      <w:proofErr w:type="spellStart"/>
      <w:r w:rsidR="00147EFD" w:rsidRPr="009B0A89">
        <w:rPr>
          <w:rFonts w:cs="Calibri"/>
        </w:rPr>
        <w:t>process</w:t>
      </w:r>
      <w:proofErr w:type="spellEnd"/>
      <w:r w:rsidR="00147EFD" w:rsidRPr="009B0A89">
        <w:rPr>
          <w:rFonts w:cs="Calibri"/>
        </w:rPr>
        <w:t xml:space="preserve"> ») en tant que communauté d’intérêt, d’identité et d’appartenance. </w:t>
      </w:r>
      <w:r w:rsidR="00147EFD" w:rsidRPr="009B0A89">
        <w:rPr>
          <w:rFonts w:cs="Times"/>
        </w:rPr>
        <w:t xml:space="preserve"> Les fondements et principes forts de l’organisation communautaire québécoise </w:t>
      </w:r>
    </w:p>
    <w:p w14:paraId="75702426" w14:textId="77777777" w:rsidR="009479CC" w:rsidRPr="009479CC" w:rsidRDefault="009479CC" w:rsidP="009479CC">
      <w:pPr>
        <w:widowControl w:val="0"/>
        <w:autoSpaceDE w:val="0"/>
        <w:autoSpaceDN w:val="0"/>
        <w:adjustRightInd w:val="0"/>
        <w:rPr>
          <w:rFonts w:cs="Times"/>
        </w:rPr>
      </w:pPr>
    </w:p>
    <w:p w14:paraId="6A27C807" w14:textId="77777777" w:rsidR="009479CC" w:rsidRPr="00777BE4" w:rsidRDefault="009479CC" w:rsidP="00777BE4">
      <w:pPr>
        <w:widowControl w:val="0"/>
        <w:autoSpaceDE w:val="0"/>
        <w:autoSpaceDN w:val="0"/>
        <w:adjustRightInd w:val="0"/>
        <w:rPr>
          <w:rFonts w:cs="Times"/>
        </w:rPr>
      </w:pPr>
      <w:r w:rsidRPr="00777BE4">
        <w:rPr>
          <w:rFonts w:cs="Times"/>
          <w:u w:val="single"/>
        </w:rPr>
        <w:t>Bottom up </w:t>
      </w:r>
      <w:r w:rsidRPr="00777BE4">
        <w:rPr>
          <w:rFonts w:cs="Times"/>
        </w:rPr>
        <w:t xml:space="preserve">: on doit mettre l’accent sur trois piliers en particulier, par exemple. </w:t>
      </w:r>
    </w:p>
    <w:p w14:paraId="1331A90F" w14:textId="77777777" w:rsidR="00011CED" w:rsidRPr="00011CED" w:rsidRDefault="00011CED" w:rsidP="00011CED">
      <w:pPr>
        <w:widowControl w:val="0"/>
        <w:autoSpaceDE w:val="0"/>
        <w:autoSpaceDN w:val="0"/>
        <w:adjustRightInd w:val="0"/>
        <w:rPr>
          <w:rFonts w:cs="Times"/>
        </w:rPr>
      </w:pPr>
    </w:p>
    <w:p w14:paraId="732F693B" w14:textId="77777777" w:rsidR="00147EFD" w:rsidRPr="00147EFD" w:rsidRDefault="00147EFD" w:rsidP="00107B61">
      <w:pPr>
        <w:widowControl w:val="0"/>
        <w:numPr>
          <w:ilvl w:val="0"/>
          <w:numId w:val="2"/>
        </w:numPr>
        <w:tabs>
          <w:tab w:val="left" w:pos="220"/>
          <w:tab w:val="left" w:pos="720"/>
        </w:tabs>
        <w:autoSpaceDE w:val="0"/>
        <w:autoSpaceDN w:val="0"/>
        <w:adjustRightInd w:val="0"/>
        <w:ind w:hanging="720"/>
        <w:rPr>
          <w:rFonts w:cs="Arial"/>
        </w:rPr>
      </w:pPr>
      <w:r w:rsidRPr="00147EFD">
        <w:rPr>
          <w:rFonts w:cs="Calibri"/>
        </w:rPr>
        <w:t>Elle s’adresse aux différentes collectivités en misa</w:t>
      </w:r>
      <w:r w:rsidR="00011CED">
        <w:rPr>
          <w:rFonts w:cs="Calibri"/>
        </w:rPr>
        <w:t>nt sur leur auto-développement e</w:t>
      </w:r>
      <w:r w:rsidRPr="00147EFD">
        <w:rPr>
          <w:rFonts w:cs="Calibri"/>
        </w:rPr>
        <w:t xml:space="preserve">n tant que communautés géographiques, d’intérêts, et d’identité. </w:t>
      </w:r>
    </w:p>
    <w:p w14:paraId="7CE4F2E4" w14:textId="77777777" w:rsidR="00147EFD" w:rsidRPr="00147EFD" w:rsidRDefault="00147EFD" w:rsidP="00107B61">
      <w:pPr>
        <w:widowControl w:val="0"/>
        <w:numPr>
          <w:ilvl w:val="0"/>
          <w:numId w:val="2"/>
        </w:numPr>
        <w:tabs>
          <w:tab w:val="left" w:pos="220"/>
          <w:tab w:val="left" w:pos="720"/>
        </w:tabs>
        <w:autoSpaceDE w:val="0"/>
        <w:autoSpaceDN w:val="0"/>
        <w:adjustRightInd w:val="0"/>
        <w:ind w:hanging="720"/>
        <w:rPr>
          <w:rFonts w:cs="Arial"/>
        </w:rPr>
      </w:pPr>
      <w:r w:rsidRPr="00147EFD">
        <w:rPr>
          <w:rFonts w:cs="Calibri"/>
        </w:rPr>
        <w:t xml:space="preserve">Mise sur le potentiel de changement de la communauté locale à partir de l’identification des besoins par et pour les populations et en misant sur le développement d’initiatives de type alternatif. </w:t>
      </w:r>
      <w:r w:rsidRPr="00147EFD">
        <w:rPr>
          <w:rFonts w:cs="Arial"/>
        </w:rPr>
        <w:t> </w:t>
      </w:r>
      <w:r w:rsidRPr="00147EFD">
        <w:rPr>
          <w:rFonts w:cs="Times"/>
        </w:rPr>
        <w:t xml:space="preserve">Les fondements et principes forts de l’organisation communautaire québécoise </w:t>
      </w:r>
    </w:p>
    <w:p w14:paraId="76471BC5" w14:textId="77777777" w:rsidR="00147EFD" w:rsidRPr="00147EFD" w:rsidRDefault="00147EFD" w:rsidP="00107B61">
      <w:pPr>
        <w:widowControl w:val="0"/>
        <w:numPr>
          <w:ilvl w:val="0"/>
          <w:numId w:val="2"/>
        </w:numPr>
        <w:tabs>
          <w:tab w:val="left" w:pos="220"/>
          <w:tab w:val="left" w:pos="720"/>
        </w:tabs>
        <w:autoSpaceDE w:val="0"/>
        <w:autoSpaceDN w:val="0"/>
        <w:adjustRightInd w:val="0"/>
        <w:ind w:hanging="720"/>
        <w:rPr>
          <w:rFonts w:cs="Arial"/>
        </w:rPr>
      </w:pPr>
      <w:r w:rsidRPr="00147EFD">
        <w:rPr>
          <w:rFonts w:cs="Calibri"/>
        </w:rPr>
        <w:t xml:space="preserve">Porte une visée de transformation sociale et de démocratisation permanente de la société, des organisations et institutions publiques et communautaires et des rapports sociaux. </w:t>
      </w:r>
    </w:p>
    <w:p w14:paraId="21015A04" w14:textId="77777777" w:rsidR="00147EFD" w:rsidRPr="00147EFD" w:rsidRDefault="00147EFD" w:rsidP="00107B61">
      <w:pPr>
        <w:widowControl w:val="0"/>
        <w:numPr>
          <w:ilvl w:val="0"/>
          <w:numId w:val="2"/>
        </w:numPr>
        <w:tabs>
          <w:tab w:val="left" w:pos="220"/>
          <w:tab w:val="left" w:pos="720"/>
        </w:tabs>
        <w:autoSpaceDE w:val="0"/>
        <w:autoSpaceDN w:val="0"/>
        <w:adjustRightInd w:val="0"/>
        <w:ind w:hanging="720"/>
        <w:rPr>
          <w:rFonts w:cs="Arial"/>
        </w:rPr>
      </w:pPr>
      <w:r w:rsidRPr="00147EFD">
        <w:rPr>
          <w:rFonts w:cs="Calibri"/>
        </w:rPr>
        <w:t xml:space="preserve">Vise l’émergence de nouveaux pouvoirs et services au profit de la communauté et particulièrement au regard des groupes sociaux sans voix et pouvoir (l’empowerment versus l’assistance). </w:t>
      </w:r>
    </w:p>
    <w:p w14:paraId="4BE71243" w14:textId="77777777" w:rsidR="00147EFD" w:rsidRDefault="00147EFD" w:rsidP="00147EFD">
      <w:pPr>
        <w:widowControl w:val="0"/>
        <w:tabs>
          <w:tab w:val="left" w:pos="220"/>
          <w:tab w:val="left" w:pos="720"/>
        </w:tabs>
        <w:autoSpaceDE w:val="0"/>
        <w:autoSpaceDN w:val="0"/>
        <w:adjustRightInd w:val="0"/>
        <w:rPr>
          <w:rFonts w:cs="Calibri"/>
        </w:rPr>
      </w:pPr>
    </w:p>
    <w:p w14:paraId="7AB460C3" w14:textId="77777777" w:rsidR="00A03B0E" w:rsidRDefault="00A03B0E" w:rsidP="00147EFD">
      <w:pPr>
        <w:widowControl w:val="0"/>
        <w:tabs>
          <w:tab w:val="left" w:pos="220"/>
          <w:tab w:val="left" w:pos="720"/>
        </w:tabs>
        <w:autoSpaceDE w:val="0"/>
        <w:autoSpaceDN w:val="0"/>
        <w:adjustRightInd w:val="0"/>
        <w:rPr>
          <w:rFonts w:cs="Calibri"/>
        </w:rPr>
      </w:pPr>
    </w:p>
    <w:p w14:paraId="74F12387" w14:textId="77777777" w:rsidR="00A03B0E" w:rsidRDefault="00A03B0E" w:rsidP="00147EFD">
      <w:pPr>
        <w:widowControl w:val="0"/>
        <w:tabs>
          <w:tab w:val="left" w:pos="220"/>
          <w:tab w:val="left" w:pos="720"/>
        </w:tabs>
        <w:autoSpaceDE w:val="0"/>
        <w:autoSpaceDN w:val="0"/>
        <w:adjustRightInd w:val="0"/>
        <w:rPr>
          <w:rFonts w:cs="Calibri"/>
        </w:rPr>
      </w:pPr>
      <w:r w:rsidRPr="007B57CC">
        <w:rPr>
          <w:rFonts w:cs="Calibri"/>
          <w:u w:val="single"/>
        </w:rPr>
        <w:t>Planification</w:t>
      </w:r>
      <w:r>
        <w:rPr>
          <w:rFonts w:cs="Calibri"/>
        </w:rPr>
        <w:t> :</w:t>
      </w:r>
    </w:p>
    <w:p w14:paraId="00A84D1B" w14:textId="77777777" w:rsidR="00777BE4" w:rsidRDefault="00777BE4" w:rsidP="00147EFD">
      <w:pPr>
        <w:widowControl w:val="0"/>
        <w:tabs>
          <w:tab w:val="left" w:pos="220"/>
          <w:tab w:val="left" w:pos="720"/>
        </w:tabs>
        <w:autoSpaceDE w:val="0"/>
        <w:autoSpaceDN w:val="0"/>
        <w:adjustRightInd w:val="0"/>
        <w:rPr>
          <w:rFonts w:cs="Calibri"/>
        </w:rPr>
      </w:pPr>
    </w:p>
    <w:p w14:paraId="61ECFAA3" w14:textId="77777777" w:rsidR="00A03B0E" w:rsidRDefault="00A03B0E" w:rsidP="00147EFD">
      <w:pPr>
        <w:widowControl w:val="0"/>
        <w:tabs>
          <w:tab w:val="left" w:pos="220"/>
          <w:tab w:val="left" w:pos="720"/>
        </w:tabs>
        <w:autoSpaceDE w:val="0"/>
        <w:autoSpaceDN w:val="0"/>
        <w:adjustRightInd w:val="0"/>
        <w:rPr>
          <w:rFonts w:cs="Calibri"/>
        </w:rPr>
      </w:pPr>
      <w:r>
        <w:rPr>
          <w:rFonts w:cs="Calibri"/>
        </w:rPr>
        <w:t>Planifier, prévoir une échéance</w:t>
      </w:r>
      <w:r w:rsidR="00B86388">
        <w:rPr>
          <w:rFonts w:cs="Calibri"/>
        </w:rPr>
        <w:t xml:space="preserve">, se donner un objectif. </w:t>
      </w:r>
    </w:p>
    <w:p w14:paraId="5B581E26" w14:textId="77777777" w:rsidR="00A03B0E" w:rsidRDefault="00A03B0E" w:rsidP="00147EFD">
      <w:pPr>
        <w:widowControl w:val="0"/>
        <w:tabs>
          <w:tab w:val="left" w:pos="220"/>
          <w:tab w:val="left" w:pos="720"/>
        </w:tabs>
        <w:autoSpaceDE w:val="0"/>
        <w:autoSpaceDN w:val="0"/>
        <w:adjustRightInd w:val="0"/>
        <w:rPr>
          <w:rFonts w:cs="Calibri"/>
        </w:rPr>
      </w:pPr>
      <w:r>
        <w:rPr>
          <w:rFonts w:cs="Calibri"/>
        </w:rPr>
        <w:t xml:space="preserve">Pour identifier des obstacles et éléments difficiles à surmonter. </w:t>
      </w:r>
    </w:p>
    <w:p w14:paraId="5E8976F6" w14:textId="77777777" w:rsidR="00A03B0E" w:rsidRDefault="00A03B0E" w:rsidP="00147EFD">
      <w:pPr>
        <w:widowControl w:val="0"/>
        <w:tabs>
          <w:tab w:val="left" w:pos="220"/>
          <w:tab w:val="left" w:pos="720"/>
        </w:tabs>
        <w:autoSpaceDE w:val="0"/>
        <w:autoSpaceDN w:val="0"/>
        <w:adjustRightInd w:val="0"/>
        <w:rPr>
          <w:rFonts w:cs="Calibri"/>
        </w:rPr>
      </w:pPr>
      <w:r>
        <w:rPr>
          <w:rFonts w:cs="Calibri"/>
        </w:rPr>
        <w:t xml:space="preserve">Faire une activité et se donner un outil. </w:t>
      </w:r>
    </w:p>
    <w:p w14:paraId="5AA5AF6E" w14:textId="77777777" w:rsidR="00A03B0E" w:rsidRDefault="00A03B0E" w:rsidP="00147EFD">
      <w:pPr>
        <w:widowControl w:val="0"/>
        <w:tabs>
          <w:tab w:val="left" w:pos="220"/>
          <w:tab w:val="left" w:pos="720"/>
        </w:tabs>
        <w:autoSpaceDE w:val="0"/>
        <w:autoSpaceDN w:val="0"/>
        <w:adjustRightInd w:val="0"/>
        <w:rPr>
          <w:rFonts w:cs="Calibri"/>
        </w:rPr>
      </w:pPr>
      <w:r>
        <w:rPr>
          <w:rFonts w:cs="Calibri"/>
        </w:rPr>
        <w:t xml:space="preserve">Set à solidifier des liens entre les membres de l’équipe d’intervention. Partager leur vision. </w:t>
      </w:r>
    </w:p>
    <w:p w14:paraId="2147F6AA" w14:textId="77777777" w:rsidR="00B86388" w:rsidRDefault="00B86388" w:rsidP="00147EFD">
      <w:pPr>
        <w:widowControl w:val="0"/>
        <w:tabs>
          <w:tab w:val="left" w:pos="220"/>
          <w:tab w:val="left" w:pos="720"/>
        </w:tabs>
        <w:autoSpaceDE w:val="0"/>
        <w:autoSpaceDN w:val="0"/>
        <w:adjustRightInd w:val="0"/>
        <w:rPr>
          <w:rFonts w:cs="Calibri"/>
        </w:rPr>
      </w:pPr>
      <w:r>
        <w:rPr>
          <w:rFonts w:cs="Calibri"/>
        </w:rPr>
        <w:t xml:space="preserve">En fonction des projets en cours et des projets futurs. </w:t>
      </w:r>
    </w:p>
    <w:p w14:paraId="60CE9A38" w14:textId="77777777" w:rsidR="00B86388" w:rsidRDefault="00B86388" w:rsidP="00147EFD">
      <w:pPr>
        <w:widowControl w:val="0"/>
        <w:tabs>
          <w:tab w:val="left" w:pos="220"/>
          <w:tab w:val="left" w:pos="720"/>
        </w:tabs>
        <w:autoSpaceDE w:val="0"/>
        <w:autoSpaceDN w:val="0"/>
        <w:adjustRightInd w:val="0"/>
        <w:rPr>
          <w:rFonts w:cs="Calibri"/>
        </w:rPr>
      </w:pPr>
      <w:r>
        <w:rPr>
          <w:rFonts w:cs="Calibri"/>
        </w:rPr>
        <w:t xml:space="preserve">Amène les gens à être réalistes et à se sécuriser. </w:t>
      </w:r>
    </w:p>
    <w:p w14:paraId="70FF349A" w14:textId="77777777" w:rsidR="00B86388" w:rsidRDefault="00B86388" w:rsidP="00147EFD">
      <w:pPr>
        <w:widowControl w:val="0"/>
        <w:tabs>
          <w:tab w:val="left" w:pos="220"/>
          <w:tab w:val="left" w:pos="720"/>
        </w:tabs>
        <w:autoSpaceDE w:val="0"/>
        <w:autoSpaceDN w:val="0"/>
        <w:adjustRightInd w:val="0"/>
        <w:rPr>
          <w:rFonts w:cs="Calibri"/>
        </w:rPr>
      </w:pPr>
      <w:r>
        <w:rPr>
          <w:rFonts w:cs="Calibri"/>
        </w:rPr>
        <w:t xml:space="preserve">Mobilisant : les gens y croient. </w:t>
      </w:r>
    </w:p>
    <w:p w14:paraId="0991E51F" w14:textId="77777777" w:rsidR="00B86388" w:rsidRDefault="00B86388" w:rsidP="00147EFD">
      <w:pPr>
        <w:widowControl w:val="0"/>
        <w:tabs>
          <w:tab w:val="left" w:pos="220"/>
          <w:tab w:val="left" w:pos="720"/>
        </w:tabs>
        <w:autoSpaceDE w:val="0"/>
        <w:autoSpaceDN w:val="0"/>
        <w:adjustRightInd w:val="0"/>
        <w:rPr>
          <w:rFonts w:cs="Calibri"/>
        </w:rPr>
      </w:pPr>
      <w:r>
        <w:rPr>
          <w:rFonts w:cs="Calibri"/>
        </w:rPr>
        <w:t>Cohérence.</w:t>
      </w:r>
    </w:p>
    <w:p w14:paraId="3D0F7C67" w14:textId="77777777" w:rsidR="00B86388" w:rsidRDefault="00B86388" w:rsidP="00147EFD">
      <w:pPr>
        <w:widowControl w:val="0"/>
        <w:tabs>
          <w:tab w:val="left" w:pos="220"/>
          <w:tab w:val="left" w:pos="720"/>
        </w:tabs>
        <w:autoSpaceDE w:val="0"/>
        <w:autoSpaceDN w:val="0"/>
        <w:adjustRightInd w:val="0"/>
        <w:rPr>
          <w:rFonts w:cs="Calibri"/>
        </w:rPr>
      </w:pPr>
      <w:r>
        <w:rPr>
          <w:rFonts w:cs="Calibri"/>
        </w:rPr>
        <w:t xml:space="preserve">Définir ses priorités. </w:t>
      </w:r>
    </w:p>
    <w:p w14:paraId="1624405B" w14:textId="77777777" w:rsidR="00A2222E" w:rsidRDefault="00A2222E" w:rsidP="00147EFD">
      <w:pPr>
        <w:widowControl w:val="0"/>
        <w:tabs>
          <w:tab w:val="left" w:pos="220"/>
          <w:tab w:val="left" w:pos="720"/>
        </w:tabs>
        <w:autoSpaceDE w:val="0"/>
        <w:autoSpaceDN w:val="0"/>
        <w:adjustRightInd w:val="0"/>
        <w:rPr>
          <w:rFonts w:cs="Calibri"/>
        </w:rPr>
      </w:pPr>
      <w:r>
        <w:rPr>
          <w:rFonts w:cs="Calibri"/>
        </w:rPr>
        <w:t xml:space="preserve">Il faut identifier des éléments stratégiques d’intervention et d’adaptation à des difficultés. </w:t>
      </w:r>
    </w:p>
    <w:p w14:paraId="42CDD033" w14:textId="331E6833" w:rsidR="00525120" w:rsidRDefault="00A2222E" w:rsidP="00147EFD">
      <w:pPr>
        <w:widowControl w:val="0"/>
        <w:tabs>
          <w:tab w:val="left" w:pos="220"/>
          <w:tab w:val="left" w:pos="720"/>
        </w:tabs>
        <w:autoSpaceDE w:val="0"/>
        <w:autoSpaceDN w:val="0"/>
        <w:adjustRightInd w:val="0"/>
        <w:rPr>
          <w:rFonts w:cs="Calibri"/>
        </w:rPr>
      </w:pPr>
      <w:r>
        <w:rPr>
          <w:rFonts w:cs="Calibri"/>
        </w:rPr>
        <w:t xml:space="preserve">Utilisation la plus efficace des ressources. </w:t>
      </w:r>
    </w:p>
    <w:p w14:paraId="0942F1DF" w14:textId="77777777" w:rsidR="00777BE4" w:rsidRDefault="00777BE4" w:rsidP="00147EFD">
      <w:pPr>
        <w:widowControl w:val="0"/>
        <w:tabs>
          <w:tab w:val="left" w:pos="220"/>
          <w:tab w:val="left" w:pos="720"/>
        </w:tabs>
        <w:autoSpaceDE w:val="0"/>
        <w:autoSpaceDN w:val="0"/>
        <w:adjustRightInd w:val="0"/>
        <w:rPr>
          <w:rFonts w:cs="Calibri"/>
          <w:u w:val="single"/>
        </w:rPr>
      </w:pPr>
    </w:p>
    <w:p w14:paraId="54B3C1DD" w14:textId="77777777" w:rsidR="00777BE4" w:rsidRDefault="00777BE4" w:rsidP="00147EFD">
      <w:pPr>
        <w:widowControl w:val="0"/>
        <w:tabs>
          <w:tab w:val="left" w:pos="220"/>
          <w:tab w:val="left" w:pos="720"/>
        </w:tabs>
        <w:autoSpaceDE w:val="0"/>
        <w:autoSpaceDN w:val="0"/>
        <w:adjustRightInd w:val="0"/>
        <w:rPr>
          <w:rFonts w:cs="Calibri"/>
          <w:u w:val="single"/>
        </w:rPr>
      </w:pPr>
    </w:p>
    <w:p w14:paraId="6CB90D51" w14:textId="77777777" w:rsidR="00525120" w:rsidRDefault="00525120" w:rsidP="00147EFD">
      <w:pPr>
        <w:widowControl w:val="0"/>
        <w:tabs>
          <w:tab w:val="left" w:pos="220"/>
          <w:tab w:val="left" w:pos="720"/>
        </w:tabs>
        <w:autoSpaceDE w:val="0"/>
        <w:autoSpaceDN w:val="0"/>
        <w:adjustRightInd w:val="0"/>
        <w:rPr>
          <w:rFonts w:cs="Calibri"/>
        </w:rPr>
      </w:pPr>
      <w:r w:rsidRPr="007B57CC">
        <w:rPr>
          <w:rFonts w:cs="Calibri"/>
          <w:u w:val="single"/>
        </w:rPr>
        <w:t>Réalisation</w:t>
      </w:r>
      <w:r>
        <w:rPr>
          <w:rFonts w:cs="Calibri"/>
        </w:rPr>
        <w:t xml:space="preserve"> : </w:t>
      </w:r>
    </w:p>
    <w:p w14:paraId="53A2AA32" w14:textId="77777777" w:rsidR="00777BE4" w:rsidRDefault="00777BE4" w:rsidP="00147EFD">
      <w:pPr>
        <w:widowControl w:val="0"/>
        <w:tabs>
          <w:tab w:val="left" w:pos="220"/>
          <w:tab w:val="left" w:pos="720"/>
        </w:tabs>
        <w:autoSpaceDE w:val="0"/>
        <w:autoSpaceDN w:val="0"/>
        <w:adjustRightInd w:val="0"/>
        <w:rPr>
          <w:rFonts w:cs="Calibri"/>
        </w:rPr>
      </w:pPr>
    </w:p>
    <w:p w14:paraId="1240BFA2" w14:textId="77777777" w:rsidR="00525120" w:rsidRDefault="00525120" w:rsidP="00147EFD">
      <w:pPr>
        <w:widowControl w:val="0"/>
        <w:tabs>
          <w:tab w:val="left" w:pos="220"/>
          <w:tab w:val="left" w:pos="720"/>
        </w:tabs>
        <w:autoSpaceDE w:val="0"/>
        <w:autoSpaceDN w:val="0"/>
        <w:adjustRightInd w:val="0"/>
        <w:rPr>
          <w:rFonts w:cs="Calibri"/>
        </w:rPr>
      </w:pPr>
      <w:r>
        <w:rPr>
          <w:rFonts w:cs="Calibri"/>
        </w:rPr>
        <w:t>Lien entre l’action et la réflexion</w:t>
      </w:r>
    </w:p>
    <w:p w14:paraId="59047035" w14:textId="77777777" w:rsidR="00525120" w:rsidRDefault="00525120" w:rsidP="00147EFD">
      <w:pPr>
        <w:widowControl w:val="0"/>
        <w:tabs>
          <w:tab w:val="left" w:pos="220"/>
          <w:tab w:val="left" w:pos="720"/>
        </w:tabs>
        <w:autoSpaceDE w:val="0"/>
        <w:autoSpaceDN w:val="0"/>
        <w:adjustRightInd w:val="0"/>
        <w:rPr>
          <w:rFonts w:cs="Calibri"/>
        </w:rPr>
      </w:pPr>
      <w:r>
        <w:rPr>
          <w:rFonts w:cs="Calibri"/>
        </w:rPr>
        <w:t xml:space="preserve">Processus démocratique. </w:t>
      </w:r>
    </w:p>
    <w:p w14:paraId="1A51909A" w14:textId="77777777" w:rsidR="00525120" w:rsidRDefault="00525120" w:rsidP="00147EFD">
      <w:pPr>
        <w:widowControl w:val="0"/>
        <w:tabs>
          <w:tab w:val="left" w:pos="220"/>
          <w:tab w:val="left" w:pos="720"/>
        </w:tabs>
        <w:autoSpaceDE w:val="0"/>
        <w:autoSpaceDN w:val="0"/>
        <w:adjustRightInd w:val="0"/>
        <w:rPr>
          <w:rFonts w:cs="Calibri"/>
        </w:rPr>
      </w:pPr>
      <w:r>
        <w:rPr>
          <w:rFonts w:cs="Calibri"/>
        </w:rPr>
        <w:t>Développer des compétences, avoir l’impression d’avancer.</w:t>
      </w:r>
    </w:p>
    <w:p w14:paraId="46251446" w14:textId="77777777" w:rsidR="00525120" w:rsidRDefault="00525120" w:rsidP="00147EFD">
      <w:pPr>
        <w:widowControl w:val="0"/>
        <w:tabs>
          <w:tab w:val="left" w:pos="220"/>
          <w:tab w:val="left" w:pos="720"/>
        </w:tabs>
        <w:autoSpaceDE w:val="0"/>
        <w:autoSpaceDN w:val="0"/>
        <w:adjustRightInd w:val="0"/>
        <w:rPr>
          <w:rFonts w:cs="Calibri"/>
        </w:rPr>
      </w:pPr>
      <w:r>
        <w:rPr>
          <w:rFonts w:cs="Calibri"/>
        </w:rPr>
        <w:t xml:space="preserve">Avoir du plaisir. </w:t>
      </w:r>
    </w:p>
    <w:p w14:paraId="1787A157" w14:textId="77777777" w:rsidR="00282B95" w:rsidRDefault="00282B95" w:rsidP="00147EFD">
      <w:pPr>
        <w:widowControl w:val="0"/>
        <w:tabs>
          <w:tab w:val="left" w:pos="220"/>
          <w:tab w:val="left" w:pos="720"/>
        </w:tabs>
        <w:autoSpaceDE w:val="0"/>
        <w:autoSpaceDN w:val="0"/>
        <w:adjustRightInd w:val="0"/>
        <w:rPr>
          <w:rFonts w:cs="Calibri"/>
        </w:rPr>
      </w:pPr>
      <w:r>
        <w:rPr>
          <w:rFonts w:cs="Calibri"/>
        </w:rPr>
        <w:t>Leadership doit être partagé.</w:t>
      </w:r>
    </w:p>
    <w:p w14:paraId="3310A08F" w14:textId="77777777" w:rsidR="007B57CC" w:rsidRDefault="007B57CC" w:rsidP="00147EFD">
      <w:pPr>
        <w:widowControl w:val="0"/>
        <w:tabs>
          <w:tab w:val="left" w:pos="220"/>
          <w:tab w:val="left" w:pos="720"/>
        </w:tabs>
        <w:autoSpaceDE w:val="0"/>
        <w:autoSpaceDN w:val="0"/>
        <w:adjustRightInd w:val="0"/>
        <w:rPr>
          <w:rFonts w:cs="Calibri"/>
        </w:rPr>
      </w:pPr>
    </w:p>
    <w:p w14:paraId="1EA6A32C" w14:textId="77777777" w:rsidR="00DE61C4" w:rsidRDefault="00DE61C4" w:rsidP="00147EFD">
      <w:pPr>
        <w:widowControl w:val="0"/>
        <w:tabs>
          <w:tab w:val="left" w:pos="220"/>
          <w:tab w:val="left" w:pos="720"/>
        </w:tabs>
        <w:autoSpaceDE w:val="0"/>
        <w:autoSpaceDN w:val="0"/>
        <w:adjustRightInd w:val="0"/>
        <w:rPr>
          <w:rFonts w:cs="Calibri"/>
          <w:u w:val="single"/>
        </w:rPr>
      </w:pPr>
    </w:p>
    <w:p w14:paraId="79CE8FCB" w14:textId="77777777" w:rsidR="00DE61C4" w:rsidRDefault="00DE61C4" w:rsidP="00147EFD">
      <w:pPr>
        <w:widowControl w:val="0"/>
        <w:tabs>
          <w:tab w:val="left" w:pos="220"/>
          <w:tab w:val="left" w:pos="720"/>
        </w:tabs>
        <w:autoSpaceDE w:val="0"/>
        <w:autoSpaceDN w:val="0"/>
        <w:adjustRightInd w:val="0"/>
        <w:rPr>
          <w:rFonts w:cs="Calibri"/>
          <w:u w:val="single"/>
        </w:rPr>
      </w:pPr>
    </w:p>
    <w:p w14:paraId="1FEC62EC" w14:textId="4A9BAA76" w:rsidR="007B57CC" w:rsidRDefault="007B57CC" w:rsidP="00147EFD">
      <w:pPr>
        <w:widowControl w:val="0"/>
        <w:tabs>
          <w:tab w:val="left" w:pos="220"/>
          <w:tab w:val="left" w:pos="720"/>
        </w:tabs>
        <w:autoSpaceDE w:val="0"/>
        <w:autoSpaceDN w:val="0"/>
        <w:adjustRightInd w:val="0"/>
        <w:rPr>
          <w:rFonts w:cs="Calibri"/>
          <w:u w:val="single"/>
        </w:rPr>
      </w:pPr>
      <w:r>
        <w:rPr>
          <w:rFonts w:cs="Calibri"/>
          <w:u w:val="single"/>
        </w:rPr>
        <w:t>Évaluation</w:t>
      </w:r>
    </w:p>
    <w:p w14:paraId="6D80A1A0" w14:textId="77777777" w:rsidR="00E653FE" w:rsidRDefault="00E653FE" w:rsidP="00147EFD">
      <w:pPr>
        <w:widowControl w:val="0"/>
        <w:tabs>
          <w:tab w:val="left" w:pos="220"/>
          <w:tab w:val="left" w:pos="720"/>
        </w:tabs>
        <w:autoSpaceDE w:val="0"/>
        <w:autoSpaceDN w:val="0"/>
        <w:adjustRightInd w:val="0"/>
        <w:rPr>
          <w:rFonts w:cs="Calibri"/>
          <w:u w:val="single"/>
        </w:rPr>
      </w:pPr>
    </w:p>
    <w:p w14:paraId="0C3D0011" w14:textId="77777777" w:rsidR="00777BE4" w:rsidRPr="007B57CC" w:rsidRDefault="00777BE4" w:rsidP="00147EFD">
      <w:pPr>
        <w:widowControl w:val="0"/>
        <w:tabs>
          <w:tab w:val="left" w:pos="220"/>
          <w:tab w:val="left" w:pos="720"/>
        </w:tabs>
        <w:autoSpaceDE w:val="0"/>
        <w:autoSpaceDN w:val="0"/>
        <w:adjustRightInd w:val="0"/>
        <w:rPr>
          <w:rFonts w:cs="Calibri"/>
          <w:u w:val="single"/>
        </w:rPr>
      </w:pPr>
    </w:p>
    <w:p w14:paraId="49454D43" w14:textId="77777777" w:rsidR="00147EFD" w:rsidRPr="00147EFD" w:rsidRDefault="00147EFD" w:rsidP="00147EFD">
      <w:pPr>
        <w:widowControl w:val="0"/>
        <w:tabs>
          <w:tab w:val="left" w:pos="220"/>
          <w:tab w:val="left" w:pos="720"/>
        </w:tabs>
        <w:autoSpaceDE w:val="0"/>
        <w:autoSpaceDN w:val="0"/>
        <w:adjustRightInd w:val="0"/>
        <w:rPr>
          <w:rFonts w:cs="Arial"/>
        </w:rPr>
      </w:pPr>
    </w:p>
    <w:p w14:paraId="02B1E833" w14:textId="77777777" w:rsidR="00147EFD" w:rsidRPr="007B57CC" w:rsidRDefault="00147EFD" w:rsidP="00147EFD">
      <w:pPr>
        <w:widowControl w:val="0"/>
        <w:autoSpaceDE w:val="0"/>
        <w:autoSpaceDN w:val="0"/>
        <w:adjustRightInd w:val="0"/>
        <w:rPr>
          <w:rFonts w:cs="Calibri"/>
          <w:b/>
        </w:rPr>
      </w:pPr>
      <w:r w:rsidRPr="007B57CC">
        <w:rPr>
          <w:rFonts w:cs="Calibri"/>
          <w:b/>
        </w:rPr>
        <w:t>Les grandes étapes de l’évolution de l’intervention collective devenue l’organisation communautaire comme pratique et profession</w:t>
      </w:r>
    </w:p>
    <w:p w14:paraId="7E258C5E" w14:textId="77777777" w:rsidR="00147EFD" w:rsidRPr="00147EFD" w:rsidRDefault="00147EFD" w:rsidP="00147EFD">
      <w:pPr>
        <w:widowControl w:val="0"/>
        <w:autoSpaceDE w:val="0"/>
        <w:autoSpaceDN w:val="0"/>
        <w:adjustRightInd w:val="0"/>
        <w:rPr>
          <w:rFonts w:cs="Times"/>
        </w:rPr>
      </w:pPr>
    </w:p>
    <w:p w14:paraId="0186F9ED" w14:textId="77777777" w:rsidR="00147EFD" w:rsidRPr="00DE61C4" w:rsidRDefault="00147EFD" w:rsidP="00147EFD">
      <w:pPr>
        <w:widowControl w:val="0"/>
        <w:autoSpaceDE w:val="0"/>
        <w:autoSpaceDN w:val="0"/>
        <w:adjustRightInd w:val="0"/>
        <w:rPr>
          <w:rFonts w:cs="Times"/>
        </w:rPr>
      </w:pPr>
      <w:r w:rsidRPr="00DE61C4">
        <w:rPr>
          <w:rFonts w:cs="Times"/>
        </w:rPr>
        <w:t xml:space="preserve">1960 : </w:t>
      </w:r>
      <w:r w:rsidRPr="00DE61C4">
        <w:rPr>
          <w:rFonts w:cs="Calibri"/>
        </w:rPr>
        <w:t xml:space="preserve">La tradition de </w:t>
      </w:r>
      <w:r w:rsidRPr="00DE61C4">
        <w:rPr>
          <w:rFonts w:cs="Times"/>
        </w:rPr>
        <w:t xml:space="preserve">l’animation sociale </w:t>
      </w:r>
      <w:r w:rsidRPr="00DE61C4">
        <w:rPr>
          <w:rFonts w:cs="Calibri"/>
        </w:rPr>
        <w:t>inspirée des courants idéologiques réformiste et égalitariste.</w:t>
      </w:r>
    </w:p>
    <w:p w14:paraId="322EA262" w14:textId="77777777" w:rsidR="00011CED" w:rsidRPr="00DE61C4" w:rsidRDefault="00011CED" w:rsidP="00147EFD">
      <w:pPr>
        <w:widowControl w:val="0"/>
        <w:autoSpaceDE w:val="0"/>
        <w:autoSpaceDN w:val="0"/>
        <w:adjustRightInd w:val="0"/>
        <w:rPr>
          <w:rFonts w:cs="Arial"/>
        </w:rPr>
      </w:pPr>
    </w:p>
    <w:p w14:paraId="421866AA" w14:textId="77777777" w:rsidR="00147EFD" w:rsidRPr="00DE61C4" w:rsidRDefault="00147EFD" w:rsidP="00147EFD">
      <w:pPr>
        <w:widowControl w:val="0"/>
        <w:autoSpaceDE w:val="0"/>
        <w:autoSpaceDN w:val="0"/>
        <w:adjustRightInd w:val="0"/>
        <w:rPr>
          <w:rFonts w:cs="Times"/>
        </w:rPr>
      </w:pPr>
      <w:r w:rsidRPr="00DE61C4">
        <w:rPr>
          <w:rFonts w:cs="Calibri"/>
        </w:rPr>
        <w:t>Action et mobilisation collective issues des mouvements sociaux/animation sociale rurale et urbaine dont les pratiques donnent naissance à des projets issus de comités de citoyens.</w:t>
      </w:r>
    </w:p>
    <w:p w14:paraId="3D275DAA" w14:textId="77777777" w:rsidR="00147EFD" w:rsidRPr="00DE61C4" w:rsidRDefault="00147EFD" w:rsidP="00147EFD">
      <w:pPr>
        <w:widowControl w:val="0"/>
        <w:autoSpaceDE w:val="0"/>
        <w:autoSpaceDN w:val="0"/>
        <w:adjustRightInd w:val="0"/>
        <w:rPr>
          <w:rFonts w:cs="Times"/>
          <w:u w:val="single"/>
        </w:rPr>
      </w:pPr>
    </w:p>
    <w:p w14:paraId="2A411315" w14:textId="5F98B43C" w:rsidR="00147EFD" w:rsidRPr="00DE61C4" w:rsidRDefault="00147EFD" w:rsidP="00147EFD">
      <w:pPr>
        <w:widowControl w:val="0"/>
        <w:autoSpaceDE w:val="0"/>
        <w:autoSpaceDN w:val="0"/>
        <w:adjustRightInd w:val="0"/>
        <w:rPr>
          <w:rFonts w:cs="Calibri"/>
        </w:rPr>
      </w:pPr>
      <w:r w:rsidRPr="00DE61C4">
        <w:rPr>
          <w:rFonts w:cs="Times"/>
        </w:rPr>
        <w:t xml:space="preserve">1970 : L’action communautaire </w:t>
      </w:r>
      <w:r w:rsidRPr="00DE61C4">
        <w:rPr>
          <w:rFonts w:cs="Calibri"/>
        </w:rPr>
        <w:t xml:space="preserve">– mise en place des </w:t>
      </w:r>
      <w:r w:rsidRPr="00DE61C4">
        <w:rPr>
          <w:rFonts w:cs="Times"/>
        </w:rPr>
        <w:t xml:space="preserve">groupes populaires </w:t>
      </w:r>
      <w:r w:rsidRPr="00DE61C4">
        <w:rPr>
          <w:rFonts w:cs="Calibri"/>
        </w:rPr>
        <w:t>en défense de droits – mise en place de la première clinique populaire qui est l’ancêtre des CLSC</w:t>
      </w:r>
      <w:r w:rsidR="004368EC" w:rsidRPr="00DE61C4">
        <w:rPr>
          <w:rFonts w:cs="Calibri"/>
        </w:rPr>
        <w:t xml:space="preserve"> (Centre Local des Services Communautaires)</w:t>
      </w:r>
      <w:r w:rsidRPr="00DE61C4">
        <w:rPr>
          <w:rFonts w:cs="Calibri"/>
        </w:rPr>
        <w:t>. Contexte de crise politique, affirmation d’un projet de société, mise en place de l’État providence. État interventionniste.</w:t>
      </w:r>
    </w:p>
    <w:p w14:paraId="1D85DBAE" w14:textId="77777777" w:rsidR="00011CED" w:rsidRPr="00DE61C4" w:rsidRDefault="00011CED" w:rsidP="00147EFD">
      <w:pPr>
        <w:widowControl w:val="0"/>
        <w:autoSpaceDE w:val="0"/>
        <w:autoSpaceDN w:val="0"/>
        <w:adjustRightInd w:val="0"/>
        <w:rPr>
          <w:rFonts w:cs="Times"/>
        </w:rPr>
      </w:pPr>
    </w:p>
    <w:p w14:paraId="33496DE4" w14:textId="77777777" w:rsidR="00147EFD" w:rsidRPr="00DE61C4" w:rsidRDefault="00147EFD" w:rsidP="00147EFD">
      <w:pPr>
        <w:widowControl w:val="0"/>
        <w:autoSpaceDE w:val="0"/>
        <w:autoSpaceDN w:val="0"/>
        <w:adjustRightInd w:val="0"/>
        <w:rPr>
          <w:rFonts w:cs="Calibri"/>
        </w:rPr>
      </w:pPr>
      <w:r w:rsidRPr="00DE61C4">
        <w:rPr>
          <w:rFonts w:cs="Times"/>
        </w:rPr>
        <w:t xml:space="preserve">L’organisation communautaire </w:t>
      </w:r>
      <w:r w:rsidRPr="00DE61C4">
        <w:rPr>
          <w:rFonts w:cs="Calibri"/>
        </w:rPr>
        <w:t>pratiquée dans les CLSC comme profession reconnue du secteur public. Mouvement de radicalisation des mouvements sociaux – revendication de services autogérés.</w:t>
      </w:r>
    </w:p>
    <w:p w14:paraId="230988D7" w14:textId="77777777" w:rsidR="00011CED" w:rsidRPr="00DE61C4" w:rsidRDefault="00011CED" w:rsidP="00147EFD">
      <w:pPr>
        <w:widowControl w:val="0"/>
        <w:autoSpaceDE w:val="0"/>
        <w:autoSpaceDN w:val="0"/>
        <w:adjustRightInd w:val="0"/>
        <w:rPr>
          <w:rFonts w:cs="Arial"/>
          <w:color w:val="0000FF"/>
        </w:rPr>
      </w:pPr>
    </w:p>
    <w:p w14:paraId="3FD35EBF" w14:textId="77777777" w:rsidR="00147EFD" w:rsidRPr="00DE61C4" w:rsidRDefault="00147EFD" w:rsidP="00147EFD">
      <w:pPr>
        <w:widowControl w:val="0"/>
        <w:autoSpaceDE w:val="0"/>
        <w:autoSpaceDN w:val="0"/>
        <w:adjustRightInd w:val="0"/>
        <w:rPr>
          <w:rFonts w:cs="Calibri"/>
        </w:rPr>
      </w:pPr>
      <w:r w:rsidRPr="00DE61C4">
        <w:rPr>
          <w:rFonts w:cs="Times"/>
        </w:rPr>
        <w:t xml:space="preserve">1980 : L’intervention communautaire </w:t>
      </w:r>
      <w:r w:rsidRPr="00DE61C4">
        <w:rPr>
          <w:rFonts w:cs="Calibri"/>
        </w:rPr>
        <w:t xml:space="preserve">qui permet de différencier le travail des groupes reliés au secteur communautaire autonome de celui du </w:t>
      </w:r>
      <w:r w:rsidRPr="00DE61C4">
        <w:rPr>
          <w:rFonts w:cs="Times"/>
        </w:rPr>
        <w:t>secteur public</w:t>
      </w:r>
      <w:r w:rsidRPr="00DE61C4">
        <w:rPr>
          <w:rFonts w:cs="Calibri"/>
        </w:rPr>
        <w:t>; celle de la fin de la décennie qui marque les rapports de contractualisation entre l’État et l’action communautaire par des ententes de services – professionnalisation, technocratisation du secteur communautaire en CLSC, l’approche programme-clientèle, contexte politique.</w:t>
      </w:r>
    </w:p>
    <w:p w14:paraId="2AE69988" w14:textId="77777777" w:rsidR="00011CED" w:rsidRPr="00DE61C4" w:rsidRDefault="00011CED" w:rsidP="00147EFD">
      <w:pPr>
        <w:widowControl w:val="0"/>
        <w:autoSpaceDE w:val="0"/>
        <w:autoSpaceDN w:val="0"/>
        <w:adjustRightInd w:val="0"/>
        <w:rPr>
          <w:rFonts w:cs="Calibri"/>
        </w:rPr>
      </w:pPr>
    </w:p>
    <w:p w14:paraId="6B9CCF92" w14:textId="77777777" w:rsidR="00147EFD" w:rsidRPr="00DE61C4" w:rsidRDefault="00147EFD" w:rsidP="00147EFD">
      <w:pPr>
        <w:widowControl w:val="0"/>
        <w:autoSpaceDE w:val="0"/>
        <w:autoSpaceDN w:val="0"/>
        <w:adjustRightInd w:val="0"/>
        <w:rPr>
          <w:rFonts w:cs="Calibri"/>
        </w:rPr>
      </w:pPr>
      <w:r w:rsidRPr="00DE61C4">
        <w:rPr>
          <w:rFonts w:cs="Times"/>
        </w:rPr>
        <w:t xml:space="preserve">1990 : </w:t>
      </w:r>
      <w:r w:rsidRPr="00DE61C4">
        <w:rPr>
          <w:rFonts w:cs="Calibri"/>
        </w:rPr>
        <w:t>Développement des concertations et du partenariat entre organismes communautaires et publics.</w:t>
      </w:r>
    </w:p>
    <w:p w14:paraId="79D3F3B8" w14:textId="77777777" w:rsidR="00011CED" w:rsidRPr="00DE61C4" w:rsidRDefault="00011CED" w:rsidP="00147EFD">
      <w:pPr>
        <w:widowControl w:val="0"/>
        <w:autoSpaceDE w:val="0"/>
        <w:autoSpaceDN w:val="0"/>
        <w:adjustRightInd w:val="0"/>
        <w:rPr>
          <w:rFonts w:cs="Times"/>
        </w:rPr>
      </w:pPr>
    </w:p>
    <w:p w14:paraId="5339D866" w14:textId="77777777" w:rsidR="00147EFD" w:rsidRPr="00DE61C4" w:rsidRDefault="00147EFD" w:rsidP="00147EFD">
      <w:pPr>
        <w:widowControl w:val="0"/>
        <w:autoSpaceDE w:val="0"/>
        <w:autoSpaceDN w:val="0"/>
        <w:adjustRightInd w:val="0"/>
        <w:rPr>
          <w:rFonts w:cs="Calibri"/>
        </w:rPr>
      </w:pPr>
      <w:r w:rsidRPr="00DE61C4">
        <w:rPr>
          <w:rFonts w:cs="Calibri"/>
        </w:rPr>
        <w:t xml:space="preserve">Reconnaissance-intégration et </w:t>
      </w:r>
      <w:r w:rsidR="00011CED" w:rsidRPr="00DE61C4">
        <w:rPr>
          <w:rFonts w:cs="Calibri"/>
        </w:rPr>
        <w:t>renouvèlement</w:t>
      </w:r>
      <w:r w:rsidRPr="00DE61C4">
        <w:rPr>
          <w:rFonts w:cs="Calibri"/>
        </w:rPr>
        <w:t xml:space="preserve"> des mouvements sociaux. La perspective du développement économique communautaire (DEC) et de </w:t>
      </w:r>
      <w:r w:rsidRPr="00DE61C4">
        <w:rPr>
          <w:rFonts w:cs="Times"/>
        </w:rPr>
        <w:t xml:space="preserve">l’économie sociale </w:t>
      </w:r>
      <w:r w:rsidRPr="00DE61C4">
        <w:rPr>
          <w:rFonts w:cs="Calibri"/>
        </w:rPr>
        <w:t>qui inscrit l’intervention commun</w:t>
      </w:r>
      <w:r w:rsidR="00011CED" w:rsidRPr="00DE61C4">
        <w:rPr>
          <w:rFonts w:cs="Calibri"/>
        </w:rPr>
        <w:t xml:space="preserve">autaire dans la dynamique socio </w:t>
      </w:r>
      <w:r w:rsidRPr="00DE61C4">
        <w:rPr>
          <w:rFonts w:cs="Calibri"/>
        </w:rPr>
        <w:t>économique.</w:t>
      </w:r>
    </w:p>
    <w:p w14:paraId="6D2F92F3" w14:textId="77777777" w:rsidR="00011CED" w:rsidRPr="00DE61C4" w:rsidRDefault="00011CED" w:rsidP="00147EFD">
      <w:pPr>
        <w:widowControl w:val="0"/>
        <w:autoSpaceDE w:val="0"/>
        <w:autoSpaceDN w:val="0"/>
        <w:adjustRightInd w:val="0"/>
        <w:rPr>
          <w:rFonts w:cs="Times"/>
        </w:rPr>
      </w:pPr>
    </w:p>
    <w:p w14:paraId="55256292" w14:textId="77777777" w:rsidR="00147EFD" w:rsidRDefault="00147EFD" w:rsidP="00147EFD">
      <w:pPr>
        <w:widowControl w:val="0"/>
        <w:autoSpaceDE w:val="0"/>
        <w:autoSpaceDN w:val="0"/>
        <w:adjustRightInd w:val="0"/>
        <w:rPr>
          <w:rFonts w:cs="Calibri"/>
        </w:rPr>
      </w:pPr>
      <w:r w:rsidRPr="00DE61C4">
        <w:rPr>
          <w:rFonts w:cs="Times"/>
        </w:rPr>
        <w:t xml:space="preserve">2000 : </w:t>
      </w:r>
      <w:r w:rsidRPr="00DE61C4">
        <w:rPr>
          <w:rFonts w:cs="Calibri"/>
        </w:rPr>
        <w:t xml:space="preserve">Relations d’État, mouvements sociaux, </w:t>
      </w:r>
      <w:r w:rsidRPr="00DE61C4">
        <w:rPr>
          <w:rFonts w:cs="Times"/>
        </w:rPr>
        <w:t xml:space="preserve">secteur privé </w:t>
      </w:r>
      <w:r w:rsidRPr="00DE61C4">
        <w:rPr>
          <w:rFonts w:cs="Calibri"/>
        </w:rPr>
        <w:t>encadré par de nouvelles</w:t>
      </w:r>
      <w:r w:rsidRPr="00147EFD">
        <w:rPr>
          <w:rFonts w:cs="Calibri"/>
        </w:rPr>
        <w:t xml:space="preserve"> règles de gestion publique qui menacent l’autonomie et le pouvoir des organismes et leurs membres. Néolibéralisme, conservatisme. Planification intégrée des services – pratiques </w:t>
      </w:r>
      <w:r w:rsidR="00011CED" w:rsidRPr="00147EFD">
        <w:rPr>
          <w:rFonts w:cs="Calibri"/>
        </w:rPr>
        <w:t>d’actions</w:t>
      </w:r>
      <w:r w:rsidRPr="00147EFD">
        <w:rPr>
          <w:rFonts w:cs="Calibri"/>
        </w:rPr>
        <w:t xml:space="preserve"> intersectorielles.</w:t>
      </w:r>
    </w:p>
    <w:p w14:paraId="16436344" w14:textId="77777777" w:rsidR="00011CED" w:rsidRDefault="00011CED" w:rsidP="00147EFD">
      <w:pPr>
        <w:widowControl w:val="0"/>
        <w:autoSpaceDE w:val="0"/>
        <w:autoSpaceDN w:val="0"/>
        <w:adjustRightInd w:val="0"/>
        <w:rPr>
          <w:rFonts w:cs="Calibri"/>
        </w:rPr>
      </w:pPr>
    </w:p>
    <w:p w14:paraId="3243F495" w14:textId="77777777" w:rsidR="00011CED" w:rsidRPr="00E653FE" w:rsidRDefault="00011CED" w:rsidP="00147EFD">
      <w:pPr>
        <w:widowControl w:val="0"/>
        <w:autoSpaceDE w:val="0"/>
        <w:autoSpaceDN w:val="0"/>
        <w:adjustRightInd w:val="0"/>
        <w:rPr>
          <w:rFonts w:cs="Times"/>
          <w:b/>
        </w:rPr>
      </w:pPr>
    </w:p>
    <w:p w14:paraId="046F6386" w14:textId="77777777" w:rsidR="00DE61C4" w:rsidRDefault="00DE61C4" w:rsidP="00147EFD">
      <w:pPr>
        <w:widowControl w:val="0"/>
        <w:autoSpaceDE w:val="0"/>
        <w:autoSpaceDN w:val="0"/>
        <w:adjustRightInd w:val="0"/>
        <w:rPr>
          <w:rFonts w:cs="Times"/>
          <w:b/>
        </w:rPr>
      </w:pPr>
    </w:p>
    <w:p w14:paraId="740AB98A" w14:textId="77777777" w:rsidR="00147EFD" w:rsidRPr="00E653FE" w:rsidRDefault="00147EFD" w:rsidP="00147EFD">
      <w:pPr>
        <w:widowControl w:val="0"/>
        <w:autoSpaceDE w:val="0"/>
        <w:autoSpaceDN w:val="0"/>
        <w:adjustRightInd w:val="0"/>
        <w:rPr>
          <w:rFonts w:cs="Times"/>
          <w:b/>
        </w:rPr>
      </w:pPr>
      <w:r w:rsidRPr="00E653FE">
        <w:rPr>
          <w:rFonts w:cs="Times"/>
          <w:b/>
        </w:rPr>
        <w:t>Le début de la professionnalisation marquée par 6 stratégies</w:t>
      </w:r>
    </w:p>
    <w:p w14:paraId="5A7CD2ED" w14:textId="77777777" w:rsidR="00011CED" w:rsidRPr="00E90EBB" w:rsidRDefault="00011CED" w:rsidP="00147EFD">
      <w:pPr>
        <w:widowControl w:val="0"/>
        <w:autoSpaceDE w:val="0"/>
        <w:autoSpaceDN w:val="0"/>
        <w:adjustRightInd w:val="0"/>
        <w:rPr>
          <w:rFonts w:cs="Times"/>
          <w:u w:val="single"/>
        </w:rPr>
      </w:pPr>
    </w:p>
    <w:p w14:paraId="03CD1323" w14:textId="77777777" w:rsidR="00E653FE" w:rsidRPr="00E90EBB" w:rsidRDefault="00147EFD" w:rsidP="00107B61">
      <w:pPr>
        <w:widowControl w:val="0"/>
        <w:numPr>
          <w:ilvl w:val="0"/>
          <w:numId w:val="3"/>
        </w:numPr>
        <w:tabs>
          <w:tab w:val="left" w:pos="220"/>
          <w:tab w:val="left" w:pos="720"/>
        </w:tabs>
        <w:autoSpaceDE w:val="0"/>
        <w:autoSpaceDN w:val="0"/>
        <w:adjustRightInd w:val="0"/>
        <w:ind w:hanging="720"/>
        <w:rPr>
          <w:rFonts w:cs="Times"/>
          <w:u w:val="single"/>
        </w:rPr>
      </w:pPr>
      <w:r w:rsidRPr="00E90EBB">
        <w:rPr>
          <w:rFonts w:cs="Times"/>
          <w:u w:val="single"/>
        </w:rPr>
        <w:t xml:space="preserve">Développement de </w:t>
      </w:r>
      <w:r w:rsidR="00E653FE" w:rsidRPr="00E90EBB">
        <w:rPr>
          <w:rFonts w:cs="Times"/>
          <w:u w:val="single"/>
        </w:rPr>
        <w:t xml:space="preserve">services gérés par les usagers </w:t>
      </w:r>
    </w:p>
    <w:p w14:paraId="01B4A83E" w14:textId="37E60103" w:rsidR="00147EFD" w:rsidRPr="00E653FE" w:rsidRDefault="00E653FE" w:rsidP="00107B61">
      <w:pPr>
        <w:widowControl w:val="0"/>
        <w:numPr>
          <w:ilvl w:val="7"/>
          <w:numId w:val="3"/>
        </w:numPr>
        <w:tabs>
          <w:tab w:val="left" w:pos="220"/>
          <w:tab w:val="left" w:pos="720"/>
        </w:tabs>
        <w:autoSpaceDE w:val="0"/>
        <w:autoSpaceDN w:val="0"/>
        <w:adjustRightInd w:val="0"/>
        <w:ind w:left="644" w:hanging="720"/>
        <w:rPr>
          <w:rFonts w:cs="Times"/>
        </w:rPr>
      </w:pPr>
      <w:r>
        <w:rPr>
          <w:rFonts w:cs="Times"/>
        </w:rPr>
        <w:t xml:space="preserve">a. </w:t>
      </w:r>
      <w:r>
        <w:rPr>
          <w:rFonts w:cs="Calibri"/>
        </w:rPr>
        <w:t>Organismes communautaires</w:t>
      </w:r>
      <w:r w:rsidR="00147EFD" w:rsidRPr="00E653FE">
        <w:rPr>
          <w:rFonts w:cs="Calibri"/>
        </w:rPr>
        <w:t xml:space="preserve"> </w:t>
      </w:r>
    </w:p>
    <w:p w14:paraId="56E6608F" w14:textId="77777777" w:rsidR="00E653FE" w:rsidRPr="00E90EBB" w:rsidRDefault="00147EFD" w:rsidP="00107B61">
      <w:pPr>
        <w:widowControl w:val="0"/>
        <w:numPr>
          <w:ilvl w:val="0"/>
          <w:numId w:val="3"/>
        </w:numPr>
        <w:tabs>
          <w:tab w:val="left" w:pos="220"/>
          <w:tab w:val="left" w:pos="720"/>
        </w:tabs>
        <w:autoSpaceDE w:val="0"/>
        <w:autoSpaceDN w:val="0"/>
        <w:adjustRightInd w:val="0"/>
        <w:ind w:hanging="720"/>
        <w:rPr>
          <w:rFonts w:cs="Times"/>
          <w:u w:val="single"/>
        </w:rPr>
      </w:pPr>
      <w:r w:rsidRPr="00E90EBB">
        <w:rPr>
          <w:rFonts w:cs="Times"/>
          <w:u w:val="single"/>
        </w:rPr>
        <w:t>Développement</w:t>
      </w:r>
      <w:r w:rsidR="00E653FE" w:rsidRPr="00E90EBB">
        <w:rPr>
          <w:rFonts w:cs="Times"/>
          <w:u w:val="single"/>
        </w:rPr>
        <w:t xml:space="preserve"> de l’entreprenariat collectif </w:t>
      </w:r>
    </w:p>
    <w:p w14:paraId="069D20ED" w14:textId="77777777" w:rsidR="00E653FE" w:rsidRPr="00E653FE" w:rsidRDefault="00E653FE" w:rsidP="00107B61">
      <w:pPr>
        <w:widowControl w:val="0"/>
        <w:numPr>
          <w:ilvl w:val="1"/>
          <w:numId w:val="3"/>
        </w:numPr>
        <w:tabs>
          <w:tab w:val="left" w:pos="220"/>
          <w:tab w:val="left" w:pos="720"/>
        </w:tabs>
        <w:autoSpaceDE w:val="0"/>
        <w:autoSpaceDN w:val="0"/>
        <w:adjustRightInd w:val="0"/>
        <w:ind w:left="644" w:hanging="720"/>
        <w:rPr>
          <w:rFonts w:cs="Times"/>
        </w:rPr>
      </w:pPr>
      <w:r>
        <w:rPr>
          <w:rFonts w:cs="Calibri"/>
        </w:rPr>
        <w:t>a. coopérative</w:t>
      </w:r>
    </w:p>
    <w:p w14:paraId="0AA6F358" w14:textId="70EF7AE3" w:rsidR="00147EFD" w:rsidRPr="00147EFD" w:rsidRDefault="00E653FE" w:rsidP="00107B61">
      <w:pPr>
        <w:widowControl w:val="0"/>
        <w:numPr>
          <w:ilvl w:val="1"/>
          <w:numId w:val="3"/>
        </w:numPr>
        <w:tabs>
          <w:tab w:val="left" w:pos="220"/>
          <w:tab w:val="left" w:pos="720"/>
        </w:tabs>
        <w:autoSpaceDE w:val="0"/>
        <w:autoSpaceDN w:val="0"/>
        <w:adjustRightInd w:val="0"/>
        <w:ind w:left="644" w:hanging="720"/>
        <w:rPr>
          <w:rFonts w:cs="Times"/>
        </w:rPr>
      </w:pPr>
      <w:r>
        <w:rPr>
          <w:rFonts w:cs="Calibri"/>
        </w:rPr>
        <w:t>b. économie sociale</w:t>
      </w:r>
    </w:p>
    <w:p w14:paraId="74DD5096" w14:textId="77777777" w:rsidR="00E653FE" w:rsidRPr="00E90EBB" w:rsidRDefault="00147EFD" w:rsidP="00107B61">
      <w:pPr>
        <w:widowControl w:val="0"/>
        <w:numPr>
          <w:ilvl w:val="0"/>
          <w:numId w:val="3"/>
        </w:numPr>
        <w:tabs>
          <w:tab w:val="left" w:pos="220"/>
          <w:tab w:val="left" w:pos="284"/>
        </w:tabs>
        <w:autoSpaceDE w:val="0"/>
        <w:autoSpaceDN w:val="0"/>
        <w:adjustRightInd w:val="0"/>
        <w:ind w:left="284"/>
        <w:rPr>
          <w:rFonts w:cs="Times"/>
          <w:u w:val="single"/>
        </w:rPr>
      </w:pPr>
      <w:r w:rsidRPr="00E90EBB">
        <w:rPr>
          <w:rFonts w:cs="Times"/>
          <w:u w:val="single"/>
        </w:rPr>
        <w:t xml:space="preserve">Développement économique communautaire </w:t>
      </w:r>
    </w:p>
    <w:p w14:paraId="2F5DCBE7" w14:textId="6B5644FE" w:rsidR="00E653FE" w:rsidRPr="00E653FE" w:rsidRDefault="00E653FE" w:rsidP="00107B61">
      <w:pPr>
        <w:pStyle w:val="ListParagraph"/>
        <w:widowControl w:val="0"/>
        <w:numPr>
          <w:ilvl w:val="0"/>
          <w:numId w:val="20"/>
        </w:numPr>
        <w:tabs>
          <w:tab w:val="left" w:pos="220"/>
          <w:tab w:val="left" w:pos="284"/>
        </w:tabs>
        <w:autoSpaceDE w:val="0"/>
        <w:autoSpaceDN w:val="0"/>
        <w:adjustRightInd w:val="0"/>
        <w:rPr>
          <w:rFonts w:cs="Calibri"/>
        </w:rPr>
      </w:pPr>
      <w:r w:rsidRPr="00E653FE">
        <w:rPr>
          <w:rFonts w:cs="Calibri"/>
        </w:rPr>
        <w:t>L</w:t>
      </w:r>
      <w:r w:rsidR="00147EFD" w:rsidRPr="00E653FE">
        <w:rPr>
          <w:rFonts w:cs="Calibri"/>
        </w:rPr>
        <w:t>e territoire comme point de départ et d’arrivée de l’interv</w:t>
      </w:r>
      <w:r w:rsidRPr="00E653FE">
        <w:rPr>
          <w:rFonts w:cs="Calibri"/>
        </w:rPr>
        <w:t>ention</w:t>
      </w:r>
    </w:p>
    <w:p w14:paraId="7AC56617" w14:textId="4AAF24D5" w:rsidR="00E653FE" w:rsidRPr="00E653FE" w:rsidRDefault="00E653FE" w:rsidP="00107B61">
      <w:pPr>
        <w:pStyle w:val="ListParagraph"/>
        <w:widowControl w:val="0"/>
        <w:numPr>
          <w:ilvl w:val="0"/>
          <w:numId w:val="20"/>
        </w:numPr>
        <w:tabs>
          <w:tab w:val="left" w:pos="220"/>
          <w:tab w:val="left" w:pos="284"/>
        </w:tabs>
        <w:autoSpaceDE w:val="0"/>
        <w:autoSpaceDN w:val="0"/>
        <w:adjustRightInd w:val="0"/>
        <w:rPr>
          <w:rFonts w:cs="Times"/>
        </w:rPr>
      </w:pPr>
      <w:r>
        <w:rPr>
          <w:rFonts w:cs="Calibri"/>
        </w:rPr>
        <w:t>L</w:t>
      </w:r>
      <w:r w:rsidR="00147EFD" w:rsidRPr="00E653FE">
        <w:rPr>
          <w:rFonts w:cs="Calibri"/>
        </w:rPr>
        <w:t xml:space="preserve">ocal, global (solidarité internationale) </w:t>
      </w:r>
    </w:p>
    <w:p w14:paraId="6E79F652" w14:textId="77777777" w:rsidR="00E653FE" w:rsidRPr="00E90EBB" w:rsidRDefault="00147EFD" w:rsidP="00107B61">
      <w:pPr>
        <w:widowControl w:val="0"/>
        <w:numPr>
          <w:ilvl w:val="0"/>
          <w:numId w:val="4"/>
        </w:numPr>
        <w:tabs>
          <w:tab w:val="left" w:pos="220"/>
          <w:tab w:val="left" w:pos="284"/>
        </w:tabs>
        <w:autoSpaceDE w:val="0"/>
        <w:autoSpaceDN w:val="0"/>
        <w:adjustRightInd w:val="0"/>
        <w:ind w:left="284"/>
        <w:rPr>
          <w:rFonts w:cs="Times"/>
          <w:u w:val="single"/>
        </w:rPr>
      </w:pPr>
      <w:r w:rsidRPr="00E90EBB">
        <w:rPr>
          <w:rFonts w:cs="Times"/>
          <w:u w:val="single"/>
        </w:rPr>
        <w:t>Défense</w:t>
      </w:r>
      <w:r w:rsidR="00011CED" w:rsidRPr="00E90EBB">
        <w:rPr>
          <w:rFonts w:cs="Times"/>
          <w:u w:val="single"/>
        </w:rPr>
        <w:t xml:space="preserve"> </w:t>
      </w:r>
      <w:r w:rsidRPr="00E90EBB">
        <w:rPr>
          <w:rFonts w:cs="Times"/>
          <w:u w:val="single"/>
        </w:rPr>
        <w:t>et</w:t>
      </w:r>
      <w:r w:rsidR="00011CED" w:rsidRPr="00E90EBB">
        <w:rPr>
          <w:rFonts w:cs="Times"/>
          <w:u w:val="single"/>
        </w:rPr>
        <w:t xml:space="preserve"> </w:t>
      </w:r>
      <w:r w:rsidRPr="00E90EBB">
        <w:rPr>
          <w:rFonts w:cs="Times"/>
          <w:u w:val="single"/>
        </w:rPr>
        <w:t>promotion</w:t>
      </w:r>
      <w:r w:rsidR="00011CED" w:rsidRPr="00E90EBB">
        <w:rPr>
          <w:rFonts w:cs="Times"/>
          <w:u w:val="single"/>
        </w:rPr>
        <w:t xml:space="preserve"> </w:t>
      </w:r>
      <w:r w:rsidRPr="00E90EBB">
        <w:rPr>
          <w:rFonts w:cs="Times"/>
          <w:u w:val="single"/>
        </w:rPr>
        <w:t>des</w:t>
      </w:r>
      <w:r w:rsidR="00011CED" w:rsidRPr="00E90EBB">
        <w:rPr>
          <w:rFonts w:cs="Times"/>
          <w:u w:val="single"/>
        </w:rPr>
        <w:t xml:space="preserve"> </w:t>
      </w:r>
      <w:r w:rsidRPr="00E90EBB">
        <w:rPr>
          <w:rFonts w:cs="Times"/>
          <w:u w:val="single"/>
        </w:rPr>
        <w:t>droits</w:t>
      </w:r>
      <w:r w:rsidR="00011CED" w:rsidRPr="00E90EBB">
        <w:rPr>
          <w:rFonts w:cs="Times"/>
          <w:u w:val="single"/>
        </w:rPr>
        <w:t xml:space="preserve"> </w:t>
      </w:r>
    </w:p>
    <w:p w14:paraId="4E57D8B6" w14:textId="77777777" w:rsidR="00E653FE" w:rsidRPr="00E653FE" w:rsidRDefault="00E653FE" w:rsidP="00107B61">
      <w:pPr>
        <w:widowControl w:val="0"/>
        <w:numPr>
          <w:ilvl w:val="1"/>
          <w:numId w:val="4"/>
        </w:numPr>
        <w:tabs>
          <w:tab w:val="left" w:pos="220"/>
          <w:tab w:val="left" w:pos="284"/>
        </w:tabs>
        <w:autoSpaceDE w:val="0"/>
        <w:autoSpaceDN w:val="0"/>
        <w:adjustRightInd w:val="0"/>
        <w:ind w:left="644" w:hanging="720"/>
        <w:rPr>
          <w:rFonts w:cs="Times"/>
        </w:rPr>
      </w:pPr>
      <w:r>
        <w:rPr>
          <w:rFonts w:cs="Calibri"/>
        </w:rPr>
        <w:t xml:space="preserve">a. </w:t>
      </w:r>
      <w:r w:rsidR="00147EFD" w:rsidRPr="00147EFD">
        <w:rPr>
          <w:rFonts w:cs="Calibri"/>
        </w:rPr>
        <w:t>organismes</w:t>
      </w:r>
      <w:r w:rsidR="00011CED">
        <w:rPr>
          <w:rFonts w:cs="Calibri"/>
        </w:rPr>
        <w:t xml:space="preserve"> </w:t>
      </w:r>
      <w:r w:rsidR="00147EFD" w:rsidRPr="00147EFD">
        <w:rPr>
          <w:rFonts w:cs="Calibri"/>
        </w:rPr>
        <w:t>de</w:t>
      </w:r>
      <w:r w:rsidR="00011CED">
        <w:rPr>
          <w:rFonts w:cs="Calibri"/>
        </w:rPr>
        <w:t xml:space="preserve"> </w:t>
      </w:r>
      <w:r>
        <w:rPr>
          <w:rFonts w:cs="Calibri"/>
        </w:rPr>
        <w:t xml:space="preserve">défense des droits (surtout en </w:t>
      </w:r>
      <w:r w:rsidR="00147EFD" w:rsidRPr="00147EFD">
        <w:rPr>
          <w:rFonts w:cs="Calibri"/>
        </w:rPr>
        <w:t>a</w:t>
      </w:r>
      <w:r>
        <w:rPr>
          <w:rFonts w:cs="Calibri"/>
        </w:rPr>
        <w:t>ction communautaire autonome)</w:t>
      </w:r>
    </w:p>
    <w:p w14:paraId="48587365" w14:textId="72F7A1DD" w:rsidR="00147EFD" w:rsidRPr="00147EFD" w:rsidRDefault="00E653FE" w:rsidP="00107B61">
      <w:pPr>
        <w:widowControl w:val="0"/>
        <w:numPr>
          <w:ilvl w:val="1"/>
          <w:numId w:val="4"/>
        </w:numPr>
        <w:tabs>
          <w:tab w:val="left" w:pos="220"/>
          <w:tab w:val="left" w:pos="284"/>
        </w:tabs>
        <w:autoSpaceDE w:val="0"/>
        <w:autoSpaceDN w:val="0"/>
        <w:adjustRightInd w:val="0"/>
        <w:ind w:left="644" w:hanging="720"/>
        <w:rPr>
          <w:rFonts w:cs="Times"/>
        </w:rPr>
      </w:pPr>
      <w:r>
        <w:rPr>
          <w:rFonts w:cs="Calibri"/>
        </w:rPr>
        <w:t xml:space="preserve">b. </w:t>
      </w:r>
      <w:r w:rsidR="00147EFD" w:rsidRPr="00147EFD">
        <w:rPr>
          <w:rFonts w:cs="Calibri"/>
        </w:rPr>
        <w:t xml:space="preserve">liée aux politiques sociales </w:t>
      </w:r>
    </w:p>
    <w:p w14:paraId="0871A168" w14:textId="2AFCBE62" w:rsidR="00E653FE" w:rsidRPr="00E653FE" w:rsidRDefault="00147EFD" w:rsidP="00107B61">
      <w:pPr>
        <w:widowControl w:val="0"/>
        <w:numPr>
          <w:ilvl w:val="0"/>
          <w:numId w:val="4"/>
        </w:numPr>
        <w:tabs>
          <w:tab w:val="left" w:pos="220"/>
          <w:tab w:val="left" w:pos="720"/>
        </w:tabs>
        <w:autoSpaceDE w:val="0"/>
        <w:autoSpaceDN w:val="0"/>
        <w:adjustRightInd w:val="0"/>
        <w:ind w:left="284"/>
        <w:rPr>
          <w:rFonts w:cs="Times"/>
        </w:rPr>
      </w:pPr>
      <w:r w:rsidRPr="00E90EBB">
        <w:rPr>
          <w:rFonts w:cs="Times"/>
          <w:u w:val="single"/>
        </w:rPr>
        <w:t>Stratégie</w:t>
      </w:r>
      <w:r w:rsidR="00011CED" w:rsidRPr="00E90EBB">
        <w:rPr>
          <w:rFonts w:cs="Times"/>
          <w:u w:val="single"/>
        </w:rPr>
        <w:t xml:space="preserve"> </w:t>
      </w:r>
      <w:r w:rsidRPr="00E90EBB">
        <w:rPr>
          <w:rFonts w:cs="Times"/>
          <w:u w:val="single"/>
        </w:rPr>
        <w:t>de</w:t>
      </w:r>
      <w:r w:rsidR="00011CED" w:rsidRPr="00E90EBB">
        <w:rPr>
          <w:rFonts w:cs="Times"/>
          <w:u w:val="single"/>
        </w:rPr>
        <w:t xml:space="preserve"> </w:t>
      </w:r>
      <w:r w:rsidRPr="00E90EBB">
        <w:rPr>
          <w:rFonts w:cs="Times"/>
          <w:u w:val="single"/>
        </w:rPr>
        <w:t>politisation</w:t>
      </w:r>
      <w:r w:rsidR="00011CED" w:rsidRPr="00E90EBB">
        <w:rPr>
          <w:rFonts w:cs="Times"/>
          <w:u w:val="single"/>
        </w:rPr>
        <w:t> </w:t>
      </w:r>
      <w:r w:rsidR="00E653FE">
        <w:rPr>
          <w:rFonts w:cs="Calibri"/>
        </w:rPr>
        <w:t xml:space="preserve">: </w:t>
      </w:r>
      <w:r w:rsidRPr="00147EFD">
        <w:rPr>
          <w:rFonts w:cs="Calibri"/>
        </w:rPr>
        <w:t>participation</w:t>
      </w:r>
      <w:r w:rsidR="00011CED">
        <w:rPr>
          <w:rFonts w:cs="Calibri"/>
        </w:rPr>
        <w:t xml:space="preserve"> </w:t>
      </w:r>
      <w:r w:rsidRPr="00147EFD">
        <w:rPr>
          <w:rFonts w:cs="Calibri"/>
        </w:rPr>
        <w:t>citoyenne</w:t>
      </w:r>
      <w:r w:rsidR="00011CED">
        <w:rPr>
          <w:rFonts w:cs="Calibri"/>
        </w:rPr>
        <w:t xml:space="preserve"> </w:t>
      </w:r>
      <w:r w:rsidRPr="00147EFD">
        <w:rPr>
          <w:rFonts w:cs="Calibri"/>
        </w:rPr>
        <w:t>en</w:t>
      </w:r>
      <w:r w:rsidR="00011CED">
        <w:rPr>
          <w:rFonts w:cs="Calibri"/>
        </w:rPr>
        <w:t xml:space="preserve"> </w:t>
      </w:r>
      <w:r w:rsidRPr="00147EFD">
        <w:rPr>
          <w:rFonts w:cs="Calibri"/>
        </w:rPr>
        <w:t xml:space="preserve">lien avec </w:t>
      </w:r>
      <w:r w:rsidR="00E653FE">
        <w:rPr>
          <w:rFonts w:cs="Calibri"/>
        </w:rPr>
        <w:t>différentes questions sociales</w:t>
      </w:r>
      <w:r w:rsidR="00E90EBB">
        <w:rPr>
          <w:rFonts w:cs="Calibri"/>
        </w:rPr>
        <w:t> :</w:t>
      </w:r>
    </w:p>
    <w:p w14:paraId="5F8043DB" w14:textId="77777777" w:rsidR="00E653FE" w:rsidRPr="00E653FE" w:rsidRDefault="00E653FE" w:rsidP="00107B61">
      <w:pPr>
        <w:widowControl w:val="0"/>
        <w:numPr>
          <w:ilvl w:val="1"/>
          <w:numId w:val="4"/>
        </w:numPr>
        <w:tabs>
          <w:tab w:val="left" w:pos="220"/>
          <w:tab w:val="left" w:pos="720"/>
        </w:tabs>
        <w:autoSpaceDE w:val="0"/>
        <w:autoSpaceDN w:val="0"/>
        <w:adjustRightInd w:val="0"/>
        <w:ind w:left="644" w:hanging="720"/>
        <w:rPr>
          <w:rFonts w:cs="Times"/>
        </w:rPr>
      </w:pPr>
      <w:r>
        <w:rPr>
          <w:rFonts w:cs="Calibri"/>
        </w:rPr>
        <w:t>a. démocratie municipale</w:t>
      </w:r>
    </w:p>
    <w:p w14:paraId="384C795D" w14:textId="77777777" w:rsidR="00E653FE" w:rsidRPr="00E653FE" w:rsidRDefault="00E653FE" w:rsidP="00107B61">
      <w:pPr>
        <w:widowControl w:val="0"/>
        <w:numPr>
          <w:ilvl w:val="1"/>
          <w:numId w:val="4"/>
        </w:numPr>
        <w:tabs>
          <w:tab w:val="left" w:pos="220"/>
          <w:tab w:val="left" w:pos="720"/>
        </w:tabs>
        <w:autoSpaceDE w:val="0"/>
        <w:autoSpaceDN w:val="0"/>
        <w:adjustRightInd w:val="0"/>
        <w:ind w:left="644" w:hanging="720"/>
        <w:rPr>
          <w:rFonts w:cs="Times"/>
        </w:rPr>
      </w:pPr>
      <w:r>
        <w:rPr>
          <w:rFonts w:cs="Calibri"/>
        </w:rPr>
        <w:t>b. environnement</w:t>
      </w:r>
    </w:p>
    <w:p w14:paraId="4F3D8C3A" w14:textId="77777777" w:rsidR="00E653FE" w:rsidRPr="00E653FE" w:rsidRDefault="00E653FE" w:rsidP="00107B61">
      <w:pPr>
        <w:widowControl w:val="0"/>
        <w:numPr>
          <w:ilvl w:val="1"/>
          <w:numId w:val="4"/>
        </w:numPr>
        <w:tabs>
          <w:tab w:val="left" w:pos="220"/>
          <w:tab w:val="left" w:pos="720"/>
        </w:tabs>
        <w:autoSpaceDE w:val="0"/>
        <w:autoSpaceDN w:val="0"/>
        <w:adjustRightInd w:val="0"/>
        <w:ind w:left="644" w:hanging="720"/>
        <w:rPr>
          <w:rFonts w:cs="Times"/>
        </w:rPr>
      </w:pPr>
      <w:r>
        <w:rPr>
          <w:rFonts w:cs="Calibri"/>
        </w:rPr>
        <w:t>c. écologie</w:t>
      </w:r>
    </w:p>
    <w:p w14:paraId="044FD511" w14:textId="418C7A8A" w:rsidR="00147EFD" w:rsidRPr="00147EFD" w:rsidRDefault="00E653FE" w:rsidP="00107B61">
      <w:pPr>
        <w:widowControl w:val="0"/>
        <w:numPr>
          <w:ilvl w:val="1"/>
          <w:numId w:val="4"/>
        </w:numPr>
        <w:tabs>
          <w:tab w:val="left" w:pos="220"/>
          <w:tab w:val="left" w:pos="720"/>
        </w:tabs>
        <w:autoSpaceDE w:val="0"/>
        <w:autoSpaceDN w:val="0"/>
        <w:adjustRightInd w:val="0"/>
        <w:ind w:left="644" w:hanging="720"/>
        <w:rPr>
          <w:rFonts w:cs="Times"/>
        </w:rPr>
      </w:pPr>
      <w:r>
        <w:rPr>
          <w:rFonts w:cs="Calibri"/>
        </w:rPr>
        <w:t xml:space="preserve">d. </w:t>
      </w:r>
      <w:r w:rsidR="00147EFD" w:rsidRPr="00147EFD">
        <w:rPr>
          <w:rFonts w:cs="Calibri"/>
        </w:rPr>
        <w:t xml:space="preserve">action politique </w:t>
      </w:r>
    </w:p>
    <w:p w14:paraId="70DFB4EF" w14:textId="77777777" w:rsidR="0045231B" w:rsidRPr="0045231B" w:rsidRDefault="00147EFD" w:rsidP="00107B61">
      <w:pPr>
        <w:widowControl w:val="0"/>
        <w:numPr>
          <w:ilvl w:val="0"/>
          <w:numId w:val="4"/>
        </w:numPr>
        <w:tabs>
          <w:tab w:val="left" w:pos="220"/>
          <w:tab w:val="left" w:pos="426"/>
        </w:tabs>
        <w:autoSpaceDE w:val="0"/>
        <w:autoSpaceDN w:val="0"/>
        <w:adjustRightInd w:val="0"/>
        <w:ind w:hanging="720"/>
        <w:rPr>
          <w:rFonts w:cs="Times"/>
        </w:rPr>
      </w:pPr>
      <w:r w:rsidRPr="00E90EBB">
        <w:rPr>
          <w:rFonts w:cs="Times"/>
          <w:u w:val="single"/>
        </w:rPr>
        <w:t>Transformation</w:t>
      </w:r>
      <w:r w:rsidR="00011CED" w:rsidRPr="00E90EBB">
        <w:rPr>
          <w:rFonts w:cs="Times"/>
          <w:u w:val="single"/>
        </w:rPr>
        <w:t xml:space="preserve"> de la p</w:t>
      </w:r>
      <w:r w:rsidRPr="00E90EBB">
        <w:rPr>
          <w:rFonts w:cs="Times"/>
          <w:u w:val="single"/>
        </w:rPr>
        <w:t>rofession</w:t>
      </w:r>
      <w:r w:rsidR="00011CED" w:rsidRPr="00E90EBB">
        <w:rPr>
          <w:rFonts w:cs="Times"/>
          <w:u w:val="single"/>
        </w:rPr>
        <w:t xml:space="preserve"> </w:t>
      </w:r>
      <w:r w:rsidRPr="00E90EBB">
        <w:rPr>
          <w:rFonts w:cs="Times"/>
          <w:u w:val="single"/>
        </w:rPr>
        <w:t>affectée</w:t>
      </w:r>
      <w:r w:rsidR="00011CED" w:rsidRPr="00E90EBB">
        <w:rPr>
          <w:rFonts w:cs="Times"/>
          <w:u w:val="single"/>
        </w:rPr>
        <w:t xml:space="preserve"> </w:t>
      </w:r>
      <w:r w:rsidRPr="00E90EBB">
        <w:rPr>
          <w:rFonts w:cs="Times"/>
          <w:u w:val="single"/>
        </w:rPr>
        <w:t>par</w:t>
      </w:r>
      <w:r w:rsidR="00011CED" w:rsidRPr="00E90EBB">
        <w:rPr>
          <w:rFonts w:cs="Times"/>
          <w:u w:val="single"/>
        </w:rPr>
        <w:t xml:space="preserve"> </w:t>
      </w:r>
      <w:r w:rsidRPr="00E90EBB">
        <w:rPr>
          <w:rFonts w:cs="Times"/>
          <w:u w:val="single"/>
        </w:rPr>
        <w:t>trois éléments</w:t>
      </w:r>
      <w:r w:rsidRPr="00147EFD">
        <w:rPr>
          <w:rFonts w:cs="Times"/>
        </w:rPr>
        <w:t xml:space="preserve"> </w:t>
      </w:r>
      <w:r w:rsidRPr="00147EFD">
        <w:rPr>
          <w:rFonts w:cs="Calibri"/>
        </w:rPr>
        <w:t xml:space="preserve">: </w:t>
      </w:r>
    </w:p>
    <w:p w14:paraId="13C62CBD" w14:textId="77777777" w:rsidR="0045231B" w:rsidRPr="0045231B" w:rsidRDefault="0045231B" w:rsidP="00107B61">
      <w:pPr>
        <w:widowControl w:val="0"/>
        <w:numPr>
          <w:ilvl w:val="1"/>
          <w:numId w:val="4"/>
        </w:numPr>
        <w:tabs>
          <w:tab w:val="left" w:pos="220"/>
          <w:tab w:val="left" w:pos="426"/>
        </w:tabs>
        <w:autoSpaceDE w:val="0"/>
        <w:autoSpaceDN w:val="0"/>
        <w:adjustRightInd w:val="0"/>
        <w:ind w:left="644" w:hanging="720"/>
        <w:rPr>
          <w:rFonts w:cs="Times"/>
        </w:rPr>
      </w:pPr>
      <w:r>
        <w:rPr>
          <w:rFonts w:cs="Calibri"/>
        </w:rPr>
        <w:t xml:space="preserve">a. </w:t>
      </w:r>
      <w:r w:rsidR="00147EFD" w:rsidRPr="00147EFD">
        <w:rPr>
          <w:rFonts w:cs="Calibri"/>
        </w:rPr>
        <w:t>l</w:t>
      </w:r>
      <w:r>
        <w:rPr>
          <w:rFonts w:cs="Calibri"/>
        </w:rPr>
        <w:t>’évolution des problématiques</w:t>
      </w:r>
    </w:p>
    <w:p w14:paraId="24005700" w14:textId="77777777" w:rsidR="00777BE4" w:rsidRPr="00777BE4" w:rsidRDefault="0045231B" w:rsidP="00107B61">
      <w:pPr>
        <w:widowControl w:val="0"/>
        <w:numPr>
          <w:ilvl w:val="1"/>
          <w:numId w:val="4"/>
        </w:numPr>
        <w:tabs>
          <w:tab w:val="left" w:pos="220"/>
          <w:tab w:val="left" w:pos="426"/>
        </w:tabs>
        <w:autoSpaceDE w:val="0"/>
        <w:autoSpaceDN w:val="0"/>
        <w:adjustRightInd w:val="0"/>
        <w:ind w:left="644" w:hanging="720"/>
        <w:rPr>
          <w:rFonts w:cs="Times"/>
        </w:rPr>
      </w:pPr>
      <w:r>
        <w:rPr>
          <w:rFonts w:cs="Calibri"/>
        </w:rPr>
        <w:t>b. L</w:t>
      </w:r>
      <w:r w:rsidR="00147EFD" w:rsidRPr="00147EFD">
        <w:rPr>
          <w:rFonts w:cs="Calibri"/>
        </w:rPr>
        <w:t>’éme</w:t>
      </w:r>
      <w:r w:rsidR="00777BE4">
        <w:rPr>
          <w:rFonts w:cs="Calibri"/>
        </w:rPr>
        <w:t xml:space="preserve">rgence de nouveaux acteurs </w:t>
      </w:r>
    </w:p>
    <w:p w14:paraId="72A54511" w14:textId="2BB3F37D" w:rsidR="00011CED" w:rsidRDefault="00777BE4" w:rsidP="00107B61">
      <w:pPr>
        <w:widowControl w:val="0"/>
        <w:numPr>
          <w:ilvl w:val="1"/>
          <w:numId w:val="4"/>
        </w:numPr>
        <w:tabs>
          <w:tab w:val="left" w:pos="220"/>
          <w:tab w:val="left" w:pos="426"/>
        </w:tabs>
        <w:autoSpaceDE w:val="0"/>
        <w:autoSpaceDN w:val="0"/>
        <w:adjustRightInd w:val="0"/>
        <w:ind w:left="720" w:hanging="720"/>
        <w:rPr>
          <w:rFonts w:cs="Times"/>
        </w:rPr>
      </w:pPr>
      <w:r w:rsidRPr="00777BE4">
        <w:rPr>
          <w:rFonts w:cs="Calibri"/>
        </w:rPr>
        <w:t>c. L</w:t>
      </w:r>
      <w:r w:rsidR="00147EFD" w:rsidRPr="00777BE4">
        <w:rPr>
          <w:rFonts w:cs="Calibri"/>
        </w:rPr>
        <w:t xml:space="preserve">a transformation des politiques publiques. </w:t>
      </w:r>
      <w:r w:rsidR="00147EFD" w:rsidRPr="00777BE4">
        <w:rPr>
          <w:rFonts w:cs="Times"/>
        </w:rPr>
        <w:t> </w:t>
      </w:r>
    </w:p>
    <w:p w14:paraId="3190DEA6" w14:textId="77777777" w:rsidR="00777BE4" w:rsidRDefault="00777BE4" w:rsidP="00777BE4">
      <w:pPr>
        <w:widowControl w:val="0"/>
        <w:tabs>
          <w:tab w:val="left" w:pos="220"/>
          <w:tab w:val="left" w:pos="426"/>
        </w:tabs>
        <w:autoSpaceDE w:val="0"/>
        <w:autoSpaceDN w:val="0"/>
        <w:adjustRightInd w:val="0"/>
        <w:rPr>
          <w:rFonts w:cs="Times"/>
        </w:rPr>
      </w:pPr>
    </w:p>
    <w:p w14:paraId="1DBA50C9" w14:textId="77777777" w:rsidR="00777BE4" w:rsidRPr="00777BE4" w:rsidRDefault="00777BE4" w:rsidP="00777BE4">
      <w:pPr>
        <w:widowControl w:val="0"/>
        <w:tabs>
          <w:tab w:val="left" w:pos="220"/>
          <w:tab w:val="left" w:pos="426"/>
        </w:tabs>
        <w:autoSpaceDE w:val="0"/>
        <w:autoSpaceDN w:val="0"/>
        <w:adjustRightInd w:val="0"/>
        <w:rPr>
          <w:rFonts w:cs="Times"/>
        </w:rPr>
      </w:pPr>
    </w:p>
    <w:p w14:paraId="54BC3DB0" w14:textId="77777777" w:rsidR="0096145D" w:rsidRDefault="00147EFD" w:rsidP="00147EFD">
      <w:pPr>
        <w:widowControl w:val="0"/>
        <w:autoSpaceDE w:val="0"/>
        <w:autoSpaceDN w:val="0"/>
        <w:adjustRightInd w:val="0"/>
        <w:rPr>
          <w:rFonts w:cs="Calibri"/>
        </w:rPr>
      </w:pPr>
      <w:r w:rsidRPr="00147EFD">
        <w:rPr>
          <w:rFonts w:cs="Calibri"/>
        </w:rPr>
        <w:t xml:space="preserve">Selon sa finalité d’intervention, l’origine de l’action collective, les formes d’organisations promues, les types d’acteurs engagés dans l’action, les moyens préconisés et, le type de structures participatives, l’organisation communautaire prend forme au sein de </w:t>
      </w:r>
      <w:r w:rsidRPr="00147EFD">
        <w:rPr>
          <w:rFonts w:cs="Times"/>
        </w:rPr>
        <w:t xml:space="preserve">quatre modèles </w:t>
      </w:r>
      <w:r w:rsidRPr="00147EFD">
        <w:rPr>
          <w:rFonts w:cs="Calibri"/>
        </w:rPr>
        <w:t>théoriques qui souvent se croisent dans l’action, mais toujours avec une dominante d’intervention stratégique, chacune d’elle</w:t>
      </w:r>
      <w:r w:rsidR="00777BE4">
        <w:rPr>
          <w:rFonts w:cs="Calibri"/>
        </w:rPr>
        <w:t>s</w:t>
      </w:r>
      <w:r w:rsidRPr="00147EFD">
        <w:rPr>
          <w:rFonts w:cs="Calibri"/>
        </w:rPr>
        <w:t xml:space="preserve"> portant des caractéristiques spécifiques, mais aus</w:t>
      </w:r>
      <w:r w:rsidR="00777BE4">
        <w:rPr>
          <w:rFonts w:cs="Calibri"/>
        </w:rPr>
        <w:t xml:space="preserve">si se croisant dans certaines </w:t>
      </w:r>
      <w:r w:rsidRPr="00147EFD">
        <w:rPr>
          <w:rFonts w:cs="Calibri"/>
        </w:rPr>
        <w:t>pratiques d’action inte</w:t>
      </w:r>
      <w:r w:rsidR="0096145D">
        <w:rPr>
          <w:rFonts w:cs="Calibri"/>
        </w:rPr>
        <w:t>rsectorielles.</w:t>
      </w:r>
    </w:p>
    <w:p w14:paraId="6773BBFF" w14:textId="77777777" w:rsidR="00DE61C4" w:rsidRDefault="00DE61C4" w:rsidP="00147EFD">
      <w:pPr>
        <w:widowControl w:val="0"/>
        <w:autoSpaceDE w:val="0"/>
        <w:autoSpaceDN w:val="0"/>
        <w:adjustRightInd w:val="0"/>
        <w:rPr>
          <w:rFonts w:cs="Calibri"/>
        </w:rPr>
      </w:pPr>
    </w:p>
    <w:p w14:paraId="5E000AB7" w14:textId="77777777" w:rsidR="00DE61C4" w:rsidRDefault="00DE61C4" w:rsidP="00147EFD">
      <w:pPr>
        <w:widowControl w:val="0"/>
        <w:autoSpaceDE w:val="0"/>
        <w:autoSpaceDN w:val="0"/>
        <w:adjustRightInd w:val="0"/>
        <w:rPr>
          <w:rFonts w:cs="Calibri"/>
        </w:rPr>
      </w:pPr>
    </w:p>
    <w:p w14:paraId="42A7E998" w14:textId="77777777" w:rsidR="00DE61C4" w:rsidRDefault="00DE61C4" w:rsidP="00147EFD">
      <w:pPr>
        <w:widowControl w:val="0"/>
        <w:autoSpaceDE w:val="0"/>
        <w:autoSpaceDN w:val="0"/>
        <w:adjustRightInd w:val="0"/>
        <w:rPr>
          <w:rFonts w:cs="Calibri"/>
        </w:rPr>
      </w:pPr>
    </w:p>
    <w:p w14:paraId="3EB94143" w14:textId="77777777" w:rsidR="00DE61C4" w:rsidRDefault="00DE61C4" w:rsidP="00147EFD">
      <w:pPr>
        <w:widowControl w:val="0"/>
        <w:autoSpaceDE w:val="0"/>
        <w:autoSpaceDN w:val="0"/>
        <w:adjustRightInd w:val="0"/>
        <w:rPr>
          <w:rFonts w:cs="Calibri"/>
        </w:rPr>
      </w:pPr>
    </w:p>
    <w:p w14:paraId="64098765" w14:textId="77777777" w:rsidR="00DE61C4" w:rsidRDefault="00DE61C4" w:rsidP="00147EFD">
      <w:pPr>
        <w:widowControl w:val="0"/>
        <w:autoSpaceDE w:val="0"/>
        <w:autoSpaceDN w:val="0"/>
        <w:adjustRightInd w:val="0"/>
        <w:rPr>
          <w:rFonts w:cs="Calibri"/>
        </w:rPr>
      </w:pPr>
    </w:p>
    <w:p w14:paraId="5C9C28A6" w14:textId="77777777" w:rsidR="00DE61C4" w:rsidRDefault="00DE61C4" w:rsidP="00147EFD">
      <w:pPr>
        <w:widowControl w:val="0"/>
        <w:autoSpaceDE w:val="0"/>
        <w:autoSpaceDN w:val="0"/>
        <w:adjustRightInd w:val="0"/>
        <w:rPr>
          <w:rFonts w:cs="Calibri"/>
        </w:rPr>
      </w:pPr>
    </w:p>
    <w:p w14:paraId="6DD044EA" w14:textId="77777777" w:rsidR="00DE61C4" w:rsidRDefault="00DE61C4" w:rsidP="00147EFD">
      <w:pPr>
        <w:widowControl w:val="0"/>
        <w:autoSpaceDE w:val="0"/>
        <w:autoSpaceDN w:val="0"/>
        <w:adjustRightInd w:val="0"/>
        <w:rPr>
          <w:rFonts w:cs="Calibri"/>
        </w:rPr>
      </w:pPr>
    </w:p>
    <w:p w14:paraId="69F0B253" w14:textId="77777777" w:rsidR="00DE61C4" w:rsidRDefault="00DE61C4" w:rsidP="00147EFD">
      <w:pPr>
        <w:widowControl w:val="0"/>
        <w:autoSpaceDE w:val="0"/>
        <w:autoSpaceDN w:val="0"/>
        <w:adjustRightInd w:val="0"/>
        <w:rPr>
          <w:rFonts w:cs="Calibri"/>
        </w:rPr>
      </w:pPr>
    </w:p>
    <w:p w14:paraId="51F61AF4" w14:textId="77777777" w:rsidR="00DE61C4" w:rsidRDefault="00DE61C4" w:rsidP="00147EFD">
      <w:pPr>
        <w:widowControl w:val="0"/>
        <w:autoSpaceDE w:val="0"/>
        <w:autoSpaceDN w:val="0"/>
        <w:adjustRightInd w:val="0"/>
        <w:rPr>
          <w:rFonts w:cs="Calibri"/>
        </w:rPr>
      </w:pPr>
    </w:p>
    <w:p w14:paraId="6974E5B2" w14:textId="77777777" w:rsidR="00DE61C4" w:rsidRDefault="00DE61C4" w:rsidP="00147EFD">
      <w:pPr>
        <w:widowControl w:val="0"/>
        <w:autoSpaceDE w:val="0"/>
        <w:autoSpaceDN w:val="0"/>
        <w:adjustRightInd w:val="0"/>
        <w:rPr>
          <w:rFonts w:cs="Calibri"/>
        </w:rPr>
      </w:pPr>
    </w:p>
    <w:p w14:paraId="449CBC73" w14:textId="77777777" w:rsidR="00DE61C4" w:rsidRDefault="00DE61C4" w:rsidP="00147EFD">
      <w:pPr>
        <w:widowControl w:val="0"/>
        <w:autoSpaceDE w:val="0"/>
        <w:autoSpaceDN w:val="0"/>
        <w:adjustRightInd w:val="0"/>
        <w:rPr>
          <w:rFonts w:cs="Calibri"/>
        </w:rPr>
      </w:pPr>
    </w:p>
    <w:p w14:paraId="4BF65900" w14:textId="77777777" w:rsidR="00DE61C4" w:rsidRDefault="00DE61C4" w:rsidP="00147EFD">
      <w:pPr>
        <w:widowControl w:val="0"/>
        <w:autoSpaceDE w:val="0"/>
        <w:autoSpaceDN w:val="0"/>
        <w:adjustRightInd w:val="0"/>
        <w:rPr>
          <w:rFonts w:cs="Calibri"/>
        </w:rPr>
      </w:pPr>
    </w:p>
    <w:p w14:paraId="44C12AF1" w14:textId="77777777" w:rsidR="00DE61C4" w:rsidRDefault="00DE61C4" w:rsidP="00147EFD">
      <w:pPr>
        <w:widowControl w:val="0"/>
        <w:autoSpaceDE w:val="0"/>
        <w:autoSpaceDN w:val="0"/>
        <w:adjustRightInd w:val="0"/>
        <w:rPr>
          <w:rFonts w:cs="Calibri"/>
        </w:rPr>
      </w:pPr>
    </w:p>
    <w:p w14:paraId="41994681" w14:textId="77777777" w:rsidR="00DE61C4" w:rsidRDefault="00DE61C4" w:rsidP="00147EFD">
      <w:pPr>
        <w:widowControl w:val="0"/>
        <w:autoSpaceDE w:val="0"/>
        <w:autoSpaceDN w:val="0"/>
        <w:adjustRightInd w:val="0"/>
        <w:rPr>
          <w:rFonts w:cs="Calibri"/>
        </w:rPr>
      </w:pPr>
    </w:p>
    <w:p w14:paraId="41238539" w14:textId="549779C7" w:rsidR="00147EFD" w:rsidRPr="0096145D" w:rsidRDefault="00147EFD" w:rsidP="00147EFD">
      <w:pPr>
        <w:widowControl w:val="0"/>
        <w:autoSpaceDE w:val="0"/>
        <w:autoSpaceDN w:val="0"/>
        <w:adjustRightInd w:val="0"/>
        <w:rPr>
          <w:rFonts w:cs="Calibri"/>
        </w:rPr>
      </w:pPr>
      <w:r w:rsidRPr="00777BE4">
        <w:rPr>
          <w:rFonts w:cs="Times"/>
          <w:b/>
        </w:rPr>
        <w:t>4 approches stratégiques (modèles théoriques)</w:t>
      </w:r>
    </w:p>
    <w:p w14:paraId="05C76F50" w14:textId="77777777" w:rsidR="00777BE4" w:rsidRPr="00147EFD" w:rsidRDefault="00777BE4" w:rsidP="00147EFD">
      <w:pPr>
        <w:widowControl w:val="0"/>
        <w:autoSpaceDE w:val="0"/>
        <w:autoSpaceDN w:val="0"/>
        <w:adjustRightInd w:val="0"/>
        <w:rPr>
          <w:rFonts w:cs="Times"/>
        </w:rPr>
      </w:pPr>
    </w:p>
    <w:p w14:paraId="20248F8D" w14:textId="15F80A14" w:rsidR="004368EC" w:rsidRDefault="00777BE4" w:rsidP="00107B61">
      <w:pPr>
        <w:pStyle w:val="ListParagraph"/>
        <w:widowControl w:val="0"/>
        <w:numPr>
          <w:ilvl w:val="0"/>
          <w:numId w:val="23"/>
        </w:numPr>
        <w:autoSpaceDE w:val="0"/>
        <w:autoSpaceDN w:val="0"/>
        <w:adjustRightInd w:val="0"/>
        <w:rPr>
          <w:rFonts w:cs="Calibri"/>
        </w:rPr>
      </w:pPr>
      <w:r w:rsidRPr="004368EC">
        <w:rPr>
          <w:rFonts w:cs="Times"/>
          <w:u w:val="single"/>
        </w:rPr>
        <w:t>Approche socio</w:t>
      </w:r>
      <w:r w:rsidR="00147EFD" w:rsidRPr="004368EC">
        <w:rPr>
          <w:rFonts w:cs="Times"/>
          <w:u w:val="single"/>
        </w:rPr>
        <w:t>politique</w:t>
      </w:r>
      <w:r w:rsidR="00147EFD" w:rsidRPr="004368EC">
        <w:rPr>
          <w:rFonts w:cs="Times"/>
        </w:rPr>
        <w:t xml:space="preserve"> </w:t>
      </w:r>
      <w:r w:rsidR="00147EFD" w:rsidRPr="004368EC">
        <w:rPr>
          <w:rFonts w:cs="Calibri"/>
        </w:rPr>
        <w:t>– tradition de l’action sociale : promotion et défense des droits des groupes sociaux démunis, discriminés – éducation populaire, sensibilisation, conscientisation, revendication et mobilisation collective.</w:t>
      </w:r>
      <w:r w:rsidR="004368EC">
        <w:rPr>
          <w:rFonts w:cs="Calibri"/>
        </w:rPr>
        <w:t xml:space="preserve"> Ex. : banques alimentaires, clubs de devoirs, etc. Souvent subventionnés, mais pas nécessairement gratuit </w:t>
      </w:r>
    </w:p>
    <w:p w14:paraId="34723590" w14:textId="77777777" w:rsidR="00202387" w:rsidRDefault="00202387" w:rsidP="00202387">
      <w:pPr>
        <w:pStyle w:val="ListParagraph"/>
        <w:widowControl w:val="0"/>
        <w:autoSpaceDE w:val="0"/>
        <w:autoSpaceDN w:val="0"/>
        <w:adjustRightInd w:val="0"/>
        <w:rPr>
          <w:rFonts w:cs="Calibri"/>
        </w:rPr>
      </w:pPr>
    </w:p>
    <w:p w14:paraId="3F9E29AE" w14:textId="77777777" w:rsidR="004368EC" w:rsidRDefault="00777BE4" w:rsidP="00107B61">
      <w:pPr>
        <w:pStyle w:val="ListParagraph"/>
        <w:widowControl w:val="0"/>
        <w:numPr>
          <w:ilvl w:val="0"/>
          <w:numId w:val="23"/>
        </w:numPr>
        <w:autoSpaceDE w:val="0"/>
        <w:autoSpaceDN w:val="0"/>
        <w:adjustRightInd w:val="0"/>
        <w:rPr>
          <w:rFonts w:cs="Calibri"/>
        </w:rPr>
      </w:pPr>
      <w:r w:rsidRPr="004368EC">
        <w:rPr>
          <w:rFonts w:cs="Times"/>
          <w:u w:val="single"/>
        </w:rPr>
        <w:t>Approche socio</w:t>
      </w:r>
      <w:r w:rsidR="00147EFD" w:rsidRPr="004368EC">
        <w:rPr>
          <w:rFonts w:cs="Times"/>
          <w:u w:val="single"/>
        </w:rPr>
        <w:t>économique</w:t>
      </w:r>
      <w:r w:rsidR="00147EFD" w:rsidRPr="004368EC">
        <w:rPr>
          <w:rFonts w:cs="Times"/>
        </w:rPr>
        <w:t xml:space="preserve"> </w:t>
      </w:r>
      <w:r w:rsidR="00147EFD" w:rsidRPr="004368EC">
        <w:rPr>
          <w:rFonts w:cs="Calibri"/>
        </w:rPr>
        <w:t>– perspective du développement local : auto développement économique et social des communautés vivant en contexte de pauvreté.</w:t>
      </w:r>
    </w:p>
    <w:p w14:paraId="4A6D23D7" w14:textId="77777777" w:rsidR="006610EF" w:rsidRPr="006610EF" w:rsidRDefault="006610EF" w:rsidP="006610EF">
      <w:pPr>
        <w:widowControl w:val="0"/>
        <w:autoSpaceDE w:val="0"/>
        <w:autoSpaceDN w:val="0"/>
        <w:adjustRightInd w:val="0"/>
        <w:rPr>
          <w:rFonts w:cs="Calibri"/>
        </w:rPr>
      </w:pPr>
    </w:p>
    <w:p w14:paraId="72E406A3" w14:textId="6E288CE9" w:rsidR="006610EF" w:rsidRPr="006610EF" w:rsidRDefault="00275887" w:rsidP="006610EF">
      <w:pPr>
        <w:widowControl w:val="0"/>
        <w:autoSpaceDE w:val="0"/>
        <w:autoSpaceDN w:val="0"/>
        <w:adjustRightInd w:val="0"/>
        <w:ind w:left="720"/>
        <w:rPr>
          <w:rFonts w:cs="Arial"/>
        </w:rPr>
      </w:pPr>
      <w:r>
        <w:rPr>
          <w:rFonts w:cs="Arial"/>
        </w:rPr>
        <w:t>Dévitalisation socio</w:t>
      </w:r>
      <w:r w:rsidR="006610EF" w:rsidRPr="006610EF">
        <w:rPr>
          <w:rFonts w:cs="Arial"/>
        </w:rPr>
        <w:t>économique, difficulté d’insertion, détérioration des conditions de vie, etc.</w:t>
      </w:r>
    </w:p>
    <w:p w14:paraId="18850D15" w14:textId="24B2C3C7" w:rsidR="00202387" w:rsidRPr="00202387" w:rsidRDefault="006610EF" w:rsidP="00275887">
      <w:pPr>
        <w:pStyle w:val="ListParagraph"/>
        <w:widowControl w:val="0"/>
        <w:autoSpaceDE w:val="0"/>
        <w:autoSpaceDN w:val="0"/>
        <w:adjustRightInd w:val="0"/>
        <w:rPr>
          <w:rFonts w:cs="Calibri"/>
        </w:rPr>
      </w:pPr>
      <w:r w:rsidRPr="006610EF">
        <w:rPr>
          <w:rFonts w:cs="Arial"/>
        </w:rPr>
        <w:t>Initiatives issues de la concertation des forces du milieu et de mobilisation d’acteurs citoyens en vue de renforcer leurs capacités et de mobiliser les ressources locales.</w:t>
      </w:r>
    </w:p>
    <w:p w14:paraId="1C7D9335" w14:textId="77777777" w:rsidR="00202387" w:rsidRDefault="00202387" w:rsidP="00202387">
      <w:pPr>
        <w:pStyle w:val="ListParagraph"/>
        <w:widowControl w:val="0"/>
        <w:autoSpaceDE w:val="0"/>
        <w:autoSpaceDN w:val="0"/>
        <w:adjustRightInd w:val="0"/>
        <w:rPr>
          <w:rFonts w:cs="Calibri"/>
        </w:rPr>
      </w:pPr>
    </w:p>
    <w:p w14:paraId="12B173DF" w14:textId="3E57379A" w:rsidR="004368EC" w:rsidRDefault="00147EFD" w:rsidP="00107B61">
      <w:pPr>
        <w:pStyle w:val="ListParagraph"/>
        <w:widowControl w:val="0"/>
        <w:numPr>
          <w:ilvl w:val="0"/>
          <w:numId w:val="23"/>
        </w:numPr>
        <w:autoSpaceDE w:val="0"/>
        <w:autoSpaceDN w:val="0"/>
        <w:adjustRightInd w:val="0"/>
        <w:rPr>
          <w:rFonts w:cs="Calibri"/>
        </w:rPr>
      </w:pPr>
      <w:r w:rsidRPr="004368EC">
        <w:rPr>
          <w:rFonts w:cs="Times"/>
          <w:u w:val="single"/>
        </w:rPr>
        <w:t>Approche socio-institutionnelle</w:t>
      </w:r>
      <w:r w:rsidRPr="004368EC">
        <w:rPr>
          <w:rFonts w:cs="Times"/>
        </w:rPr>
        <w:t xml:space="preserve"> </w:t>
      </w:r>
      <w:r w:rsidRPr="004368EC">
        <w:rPr>
          <w:rFonts w:cs="Calibri"/>
        </w:rPr>
        <w:t>– planification sociale surtout initiée dans les services publics : planification des programmes et services publics sociaux et de santé en recourant aux « experts » et en faisant participer la</w:t>
      </w:r>
      <w:r w:rsidR="00011CED" w:rsidRPr="004368EC">
        <w:rPr>
          <w:rFonts w:cs="Times"/>
        </w:rPr>
        <w:t xml:space="preserve"> </w:t>
      </w:r>
      <w:r w:rsidRPr="004368EC">
        <w:rPr>
          <w:rFonts w:cs="Calibri"/>
        </w:rPr>
        <w:t>population à l’adaptation des programmes et services – coordination, concertation des ressources d’un territoire au regard de l’offre de services.</w:t>
      </w:r>
      <w:r w:rsidR="00E90EBB">
        <w:rPr>
          <w:rFonts w:cs="Calibri"/>
        </w:rPr>
        <w:t xml:space="preserve"> </w:t>
      </w:r>
    </w:p>
    <w:p w14:paraId="09EEF428" w14:textId="77777777" w:rsidR="00DE61C4" w:rsidRDefault="00DE61C4" w:rsidP="00202387">
      <w:pPr>
        <w:widowControl w:val="0"/>
        <w:autoSpaceDE w:val="0"/>
        <w:autoSpaceDN w:val="0"/>
        <w:adjustRightInd w:val="0"/>
        <w:ind w:firstLine="360"/>
        <w:rPr>
          <w:rFonts w:cs="Times"/>
          <w:u w:val="single"/>
        </w:rPr>
      </w:pPr>
    </w:p>
    <w:p w14:paraId="2281E32D" w14:textId="38031B04" w:rsidR="00202387" w:rsidRDefault="00202387" w:rsidP="00202387">
      <w:pPr>
        <w:widowControl w:val="0"/>
        <w:autoSpaceDE w:val="0"/>
        <w:autoSpaceDN w:val="0"/>
        <w:adjustRightInd w:val="0"/>
        <w:ind w:firstLine="360"/>
        <w:rPr>
          <w:rFonts w:cs="Arial"/>
        </w:rPr>
      </w:pPr>
      <w:r>
        <w:rPr>
          <w:rFonts w:cs="Arial"/>
        </w:rPr>
        <w:t>P</w:t>
      </w:r>
      <w:r w:rsidRPr="00202387">
        <w:rPr>
          <w:rFonts w:cs="Arial"/>
        </w:rPr>
        <w:t>olice, intervenant</w:t>
      </w:r>
      <w:r>
        <w:rPr>
          <w:rFonts w:cs="Arial"/>
        </w:rPr>
        <w:t>s</w:t>
      </w:r>
      <w:r w:rsidRPr="00202387">
        <w:rPr>
          <w:rFonts w:cs="Arial"/>
        </w:rPr>
        <w:t xml:space="preserve"> du milieu communautaire</w:t>
      </w:r>
      <w:r>
        <w:rPr>
          <w:rFonts w:cs="Arial"/>
        </w:rPr>
        <w:t>.</w:t>
      </w:r>
    </w:p>
    <w:p w14:paraId="6BF4EC91" w14:textId="11984E0A" w:rsidR="00202387" w:rsidRDefault="00202387" w:rsidP="00202387">
      <w:pPr>
        <w:widowControl w:val="0"/>
        <w:autoSpaceDE w:val="0"/>
        <w:autoSpaceDN w:val="0"/>
        <w:adjustRightInd w:val="0"/>
        <w:ind w:left="360"/>
        <w:rPr>
          <w:rFonts w:cs="Arial"/>
        </w:rPr>
      </w:pPr>
      <w:r w:rsidRPr="00202387">
        <w:rPr>
          <w:rFonts w:cs="Arial"/>
        </w:rPr>
        <w:t>Persistance de problèmes sociaux, de santé publique, déterminants de la santé, discontinuités des services, etc. Initiatives en provenance des institutions, de la concertation, de l’intersectorialité en vue de concevoir une stratégie d’action commune</w:t>
      </w:r>
    </w:p>
    <w:p w14:paraId="2E2471DC" w14:textId="77777777" w:rsidR="00202387" w:rsidRDefault="00202387" w:rsidP="00202387">
      <w:pPr>
        <w:widowControl w:val="0"/>
        <w:autoSpaceDE w:val="0"/>
        <w:autoSpaceDN w:val="0"/>
        <w:adjustRightInd w:val="0"/>
        <w:ind w:left="360"/>
        <w:rPr>
          <w:rFonts w:cs="Arial"/>
        </w:rPr>
      </w:pPr>
      <w:r w:rsidRPr="00202387">
        <w:rPr>
          <w:rFonts w:cs="Arial"/>
        </w:rPr>
        <w:t>Initiatives émergentes de la mobilisation de personnes concernées et de leurs alliés en réaction à une frustration ressentie.</w:t>
      </w:r>
    </w:p>
    <w:p w14:paraId="1375BE64" w14:textId="6E484AB4" w:rsidR="00202387" w:rsidRPr="00202387" w:rsidRDefault="00202387" w:rsidP="00202387">
      <w:pPr>
        <w:widowControl w:val="0"/>
        <w:autoSpaceDE w:val="0"/>
        <w:autoSpaceDN w:val="0"/>
        <w:adjustRightInd w:val="0"/>
        <w:ind w:left="360"/>
        <w:rPr>
          <w:rFonts w:cs="Calibri"/>
        </w:rPr>
      </w:pPr>
      <w:r>
        <w:rPr>
          <w:rFonts w:cs="Arial"/>
        </w:rPr>
        <w:t xml:space="preserve">Ex. : </w:t>
      </w:r>
      <w:r w:rsidRPr="00202387">
        <w:rPr>
          <w:rFonts w:cs="Arial"/>
        </w:rPr>
        <w:t>Injustice, inégalités, oppression, discrimination, inaccessibilité des ressources, etc.</w:t>
      </w:r>
    </w:p>
    <w:p w14:paraId="4A8553F1" w14:textId="77777777" w:rsidR="00202387" w:rsidRDefault="00202387" w:rsidP="00202387">
      <w:pPr>
        <w:pStyle w:val="ListParagraph"/>
        <w:widowControl w:val="0"/>
        <w:autoSpaceDE w:val="0"/>
        <w:autoSpaceDN w:val="0"/>
        <w:adjustRightInd w:val="0"/>
        <w:rPr>
          <w:rFonts w:cs="Calibri"/>
        </w:rPr>
      </w:pPr>
    </w:p>
    <w:p w14:paraId="77F2171E" w14:textId="77777777" w:rsidR="00202387" w:rsidRPr="00202387" w:rsidRDefault="00011CED" w:rsidP="00107B61">
      <w:pPr>
        <w:pStyle w:val="ListParagraph"/>
        <w:widowControl w:val="0"/>
        <w:numPr>
          <w:ilvl w:val="0"/>
          <w:numId w:val="23"/>
        </w:numPr>
        <w:autoSpaceDE w:val="0"/>
        <w:autoSpaceDN w:val="0"/>
        <w:adjustRightInd w:val="0"/>
        <w:rPr>
          <w:rFonts w:cs="Calibri"/>
        </w:rPr>
      </w:pPr>
      <w:r w:rsidRPr="004368EC">
        <w:rPr>
          <w:rFonts w:cs="Times"/>
          <w:u w:val="single"/>
        </w:rPr>
        <w:t xml:space="preserve">Approche socio </w:t>
      </w:r>
      <w:r w:rsidR="00147EFD" w:rsidRPr="004368EC">
        <w:rPr>
          <w:rFonts w:cs="Times"/>
          <w:u w:val="single"/>
        </w:rPr>
        <w:t>communautaire</w:t>
      </w:r>
      <w:r w:rsidR="00147EFD" w:rsidRPr="004368EC">
        <w:rPr>
          <w:rFonts w:cs="Times"/>
        </w:rPr>
        <w:t xml:space="preserve"> </w:t>
      </w:r>
      <w:r w:rsidR="00147EFD" w:rsidRPr="004368EC">
        <w:rPr>
          <w:rFonts w:cs="Calibri"/>
        </w:rPr>
        <w:t>– entraide et services de proximité auprès des groupes vulnérables – mise en réseaux, services de proximité, renforcement des liens sociaux, participation sociale (intervention clinique, relation d’aide, approche informelle).</w:t>
      </w:r>
      <w:r w:rsidR="004368EC">
        <w:rPr>
          <w:rFonts w:cs="Calibri"/>
        </w:rPr>
        <w:t xml:space="preserve"> </w:t>
      </w:r>
      <w:r w:rsidR="004368EC" w:rsidRPr="004368EC">
        <w:rPr>
          <w:rFonts w:cs="Arial"/>
          <w:color w:val="1A1A1A"/>
        </w:rPr>
        <w:t>Initiatives issues de la solidarisation de personnes sensibles aux populations touchées par les problèmes en vue d’améliorer leur mieux-être.</w:t>
      </w:r>
      <w:r w:rsidR="004368EC">
        <w:rPr>
          <w:rFonts w:cs="Arial"/>
          <w:color w:val="1A1A1A"/>
        </w:rPr>
        <w:t xml:space="preserve"> </w:t>
      </w:r>
    </w:p>
    <w:p w14:paraId="1B4C1E13" w14:textId="77777777" w:rsidR="00202387" w:rsidRPr="00202387" w:rsidRDefault="00202387" w:rsidP="00202387">
      <w:pPr>
        <w:widowControl w:val="0"/>
        <w:autoSpaceDE w:val="0"/>
        <w:autoSpaceDN w:val="0"/>
        <w:adjustRightInd w:val="0"/>
        <w:rPr>
          <w:rFonts w:cs="Arial"/>
          <w:color w:val="1A1A1A"/>
        </w:rPr>
      </w:pPr>
    </w:p>
    <w:p w14:paraId="2D3AA84F" w14:textId="1D6DE08C" w:rsidR="00147EFD" w:rsidRPr="004368EC" w:rsidRDefault="004368EC" w:rsidP="00202387">
      <w:pPr>
        <w:pStyle w:val="ListParagraph"/>
        <w:widowControl w:val="0"/>
        <w:autoSpaceDE w:val="0"/>
        <w:autoSpaceDN w:val="0"/>
        <w:adjustRightInd w:val="0"/>
        <w:rPr>
          <w:rFonts w:cs="Calibri"/>
        </w:rPr>
      </w:pPr>
      <w:r>
        <w:rPr>
          <w:rFonts w:cs="Arial"/>
          <w:color w:val="1A1A1A"/>
        </w:rPr>
        <w:t xml:space="preserve">Ex. : </w:t>
      </w:r>
      <w:r w:rsidR="00E90EBB">
        <w:rPr>
          <w:rFonts w:cs="Arial"/>
          <w:color w:val="1A1A1A"/>
        </w:rPr>
        <w:t xml:space="preserve">Marginalité, exclusion, décrochage, pauvreté, isolement, détresse psychologique. </w:t>
      </w:r>
    </w:p>
    <w:p w14:paraId="174652E9" w14:textId="77777777" w:rsidR="00777BE4" w:rsidRDefault="00777BE4" w:rsidP="00147EFD">
      <w:pPr>
        <w:widowControl w:val="0"/>
        <w:autoSpaceDE w:val="0"/>
        <w:autoSpaceDN w:val="0"/>
        <w:adjustRightInd w:val="0"/>
        <w:rPr>
          <w:rFonts w:cs="Times"/>
        </w:rPr>
      </w:pPr>
    </w:p>
    <w:p w14:paraId="0F212862" w14:textId="026C8752" w:rsidR="00777BE4" w:rsidRPr="006610EF" w:rsidRDefault="006610EF" w:rsidP="00147EFD">
      <w:pPr>
        <w:widowControl w:val="0"/>
        <w:autoSpaceDE w:val="0"/>
        <w:autoSpaceDN w:val="0"/>
        <w:adjustRightInd w:val="0"/>
        <w:rPr>
          <w:rFonts w:cs="Times"/>
        </w:rPr>
      </w:pPr>
      <w:r>
        <w:rPr>
          <w:rFonts w:cs="Times"/>
        </w:rPr>
        <w:t>Quel organisme est le plus important? Aucun, ils sont tous égaux.</w:t>
      </w:r>
    </w:p>
    <w:p w14:paraId="09D951F9" w14:textId="77777777" w:rsidR="006610EF" w:rsidRPr="00777BE4" w:rsidRDefault="006610EF" w:rsidP="00147EFD">
      <w:pPr>
        <w:widowControl w:val="0"/>
        <w:autoSpaceDE w:val="0"/>
        <w:autoSpaceDN w:val="0"/>
        <w:adjustRightInd w:val="0"/>
        <w:rPr>
          <w:rFonts w:cs="Times"/>
          <w:b/>
        </w:rPr>
      </w:pPr>
    </w:p>
    <w:p w14:paraId="3E57A9B4" w14:textId="77777777" w:rsidR="00147EFD" w:rsidRPr="00777BE4" w:rsidRDefault="00147EFD" w:rsidP="00147EFD">
      <w:pPr>
        <w:widowControl w:val="0"/>
        <w:autoSpaceDE w:val="0"/>
        <w:autoSpaceDN w:val="0"/>
        <w:adjustRightInd w:val="0"/>
        <w:rPr>
          <w:rFonts w:cs="Times"/>
          <w:b/>
        </w:rPr>
      </w:pPr>
      <w:r w:rsidRPr="00777BE4">
        <w:rPr>
          <w:rFonts w:cs="Times"/>
          <w:b/>
        </w:rPr>
        <w:t>Des milieux de pratique</w:t>
      </w:r>
    </w:p>
    <w:p w14:paraId="7FE77694" w14:textId="77777777" w:rsidR="00777BE4" w:rsidRPr="00147EFD" w:rsidRDefault="00777BE4" w:rsidP="00147EFD">
      <w:pPr>
        <w:widowControl w:val="0"/>
        <w:autoSpaceDE w:val="0"/>
        <w:autoSpaceDN w:val="0"/>
        <w:adjustRightInd w:val="0"/>
        <w:rPr>
          <w:rFonts w:cs="Times"/>
        </w:rPr>
      </w:pPr>
    </w:p>
    <w:p w14:paraId="44163169" w14:textId="77777777" w:rsidR="00147EFD" w:rsidRPr="00011CED" w:rsidRDefault="00147EFD" w:rsidP="00107B61">
      <w:pPr>
        <w:widowControl w:val="0"/>
        <w:numPr>
          <w:ilvl w:val="0"/>
          <w:numId w:val="5"/>
        </w:numPr>
        <w:tabs>
          <w:tab w:val="left" w:pos="220"/>
          <w:tab w:val="left" w:pos="720"/>
        </w:tabs>
        <w:autoSpaceDE w:val="0"/>
        <w:autoSpaceDN w:val="0"/>
        <w:adjustRightInd w:val="0"/>
        <w:ind w:hanging="720"/>
        <w:rPr>
          <w:rFonts w:cs="Arial"/>
        </w:rPr>
      </w:pPr>
      <w:r w:rsidRPr="00011CED">
        <w:rPr>
          <w:rFonts w:cs="Calibri"/>
        </w:rPr>
        <w:t xml:space="preserve">Dans plusieurs secteurs naissent les organisations populaires autonomes : santé et services sociaux, éducation, défense des droits, développement économique, environnement, solidarité internationale, médias communautaires, etc. </w:t>
      </w:r>
    </w:p>
    <w:p w14:paraId="22726CE0" w14:textId="77777777" w:rsidR="00147EFD" w:rsidRPr="00011CED" w:rsidRDefault="00147EFD" w:rsidP="00107B61">
      <w:pPr>
        <w:widowControl w:val="0"/>
        <w:numPr>
          <w:ilvl w:val="0"/>
          <w:numId w:val="5"/>
        </w:numPr>
        <w:tabs>
          <w:tab w:val="left" w:pos="220"/>
          <w:tab w:val="left" w:pos="720"/>
        </w:tabs>
        <w:autoSpaceDE w:val="0"/>
        <w:autoSpaceDN w:val="0"/>
        <w:adjustRightInd w:val="0"/>
        <w:ind w:hanging="720"/>
        <w:rPr>
          <w:rFonts w:cs="Arial"/>
        </w:rPr>
      </w:pPr>
      <w:r w:rsidRPr="00011CED">
        <w:rPr>
          <w:rFonts w:cs="Calibri"/>
        </w:rPr>
        <w:t xml:space="preserve">Dans les services sociaux et de santé publique. </w:t>
      </w:r>
    </w:p>
    <w:p w14:paraId="1AC79E26" w14:textId="77777777" w:rsidR="00147EFD" w:rsidRPr="00147EFD" w:rsidRDefault="00147EFD" w:rsidP="00147EFD">
      <w:pPr>
        <w:widowControl w:val="0"/>
        <w:tabs>
          <w:tab w:val="left" w:pos="220"/>
          <w:tab w:val="left" w:pos="720"/>
        </w:tabs>
        <w:autoSpaceDE w:val="0"/>
        <w:autoSpaceDN w:val="0"/>
        <w:adjustRightInd w:val="0"/>
        <w:rPr>
          <w:rFonts w:cs="Calibri"/>
          <w:color w:val="6B006D"/>
        </w:rPr>
      </w:pPr>
    </w:p>
    <w:p w14:paraId="770AEA4C" w14:textId="77777777" w:rsidR="00147EFD" w:rsidRPr="00147EFD" w:rsidRDefault="00147EFD" w:rsidP="00147EFD">
      <w:pPr>
        <w:widowControl w:val="0"/>
        <w:tabs>
          <w:tab w:val="left" w:pos="220"/>
          <w:tab w:val="left" w:pos="720"/>
        </w:tabs>
        <w:autoSpaceDE w:val="0"/>
        <w:autoSpaceDN w:val="0"/>
        <w:adjustRightInd w:val="0"/>
        <w:rPr>
          <w:rFonts w:cs="Arial"/>
          <w:color w:val="6B006D"/>
        </w:rPr>
      </w:pPr>
    </w:p>
    <w:p w14:paraId="2DF98F24" w14:textId="7D136DDC" w:rsidR="00147EFD" w:rsidRDefault="00147EFD" w:rsidP="00147EFD">
      <w:pPr>
        <w:widowControl w:val="0"/>
        <w:autoSpaceDE w:val="0"/>
        <w:autoSpaceDN w:val="0"/>
        <w:adjustRightInd w:val="0"/>
        <w:rPr>
          <w:rFonts w:cs="Calibri"/>
        </w:rPr>
      </w:pPr>
      <w:r w:rsidRPr="00147EFD">
        <w:rPr>
          <w:rFonts w:cs="Calibri"/>
        </w:rPr>
        <w:t>Dans les stratégies d’intervention concertée ou agissent les secteurs : communautaire, institutionnel</w:t>
      </w:r>
      <w:r w:rsidR="008F6A3C">
        <w:rPr>
          <w:rFonts w:cs="Calibri"/>
        </w:rPr>
        <w:t xml:space="preserve"> (hôpitaux, universités)</w:t>
      </w:r>
      <w:r w:rsidRPr="00147EFD">
        <w:rPr>
          <w:rFonts w:cs="Calibri"/>
        </w:rPr>
        <w:t>, parapublic</w:t>
      </w:r>
      <w:r w:rsidR="008F6A3C">
        <w:rPr>
          <w:rFonts w:cs="Calibri"/>
        </w:rPr>
        <w:t xml:space="preserve"> (gouvernement)</w:t>
      </w:r>
      <w:r w:rsidRPr="00147EFD">
        <w:rPr>
          <w:rFonts w:cs="Calibri"/>
        </w:rPr>
        <w:t>, privé</w:t>
      </w:r>
      <w:r w:rsidR="008F6A3C">
        <w:rPr>
          <w:rFonts w:cs="Calibri"/>
        </w:rPr>
        <w:t xml:space="preserve"> (centre d’achats)</w:t>
      </w:r>
      <w:r w:rsidRPr="00147EFD">
        <w:rPr>
          <w:rFonts w:cs="Calibri"/>
        </w:rPr>
        <w:t xml:space="preserve"> :</w:t>
      </w:r>
    </w:p>
    <w:p w14:paraId="57E9B94E" w14:textId="77777777" w:rsidR="008F6A3C" w:rsidRPr="00147EFD" w:rsidRDefault="008F6A3C" w:rsidP="00147EFD">
      <w:pPr>
        <w:widowControl w:val="0"/>
        <w:autoSpaceDE w:val="0"/>
        <w:autoSpaceDN w:val="0"/>
        <w:adjustRightInd w:val="0"/>
        <w:rPr>
          <w:rFonts w:cs="Times"/>
        </w:rPr>
      </w:pPr>
    </w:p>
    <w:p w14:paraId="761D5038" w14:textId="77777777" w:rsidR="00777BE4" w:rsidRPr="00777BE4" w:rsidRDefault="00147EFD" w:rsidP="00107B61">
      <w:pPr>
        <w:pStyle w:val="ListParagraph"/>
        <w:widowControl w:val="0"/>
        <w:numPr>
          <w:ilvl w:val="0"/>
          <w:numId w:val="21"/>
        </w:numPr>
        <w:autoSpaceDE w:val="0"/>
        <w:autoSpaceDN w:val="0"/>
        <w:adjustRightInd w:val="0"/>
        <w:rPr>
          <w:rFonts w:cs="Times"/>
        </w:rPr>
      </w:pPr>
      <w:r w:rsidRPr="00777BE4">
        <w:rPr>
          <w:rFonts w:cs="Calibri"/>
        </w:rPr>
        <w:t>Re</w:t>
      </w:r>
      <w:r w:rsidR="00777BE4">
        <w:rPr>
          <w:rFonts w:cs="Calibri"/>
        </w:rPr>
        <w:t>vitalisation urbaine intégrée</w:t>
      </w:r>
    </w:p>
    <w:p w14:paraId="3DA2F64A" w14:textId="77777777" w:rsidR="00777BE4" w:rsidRPr="00777BE4" w:rsidRDefault="00777BE4" w:rsidP="00107B61">
      <w:pPr>
        <w:pStyle w:val="ListParagraph"/>
        <w:widowControl w:val="0"/>
        <w:numPr>
          <w:ilvl w:val="0"/>
          <w:numId w:val="21"/>
        </w:numPr>
        <w:autoSpaceDE w:val="0"/>
        <w:autoSpaceDN w:val="0"/>
        <w:adjustRightInd w:val="0"/>
        <w:rPr>
          <w:rFonts w:cs="Times"/>
        </w:rPr>
      </w:pPr>
      <w:r>
        <w:rPr>
          <w:rFonts w:cs="Calibri"/>
        </w:rPr>
        <w:t>Développement social</w:t>
      </w:r>
    </w:p>
    <w:p w14:paraId="2F730380" w14:textId="77777777" w:rsidR="00777BE4" w:rsidRPr="00777BE4" w:rsidRDefault="00777BE4" w:rsidP="00107B61">
      <w:pPr>
        <w:pStyle w:val="ListParagraph"/>
        <w:widowControl w:val="0"/>
        <w:numPr>
          <w:ilvl w:val="0"/>
          <w:numId w:val="21"/>
        </w:numPr>
        <w:autoSpaceDE w:val="0"/>
        <w:autoSpaceDN w:val="0"/>
        <w:adjustRightInd w:val="0"/>
        <w:rPr>
          <w:rFonts w:cs="Times"/>
        </w:rPr>
      </w:pPr>
      <w:r>
        <w:rPr>
          <w:rFonts w:cs="Calibri"/>
        </w:rPr>
        <w:t>Développement des communautés</w:t>
      </w:r>
    </w:p>
    <w:p w14:paraId="59F52806" w14:textId="1D37CC60" w:rsidR="00147EFD" w:rsidRPr="008F6A3C" w:rsidRDefault="00777BE4" w:rsidP="00107B61">
      <w:pPr>
        <w:pStyle w:val="ListParagraph"/>
        <w:widowControl w:val="0"/>
        <w:numPr>
          <w:ilvl w:val="0"/>
          <w:numId w:val="21"/>
        </w:numPr>
        <w:autoSpaceDE w:val="0"/>
        <w:autoSpaceDN w:val="0"/>
        <w:adjustRightInd w:val="0"/>
        <w:rPr>
          <w:rFonts w:cs="Times"/>
        </w:rPr>
      </w:pPr>
      <w:r>
        <w:rPr>
          <w:rFonts w:cs="Calibri"/>
        </w:rPr>
        <w:t>A</w:t>
      </w:r>
      <w:r w:rsidR="00147EFD" w:rsidRPr="00777BE4">
        <w:rPr>
          <w:rFonts w:cs="Calibri"/>
        </w:rPr>
        <w:t>pproche territoriale intégrée.</w:t>
      </w:r>
    </w:p>
    <w:p w14:paraId="6D6A9697" w14:textId="77777777" w:rsidR="008F6A3C" w:rsidRDefault="008F6A3C" w:rsidP="008F6A3C">
      <w:pPr>
        <w:widowControl w:val="0"/>
        <w:autoSpaceDE w:val="0"/>
        <w:autoSpaceDN w:val="0"/>
        <w:adjustRightInd w:val="0"/>
        <w:rPr>
          <w:rFonts w:cs="Times"/>
        </w:rPr>
      </w:pPr>
    </w:p>
    <w:p w14:paraId="6A355118" w14:textId="2AB5B9F8" w:rsidR="008F6A3C" w:rsidRPr="008F6A3C" w:rsidRDefault="008F6A3C" w:rsidP="008F6A3C">
      <w:pPr>
        <w:widowControl w:val="0"/>
        <w:autoSpaceDE w:val="0"/>
        <w:autoSpaceDN w:val="0"/>
        <w:adjustRightInd w:val="0"/>
        <w:rPr>
          <w:rFonts w:cs="Times"/>
        </w:rPr>
      </w:pPr>
    </w:p>
    <w:tbl>
      <w:tblPr>
        <w:tblStyle w:val="TableGrid"/>
        <w:tblW w:w="0" w:type="auto"/>
        <w:tblLook w:val="04A0" w:firstRow="1" w:lastRow="0" w:firstColumn="1" w:lastColumn="0" w:noHBand="0" w:noVBand="1"/>
      </w:tblPr>
      <w:tblGrid>
        <w:gridCol w:w="2952"/>
        <w:gridCol w:w="2952"/>
        <w:gridCol w:w="2952"/>
      </w:tblGrid>
      <w:tr w:rsidR="008F6A3C" w14:paraId="735B683D" w14:textId="77777777" w:rsidTr="008F6A3C">
        <w:tc>
          <w:tcPr>
            <w:tcW w:w="2952" w:type="dxa"/>
          </w:tcPr>
          <w:p w14:paraId="612524E0" w14:textId="1FE073B8" w:rsidR="008F6A3C" w:rsidRDefault="008F6A3C" w:rsidP="008F6A3C">
            <w:pPr>
              <w:widowControl w:val="0"/>
              <w:autoSpaceDE w:val="0"/>
              <w:autoSpaceDN w:val="0"/>
              <w:adjustRightInd w:val="0"/>
              <w:rPr>
                <w:rFonts w:cs="Times"/>
              </w:rPr>
            </w:pPr>
            <w:r>
              <w:rPr>
                <w:rFonts w:cs="Times"/>
              </w:rPr>
              <w:t>Approche socio économique</w:t>
            </w:r>
          </w:p>
        </w:tc>
        <w:tc>
          <w:tcPr>
            <w:tcW w:w="2952" w:type="dxa"/>
          </w:tcPr>
          <w:p w14:paraId="69049504" w14:textId="6A29430C" w:rsidR="008F6A3C" w:rsidRDefault="008F6A3C" w:rsidP="008F6A3C">
            <w:pPr>
              <w:widowControl w:val="0"/>
              <w:autoSpaceDE w:val="0"/>
              <w:autoSpaceDN w:val="0"/>
              <w:adjustRightInd w:val="0"/>
              <w:rPr>
                <w:rFonts w:cs="Times"/>
              </w:rPr>
            </w:pPr>
            <w:r>
              <w:rPr>
                <w:rFonts w:cs="Times"/>
              </w:rPr>
              <w:t>Micro économie, développement local, régional ou territorial.</w:t>
            </w:r>
          </w:p>
        </w:tc>
        <w:tc>
          <w:tcPr>
            <w:tcW w:w="2952" w:type="dxa"/>
          </w:tcPr>
          <w:p w14:paraId="6FD5AD04" w14:textId="4BFE158D" w:rsidR="008F6A3C" w:rsidRDefault="008F6A3C" w:rsidP="008F6A3C">
            <w:pPr>
              <w:widowControl w:val="0"/>
              <w:autoSpaceDE w:val="0"/>
              <w:autoSpaceDN w:val="0"/>
              <w:adjustRightInd w:val="0"/>
              <w:rPr>
                <w:rFonts w:cs="Times"/>
              </w:rPr>
            </w:pPr>
            <w:r>
              <w:rPr>
                <w:rFonts w:cs="Times"/>
              </w:rPr>
              <w:t>Droit de participer au développement de son milieu (autonomie de développement).</w:t>
            </w:r>
          </w:p>
        </w:tc>
      </w:tr>
      <w:tr w:rsidR="008F6A3C" w14:paraId="570FFB74" w14:textId="77777777" w:rsidTr="008F6A3C">
        <w:tc>
          <w:tcPr>
            <w:tcW w:w="2952" w:type="dxa"/>
          </w:tcPr>
          <w:p w14:paraId="14BADAAF" w14:textId="00C40ADA" w:rsidR="008F6A3C" w:rsidRDefault="008F6A3C" w:rsidP="008F6A3C">
            <w:pPr>
              <w:widowControl w:val="0"/>
              <w:autoSpaceDE w:val="0"/>
              <w:autoSpaceDN w:val="0"/>
              <w:adjustRightInd w:val="0"/>
              <w:rPr>
                <w:rFonts w:cs="Times"/>
              </w:rPr>
            </w:pPr>
            <w:r>
              <w:rPr>
                <w:rFonts w:cs="Times"/>
              </w:rPr>
              <w:t>Approche socio institutionnelle</w:t>
            </w:r>
          </w:p>
        </w:tc>
        <w:tc>
          <w:tcPr>
            <w:tcW w:w="2952" w:type="dxa"/>
          </w:tcPr>
          <w:p w14:paraId="5F641C0D" w14:textId="463FC43A" w:rsidR="008F6A3C" w:rsidRDefault="008F6A3C" w:rsidP="008F6A3C">
            <w:pPr>
              <w:widowControl w:val="0"/>
              <w:autoSpaceDE w:val="0"/>
              <w:autoSpaceDN w:val="0"/>
              <w:adjustRightInd w:val="0"/>
              <w:rPr>
                <w:rFonts w:cs="Times"/>
              </w:rPr>
            </w:pPr>
            <w:r>
              <w:rPr>
                <w:rFonts w:cs="Times"/>
              </w:rPr>
              <w:t>Sociologie des organisations</w:t>
            </w:r>
            <w:r w:rsidR="00576CF2">
              <w:rPr>
                <w:rFonts w:cs="Times"/>
              </w:rPr>
              <w:t>, science de la gestion et expertise scientifique.</w:t>
            </w:r>
          </w:p>
        </w:tc>
        <w:tc>
          <w:tcPr>
            <w:tcW w:w="2952" w:type="dxa"/>
          </w:tcPr>
          <w:p w14:paraId="1E950C92" w14:textId="1757C31C" w:rsidR="008F6A3C" w:rsidRDefault="00576CF2" w:rsidP="008F6A3C">
            <w:pPr>
              <w:widowControl w:val="0"/>
              <w:autoSpaceDE w:val="0"/>
              <w:autoSpaceDN w:val="0"/>
              <w:adjustRightInd w:val="0"/>
              <w:rPr>
                <w:rFonts w:cs="Times"/>
              </w:rPr>
            </w:pPr>
            <w:r>
              <w:rPr>
                <w:rFonts w:cs="Times"/>
              </w:rPr>
              <w:t>Droit aux services publics (santé, services de proximité).</w:t>
            </w:r>
          </w:p>
        </w:tc>
      </w:tr>
      <w:tr w:rsidR="008F6A3C" w14:paraId="18579A57" w14:textId="77777777" w:rsidTr="008F6A3C">
        <w:tc>
          <w:tcPr>
            <w:tcW w:w="2952" w:type="dxa"/>
          </w:tcPr>
          <w:p w14:paraId="1B2E76BF" w14:textId="18AC2A53" w:rsidR="008F6A3C" w:rsidRDefault="008F6A3C" w:rsidP="008F6A3C">
            <w:pPr>
              <w:widowControl w:val="0"/>
              <w:autoSpaceDE w:val="0"/>
              <w:autoSpaceDN w:val="0"/>
              <w:adjustRightInd w:val="0"/>
              <w:rPr>
                <w:rFonts w:cs="Times"/>
              </w:rPr>
            </w:pPr>
            <w:r>
              <w:rPr>
                <w:rFonts w:cs="Times"/>
              </w:rPr>
              <w:t>Approche socio politique</w:t>
            </w:r>
          </w:p>
        </w:tc>
        <w:tc>
          <w:tcPr>
            <w:tcW w:w="2952" w:type="dxa"/>
          </w:tcPr>
          <w:p w14:paraId="608E3C8D" w14:textId="1CE4BB14" w:rsidR="008F6A3C" w:rsidRDefault="00576CF2" w:rsidP="008F6A3C">
            <w:pPr>
              <w:widowControl w:val="0"/>
              <w:autoSpaceDE w:val="0"/>
              <w:autoSpaceDN w:val="0"/>
              <w:adjustRightInd w:val="0"/>
              <w:rPr>
                <w:rFonts w:cs="Times"/>
              </w:rPr>
            </w:pPr>
            <w:r>
              <w:rPr>
                <w:rFonts w:cs="Times"/>
              </w:rPr>
              <w:t xml:space="preserve">Sociologie, sciences politiques, sociologie des mouvements sociaux, droit. </w:t>
            </w:r>
          </w:p>
        </w:tc>
        <w:tc>
          <w:tcPr>
            <w:tcW w:w="2952" w:type="dxa"/>
          </w:tcPr>
          <w:p w14:paraId="4BB5CBC8" w14:textId="0FA1B1A4" w:rsidR="008F6A3C" w:rsidRDefault="00576CF2" w:rsidP="008F6A3C">
            <w:pPr>
              <w:widowControl w:val="0"/>
              <w:autoSpaceDE w:val="0"/>
              <w:autoSpaceDN w:val="0"/>
              <w:adjustRightInd w:val="0"/>
              <w:rPr>
                <w:rFonts w:cs="Times"/>
              </w:rPr>
            </w:pPr>
            <w:r>
              <w:rPr>
                <w:rFonts w:cs="Times"/>
              </w:rPr>
              <w:t>Droit d’association, de revendication, d’expression, de contestation.</w:t>
            </w:r>
          </w:p>
        </w:tc>
      </w:tr>
      <w:tr w:rsidR="008F6A3C" w14:paraId="20E255DF" w14:textId="77777777" w:rsidTr="008F6A3C">
        <w:tc>
          <w:tcPr>
            <w:tcW w:w="2952" w:type="dxa"/>
          </w:tcPr>
          <w:p w14:paraId="73C8B78C" w14:textId="7BE0F8BA" w:rsidR="008F6A3C" w:rsidRDefault="008F6A3C" w:rsidP="008F6A3C">
            <w:pPr>
              <w:widowControl w:val="0"/>
              <w:autoSpaceDE w:val="0"/>
              <w:autoSpaceDN w:val="0"/>
              <w:adjustRightInd w:val="0"/>
              <w:rPr>
                <w:rFonts w:cs="Times"/>
              </w:rPr>
            </w:pPr>
            <w:r>
              <w:rPr>
                <w:rFonts w:cs="Times"/>
              </w:rPr>
              <w:t>Approche socio communautaire</w:t>
            </w:r>
          </w:p>
        </w:tc>
        <w:tc>
          <w:tcPr>
            <w:tcW w:w="2952" w:type="dxa"/>
          </w:tcPr>
          <w:p w14:paraId="76365BAF" w14:textId="49289F11" w:rsidR="008F6A3C" w:rsidRDefault="00576CF2" w:rsidP="008F6A3C">
            <w:pPr>
              <w:widowControl w:val="0"/>
              <w:autoSpaceDE w:val="0"/>
              <w:autoSpaceDN w:val="0"/>
              <w:adjustRightInd w:val="0"/>
              <w:rPr>
                <w:rFonts w:cs="Times"/>
              </w:rPr>
            </w:pPr>
            <w:r>
              <w:rPr>
                <w:rFonts w:cs="Times"/>
              </w:rPr>
              <w:t xml:space="preserve">Psychologie communautaire. </w:t>
            </w:r>
          </w:p>
        </w:tc>
        <w:tc>
          <w:tcPr>
            <w:tcW w:w="2952" w:type="dxa"/>
          </w:tcPr>
          <w:p w14:paraId="1E684316" w14:textId="55227B5E" w:rsidR="008F6A3C" w:rsidRDefault="00576CF2" w:rsidP="008F6A3C">
            <w:pPr>
              <w:widowControl w:val="0"/>
              <w:autoSpaceDE w:val="0"/>
              <w:autoSpaceDN w:val="0"/>
              <w:adjustRightInd w:val="0"/>
              <w:rPr>
                <w:rFonts w:cs="Times"/>
              </w:rPr>
            </w:pPr>
            <w:r>
              <w:rPr>
                <w:rFonts w:cs="Times"/>
              </w:rPr>
              <w:t xml:space="preserve">Droit de participation, droit d’existence. </w:t>
            </w:r>
          </w:p>
        </w:tc>
      </w:tr>
    </w:tbl>
    <w:p w14:paraId="7650D703" w14:textId="16558754" w:rsidR="008F6A3C" w:rsidRPr="008F6A3C" w:rsidRDefault="008F6A3C" w:rsidP="008F6A3C">
      <w:pPr>
        <w:widowControl w:val="0"/>
        <w:autoSpaceDE w:val="0"/>
        <w:autoSpaceDN w:val="0"/>
        <w:adjustRightInd w:val="0"/>
        <w:rPr>
          <w:rFonts w:cs="Times"/>
        </w:rPr>
      </w:pPr>
    </w:p>
    <w:p w14:paraId="2D0D671E" w14:textId="77777777" w:rsidR="00147EFD" w:rsidRDefault="00147EFD" w:rsidP="00147EFD">
      <w:pPr>
        <w:widowControl w:val="0"/>
        <w:autoSpaceDE w:val="0"/>
        <w:autoSpaceDN w:val="0"/>
        <w:adjustRightInd w:val="0"/>
        <w:rPr>
          <w:rFonts w:cs="Times"/>
        </w:rPr>
      </w:pPr>
    </w:p>
    <w:p w14:paraId="0616FD10" w14:textId="77777777" w:rsidR="00777BE4" w:rsidRPr="00147EFD" w:rsidRDefault="00777BE4" w:rsidP="00147EFD">
      <w:pPr>
        <w:widowControl w:val="0"/>
        <w:autoSpaceDE w:val="0"/>
        <w:autoSpaceDN w:val="0"/>
        <w:adjustRightInd w:val="0"/>
        <w:rPr>
          <w:rFonts w:cs="Times"/>
        </w:rPr>
      </w:pPr>
    </w:p>
    <w:p w14:paraId="7639A3D1" w14:textId="77777777" w:rsidR="00147EFD" w:rsidRPr="00777BE4" w:rsidRDefault="00147EFD" w:rsidP="00147EFD">
      <w:pPr>
        <w:widowControl w:val="0"/>
        <w:autoSpaceDE w:val="0"/>
        <w:autoSpaceDN w:val="0"/>
        <w:adjustRightInd w:val="0"/>
        <w:rPr>
          <w:rFonts w:cs="Times"/>
          <w:b/>
        </w:rPr>
      </w:pPr>
      <w:r w:rsidRPr="00777BE4">
        <w:rPr>
          <w:rFonts w:cs="Times"/>
          <w:b/>
        </w:rPr>
        <w:t>La contribution de l’OC</w:t>
      </w:r>
    </w:p>
    <w:p w14:paraId="1C4E726D" w14:textId="77777777" w:rsidR="00011CED" w:rsidRPr="00147EFD" w:rsidRDefault="00011CED" w:rsidP="00147EFD">
      <w:pPr>
        <w:widowControl w:val="0"/>
        <w:autoSpaceDE w:val="0"/>
        <w:autoSpaceDN w:val="0"/>
        <w:adjustRightInd w:val="0"/>
        <w:rPr>
          <w:rFonts w:cs="Times"/>
        </w:rPr>
      </w:pPr>
    </w:p>
    <w:p w14:paraId="08888FD9" w14:textId="77777777" w:rsidR="00147EFD" w:rsidRPr="00147EFD" w:rsidRDefault="00011CED" w:rsidP="00147EFD">
      <w:pPr>
        <w:widowControl w:val="0"/>
        <w:autoSpaceDE w:val="0"/>
        <w:autoSpaceDN w:val="0"/>
        <w:adjustRightInd w:val="0"/>
        <w:rPr>
          <w:rFonts w:cs="Times"/>
        </w:rPr>
      </w:pPr>
      <w:r>
        <w:rPr>
          <w:rFonts w:cs="Calibri"/>
        </w:rPr>
        <w:t>Soutient</w:t>
      </w:r>
      <w:r w:rsidR="00147EFD" w:rsidRPr="00147EFD">
        <w:rPr>
          <w:rFonts w:cs="Calibri"/>
        </w:rPr>
        <w:t xml:space="preserve"> l’initiative des communautés pour qu’elles soient associées aux choix stratégiques qui les concernent :</w:t>
      </w:r>
    </w:p>
    <w:p w14:paraId="7A033FE9" w14:textId="77777777" w:rsidR="00147EFD" w:rsidRPr="00147EFD" w:rsidRDefault="00147EFD" w:rsidP="00107B61">
      <w:pPr>
        <w:widowControl w:val="0"/>
        <w:numPr>
          <w:ilvl w:val="0"/>
          <w:numId w:val="6"/>
        </w:numPr>
        <w:tabs>
          <w:tab w:val="left" w:pos="220"/>
          <w:tab w:val="left" w:pos="720"/>
        </w:tabs>
        <w:autoSpaceDE w:val="0"/>
        <w:autoSpaceDN w:val="0"/>
        <w:adjustRightInd w:val="0"/>
        <w:ind w:hanging="720"/>
        <w:rPr>
          <w:rFonts w:cs="Times"/>
        </w:rPr>
      </w:pPr>
      <w:r w:rsidRPr="00147EFD">
        <w:rPr>
          <w:rFonts w:cs="Arial"/>
        </w:rPr>
        <w:tab/>
      </w:r>
      <w:r w:rsidRPr="00147EFD">
        <w:rPr>
          <w:rFonts w:cs="Arial"/>
        </w:rPr>
        <w:tab/>
        <w:t>–  </w:t>
      </w:r>
      <w:r w:rsidRPr="00147EFD">
        <w:rPr>
          <w:rFonts w:cs="Calibri"/>
        </w:rPr>
        <w:t xml:space="preserve">Contribue au développement des connaissances des communautés par l’analyse du milieu, </w:t>
      </w:r>
    </w:p>
    <w:p w14:paraId="69B7C3CE" w14:textId="77777777" w:rsidR="00147EFD" w:rsidRPr="00147EFD" w:rsidRDefault="00147EFD" w:rsidP="00107B61">
      <w:pPr>
        <w:widowControl w:val="0"/>
        <w:numPr>
          <w:ilvl w:val="0"/>
          <w:numId w:val="6"/>
        </w:numPr>
        <w:tabs>
          <w:tab w:val="left" w:pos="220"/>
          <w:tab w:val="left" w:pos="720"/>
        </w:tabs>
        <w:autoSpaceDE w:val="0"/>
        <w:autoSpaceDN w:val="0"/>
        <w:adjustRightInd w:val="0"/>
        <w:ind w:hanging="720"/>
        <w:rPr>
          <w:rFonts w:cs="Times"/>
        </w:rPr>
      </w:pPr>
      <w:r w:rsidRPr="00147EFD">
        <w:rPr>
          <w:rFonts w:cs="Arial"/>
        </w:rPr>
        <w:tab/>
      </w:r>
      <w:r w:rsidRPr="00147EFD">
        <w:rPr>
          <w:rFonts w:cs="Arial"/>
        </w:rPr>
        <w:tab/>
        <w:t>–  </w:t>
      </w:r>
      <w:r w:rsidRPr="00147EFD">
        <w:rPr>
          <w:rFonts w:cs="Calibri"/>
        </w:rPr>
        <w:t xml:space="preserve">Vision globale du développement, </w:t>
      </w:r>
    </w:p>
    <w:p w14:paraId="49DFA0E8" w14:textId="77777777" w:rsidR="00147EFD" w:rsidRPr="00011CED" w:rsidRDefault="00147EFD" w:rsidP="00107B61">
      <w:pPr>
        <w:widowControl w:val="0"/>
        <w:numPr>
          <w:ilvl w:val="0"/>
          <w:numId w:val="6"/>
        </w:numPr>
        <w:tabs>
          <w:tab w:val="left" w:pos="220"/>
          <w:tab w:val="left" w:pos="720"/>
        </w:tabs>
        <w:autoSpaceDE w:val="0"/>
        <w:autoSpaceDN w:val="0"/>
        <w:adjustRightInd w:val="0"/>
        <w:ind w:hanging="720"/>
        <w:rPr>
          <w:rFonts w:cs="Times"/>
        </w:rPr>
      </w:pPr>
      <w:r w:rsidRPr="00147EFD">
        <w:rPr>
          <w:rFonts w:cs="Arial"/>
        </w:rPr>
        <w:tab/>
      </w:r>
      <w:r w:rsidRPr="00147EFD">
        <w:rPr>
          <w:rFonts w:cs="Arial"/>
        </w:rPr>
        <w:tab/>
        <w:t>–  </w:t>
      </w:r>
      <w:r w:rsidRPr="00147EFD">
        <w:rPr>
          <w:rFonts w:cs="Calibri"/>
        </w:rPr>
        <w:t xml:space="preserve">Développement du leadership communautaire et de la participation citoyenne. </w:t>
      </w:r>
    </w:p>
    <w:p w14:paraId="232CD3C7" w14:textId="77777777" w:rsidR="00011CED" w:rsidRPr="00147EFD" w:rsidRDefault="00011CED" w:rsidP="00147EFD">
      <w:pPr>
        <w:widowControl w:val="0"/>
        <w:autoSpaceDE w:val="0"/>
        <w:autoSpaceDN w:val="0"/>
        <w:adjustRightInd w:val="0"/>
        <w:rPr>
          <w:rFonts w:cs="Times"/>
        </w:rPr>
      </w:pPr>
    </w:p>
    <w:p w14:paraId="09C53790" w14:textId="77777777" w:rsidR="00147EFD" w:rsidRPr="00147EFD" w:rsidRDefault="00147EFD" w:rsidP="00011CED">
      <w:pPr>
        <w:widowControl w:val="0"/>
        <w:tabs>
          <w:tab w:val="left" w:pos="220"/>
          <w:tab w:val="left" w:pos="720"/>
        </w:tabs>
        <w:autoSpaceDE w:val="0"/>
        <w:autoSpaceDN w:val="0"/>
        <w:adjustRightInd w:val="0"/>
        <w:rPr>
          <w:rFonts w:cs="Arial"/>
        </w:rPr>
      </w:pPr>
      <w:r w:rsidRPr="00147EFD">
        <w:rPr>
          <w:rFonts w:cs="Calibri"/>
        </w:rPr>
        <w:t>Organise la participation en favorisant l’appropriation des savoirs et l’expression des intérêts citoyens, négocie avec les experts la reconnaissance de cette expertise citoyenne (</w:t>
      </w:r>
      <w:r w:rsidRPr="00147EFD">
        <w:rPr>
          <w:rFonts w:cs="Times"/>
        </w:rPr>
        <w:t>médiation</w:t>
      </w:r>
      <w:r w:rsidRPr="00147EFD">
        <w:rPr>
          <w:rFonts w:cs="Calibri"/>
        </w:rPr>
        <w:t xml:space="preserve">). </w:t>
      </w:r>
    </w:p>
    <w:p w14:paraId="6DF1409D" w14:textId="77777777" w:rsidR="00011CED" w:rsidRDefault="00011CED" w:rsidP="00011CED">
      <w:pPr>
        <w:widowControl w:val="0"/>
        <w:tabs>
          <w:tab w:val="left" w:pos="220"/>
          <w:tab w:val="left" w:pos="720"/>
        </w:tabs>
        <w:autoSpaceDE w:val="0"/>
        <w:autoSpaceDN w:val="0"/>
        <w:adjustRightInd w:val="0"/>
        <w:rPr>
          <w:rFonts w:cs="Calibri"/>
        </w:rPr>
      </w:pPr>
    </w:p>
    <w:p w14:paraId="5B48B4CE" w14:textId="77777777" w:rsidR="00147EFD" w:rsidRPr="00147EFD" w:rsidRDefault="00147EFD" w:rsidP="00011CED">
      <w:pPr>
        <w:widowControl w:val="0"/>
        <w:tabs>
          <w:tab w:val="left" w:pos="220"/>
          <w:tab w:val="left" w:pos="720"/>
        </w:tabs>
        <w:autoSpaceDE w:val="0"/>
        <w:autoSpaceDN w:val="0"/>
        <w:adjustRightInd w:val="0"/>
        <w:rPr>
          <w:rFonts w:cs="Arial"/>
        </w:rPr>
      </w:pPr>
      <w:r w:rsidRPr="00147EFD">
        <w:rPr>
          <w:rFonts w:cs="Calibri"/>
        </w:rPr>
        <w:t xml:space="preserve">Renforce le </w:t>
      </w:r>
      <w:r w:rsidRPr="00147EFD">
        <w:rPr>
          <w:rFonts w:cs="Times"/>
        </w:rPr>
        <w:t xml:space="preserve">savoir-faire </w:t>
      </w:r>
      <w:r w:rsidRPr="00147EFD">
        <w:rPr>
          <w:rFonts w:cs="Calibri"/>
        </w:rPr>
        <w:t xml:space="preserve">individuel et collectif, la prise de parole citoyenne, le développement de services de proximité. </w:t>
      </w:r>
      <w:r w:rsidRPr="00147EFD">
        <w:rPr>
          <w:rFonts w:cs="Arial"/>
        </w:rPr>
        <w:t> </w:t>
      </w:r>
    </w:p>
    <w:p w14:paraId="0F4D20B9" w14:textId="77777777" w:rsidR="00147EFD" w:rsidRPr="00147EFD" w:rsidRDefault="00147EFD" w:rsidP="00147EFD">
      <w:pPr>
        <w:widowControl w:val="0"/>
        <w:tabs>
          <w:tab w:val="left" w:pos="220"/>
          <w:tab w:val="left" w:pos="720"/>
        </w:tabs>
        <w:autoSpaceDE w:val="0"/>
        <w:autoSpaceDN w:val="0"/>
        <w:adjustRightInd w:val="0"/>
        <w:ind w:left="720"/>
        <w:rPr>
          <w:rFonts w:cs="Arial"/>
        </w:rPr>
      </w:pPr>
    </w:p>
    <w:p w14:paraId="1CED238A" w14:textId="77777777" w:rsidR="00147EFD" w:rsidRPr="00147EFD" w:rsidRDefault="00147EFD" w:rsidP="00011CED">
      <w:pPr>
        <w:widowControl w:val="0"/>
        <w:tabs>
          <w:tab w:val="left" w:pos="220"/>
          <w:tab w:val="left" w:pos="720"/>
        </w:tabs>
        <w:autoSpaceDE w:val="0"/>
        <w:autoSpaceDN w:val="0"/>
        <w:adjustRightInd w:val="0"/>
        <w:rPr>
          <w:rFonts w:cs="Arial"/>
        </w:rPr>
      </w:pPr>
      <w:r w:rsidRPr="00147EFD">
        <w:rPr>
          <w:rFonts w:cs="Calibri"/>
        </w:rPr>
        <w:t xml:space="preserve">Favorise la structuration des milieux en soutenant la mise en place de ressources et leur consolidation et en supportant les organismes – mobilisation des ressources. </w:t>
      </w:r>
    </w:p>
    <w:p w14:paraId="50791FCD" w14:textId="77777777" w:rsidR="00011CED" w:rsidRDefault="00011CED" w:rsidP="00011CED">
      <w:pPr>
        <w:widowControl w:val="0"/>
        <w:tabs>
          <w:tab w:val="left" w:pos="220"/>
          <w:tab w:val="left" w:pos="720"/>
        </w:tabs>
        <w:autoSpaceDE w:val="0"/>
        <w:autoSpaceDN w:val="0"/>
        <w:adjustRightInd w:val="0"/>
        <w:rPr>
          <w:rFonts w:cs="Calibri"/>
        </w:rPr>
      </w:pPr>
    </w:p>
    <w:p w14:paraId="51C5DDED" w14:textId="77777777" w:rsidR="00147EFD" w:rsidRPr="00147EFD" w:rsidRDefault="00147EFD" w:rsidP="00011CED">
      <w:pPr>
        <w:widowControl w:val="0"/>
        <w:tabs>
          <w:tab w:val="left" w:pos="220"/>
          <w:tab w:val="left" w:pos="720"/>
        </w:tabs>
        <w:autoSpaceDE w:val="0"/>
        <w:autoSpaceDN w:val="0"/>
        <w:adjustRightInd w:val="0"/>
        <w:rPr>
          <w:rFonts w:cs="Arial"/>
        </w:rPr>
      </w:pPr>
      <w:r w:rsidRPr="00147EFD">
        <w:rPr>
          <w:rFonts w:cs="Calibri"/>
        </w:rPr>
        <w:t xml:space="preserve">Contribue au renforcement de la vie démocratique des collectivités et des organisations et à la mobilisation citoyenne – empowerment collectif. </w:t>
      </w:r>
    </w:p>
    <w:p w14:paraId="2EDFC0DD" w14:textId="77777777" w:rsidR="00011CED" w:rsidRDefault="00011CED" w:rsidP="00011CED">
      <w:pPr>
        <w:widowControl w:val="0"/>
        <w:tabs>
          <w:tab w:val="left" w:pos="220"/>
          <w:tab w:val="left" w:pos="720"/>
        </w:tabs>
        <w:autoSpaceDE w:val="0"/>
        <w:autoSpaceDN w:val="0"/>
        <w:adjustRightInd w:val="0"/>
        <w:rPr>
          <w:rFonts w:cs="Calibri"/>
        </w:rPr>
      </w:pPr>
    </w:p>
    <w:p w14:paraId="58F6AA1D" w14:textId="77777777" w:rsidR="00147EFD" w:rsidRDefault="00147EFD" w:rsidP="00011CED">
      <w:pPr>
        <w:widowControl w:val="0"/>
        <w:tabs>
          <w:tab w:val="left" w:pos="220"/>
          <w:tab w:val="left" w:pos="720"/>
        </w:tabs>
        <w:autoSpaceDE w:val="0"/>
        <w:autoSpaceDN w:val="0"/>
        <w:adjustRightInd w:val="0"/>
        <w:rPr>
          <w:rFonts w:cs="Calibri"/>
        </w:rPr>
      </w:pPr>
      <w:r w:rsidRPr="00147EFD">
        <w:rPr>
          <w:rFonts w:cs="Calibri"/>
        </w:rPr>
        <w:t xml:space="preserve">Contribue à la reconnaissance de l’action communautaire. </w:t>
      </w:r>
    </w:p>
    <w:p w14:paraId="09E8ED7C" w14:textId="77777777" w:rsidR="00C13E74" w:rsidRDefault="00C13E74" w:rsidP="00011CED">
      <w:pPr>
        <w:widowControl w:val="0"/>
        <w:tabs>
          <w:tab w:val="left" w:pos="220"/>
          <w:tab w:val="left" w:pos="720"/>
        </w:tabs>
        <w:autoSpaceDE w:val="0"/>
        <w:autoSpaceDN w:val="0"/>
        <w:adjustRightInd w:val="0"/>
        <w:rPr>
          <w:rFonts w:cs="Calibri"/>
        </w:rPr>
      </w:pPr>
    </w:p>
    <w:p w14:paraId="33502956" w14:textId="37B5D7B8" w:rsidR="00777BE4" w:rsidRDefault="00576CF2" w:rsidP="00011CED">
      <w:pPr>
        <w:widowControl w:val="0"/>
        <w:tabs>
          <w:tab w:val="left" w:pos="220"/>
          <w:tab w:val="left" w:pos="720"/>
        </w:tabs>
        <w:autoSpaceDE w:val="0"/>
        <w:autoSpaceDN w:val="0"/>
        <w:adjustRightInd w:val="0"/>
        <w:rPr>
          <w:rFonts w:cs="Calibri"/>
        </w:rPr>
      </w:pPr>
      <w:r>
        <w:rPr>
          <w:rFonts w:cs="Calibri"/>
        </w:rPr>
        <w:t xml:space="preserve">Partenariat entre les trois entités « Privé », « Public » et « Communautaire » : Police, citoyen et médias. </w:t>
      </w:r>
    </w:p>
    <w:p w14:paraId="254EA3A8" w14:textId="77777777" w:rsidR="00777BE4" w:rsidRDefault="00777BE4" w:rsidP="00011CED">
      <w:pPr>
        <w:widowControl w:val="0"/>
        <w:tabs>
          <w:tab w:val="left" w:pos="220"/>
          <w:tab w:val="left" w:pos="720"/>
        </w:tabs>
        <w:autoSpaceDE w:val="0"/>
        <w:autoSpaceDN w:val="0"/>
        <w:adjustRightInd w:val="0"/>
        <w:rPr>
          <w:rFonts w:cs="Calibri"/>
        </w:rPr>
      </w:pPr>
    </w:p>
    <w:p w14:paraId="2F1969F0" w14:textId="77777777" w:rsidR="00DE61C4" w:rsidRDefault="00DE61C4" w:rsidP="00011CED">
      <w:pPr>
        <w:widowControl w:val="0"/>
        <w:tabs>
          <w:tab w:val="left" w:pos="220"/>
          <w:tab w:val="left" w:pos="720"/>
        </w:tabs>
        <w:autoSpaceDE w:val="0"/>
        <w:autoSpaceDN w:val="0"/>
        <w:adjustRightInd w:val="0"/>
        <w:rPr>
          <w:rFonts w:cs="Calibri"/>
          <w:u w:val="single"/>
        </w:rPr>
      </w:pPr>
    </w:p>
    <w:p w14:paraId="7D01F9FF" w14:textId="77777777" w:rsidR="00DE61C4" w:rsidRDefault="00DE61C4" w:rsidP="00011CED">
      <w:pPr>
        <w:widowControl w:val="0"/>
        <w:tabs>
          <w:tab w:val="left" w:pos="220"/>
          <w:tab w:val="left" w:pos="720"/>
        </w:tabs>
        <w:autoSpaceDE w:val="0"/>
        <w:autoSpaceDN w:val="0"/>
        <w:adjustRightInd w:val="0"/>
        <w:rPr>
          <w:rFonts w:cs="Calibri"/>
          <w:u w:val="single"/>
        </w:rPr>
      </w:pPr>
    </w:p>
    <w:p w14:paraId="4FE0955C" w14:textId="77777777" w:rsidR="00DE61C4" w:rsidRDefault="00DE61C4" w:rsidP="00011CED">
      <w:pPr>
        <w:widowControl w:val="0"/>
        <w:tabs>
          <w:tab w:val="left" w:pos="220"/>
          <w:tab w:val="left" w:pos="720"/>
        </w:tabs>
        <w:autoSpaceDE w:val="0"/>
        <w:autoSpaceDN w:val="0"/>
        <w:adjustRightInd w:val="0"/>
        <w:rPr>
          <w:rFonts w:cs="Calibri"/>
          <w:u w:val="single"/>
        </w:rPr>
      </w:pPr>
    </w:p>
    <w:p w14:paraId="23D3B45B" w14:textId="3AF710E6" w:rsidR="00C13E74" w:rsidRDefault="00777BE4" w:rsidP="00011CED">
      <w:pPr>
        <w:widowControl w:val="0"/>
        <w:tabs>
          <w:tab w:val="left" w:pos="220"/>
          <w:tab w:val="left" w:pos="720"/>
        </w:tabs>
        <w:autoSpaceDE w:val="0"/>
        <w:autoSpaceDN w:val="0"/>
        <w:adjustRightInd w:val="0"/>
        <w:rPr>
          <w:rFonts w:cs="Calibri"/>
          <w:u w:val="single"/>
        </w:rPr>
      </w:pPr>
      <w:r w:rsidRPr="00777BE4">
        <w:rPr>
          <w:rFonts w:cs="Calibri"/>
          <w:u w:val="single"/>
        </w:rPr>
        <w:t>COURS 3</w:t>
      </w:r>
    </w:p>
    <w:p w14:paraId="75CECFA6" w14:textId="77777777" w:rsidR="00DE61C4" w:rsidRPr="00777BE4" w:rsidRDefault="00DE61C4" w:rsidP="00011CED">
      <w:pPr>
        <w:widowControl w:val="0"/>
        <w:tabs>
          <w:tab w:val="left" w:pos="220"/>
          <w:tab w:val="left" w:pos="720"/>
        </w:tabs>
        <w:autoSpaceDE w:val="0"/>
        <w:autoSpaceDN w:val="0"/>
        <w:adjustRightInd w:val="0"/>
        <w:rPr>
          <w:rFonts w:cs="Calibri"/>
          <w:u w:val="single"/>
        </w:rPr>
      </w:pPr>
    </w:p>
    <w:p w14:paraId="0BBADF67" w14:textId="77777777" w:rsidR="00C13E74" w:rsidRDefault="00C13E74" w:rsidP="00011CED">
      <w:pPr>
        <w:widowControl w:val="0"/>
        <w:tabs>
          <w:tab w:val="left" w:pos="220"/>
          <w:tab w:val="left" w:pos="720"/>
        </w:tabs>
        <w:autoSpaceDE w:val="0"/>
        <w:autoSpaceDN w:val="0"/>
        <w:adjustRightInd w:val="0"/>
        <w:rPr>
          <w:rFonts w:cs="Arial"/>
        </w:rPr>
      </w:pPr>
    </w:p>
    <w:p w14:paraId="12EA7FBD" w14:textId="77777777" w:rsidR="00576CF2" w:rsidRDefault="00576CF2" w:rsidP="00576CF2">
      <w:pPr>
        <w:widowControl w:val="0"/>
        <w:autoSpaceDE w:val="0"/>
        <w:autoSpaceDN w:val="0"/>
        <w:adjustRightInd w:val="0"/>
        <w:rPr>
          <w:rFonts w:cs="Cambria"/>
          <w:b/>
          <w:bCs/>
          <w:color w:val="1A1A1A"/>
          <w:u w:color="1A1A1A"/>
        </w:rPr>
      </w:pPr>
      <w:r w:rsidRPr="00576CF2">
        <w:rPr>
          <w:rFonts w:cs="Cambria"/>
          <w:b/>
          <w:bCs/>
          <w:color w:val="1A1A1A"/>
          <w:u w:color="1A1A1A"/>
        </w:rPr>
        <w:t>Économie sociale</w:t>
      </w:r>
    </w:p>
    <w:p w14:paraId="11965E84" w14:textId="77777777" w:rsidR="00576CF2" w:rsidRPr="00576CF2" w:rsidRDefault="00576CF2" w:rsidP="00576CF2">
      <w:pPr>
        <w:widowControl w:val="0"/>
        <w:autoSpaceDE w:val="0"/>
        <w:autoSpaceDN w:val="0"/>
        <w:adjustRightInd w:val="0"/>
        <w:rPr>
          <w:rFonts w:cs="Arial"/>
          <w:b/>
          <w:color w:val="1A1A1A"/>
          <w:u w:color="1A1A1A"/>
        </w:rPr>
      </w:pPr>
    </w:p>
    <w:p w14:paraId="49334190" w14:textId="77777777" w:rsidR="00576CF2" w:rsidRPr="00576CF2" w:rsidRDefault="00576CF2" w:rsidP="00576CF2">
      <w:pPr>
        <w:widowControl w:val="0"/>
        <w:autoSpaceDE w:val="0"/>
        <w:autoSpaceDN w:val="0"/>
        <w:adjustRightInd w:val="0"/>
        <w:rPr>
          <w:rFonts w:cs="Arial"/>
          <w:color w:val="1A1A1A"/>
          <w:u w:color="1A1A1A"/>
        </w:rPr>
      </w:pPr>
      <w:r w:rsidRPr="00576CF2">
        <w:rPr>
          <w:rFonts w:cs="Cambria"/>
          <w:color w:val="1A1A1A"/>
          <w:u w:color="1A1A1A"/>
        </w:rPr>
        <w:t>• Le concept d’économie sociale combine deux termes qui sont parfois mis en opposition.</w:t>
      </w:r>
    </w:p>
    <w:p w14:paraId="18BF0053" w14:textId="5D54FB3A" w:rsidR="00576CF2" w:rsidRPr="006655C3" w:rsidRDefault="00576CF2" w:rsidP="00576CF2">
      <w:pPr>
        <w:widowControl w:val="0"/>
        <w:autoSpaceDE w:val="0"/>
        <w:autoSpaceDN w:val="0"/>
        <w:adjustRightInd w:val="0"/>
        <w:rPr>
          <w:rFonts w:cs="Cambria"/>
          <w:color w:val="1A1A1A"/>
          <w:u w:color="1A1A1A"/>
        </w:rPr>
      </w:pPr>
      <w:r w:rsidRPr="00576CF2">
        <w:rPr>
          <w:rFonts w:cs="Cambria"/>
          <w:color w:val="1A1A1A"/>
          <w:u w:color="1A1A1A"/>
        </w:rPr>
        <w:t>• Économie renvoie à la production concrète de biens ou de services ayant l’entreprise comme forme d’organisation et contribuant à une augmentation nette de la richesse collective.</w:t>
      </w:r>
    </w:p>
    <w:p w14:paraId="7C8C2339" w14:textId="33F60156" w:rsidR="00576CF2" w:rsidRPr="00576CF2" w:rsidRDefault="00576CF2" w:rsidP="00576CF2">
      <w:pPr>
        <w:widowControl w:val="0"/>
        <w:autoSpaceDE w:val="0"/>
        <w:autoSpaceDN w:val="0"/>
        <w:adjustRightInd w:val="0"/>
        <w:rPr>
          <w:rFonts w:cs="Arial"/>
          <w:color w:val="1A1A1A"/>
          <w:u w:color="FB0007"/>
        </w:rPr>
      </w:pPr>
      <w:r w:rsidRPr="00576CF2">
        <w:rPr>
          <w:rFonts w:cs="Cambria"/>
          <w:color w:val="1A1A1A"/>
          <w:u w:color="FB0007"/>
        </w:rPr>
        <w:t>•</w:t>
      </w:r>
      <w:r w:rsidRPr="00576CF2">
        <w:rPr>
          <w:rFonts w:cs="Cambria"/>
          <w:b/>
          <w:bCs/>
          <w:color w:val="1A1A1A"/>
        </w:rPr>
        <w:t xml:space="preserve"> </w:t>
      </w:r>
      <w:r w:rsidRPr="00576CF2">
        <w:rPr>
          <w:rFonts w:cs="Cambria"/>
          <w:bCs/>
          <w:color w:val="1A1A1A"/>
        </w:rPr>
        <w:t>« </w:t>
      </w:r>
      <w:r w:rsidRPr="00576CF2">
        <w:rPr>
          <w:rFonts w:cs="Cambria"/>
          <w:bCs/>
          <w:color w:val="1A1A1A"/>
          <w:u w:color="FB0007"/>
        </w:rPr>
        <w:t>Sociale »</w:t>
      </w:r>
      <w:r w:rsidRPr="00576CF2">
        <w:rPr>
          <w:rFonts w:cs="Cambria"/>
          <w:b/>
          <w:bCs/>
          <w:color w:val="1A1A1A"/>
          <w:u w:color="FB0007"/>
        </w:rPr>
        <w:t xml:space="preserve"> </w:t>
      </w:r>
      <w:r w:rsidRPr="00576CF2">
        <w:rPr>
          <w:rFonts w:cs="Cambria"/>
          <w:color w:val="1A1A1A"/>
          <w:u w:color="FB0007"/>
        </w:rPr>
        <w:t>réfère à la rentabilité sociale, et non purement économique, des activités.</w:t>
      </w:r>
    </w:p>
    <w:p w14:paraId="27304DE6" w14:textId="2036CA65" w:rsidR="00576CF2" w:rsidRPr="00576CF2" w:rsidRDefault="00576CF2" w:rsidP="00576CF2">
      <w:pPr>
        <w:widowControl w:val="0"/>
        <w:autoSpaceDE w:val="0"/>
        <w:autoSpaceDN w:val="0"/>
        <w:adjustRightInd w:val="0"/>
        <w:rPr>
          <w:rFonts w:cs="Arial"/>
          <w:color w:val="1A1A1A"/>
          <w:u w:color="FB0007"/>
        </w:rPr>
      </w:pPr>
      <w:r w:rsidRPr="00576CF2">
        <w:rPr>
          <w:rFonts w:cs="Cambria"/>
          <w:color w:val="1A1A1A"/>
          <w:u w:color="FB0007"/>
        </w:rPr>
        <w:t>Cette rentabilité s’évalue par la contribution au développement démocratique, par le soutien d’une citoyenneté active et par la promotion de valeurs et d’initiatives de prise en charge individuelle et collective.</w:t>
      </w:r>
    </w:p>
    <w:p w14:paraId="1D15C063" w14:textId="77777777" w:rsidR="009D6E8B" w:rsidRDefault="009D6E8B" w:rsidP="00576CF2">
      <w:pPr>
        <w:widowControl w:val="0"/>
        <w:autoSpaceDE w:val="0"/>
        <w:autoSpaceDN w:val="0"/>
        <w:adjustRightInd w:val="0"/>
        <w:rPr>
          <w:rFonts w:cs="Cambria"/>
          <w:u w:color="FB0007"/>
        </w:rPr>
      </w:pPr>
    </w:p>
    <w:p w14:paraId="032944B4" w14:textId="25964649" w:rsidR="00576CF2" w:rsidRDefault="00576CF2" w:rsidP="00576CF2">
      <w:pPr>
        <w:widowControl w:val="0"/>
        <w:autoSpaceDE w:val="0"/>
        <w:autoSpaceDN w:val="0"/>
        <w:adjustRightInd w:val="0"/>
        <w:rPr>
          <w:rFonts w:cs="Cambria"/>
          <w:u w:color="FB0007"/>
        </w:rPr>
      </w:pPr>
      <w:r w:rsidRPr="009D6E8B">
        <w:rPr>
          <w:rFonts w:cs="Cambria"/>
          <w:u w:color="FB0007"/>
        </w:rPr>
        <w:t xml:space="preserve">PRIVÉ = PROFIT </w:t>
      </w:r>
      <w:r w:rsidR="009D6E8B">
        <w:rPr>
          <w:rFonts w:cs="Cambria"/>
          <w:u w:color="FB0007"/>
        </w:rPr>
        <w:t xml:space="preserve">(on veut faire un service, </w:t>
      </w:r>
      <w:r w:rsidRPr="009D6E8B">
        <w:rPr>
          <w:rFonts w:cs="Cambria"/>
          <w:u w:color="FB0007"/>
        </w:rPr>
        <w:t xml:space="preserve">mais </w:t>
      </w:r>
      <w:r w:rsidR="009D6E8B">
        <w:rPr>
          <w:rFonts w:cs="Cambria"/>
          <w:u w:color="FB0007"/>
        </w:rPr>
        <w:t>on veut aussi</w:t>
      </w:r>
      <w:r w:rsidRPr="009D6E8B">
        <w:rPr>
          <w:rFonts w:cs="Cambria"/>
          <w:u w:color="FB0007"/>
        </w:rPr>
        <w:t xml:space="preserve"> être </w:t>
      </w:r>
      <w:r w:rsidR="009D6E8B">
        <w:rPr>
          <w:rFonts w:cs="Cambria"/>
          <w:u w:color="FB0007"/>
        </w:rPr>
        <w:t>payé</w:t>
      </w:r>
      <w:r w:rsidRPr="009D6E8B">
        <w:rPr>
          <w:rFonts w:cs="Cambria"/>
          <w:u w:color="FB0007"/>
        </w:rPr>
        <w:t>)</w:t>
      </w:r>
    </w:p>
    <w:p w14:paraId="6682573A" w14:textId="77777777" w:rsidR="009D6E8B" w:rsidRPr="009D6E8B" w:rsidRDefault="009D6E8B" w:rsidP="00576CF2">
      <w:pPr>
        <w:widowControl w:val="0"/>
        <w:autoSpaceDE w:val="0"/>
        <w:autoSpaceDN w:val="0"/>
        <w:adjustRightInd w:val="0"/>
        <w:rPr>
          <w:rFonts w:cs="Arial"/>
          <w:u w:color="FB0007"/>
        </w:rPr>
      </w:pPr>
    </w:p>
    <w:p w14:paraId="0AA0177D" w14:textId="2B37357F" w:rsidR="00576CF2" w:rsidRPr="009D6E8B" w:rsidRDefault="009D6E8B" w:rsidP="00576CF2">
      <w:pPr>
        <w:widowControl w:val="0"/>
        <w:autoSpaceDE w:val="0"/>
        <w:autoSpaceDN w:val="0"/>
        <w:adjustRightInd w:val="0"/>
        <w:rPr>
          <w:rFonts w:cs="Cambria"/>
          <w:b/>
          <w:bCs/>
          <w:u w:color="FB0007"/>
        </w:rPr>
      </w:pPr>
      <w:r w:rsidRPr="009D6E8B">
        <w:rPr>
          <w:rFonts w:cs="Cambria"/>
          <w:b/>
          <w:bCs/>
          <w:u w:color="FB0007"/>
        </w:rPr>
        <w:t>Manda</w:t>
      </w:r>
      <w:r w:rsidR="00576CF2" w:rsidRPr="009D6E8B">
        <w:rPr>
          <w:rFonts w:cs="Cambria"/>
          <w:b/>
          <w:bCs/>
          <w:u w:color="FB0007"/>
        </w:rPr>
        <w:t>t d’une maison de transition:</w:t>
      </w:r>
    </w:p>
    <w:p w14:paraId="000C241B" w14:textId="77777777" w:rsidR="009D6E8B" w:rsidRPr="009D6E8B" w:rsidRDefault="009D6E8B" w:rsidP="00576CF2">
      <w:pPr>
        <w:widowControl w:val="0"/>
        <w:autoSpaceDE w:val="0"/>
        <w:autoSpaceDN w:val="0"/>
        <w:adjustRightInd w:val="0"/>
        <w:rPr>
          <w:rFonts w:cs="Arial"/>
          <w:u w:color="FB0007"/>
        </w:rPr>
      </w:pPr>
    </w:p>
    <w:p w14:paraId="3AB1DF2B" w14:textId="4FD1DE88" w:rsidR="00576CF2" w:rsidRPr="009D6E8B" w:rsidRDefault="00576CF2" w:rsidP="00576CF2">
      <w:pPr>
        <w:widowControl w:val="0"/>
        <w:autoSpaceDE w:val="0"/>
        <w:autoSpaceDN w:val="0"/>
        <w:adjustRightInd w:val="0"/>
        <w:ind w:left="1440" w:hanging="1440"/>
        <w:rPr>
          <w:rFonts w:cs="Arial"/>
          <w:u w:color="FB0007"/>
        </w:rPr>
      </w:pPr>
      <w:r w:rsidRPr="009D6E8B">
        <w:rPr>
          <w:rFonts w:cs="Cambria"/>
          <w:u w:color="FB0007"/>
        </w:rPr>
        <w:t>-</w:t>
      </w:r>
      <w:r w:rsidRPr="009D6E8B">
        <w:rPr>
          <w:rFonts w:cs="Times New Roman"/>
          <w:u w:color="FB0007"/>
        </w:rPr>
        <w:t xml:space="preserve">       </w:t>
      </w:r>
      <w:r w:rsidR="009D6E8B">
        <w:rPr>
          <w:rFonts w:cs="Cambria"/>
          <w:u w:color="FB0007"/>
        </w:rPr>
        <w:t>Faciliter l’intégra</w:t>
      </w:r>
      <w:r w:rsidRPr="009D6E8B">
        <w:rPr>
          <w:rFonts w:cs="Cambria"/>
          <w:u w:color="FB0007"/>
        </w:rPr>
        <w:t>tion de l’individu dans la société</w:t>
      </w:r>
    </w:p>
    <w:p w14:paraId="54CB3668" w14:textId="45D4C986" w:rsidR="00576CF2" w:rsidRPr="009D6E8B" w:rsidRDefault="00576CF2" w:rsidP="00576CF2">
      <w:pPr>
        <w:widowControl w:val="0"/>
        <w:autoSpaceDE w:val="0"/>
        <w:autoSpaceDN w:val="0"/>
        <w:adjustRightInd w:val="0"/>
        <w:ind w:left="1440" w:hanging="1440"/>
        <w:rPr>
          <w:rFonts w:cs="Arial"/>
          <w:u w:color="FB0007"/>
        </w:rPr>
      </w:pPr>
      <w:r w:rsidRPr="009D6E8B">
        <w:rPr>
          <w:rFonts w:cs="Cambria"/>
          <w:u w:color="FB0007"/>
        </w:rPr>
        <w:t>-</w:t>
      </w:r>
      <w:r w:rsidRPr="009D6E8B">
        <w:rPr>
          <w:rFonts w:cs="Times New Roman"/>
          <w:u w:color="FB0007"/>
        </w:rPr>
        <w:t xml:space="preserve">       </w:t>
      </w:r>
      <w:r w:rsidR="009D6E8B">
        <w:rPr>
          <w:rFonts w:cs="Cambria"/>
          <w:u w:color="FB0007"/>
        </w:rPr>
        <w:t>Assurer</w:t>
      </w:r>
      <w:r w:rsidRPr="009D6E8B">
        <w:rPr>
          <w:rFonts w:cs="Cambria"/>
          <w:u w:color="FB0007"/>
        </w:rPr>
        <w:t xml:space="preserve"> la sécurité</w:t>
      </w:r>
    </w:p>
    <w:p w14:paraId="12F3200E" w14:textId="23F9EA9E" w:rsidR="00576CF2" w:rsidRDefault="00576CF2" w:rsidP="00576CF2">
      <w:pPr>
        <w:widowControl w:val="0"/>
        <w:autoSpaceDE w:val="0"/>
        <w:autoSpaceDN w:val="0"/>
        <w:adjustRightInd w:val="0"/>
        <w:ind w:left="1440" w:hanging="1440"/>
        <w:rPr>
          <w:rFonts w:cs="Cambria"/>
          <w:u w:color="FB0007"/>
        </w:rPr>
      </w:pPr>
      <w:r w:rsidRPr="009D6E8B">
        <w:rPr>
          <w:rFonts w:cs="Cambria"/>
          <w:u w:color="FB0007"/>
        </w:rPr>
        <w:t>-</w:t>
      </w:r>
      <w:r w:rsidRPr="009D6E8B">
        <w:rPr>
          <w:rFonts w:cs="Times New Roman"/>
          <w:u w:color="FB0007"/>
        </w:rPr>
        <w:t xml:space="preserve">       </w:t>
      </w:r>
      <w:r w:rsidRPr="009D6E8B">
        <w:rPr>
          <w:rFonts w:cs="Cambria"/>
          <w:u w:color="FB0007"/>
        </w:rPr>
        <w:t>Regarder le pattern (</w:t>
      </w:r>
      <w:r w:rsidR="009D6E8B">
        <w:rPr>
          <w:rFonts w:cs="Cambria"/>
          <w:u w:color="FB0007"/>
        </w:rPr>
        <w:t>qu’est-ce qu’il a fait</w:t>
      </w:r>
      <w:r w:rsidRPr="009D6E8B">
        <w:rPr>
          <w:rFonts w:cs="Cambria"/>
          <w:u w:color="FB0007"/>
        </w:rPr>
        <w:t>)</w:t>
      </w:r>
    </w:p>
    <w:p w14:paraId="295FDA4F" w14:textId="77777777" w:rsidR="009D6E8B" w:rsidRDefault="009D6E8B" w:rsidP="00576CF2">
      <w:pPr>
        <w:widowControl w:val="0"/>
        <w:autoSpaceDE w:val="0"/>
        <w:autoSpaceDN w:val="0"/>
        <w:adjustRightInd w:val="0"/>
        <w:rPr>
          <w:rFonts w:cs="Cambria"/>
          <w:u w:color="FB0007"/>
        </w:rPr>
      </w:pPr>
    </w:p>
    <w:p w14:paraId="7F412DE9" w14:textId="46B598B5" w:rsidR="009D6E8B" w:rsidRDefault="009D6E8B" w:rsidP="00576CF2">
      <w:pPr>
        <w:widowControl w:val="0"/>
        <w:autoSpaceDE w:val="0"/>
        <w:autoSpaceDN w:val="0"/>
        <w:adjustRightInd w:val="0"/>
        <w:rPr>
          <w:rFonts w:cs="Cambria"/>
          <w:u w:color="FB0007"/>
        </w:rPr>
      </w:pPr>
      <w:r w:rsidRPr="009D6E8B">
        <w:rPr>
          <w:rFonts w:cs="Cambria"/>
          <w:u w:color="FB0007"/>
        </w:rPr>
        <w:t>Exemples </w:t>
      </w:r>
      <w:r w:rsidR="00576CF2" w:rsidRPr="009D6E8B">
        <w:rPr>
          <w:rFonts w:cs="Cambria"/>
          <w:u w:color="FB0007"/>
        </w:rPr>
        <w:t>d’organisations d’économie social</w:t>
      </w:r>
      <w:r w:rsidRPr="009D6E8B">
        <w:rPr>
          <w:rFonts w:cs="Cambria"/>
          <w:u w:color="FB0007"/>
        </w:rPr>
        <w:t>e</w:t>
      </w:r>
      <w:r>
        <w:rPr>
          <w:rFonts w:cs="Cambria"/>
          <w:u w:color="FB0007"/>
        </w:rPr>
        <w:t xml:space="preserve"> :</w:t>
      </w:r>
    </w:p>
    <w:p w14:paraId="3FB0284D" w14:textId="77777777" w:rsidR="009D6E8B" w:rsidRDefault="009D6E8B" w:rsidP="00576CF2">
      <w:pPr>
        <w:widowControl w:val="0"/>
        <w:autoSpaceDE w:val="0"/>
        <w:autoSpaceDN w:val="0"/>
        <w:adjustRightInd w:val="0"/>
        <w:rPr>
          <w:rFonts w:cs="Cambria"/>
          <w:u w:color="FB0007"/>
        </w:rPr>
      </w:pPr>
    </w:p>
    <w:p w14:paraId="4787D2F3" w14:textId="77777777" w:rsidR="009D6E8B" w:rsidRDefault="00576CF2" w:rsidP="00576CF2">
      <w:pPr>
        <w:widowControl w:val="0"/>
        <w:autoSpaceDE w:val="0"/>
        <w:autoSpaceDN w:val="0"/>
        <w:adjustRightInd w:val="0"/>
        <w:rPr>
          <w:rFonts w:cs="Cambria"/>
          <w:u w:color="FB0007"/>
        </w:rPr>
      </w:pPr>
      <w:r w:rsidRPr="009D6E8B">
        <w:rPr>
          <w:rFonts w:cs="Cambria"/>
          <w:u w:color="FB0007"/>
        </w:rPr>
        <w:t xml:space="preserve">• Les centres résidentiel communautaires (CRC) </w:t>
      </w:r>
    </w:p>
    <w:p w14:paraId="7D2CB251" w14:textId="77777777" w:rsidR="009D6E8B" w:rsidRDefault="00576CF2" w:rsidP="00576CF2">
      <w:pPr>
        <w:widowControl w:val="0"/>
        <w:autoSpaceDE w:val="0"/>
        <w:autoSpaceDN w:val="0"/>
        <w:adjustRightInd w:val="0"/>
        <w:rPr>
          <w:rFonts w:cs="Cambria"/>
          <w:u w:color="FB0007"/>
        </w:rPr>
      </w:pPr>
      <w:r w:rsidRPr="009D6E8B">
        <w:rPr>
          <w:rFonts w:cs="Cambria"/>
          <w:u w:color="FB0007"/>
        </w:rPr>
        <w:t xml:space="preserve">• Les organismes qui offrent des services judicaires pour les jeunes contrevenants </w:t>
      </w:r>
    </w:p>
    <w:p w14:paraId="424B3EA2" w14:textId="77777777" w:rsidR="009D6E8B" w:rsidRDefault="00576CF2" w:rsidP="00576CF2">
      <w:pPr>
        <w:widowControl w:val="0"/>
        <w:autoSpaceDE w:val="0"/>
        <w:autoSpaceDN w:val="0"/>
        <w:adjustRightInd w:val="0"/>
        <w:rPr>
          <w:rFonts w:cs="Cambria"/>
          <w:u w:color="FB0007"/>
        </w:rPr>
      </w:pPr>
      <w:r w:rsidRPr="009D6E8B">
        <w:rPr>
          <w:rFonts w:cs="Cambria"/>
          <w:u w:color="FB0007"/>
        </w:rPr>
        <w:t>• Les organismes pour les droits des victimes </w:t>
      </w:r>
    </w:p>
    <w:p w14:paraId="57DE7338" w14:textId="77777777" w:rsidR="009D6E8B" w:rsidRDefault="00576CF2" w:rsidP="00576CF2">
      <w:pPr>
        <w:widowControl w:val="0"/>
        <w:autoSpaceDE w:val="0"/>
        <w:autoSpaceDN w:val="0"/>
        <w:adjustRightInd w:val="0"/>
        <w:rPr>
          <w:rFonts w:cs="Cambria"/>
          <w:u w:color="FB0007"/>
        </w:rPr>
      </w:pPr>
      <w:r w:rsidRPr="009D6E8B">
        <w:rPr>
          <w:rFonts w:cs="Cambria"/>
          <w:u w:color="FB0007"/>
        </w:rPr>
        <w:t>• Les organismes de prévention de la criminalité </w:t>
      </w:r>
    </w:p>
    <w:p w14:paraId="7A156AC6" w14:textId="77777777" w:rsidR="009D6E8B" w:rsidRDefault="00576CF2" w:rsidP="00576CF2">
      <w:pPr>
        <w:widowControl w:val="0"/>
        <w:autoSpaceDE w:val="0"/>
        <w:autoSpaceDN w:val="0"/>
        <w:adjustRightInd w:val="0"/>
        <w:rPr>
          <w:rFonts w:cs="Cambria"/>
          <w:u w:color="FB0007"/>
        </w:rPr>
      </w:pPr>
      <w:r w:rsidRPr="009D6E8B">
        <w:rPr>
          <w:rFonts w:cs="Cambria"/>
          <w:u w:color="FB0007"/>
        </w:rPr>
        <w:t>• Les organismes de logements sociaux </w:t>
      </w:r>
    </w:p>
    <w:p w14:paraId="14217E9F" w14:textId="22AE1A6E" w:rsidR="00576CF2" w:rsidRDefault="00576CF2" w:rsidP="00576CF2">
      <w:pPr>
        <w:widowControl w:val="0"/>
        <w:autoSpaceDE w:val="0"/>
        <w:autoSpaceDN w:val="0"/>
        <w:adjustRightInd w:val="0"/>
        <w:rPr>
          <w:rFonts w:cs="Cambria"/>
          <w:u w:color="FB0007"/>
        </w:rPr>
      </w:pPr>
      <w:r w:rsidRPr="009D6E8B">
        <w:rPr>
          <w:rFonts w:cs="Cambria"/>
          <w:u w:color="FB0007"/>
        </w:rPr>
        <w:t>• Les groupes de défense des droits des pauvres</w:t>
      </w:r>
    </w:p>
    <w:p w14:paraId="0C38A20A" w14:textId="77777777" w:rsidR="009D6E8B" w:rsidRPr="009D6E8B" w:rsidRDefault="009D6E8B" w:rsidP="00576CF2">
      <w:pPr>
        <w:widowControl w:val="0"/>
        <w:autoSpaceDE w:val="0"/>
        <w:autoSpaceDN w:val="0"/>
        <w:adjustRightInd w:val="0"/>
        <w:rPr>
          <w:rFonts w:cs="Arial"/>
          <w:u w:color="FB0007"/>
        </w:rPr>
      </w:pPr>
    </w:p>
    <w:p w14:paraId="640362D1" w14:textId="1FF02AD6" w:rsidR="00576CF2" w:rsidRDefault="009D6E8B" w:rsidP="00576CF2">
      <w:pPr>
        <w:widowControl w:val="0"/>
        <w:autoSpaceDE w:val="0"/>
        <w:autoSpaceDN w:val="0"/>
        <w:adjustRightInd w:val="0"/>
        <w:rPr>
          <w:rFonts w:cs="Cambria"/>
          <w:u w:color="FB0007"/>
        </w:rPr>
      </w:pPr>
      <w:r>
        <w:rPr>
          <w:rFonts w:cs="Cambria"/>
          <w:u w:color="FB0007"/>
        </w:rPr>
        <w:t>Ils vont souvent prendre les détenu</w:t>
      </w:r>
      <w:r w:rsidR="00576CF2" w:rsidRPr="009D6E8B">
        <w:rPr>
          <w:rFonts w:cs="Cambria"/>
          <w:u w:color="FB0007"/>
        </w:rPr>
        <w:t xml:space="preserve">s les plus difficiles (les </w:t>
      </w:r>
      <w:r w:rsidRPr="009D6E8B">
        <w:rPr>
          <w:rFonts w:cs="Cambria"/>
          <w:u w:color="FB0007"/>
        </w:rPr>
        <w:t>mandats</w:t>
      </w:r>
      <w:r w:rsidR="00576CF2" w:rsidRPr="009D6E8B">
        <w:rPr>
          <w:rFonts w:cs="Cambria"/>
          <w:u w:color="FB0007"/>
        </w:rPr>
        <w:t xml:space="preserve"> de maison de transitions)</w:t>
      </w:r>
    </w:p>
    <w:p w14:paraId="0F62A70B" w14:textId="77777777" w:rsidR="009D6E8B" w:rsidRDefault="009D6E8B" w:rsidP="00576CF2">
      <w:pPr>
        <w:widowControl w:val="0"/>
        <w:autoSpaceDE w:val="0"/>
        <w:autoSpaceDN w:val="0"/>
        <w:adjustRightInd w:val="0"/>
        <w:rPr>
          <w:rFonts w:cs="Arial"/>
          <w:u w:color="FB0007"/>
        </w:rPr>
      </w:pPr>
    </w:p>
    <w:p w14:paraId="2D2C5B48" w14:textId="57C91AAE" w:rsidR="00576CF2" w:rsidRDefault="00576CF2" w:rsidP="009D6E8B">
      <w:pPr>
        <w:widowControl w:val="0"/>
        <w:autoSpaceDE w:val="0"/>
        <w:autoSpaceDN w:val="0"/>
        <w:adjustRightInd w:val="0"/>
        <w:ind w:hanging="109"/>
        <w:rPr>
          <w:rFonts w:cs="Cambria"/>
          <w:color w:val="1A1A1A"/>
          <w:u w:color="FB0007"/>
        </w:rPr>
      </w:pPr>
      <w:r w:rsidRPr="00576CF2">
        <w:rPr>
          <w:rFonts w:cs="Cambria"/>
          <w:color w:val="1A1A1A"/>
          <w:u w:color="FB0007"/>
        </w:rPr>
        <w:t xml:space="preserve">La rentabilité sociale contribue donc à l’amélioration </w:t>
      </w:r>
      <w:r w:rsidR="009D6E8B">
        <w:rPr>
          <w:rFonts w:cs="Cambria"/>
          <w:color w:val="1A1A1A"/>
          <w:u w:color="FB0007"/>
        </w:rPr>
        <w:t>de la qualité de vie et du bien-</w:t>
      </w:r>
      <w:r w:rsidRPr="00576CF2">
        <w:rPr>
          <w:rFonts w:cs="Cambria"/>
          <w:color w:val="1A1A1A"/>
          <w:u w:color="FB0007"/>
        </w:rPr>
        <w:t>être de la population, notamment par l’offre d’un plus grand nombre de services.</w:t>
      </w:r>
    </w:p>
    <w:p w14:paraId="591176CD" w14:textId="77777777" w:rsidR="009D6E8B" w:rsidRPr="00576CF2" w:rsidRDefault="009D6E8B" w:rsidP="009D6E8B">
      <w:pPr>
        <w:widowControl w:val="0"/>
        <w:autoSpaceDE w:val="0"/>
        <w:autoSpaceDN w:val="0"/>
        <w:adjustRightInd w:val="0"/>
        <w:ind w:hanging="109"/>
        <w:rPr>
          <w:rFonts w:cs="Arial"/>
          <w:color w:val="1A1A1A"/>
          <w:u w:color="FB0007"/>
        </w:rPr>
      </w:pPr>
    </w:p>
    <w:p w14:paraId="19B6A044" w14:textId="34D4B6A6" w:rsidR="00576CF2" w:rsidRDefault="00576CF2" w:rsidP="009D6E8B">
      <w:pPr>
        <w:widowControl w:val="0"/>
        <w:autoSpaceDE w:val="0"/>
        <w:autoSpaceDN w:val="0"/>
        <w:adjustRightInd w:val="0"/>
        <w:rPr>
          <w:rFonts w:cs="Cambria"/>
          <w:color w:val="1A1A1A"/>
          <w:u w:color="FB0007"/>
        </w:rPr>
      </w:pPr>
      <w:r w:rsidRPr="00576CF2">
        <w:rPr>
          <w:rFonts w:cs="Cambria"/>
          <w:color w:val="1A1A1A"/>
          <w:u w:color="FB0007"/>
        </w:rPr>
        <w:t>Tout comme pour le secteur public et le secteur privé traditionnel, cette rentabilité sociale peut aussi être évaluée en fonction du nombre d’emplois créés.</w:t>
      </w:r>
    </w:p>
    <w:p w14:paraId="0E077E67" w14:textId="77777777" w:rsidR="009D6E8B" w:rsidRPr="00576CF2" w:rsidRDefault="009D6E8B" w:rsidP="009D6E8B">
      <w:pPr>
        <w:widowControl w:val="0"/>
        <w:autoSpaceDE w:val="0"/>
        <w:autoSpaceDN w:val="0"/>
        <w:adjustRightInd w:val="0"/>
        <w:rPr>
          <w:rFonts w:cs="Arial"/>
          <w:color w:val="1A1A1A"/>
          <w:u w:color="FB0007"/>
        </w:rPr>
      </w:pPr>
    </w:p>
    <w:p w14:paraId="0E2F12A5" w14:textId="5088E66C" w:rsidR="00576CF2" w:rsidRPr="00576CF2" w:rsidRDefault="00576CF2" w:rsidP="00576CF2">
      <w:pPr>
        <w:widowControl w:val="0"/>
        <w:autoSpaceDE w:val="0"/>
        <w:autoSpaceDN w:val="0"/>
        <w:adjustRightInd w:val="0"/>
        <w:rPr>
          <w:rFonts w:cs="Arial"/>
          <w:color w:val="1A1A1A"/>
          <w:u w:color="FB0007"/>
        </w:rPr>
      </w:pPr>
      <w:r w:rsidRPr="00576CF2">
        <w:rPr>
          <w:rFonts w:cs="Cambria"/>
          <w:color w:val="1A1A1A"/>
          <w:u w:color="FB0007"/>
        </w:rPr>
        <w:t>Pris dans son ensemble, le domaine de l’économie sociale regroupe l’ensemble des activités et organismes, issus de l’entrepreneuriat collectif, qui s’ordonnent autour des principes et règles de fonctionnement suivants :</w:t>
      </w:r>
    </w:p>
    <w:p w14:paraId="2EFC8F22" w14:textId="77777777" w:rsidR="009D6E8B" w:rsidRDefault="009D6E8B" w:rsidP="00576CF2">
      <w:pPr>
        <w:widowControl w:val="0"/>
        <w:autoSpaceDE w:val="0"/>
        <w:autoSpaceDN w:val="0"/>
        <w:adjustRightInd w:val="0"/>
        <w:rPr>
          <w:rFonts w:cs="Cambria"/>
          <w:color w:val="1A1A1A"/>
          <w:u w:color="FB0007"/>
        </w:rPr>
      </w:pPr>
    </w:p>
    <w:p w14:paraId="3EEAF16C" w14:textId="77777777" w:rsidR="00576CF2" w:rsidRPr="00DE61C4" w:rsidRDefault="00576CF2" w:rsidP="00576CF2">
      <w:pPr>
        <w:widowControl w:val="0"/>
        <w:autoSpaceDE w:val="0"/>
        <w:autoSpaceDN w:val="0"/>
        <w:adjustRightInd w:val="0"/>
        <w:rPr>
          <w:rFonts w:cs="Arial"/>
          <w:color w:val="1A1A1A"/>
          <w:u w:color="FB0007"/>
        </w:rPr>
      </w:pPr>
      <w:r w:rsidRPr="00576CF2">
        <w:rPr>
          <w:rFonts w:cs="Cambria"/>
          <w:color w:val="1A1A1A"/>
          <w:u w:color="FB0007"/>
        </w:rPr>
        <w:t xml:space="preserve">• L’entreprise de l’économie sociale a pour </w:t>
      </w:r>
      <w:r w:rsidRPr="00DE61C4">
        <w:rPr>
          <w:rFonts w:cs="Cambria"/>
          <w:bCs/>
          <w:color w:val="1A1A1A"/>
          <w:u w:color="FB0007"/>
        </w:rPr>
        <w:t>finalité de servir ses membres ou la collectivité</w:t>
      </w:r>
      <w:r w:rsidRPr="00DE61C4">
        <w:rPr>
          <w:rFonts w:cs="Cambria"/>
          <w:color w:val="1A1A1A"/>
          <w:u w:color="FB0007"/>
        </w:rPr>
        <w:t xml:space="preserve"> plutôt que de simplement engendrer des profits et viser le rendement financier;</w:t>
      </w:r>
    </w:p>
    <w:p w14:paraId="563C9FE3" w14:textId="77777777" w:rsidR="00576CF2" w:rsidRPr="00DE61C4" w:rsidRDefault="00576CF2" w:rsidP="00576CF2">
      <w:pPr>
        <w:widowControl w:val="0"/>
        <w:autoSpaceDE w:val="0"/>
        <w:autoSpaceDN w:val="0"/>
        <w:adjustRightInd w:val="0"/>
        <w:rPr>
          <w:rFonts w:cs="Arial"/>
          <w:color w:val="1A1A1A"/>
          <w:u w:color="FB0007"/>
        </w:rPr>
      </w:pPr>
      <w:r w:rsidRPr="00DE61C4">
        <w:rPr>
          <w:rFonts w:cs="Cambria"/>
          <w:color w:val="1A1A1A"/>
          <w:u w:color="FB0007"/>
        </w:rPr>
        <w:t xml:space="preserve">• Elle a une </w:t>
      </w:r>
      <w:r w:rsidRPr="00DE61C4">
        <w:rPr>
          <w:rFonts w:cs="Cambria"/>
          <w:bCs/>
          <w:color w:val="1A1A1A"/>
          <w:u w:color="FB0007"/>
        </w:rPr>
        <w:t xml:space="preserve">autonomie de gestion </w:t>
      </w:r>
      <w:r w:rsidRPr="00DE61C4">
        <w:rPr>
          <w:rFonts w:cs="Cambria"/>
          <w:color w:val="1A1A1A"/>
          <w:u w:color="FB0007"/>
        </w:rPr>
        <w:t>par rapport à l’État;</w:t>
      </w:r>
    </w:p>
    <w:p w14:paraId="6ECEB7A1" w14:textId="77777777" w:rsidR="00576CF2" w:rsidRPr="00DE61C4" w:rsidRDefault="00576CF2" w:rsidP="00576CF2">
      <w:pPr>
        <w:widowControl w:val="0"/>
        <w:autoSpaceDE w:val="0"/>
        <w:autoSpaceDN w:val="0"/>
        <w:adjustRightInd w:val="0"/>
        <w:rPr>
          <w:rFonts w:cs="Arial"/>
          <w:color w:val="1A1A1A"/>
          <w:u w:color="FB0007"/>
        </w:rPr>
      </w:pPr>
      <w:r w:rsidRPr="00DE61C4">
        <w:rPr>
          <w:rFonts w:cs="Cambria"/>
          <w:color w:val="1A1A1A"/>
          <w:u w:color="FB0007"/>
        </w:rPr>
        <w:t xml:space="preserve">• Elle intègre dans ses statuts et ses façons de faire un </w:t>
      </w:r>
      <w:r w:rsidRPr="00DE61C4">
        <w:rPr>
          <w:rFonts w:cs="Cambria"/>
          <w:bCs/>
          <w:color w:val="1A1A1A"/>
          <w:u w:color="FB0007"/>
        </w:rPr>
        <w:t>processus de décision démocratique</w:t>
      </w:r>
      <w:r w:rsidRPr="00DE61C4">
        <w:rPr>
          <w:rFonts w:cs="Cambria"/>
          <w:color w:val="1A1A1A"/>
          <w:u w:color="FB0007"/>
        </w:rPr>
        <w:t xml:space="preserve"> impliquant usagères et usagers, travailleuses et travailleurs;</w:t>
      </w:r>
    </w:p>
    <w:p w14:paraId="0B679879" w14:textId="77777777" w:rsidR="00576CF2" w:rsidRPr="00DE61C4" w:rsidRDefault="00576CF2" w:rsidP="00576CF2">
      <w:pPr>
        <w:widowControl w:val="0"/>
        <w:autoSpaceDE w:val="0"/>
        <w:autoSpaceDN w:val="0"/>
        <w:adjustRightInd w:val="0"/>
        <w:rPr>
          <w:rFonts w:cs="Arial"/>
          <w:color w:val="1A1A1A"/>
          <w:u w:color="FB0007"/>
        </w:rPr>
      </w:pPr>
      <w:r w:rsidRPr="00DE61C4">
        <w:rPr>
          <w:rFonts w:cs="Cambria"/>
          <w:color w:val="1A1A1A"/>
          <w:u w:color="FB0007"/>
        </w:rPr>
        <w:t xml:space="preserve">• Elle défend la </w:t>
      </w:r>
      <w:r w:rsidRPr="00DE61C4">
        <w:rPr>
          <w:rFonts w:cs="Cambria"/>
          <w:bCs/>
          <w:color w:val="1A1A1A"/>
          <w:u w:color="FB0007"/>
        </w:rPr>
        <w:t>primauté des personnes et du travail sur le capital</w:t>
      </w:r>
      <w:r w:rsidRPr="00DE61C4">
        <w:rPr>
          <w:rFonts w:cs="Cambria"/>
          <w:color w:val="1A1A1A"/>
          <w:u w:color="FB0007"/>
        </w:rPr>
        <w:t xml:space="preserve"> dans la répartition de ses surplus et revenus; et</w:t>
      </w:r>
    </w:p>
    <w:p w14:paraId="20510C89" w14:textId="77777777" w:rsidR="00576CF2" w:rsidRPr="00DE61C4" w:rsidRDefault="00576CF2" w:rsidP="00576CF2">
      <w:pPr>
        <w:widowControl w:val="0"/>
        <w:autoSpaceDE w:val="0"/>
        <w:autoSpaceDN w:val="0"/>
        <w:adjustRightInd w:val="0"/>
        <w:rPr>
          <w:rFonts w:cs="Arial"/>
          <w:color w:val="1A1A1A"/>
          <w:u w:color="FB0007"/>
        </w:rPr>
      </w:pPr>
      <w:r w:rsidRPr="00DE61C4">
        <w:rPr>
          <w:rFonts w:cs="Cambria"/>
          <w:color w:val="1A1A1A"/>
          <w:u w:color="FB0007"/>
        </w:rPr>
        <w:t xml:space="preserve">• Elle fonde ses activités sur les </w:t>
      </w:r>
      <w:r w:rsidRPr="00DE61C4">
        <w:rPr>
          <w:rFonts w:cs="Cambria"/>
          <w:bCs/>
          <w:color w:val="1A1A1A"/>
          <w:u w:color="FB0007"/>
        </w:rPr>
        <w:t>principes de la participation, de la prise en charge et de la responsabilité individuelle et collective</w:t>
      </w:r>
      <w:r w:rsidRPr="00DE61C4">
        <w:rPr>
          <w:rFonts w:cs="Cambria"/>
          <w:color w:val="1A1A1A"/>
          <w:u w:color="FB0007"/>
        </w:rPr>
        <w:t>.</w:t>
      </w:r>
    </w:p>
    <w:p w14:paraId="2A0BD349" w14:textId="77777777" w:rsidR="009D6E8B" w:rsidRDefault="009D6E8B" w:rsidP="00576CF2">
      <w:pPr>
        <w:widowControl w:val="0"/>
        <w:autoSpaceDE w:val="0"/>
        <w:autoSpaceDN w:val="0"/>
        <w:adjustRightInd w:val="0"/>
        <w:rPr>
          <w:rFonts w:cs="Cambria"/>
          <w:b/>
          <w:bCs/>
          <w:color w:val="FB0007"/>
          <w:u w:color="FB0007"/>
        </w:rPr>
      </w:pPr>
    </w:p>
    <w:p w14:paraId="22B55962" w14:textId="77777777" w:rsidR="009D6E8B" w:rsidRDefault="009D6E8B" w:rsidP="00576CF2">
      <w:pPr>
        <w:widowControl w:val="0"/>
        <w:autoSpaceDE w:val="0"/>
        <w:autoSpaceDN w:val="0"/>
        <w:adjustRightInd w:val="0"/>
        <w:rPr>
          <w:rFonts w:cs="Cambria"/>
          <w:b/>
          <w:bCs/>
          <w:color w:val="FB0007"/>
          <w:u w:color="FB0007"/>
        </w:rPr>
      </w:pPr>
    </w:p>
    <w:p w14:paraId="2232D17B" w14:textId="77777777" w:rsidR="009D6E8B" w:rsidRDefault="009D6E8B" w:rsidP="00576CF2">
      <w:pPr>
        <w:widowControl w:val="0"/>
        <w:autoSpaceDE w:val="0"/>
        <w:autoSpaceDN w:val="0"/>
        <w:adjustRightInd w:val="0"/>
        <w:rPr>
          <w:rFonts w:cs="Cambria"/>
          <w:b/>
          <w:bCs/>
          <w:color w:val="FB0007"/>
          <w:u w:color="FB0007"/>
        </w:rPr>
      </w:pPr>
    </w:p>
    <w:p w14:paraId="605AAE8C" w14:textId="0685DB37" w:rsidR="00576CF2" w:rsidRPr="00DE61C4" w:rsidRDefault="00DE61C4" w:rsidP="00576CF2">
      <w:pPr>
        <w:widowControl w:val="0"/>
        <w:autoSpaceDE w:val="0"/>
        <w:autoSpaceDN w:val="0"/>
        <w:adjustRightInd w:val="0"/>
        <w:rPr>
          <w:rFonts w:cs="Cambria"/>
          <w:b/>
          <w:bCs/>
          <w:u w:color="FB0007"/>
        </w:rPr>
      </w:pPr>
      <w:r>
        <w:rPr>
          <w:rFonts w:cs="Cambria"/>
          <w:b/>
          <w:bCs/>
          <w:u w:color="FB0007"/>
        </w:rPr>
        <w:t>3 mots clé de l’a</w:t>
      </w:r>
      <w:r w:rsidR="00576CF2" w:rsidRPr="00DE61C4">
        <w:rPr>
          <w:rFonts w:cs="Cambria"/>
          <w:b/>
          <w:bCs/>
          <w:u w:color="FB0007"/>
        </w:rPr>
        <w:t xml:space="preserve">pproche </w:t>
      </w:r>
      <w:r>
        <w:rPr>
          <w:rFonts w:cs="Cambria"/>
          <w:b/>
          <w:bCs/>
          <w:u w:color="FB0007"/>
        </w:rPr>
        <w:t>humaniste: responsabilité</w:t>
      </w:r>
      <w:r w:rsidR="009D6E8B" w:rsidRPr="00DE61C4">
        <w:rPr>
          <w:rFonts w:cs="Cambria"/>
          <w:b/>
          <w:bCs/>
          <w:u w:color="FB0007"/>
        </w:rPr>
        <w:t>, potentie</w:t>
      </w:r>
      <w:r w:rsidRPr="00DE61C4">
        <w:rPr>
          <w:rFonts w:cs="Cambria"/>
          <w:b/>
          <w:bCs/>
          <w:u w:color="FB0007"/>
        </w:rPr>
        <w:t>l, égalité</w:t>
      </w:r>
    </w:p>
    <w:p w14:paraId="129B1D19" w14:textId="77777777" w:rsidR="009D6E8B" w:rsidRPr="00576CF2" w:rsidRDefault="009D6E8B" w:rsidP="00576CF2">
      <w:pPr>
        <w:widowControl w:val="0"/>
        <w:autoSpaceDE w:val="0"/>
        <w:autoSpaceDN w:val="0"/>
        <w:adjustRightInd w:val="0"/>
        <w:rPr>
          <w:rFonts w:cs="Arial"/>
          <w:color w:val="1A1A1A"/>
          <w:u w:color="FB0007"/>
        </w:rPr>
      </w:pPr>
    </w:p>
    <w:p w14:paraId="11E71557" w14:textId="5681A8CD" w:rsidR="00576CF2" w:rsidRPr="00576CF2" w:rsidRDefault="00576CF2" w:rsidP="009D6E8B">
      <w:pPr>
        <w:widowControl w:val="0"/>
        <w:autoSpaceDE w:val="0"/>
        <w:autoSpaceDN w:val="0"/>
        <w:adjustRightInd w:val="0"/>
        <w:rPr>
          <w:rFonts w:cs="Arial"/>
          <w:color w:val="1A1A1A"/>
          <w:u w:color="FB0007"/>
        </w:rPr>
      </w:pPr>
      <w:r w:rsidRPr="00576CF2">
        <w:rPr>
          <w:rFonts w:cs="Cambria"/>
          <w:color w:val="1A1A1A"/>
          <w:u w:color="FB0007"/>
        </w:rPr>
        <w:t>L’économie sociale n’est pas un concept nouveau et bon nombre de Canadiens et Québécois la pratiquaient depuis longtemps.</w:t>
      </w:r>
    </w:p>
    <w:p w14:paraId="6619DBC1" w14:textId="77777777" w:rsidR="009D6E8B" w:rsidRDefault="009D6E8B" w:rsidP="00576CF2">
      <w:pPr>
        <w:widowControl w:val="0"/>
        <w:autoSpaceDE w:val="0"/>
        <w:autoSpaceDN w:val="0"/>
        <w:adjustRightInd w:val="0"/>
        <w:ind w:left="960" w:hanging="960"/>
        <w:rPr>
          <w:rFonts w:cs="Symbol"/>
          <w:color w:val="1A1A1A"/>
          <w:u w:color="FB0007"/>
        </w:rPr>
      </w:pPr>
    </w:p>
    <w:p w14:paraId="6127B4B1" w14:textId="00E9E9E8" w:rsidR="009D6E8B" w:rsidRDefault="00576CF2" w:rsidP="009D6E8B">
      <w:pPr>
        <w:widowControl w:val="0"/>
        <w:autoSpaceDE w:val="0"/>
        <w:autoSpaceDN w:val="0"/>
        <w:adjustRightInd w:val="0"/>
        <w:ind w:hanging="109"/>
        <w:rPr>
          <w:rFonts w:cs="Arial"/>
          <w:color w:val="1A1A1A"/>
          <w:u w:color="FB0007"/>
        </w:rPr>
      </w:pPr>
      <w:r w:rsidRPr="00576CF2">
        <w:rPr>
          <w:rFonts w:cs="Cambria"/>
          <w:color w:val="1A1A1A"/>
          <w:u w:color="FB0007"/>
        </w:rPr>
        <w:t>Alpho</w:t>
      </w:r>
      <w:r w:rsidR="00DE61C4">
        <w:rPr>
          <w:rFonts w:cs="Cambria"/>
          <w:color w:val="1A1A1A"/>
          <w:u w:color="FB0007"/>
        </w:rPr>
        <w:t xml:space="preserve">nse et </w:t>
      </w:r>
      <w:proofErr w:type="spellStart"/>
      <w:r w:rsidR="00DE61C4">
        <w:rPr>
          <w:rFonts w:cs="Cambria"/>
          <w:color w:val="1A1A1A"/>
          <w:u w:color="FB0007"/>
        </w:rPr>
        <w:t>Dorimène</w:t>
      </w:r>
      <w:proofErr w:type="spellEnd"/>
      <w:r w:rsidR="00DE61C4">
        <w:rPr>
          <w:rFonts w:cs="Cambria"/>
          <w:color w:val="1A1A1A"/>
          <w:u w:color="FB0007"/>
        </w:rPr>
        <w:t xml:space="preserve"> Desjardins ouvre</w:t>
      </w:r>
      <w:r w:rsidRPr="00576CF2">
        <w:rPr>
          <w:rFonts w:cs="Cambria"/>
          <w:color w:val="1A1A1A"/>
          <w:u w:color="FB0007"/>
        </w:rPr>
        <w:t>nt leur premièr</w:t>
      </w:r>
      <w:r w:rsidR="00DE61C4">
        <w:rPr>
          <w:rFonts w:cs="Cambria"/>
          <w:color w:val="1A1A1A"/>
          <w:u w:color="FB0007"/>
        </w:rPr>
        <w:t xml:space="preserve">e caisse populaire à Lévis il y </w:t>
      </w:r>
      <w:r w:rsidRPr="00576CF2">
        <w:rPr>
          <w:rFonts w:cs="Cambria"/>
          <w:color w:val="1A1A1A"/>
          <w:u w:color="FB0007"/>
        </w:rPr>
        <w:t>a plus de 100 ans, et les travailleurs forestiers démarrant une coopérative de sciage ou de bardeaux en Abitibi ou en Gaspésie pendant la crise.</w:t>
      </w:r>
    </w:p>
    <w:p w14:paraId="385F4055" w14:textId="77777777" w:rsidR="009D6E8B" w:rsidRDefault="009D6E8B" w:rsidP="009D6E8B">
      <w:pPr>
        <w:widowControl w:val="0"/>
        <w:autoSpaceDE w:val="0"/>
        <w:autoSpaceDN w:val="0"/>
        <w:adjustRightInd w:val="0"/>
        <w:ind w:hanging="109"/>
        <w:rPr>
          <w:rFonts w:cs="Arial"/>
          <w:color w:val="1A1A1A"/>
          <w:u w:color="FB0007"/>
        </w:rPr>
      </w:pPr>
    </w:p>
    <w:p w14:paraId="1CBDD6E5" w14:textId="4B4BDCB7" w:rsidR="00576CF2" w:rsidRPr="00576CF2" w:rsidRDefault="00576CF2" w:rsidP="009D6E8B">
      <w:pPr>
        <w:widowControl w:val="0"/>
        <w:autoSpaceDE w:val="0"/>
        <w:autoSpaceDN w:val="0"/>
        <w:adjustRightInd w:val="0"/>
        <w:ind w:hanging="109"/>
        <w:rPr>
          <w:rFonts w:cs="Arial"/>
          <w:color w:val="1A1A1A"/>
          <w:u w:color="FB0007"/>
        </w:rPr>
      </w:pPr>
      <w:r w:rsidRPr="00576CF2">
        <w:rPr>
          <w:rFonts w:cs="Cambria"/>
          <w:color w:val="1A1A1A"/>
          <w:u w:color="FB0007"/>
        </w:rPr>
        <w:t>Les parents qui se battaient dans les années 1970 pour ouvrir des garderies de quartier, les gens qui ont lancé les dynamiques de développement économique communautaire dans les années 1980, tous faisaient de l’économie sociale, mais n’utilisaient pas ce terme.</w:t>
      </w:r>
    </w:p>
    <w:p w14:paraId="09ADDD1F" w14:textId="77777777" w:rsidR="009D6E8B" w:rsidRDefault="009D6E8B" w:rsidP="009D6E8B">
      <w:pPr>
        <w:widowControl w:val="0"/>
        <w:autoSpaceDE w:val="0"/>
        <w:autoSpaceDN w:val="0"/>
        <w:adjustRightInd w:val="0"/>
        <w:rPr>
          <w:rFonts w:cs="Symbol"/>
          <w:color w:val="1A1A1A"/>
          <w:u w:color="FB0007"/>
        </w:rPr>
      </w:pPr>
    </w:p>
    <w:p w14:paraId="39E9C5E4" w14:textId="1356F2D0" w:rsidR="00576CF2" w:rsidRPr="00576CF2" w:rsidRDefault="00576CF2" w:rsidP="009D6E8B">
      <w:pPr>
        <w:widowControl w:val="0"/>
        <w:autoSpaceDE w:val="0"/>
        <w:autoSpaceDN w:val="0"/>
        <w:adjustRightInd w:val="0"/>
        <w:rPr>
          <w:rFonts w:cs="Arial"/>
          <w:color w:val="1A1A1A"/>
          <w:u w:color="FB0007"/>
        </w:rPr>
      </w:pPr>
      <w:r w:rsidRPr="00576CF2">
        <w:rPr>
          <w:rFonts w:cs="Cambria"/>
          <w:color w:val="1A1A1A"/>
          <w:u w:color="FB0007"/>
        </w:rPr>
        <w:t>Autour du Sommet sur l’économie et l’emploi de 1996, cela a changé.</w:t>
      </w:r>
    </w:p>
    <w:p w14:paraId="6AC3EF36" w14:textId="77777777" w:rsidR="009D6E8B" w:rsidRDefault="009D6E8B" w:rsidP="009D6E8B">
      <w:pPr>
        <w:widowControl w:val="0"/>
        <w:autoSpaceDE w:val="0"/>
        <w:autoSpaceDN w:val="0"/>
        <w:adjustRightInd w:val="0"/>
        <w:rPr>
          <w:rFonts w:cs="Symbol"/>
          <w:color w:val="1A1A1A"/>
          <w:u w:color="FB0007"/>
        </w:rPr>
      </w:pPr>
    </w:p>
    <w:p w14:paraId="5859863B" w14:textId="5EE0A26C" w:rsidR="00576CF2" w:rsidRPr="00576CF2" w:rsidRDefault="00576CF2" w:rsidP="009D6E8B">
      <w:pPr>
        <w:widowControl w:val="0"/>
        <w:autoSpaceDE w:val="0"/>
        <w:autoSpaceDN w:val="0"/>
        <w:adjustRightInd w:val="0"/>
        <w:rPr>
          <w:rFonts w:cs="Arial"/>
          <w:color w:val="1A1A1A"/>
          <w:u w:color="FB0007"/>
        </w:rPr>
      </w:pPr>
      <w:r w:rsidRPr="00576CF2">
        <w:rPr>
          <w:rFonts w:cs="Cambria"/>
          <w:color w:val="1A1A1A"/>
          <w:u w:color="FB0007"/>
        </w:rPr>
        <w:t>Les gens se sont mis à parler d’économie sociale en dehors des cercles universitaires, à expliquer le concept, et les personnes concernées s’y sont identifiées.</w:t>
      </w:r>
    </w:p>
    <w:p w14:paraId="185B43E6" w14:textId="77777777" w:rsidR="009D6E8B" w:rsidRDefault="009D6E8B" w:rsidP="009D6E8B">
      <w:pPr>
        <w:widowControl w:val="0"/>
        <w:autoSpaceDE w:val="0"/>
        <w:autoSpaceDN w:val="0"/>
        <w:adjustRightInd w:val="0"/>
        <w:rPr>
          <w:rFonts w:cs="Symbol"/>
          <w:color w:val="1A1A1A"/>
          <w:u w:color="FB0007"/>
        </w:rPr>
      </w:pPr>
    </w:p>
    <w:p w14:paraId="7D7F6D6E" w14:textId="5B02E014" w:rsidR="00576CF2" w:rsidRPr="00576CF2" w:rsidRDefault="00576CF2" w:rsidP="009D6E8B">
      <w:pPr>
        <w:widowControl w:val="0"/>
        <w:autoSpaceDE w:val="0"/>
        <w:autoSpaceDN w:val="0"/>
        <w:adjustRightInd w:val="0"/>
        <w:rPr>
          <w:rFonts w:cs="Arial"/>
          <w:color w:val="1A1A1A"/>
          <w:u w:color="FB0007"/>
        </w:rPr>
      </w:pPr>
      <w:r w:rsidRPr="00576CF2">
        <w:rPr>
          <w:rFonts w:cs="Cambria"/>
          <w:color w:val="1A1A1A"/>
          <w:u w:color="FB0007"/>
        </w:rPr>
        <w:t>Les résultats de l’après-Sommet de 1996 sur l’économie et l’emploi furent fulgurants.</w:t>
      </w:r>
    </w:p>
    <w:p w14:paraId="44C08E54" w14:textId="77777777" w:rsidR="009D6E8B" w:rsidRDefault="009D6E8B" w:rsidP="009D6E8B">
      <w:pPr>
        <w:widowControl w:val="0"/>
        <w:autoSpaceDE w:val="0"/>
        <w:autoSpaceDN w:val="0"/>
        <w:adjustRightInd w:val="0"/>
        <w:rPr>
          <w:rFonts w:cs="Symbol"/>
          <w:color w:val="1A1A1A"/>
          <w:u w:color="FB0007"/>
        </w:rPr>
      </w:pPr>
    </w:p>
    <w:p w14:paraId="1C9619A9" w14:textId="785DE253" w:rsidR="00576CF2" w:rsidRPr="00576CF2" w:rsidRDefault="00576CF2" w:rsidP="009D6E8B">
      <w:pPr>
        <w:widowControl w:val="0"/>
        <w:autoSpaceDE w:val="0"/>
        <w:autoSpaceDN w:val="0"/>
        <w:adjustRightInd w:val="0"/>
        <w:rPr>
          <w:rFonts w:cs="Arial"/>
          <w:color w:val="1A1A1A"/>
          <w:u w:color="FB0007"/>
        </w:rPr>
      </w:pPr>
      <w:r w:rsidRPr="00576CF2">
        <w:rPr>
          <w:rFonts w:cs="Cambria"/>
          <w:color w:val="1A1A1A"/>
          <w:u w:color="FB0007"/>
        </w:rPr>
        <w:t>Ceux qui affirmaient alors que l’économie sociale ne pouvait être qu’un joueur marginal ont dû se rétracter.</w:t>
      </w:r>
    </w:p>
    <w:p w14:paraId="4AA40D22" w14:textId="77777777" w:rsidR="009D6E8B" w:rsidRDefault="009D6E8B" w:rsidP="009D6E8B">
      <w:pPr>
        <w:widowControl w:val="0"/>
        <w:autoSpaceDE w:val="0"/>
        <w:autoSpaceDN w:val="0"/>
        <w:adjustRightInd w:val="0"/>
        <w:rPr>
          <w:rFonts w:cs="Symbol"/>
          <w:color w:val="1A1A1A"/>
          <w:u w:color="FB0007"/>
        </w:rPr>
      </w:pPr>
    </w:p>
    <w:p w14:paraId="4563363F" w14:textId="4EC730B2" w:rsidR="00576CF2" w:rsidRPr="00576CF2" w:rsidRDefault="00576CF2" w:rsidP="009D6E8B">
      <w:pPr>
        <w:widowControl w:val="0"/>
        <w:autoSpaceDE w:val="0"/>
        <w:autoSpaceDN w:val="0"/>
        <w:adjustRightInd w:val="0"/>
        <w:rPr>
          <w:rFonts w:cs="Arial"/>
          <w:color w:val="1A1A1A"/>
          <w:u w:color="FB0007"/>
        </w:rPr>
      </w:pPr>
      <w:r w:rsidRPr="00576CF2">
        <w:rPr>
          <w:rFonts w:cs="Cambria"/>
          <w:color w:val="1A1A1A"/>
          <w:u w:color="FB0007"/>
        </w:rPr>
        <w:t>On constate que l’économie sociale a connu, depuis 1996, un essor presque incroyable.</w:t>
      </w:r>
    </w:p>
    <w:p w14:paraId="004F715C" w14:textId="77777777" w:rsidR="009D6E8B" w:rsidRDefault="009D6E8B" w:rsidP="009D6E8B">
      <w:pPr>
        <w:widowControl w:val="0"/>
        <w:autoSpaceDE w:val="0"/>
        <w:autoSpaceDN w:val="0"/>
        <w:adjustRightInd w:val="0"/>
        <w:rPr>
          <w:rFonts w:cs="Symbol"/>
          <w:color w:val="1A1A1A"/>
          <w:u w:color="FB0007"/>
        </w:rPr>
      </w:pPr>
    </w:p>
    <w:p w14:paraId="3D9EA7DD" w14:textId="77777777" w:rsidR="009D6E8B" w:rsidRDefault="00576CF2" w:rsidP="00576CF2">
      <w:pPr>
        <w:widowControl w:val="0"/>
        <w:autoSpaceDE w:val="0"/>
        <w:autoSpaceDN w:val="0"/>
        <w:adjustRightInd w:val="0"/>
        <w:rPr>
          <w:rFonts w:cs="Arial"/>
          <w:color w:val="1A1A1A"/>
          <w:u w:color="FB0007"/>
        </w:rPr>
      </w:pPr>
      <w:r w:rsidRPr="00576CF2">
        <w:rPr>
          <w:rFonts w:cs="Cambria"/>
          <w:color w:val="1A1A1A"/>
          <w:u w:color="FB0007"/>
        </w:rPr>
        <w:t>Plus de 20 000 nouveaux emplois ont été créés dans une foule de nouveaux services, et ce, dans toutes les régions du Québec.</w:t>
      </w:r>
    </w:p>
    <w:p w14:paraId="6A2A3BEA" w14:textId="77777777" w:rsidR="009D6E8B" w:rsidRDefault="009D6E8B" w:rsidP="00576CF2">
      <w:pPr>
        <w:widowControl w:val="0"/>
        <w:autoSpaceDE w:val="0"/>
        <w:autoSpaceDN w:val="0"/>
        <w:adjustRightInd w:val="0"/>
        <w:rPr>
          <w:rFonts w:cs="Arial"/>
          <w:color w:val="1A1A1A"/>
          <w:u w:color="FB0007"/>
        </w:rPr>
      </w:pPr>
    </w:p>
    <w:p w14:paraId="436BAB7A" w14:textId="0A9AA7F6" w:rsidR="00576CF2" w:rsidRDefault="00576CF2" w:rsidP="00576CF2">
      <w:pPr>
        <w:widowControl w:val="0"/>
        <w:autoSpaceDE w:val="0"/>
        <w:autoSpaceDN w:val="0"/>
        <w:adjustRightInd w:val="0"/>
        <w:rPr>
          <w:rFonts w:cs="Cambria"/>
          <w:color w:val="1A1A1A"/>
          <w:u w:color="FB0007"/>
        </w:rPr>
      </w:pPr>
      <w:r w:rsidRPr="00576CF2">
        <w:rPr>
          <w:rFonts w:cs="Cambria"/>
          <w:color w:val="1A1A1A"/>
          <w:u w:color="FB0007"/>
        </w:rPr>
        <w:t>L’entrepreneuriat collectif s’est enraciné partout au Québec, dans des domaines aussi variés que :</w:t>
      </w:r>
    </w:p>
    <w:p w14:paraId="71497F02" w14:textId="77777777" w:rsidR="009D6E8B" w:rsidRPr="00576CF2" w:rsidRDefault="009D6E8B" w:rsidP="00576CF2">
      <w:pPr>
        <w:widowControl w:val="0"/>
        <w:autoSpaceDE w:val="0"/>
        <w:autoSpaceDN w:val="0"/>
        <w:adjustRightInd w:val="0"/>
        <w:rPr>
          <w:rFonts w:cs="Arial"/>
          <w:color w:val="1A1A1A"/>
          <w:u w:color="FB0007"/>
        </w:rPr>
      </w:pPr>
    </w:p>
    <w:p w14:paraId="7432F9A7" w14:textId="63520DEF" w:rsidR="009D6E8B" w:rsidRPr="009D6E8B" w:rsidRDefault="00576CF2" w:rsidP="00107B61">
      <w:pPr>
        <w:pStyle w:val="ListParagraph"/>
        <w:widowControl w:val="0"/>
        <w:numPr>
          <w:ilvl w:val="0"/>
          <w:numId w:val="25"/>
        </w:numPr>
        <w:autoSpaceDE w:val="0"/>
        <w:autoSpaceDN w:val="0"/>
        <w:adjustRightInd w:val="0"/>
        <w:rPr>
          <w:rFonts w:cs="Cambria"/>
          <w:color w:val="1A1A1A"/>
          <w:u w:color="FB0007"/>
        </w:rPr>
      </w:pPr>
      <w:r w:rsidRPr="009D6E8B">
        <w:rPr>
          <w:rFonts w:cs="Cambria"/>
          <w:color w:val="1A1A1A"/>
          <w:u w:color="FB0007"/>
        </w:rPr>
        <w:t>Les services de garde (plu</w:t>
      </w:r>
      <w:r w:rsidR="001F37FA">
        <w:rPr>
          <w:rFonts w:cs="Cambria"/>
          <w:color w:val="1A1A1A"/>
          <w:u w:color="FB0007"/>
        </w:rPr>
        <w:t>s de 135 000 nouvelles places);</w:t>
      </w:r>
    </w:p>
    <w:p w14:paraId="53B8511A" w14:textId="77777777" w:rsidR="009D6E8B" w:rsidRPr="009D6E8B" w:rsidRDefault="00576CF2" w:rsidP="00107B61">
      <w:pPr>
        <w:pStyle w:val="ListParagraph"/>
        <w:widowControl w:val="0"/>
        <w:numPr>
          <w:ilvl w:val="0"/>
          <w:numId w:val="24"/>
        </w:numPr>
        <w:autoSpaceDE w:val="0"/>
        <w:autoSpaceDN w:val="0"/>
        <w:adjustRightInd w:val="0"/>
        <w:rPr>
          <w:rFonts w:cs="Arial"/>
          <w:color w:val="1A1A1A"/>
          <w:u w:color="FB0007"/>
        </w:rPr>
      </w:pPr>
      <w:r w:rsidRPr="009D6E8B">
        <w:rPr>
          <w:rFonts w:cs="Cambria"/>
          <w:color w:val="1A1A1A"/>
          <w:u w:color="FB0007"/>
        </w:rPr>
        <w:t>L’habitation communautaire (près de 5 00</w:t>
      </w:r>
      <w:r w:rsidR="009D6E8B">
        <w:rPr>
          <w:rFonts w:cs="Cambria"/>
          <w:color w:val="1A1A1A"/>
          <w:u w:color="FB0007"/>
        </w:rPr>
        <w:t>0 nouvelles unités de logement)</w:t>
      </w:r>
    </w:p>
    <w:p w14:paraId="114B40F6" w14:textId="77777777" w:rsidR="009D6E8B" w:rsidRPr="009D6E8B" w:rsidRDefault="00576CF2" w:rsidP="00107B61">
      <w:pPr>
        <w:pStyle w:val="ListParagraph"/>
        <w:widowControl w:val="0"/>
        <w:numPr>
          <w:ilvl w:val="0"/>
          <w:numId w:val="24"/>
        </w:numPr>
        <w:autoSpaceDE w:val="0"/>
        <w:autoSpaceDN w:val="0"/>
        <w:adjustRightInd w:val="0"/>
        <w:rPr>
          <w:rFonts w:cs="Arial"/>
          <w:color w:val="1A1A1A"/>
          <w:u w:color="FB0007"/>
        </w:rPr>
      </w:pPr>
      <w:r w:rsidRPr="009D6E8B">
        <w:rPr>
          <w:rFonts w:cs="Cambria"/>
          <w:color w:val="1A1A1A"/>
          <w:u w:color="FB0007"/>
        </w:rPr>
        <w:t>L’aide domestique (près de 6 000 travailleurs qui dispensent plus de 6 millions d’heures de services annuellement);</w:t>
      </w:r>
    </w:p>
    <w:p w14:paraId="424FC85C" w14:textId="77777777" w:rsidR="009D6E8B" w:rsidRPr="009D6E8B" w:rsidRDefault="00576CF2" w:rsidP="00107B61">
      <w:pPr>
        <w:pStyle w:val="ListParagraph"/>
        <w:widowControl w:val="0"/>
        <w:numPr>
          <w:ilvl w:val="0"/>
          <w:numId w:val="24"/>
        </w:numPr>
        <w:autoSpaceDE w:val="0"/>
        <w:autoSpaceDN w:val="0"/>
        <w:adjustRightInd w:val="0"/>
        <w:rPr>
          <w:rFonts w:cs="Arial"/>
          <w:color w:val="1A1A1A"/>
          <w:u w:color="FB0007"/>
        </w:rPr>
      </w:pPr>
      <w:r w:rsidRPr="009D6E8B">
        <w:rPr>
          <w:rFonts w:cs="Cambria"/>
          <w:color w:val="1A1A1A"/>
          <w:u w:color="FB0007"/>
        </w:rPr>
        <w:t>Le recyclage des matières résiduelles (plus de 1 000 nouveaux emplois créés, des milliers de tonnes de matières recyclées); et</w:t>
      </w:r>
    </w:p>
    <w:p w14:paraId="1D6A4F0D" w14:textId="77777777" w:rsidR="009D6E8B" w:rsidRPr="009D6E8B" w:rsidRDefault="00576CF2" w:rsidP="00107B61">
      <w:pPr>
        <w:pStyle w:val="ListParagraph"/>
        <w:widowControl w:val="0"/>
        <w:numPr>
          <w:ilvl w:val="0"/>
          <w:numId w:val="24"/>
        </w:numPr>
        <w:autoSpaceDE w:val="0"/>
        <w:autoSpaceDN w:val="0"/>
        <w:adjustRightInd w:val="0"/>
        <w:rPr>
          <w:rFonts w:cs="Arial"/>
          <w:color w:val="1A1A1A"/>
          <w:u w:color="FB0007"/>
        </w:rPr>
      </w:pPr>
      <w:r w:rsidRPr="009D6E8B">
        <w:rPr>
          <w:rFonts w:cs="Cambria"/>
          <w:color w:val="1A1A1A"/>
          <w:u w:color="FB0007"/>
        </w:rPr>
        <w:t>Les loisirs, les communications, les nouvelles technologies, etc.</w:t>
      </w:r>
    </w:p>
    <w:p w14:paraId="7CB90CB4" w14:textId="12676531" w:rsidR="00576CF2" w:rsidRPr="009D6E8B" w:rsidRDefault="00576CF2" w:rsidP="00107B61">
      <w:pPr>
        <w:pStyle w:val="ListParagraph"/>
        <w:widowControl w:val="0"/>
        <w:numPr>
          <w:ilvl w:val="0"/>
          <w:numId w:val="24"/>
        </w:numPr>
        <w:autoSpaceDE w:val="0"/>
        <w:autoSpaceDN w:val="0"/>
        <w:adjustRightInd w:val="0"/>
        <w:rPr>
          <w:rFonts w:cs="Arial"/>
          <w:color w:val="1A1A1A"/>
          <w:u w:color="FB0007"/>
        </w:rPr>
      </w:pPr>
      <w:r w:rsidRPr="009D6E8B">
        <w:rPr>
          <w:rFonts w:cs="Cambria"/>
          <w:color w:val="1A1A1A"/>
          <w:u w:color="FB0007"/>
        </w:rPr>
        <w:t>Les entreprises d’économie sociale sont des organismes sans but lucratif (OSBL) et des coopératives d’usagers, de travailleurs, de producteurs et de solidarité qui se retrouvent dans de multiples secteurs.</w:t>
      </w:r>
    </w:p>
    <w:p w14:paraId="62294C60" w14:textId="23A1B682" w:rsidR="00576CF2" w:rsidRPr="00576CF2" w:rsidRDefault="00576CF2" w:rsidP="00576CF2">
      <w:pPr>
        <w:widowControl w:val="0"/>
        <w:autoSpaceDE w:val="0"/>
        <w:autoSpaceDN w:val="0"/>
        <w:adjustRightInd w:val="0"/>
        <w:rPr>
          <w:rFonts w:cs="Arial"/>
          <w:color w:val="1A1A1A"/>
          <w:u w:color="FB0007"/>
        </w:rPr>
      </w:pPr>
      <w:r w:rsidRPr="00576CF2">
        <w:rPr>
          <w:rFonts w:cs="Cambria"/>
          <w:color w:val="1A1A1A"/>
          <w:u w:color="FB0007"/>
        </w:rPr>
        <w:t>En 2001, le Chantier de l’économie sociale, avec le Bureau de l’économie sociale et la Direction des coopératives du gouvernement du Québec, ont réalisé un portrait statistique qui donne les résultats suivants :</w:t>
      </w:r>
    </w:p>
    <w:p w14:paraId="6563E9CC" w14:textId="77777777" w:rsidR="00576CF2" w:rsidRPr="00576CF2" w:rsidRDefault="00576CF2" w:rsidP="00576CF2">
      <w:pPr>
        <w:widowControl w:val="0"/>
        <w:autoSpaceDE w:val="0"/>
        <w:autoSpaceDN w:val="0"/>
        <w:adjustRightInd w:val="0"/>
        <w:ind w:left="960" w:hanging="960"/>
        <w:rPr>
          <w:rFonts w:cs="Arial"/>
          <w:color w:val="1A1A1A"/>
          <w:u w:color="FB0007"/>
        </w:rPr>
      </w:pPr>
      <w:r w:rsidRPr="00576CF2">
        <w:rPr>
          <w:rFonts w:cs="Symbol"/>
          <w:color w:val="1A1A1A"/>
          <w:u w:color="FB0007"/>
        </w:rPr>
        <w:t>·</w:t>
      </w:r>
      <w:r w:rsidRPr="00576CF2">
        <w:rPr>
          <w:rFonts w:cs="Times New Roman"/>
          <w:color w:val="1A1A1A"/>
          <w:u w:color="FB0007"/>
        </w:rPr>
        <w:t xml:space="preserve">       </w:t>
      </w:r>
      <w:r w:rsidRPr="00576CF2">
        <w:rPr>
          <w:rFonts w:cs="Cambria"/>
          <w:color w:val="1A1A1A"/>
          <w:u w:color="FB0007"/>
        </w:rPr>
        <w:t>Ce portrait ne tient pas compte des caisses populaires Desjardins ni des deux grandes coopératives agricoles québécoises.</w:t>
      </w:r>
    </w:p>
    <w:p w14:paraId="450D18AB" w14:textId="77777777" w:rsidR="00576CF2" w:rsidRDefault="00576CF2" w:rsidP="00576CF2">
      <w:pPr>
        <w:widowControl w:val="0"/>
        <w:autoSpaceDE w:val="0"/>
        <w:autoSpaceDN w:val="0"/>
        <w:adjustRightInd w:val="0"/>
        <w:ind w:left="960" w:hanging="960"/>
        <w:rPr>
          <w:rFonts w:cs="Cambria"/>
          <w:color w:val="1A1A1A"/>
          <w:u w:color="FB0007"/>
        </w:rPr>
      </w:pPr>
      <w:r w:rsidRPr="00576CF2">
        <w:rPr>
          <w:rFonts w:cs="Symbol"/>
          <w:color w:val="1A1A1A"/>
          <w:u w:color="FB0007"/>
        </w:rPr>
        <w:t>·</w:t>
      </w:r>
      <w:r w:rsidRPr="00576CF2">
        <w:rPr>
          <w:rFonts w:cs="Times New Roman"/>
          <w:color w:val="1A1A1A"/>
          <w:u w:color="FB0007"/>
        </w:rPr>
        <w:t xml:space="preserve">       </w:t>
      </w:r>
      <w:r w:rsidRPr="00576CF2">
        <w:rPr>
          <w:rFonts w:cs="Cambria"/>
          <w:color w:val="1A1A1A"/>
          <w:u w:color="FB0007"/>
        </w:rPr>
        <w:t>En considérant qu’elles font partie de l’entrepreneuriat collectif, le portrait est alors le suivant :</w:t>
      </w:r>
    </w:p>
    <w:p w14:paraId="0DE36B6D" w14:textId="77777777" w:rsidR="009D6E8B" w:rsidRDefault="009D6E8B" w:rsidP="00576CF2">
      <w:pPr>
        <w:widowControl w:val="0"/>
        <w:autoSpaceDE w:val="0"/>
        <w:autoSpaceDN w:val="0"/>
        <w:adjustRightInd w:val="0"/>
        <w:ind w:left="960" w:hanging="960"/>
        <w:rPr>
          <w:rFonts w:cs="Cambria"/>
          <w:color w:val="1A1A1A"/>
          <w:u w:color="FB0007"/>
        </w:rPr>
      </w:pPr>
    </w:p>
    <w:p w14:paraId="753BDD67" w14:textId="67FE415F" w:rsidR="00576CF2" w:rsidRDefault="00576CF2" w:rsidP="00576CF2">
      <w:pPr>
        <w:widowControl w:val="0"/>
        <w:autoSpaceDE w:val="0"/>
        <w:autoSpaceDN w:val="0"/>
        <w:adjustRightInd w:val="0"/>
        <w:rPr>
          <w:rFonts w:cs="Cambria"/>
          <w:color w:val="1A1A1A"/>
          <w:u w:color="FB0007"/>
        </w:rPr>
      </w:pPr>
      <w:r w:rsidRPr="00576CF2">
        <w:rPr>
          <w:rFonts w:cs="Cambria"/>
          <w:color w:val="1A1A1A"/>
          <w:u w:color="FB0007"/>
        </w:rPr>
        <w:t>Ensemble, toutes ces entreprises contribuent pour 8% au produit intérieur brut (PIB) du Québec.</w:t>
      </w:r>
    </w:p>
    <w:p w14:paraId="201ECE41" w14:textId="77777777" w:rsidR="009D6E8B" w:rsidRPr="00576CF2" w:rsidRDefault="009D6E8B" w:rsidP="00576CF2">
      <w:pPr>
        <w:widowControl w:val="0"/>
        <w:autoSpaceDE w:val="0"/>
        <w:autoSpaceDN w:val="0"/>
        <w:adjustRightInd w:val="0"/>
        <w:rPr>
          <w:rFonts w:cs="Arial"/>
          <w:color w:val="1A1A1A"/>
          <w:u w:color="FB0007"/>
        </w:rPr>
      </w:pPr>
    </w:p>
    <w:p w14:paraId="6F3D4F49" w14:textId="77777777" w:rsidR="009D6E8B" w:rsidRDefault="009D6E8B" w:rsidP="00576CF2">
      <w:pPr>
        <w:widowControl w:val="0"/>
        <w:autoSpaceDE w:val="0"/>
        <w:autoSpaceDN w:val="0"/>
        <w:adjustRightInd w:val="0"/>
        <w:rPr>
          <w:rFonts w:cs="Cambria"/>
          <w:b/>
          <w:bCs/>
          <w:color w:val="1A1A1A"/>
          <w:u w:color="1A1A1A"/>
        </w:rPr>
      </w:pPr>
    </w:p>
    <w:p w14:paraId="70FF54DD" w14:textId="77777777" w:rsidR="006655C3" w:rsidRDefault="006655C3" w:rsidP="00576CF2">
      <w:pPr>
        <w:widowControl w:val="0"/>
        <w:autoSpaceDE w:val="0"/>
        <w:autoSpaceDN w:val="0"/>
        <w:adjustRightInd w:val="0"/>
        <w:rPr>
          <w:rFonts w:cs="Cambria"/>
          <w:b/>
          <w:bCs/>
          <w:color w:val="1A1A1A"/>
          <w:u w:color="1A1A1A"/>
        </w:rPr>
      </w:pPr>
    </w:p>
    <w:p w14:paraId="0E6789C4" w14:textId="77777777" w:rsidR="006655C3" w:rsidRDefault="006655C3" w:rsidP="00576CF2">
      <w:pPr>
        <w:widowControl w:val="0"/>
        <w:autoSpaceDE w:val="0"/>
        <w:autoSpaceDN w:val="0"/>
        <w:adjustRightInd w:val="0"/>
        <w:rPr>
          <w:rFonts w:cs="Cambria"/>
          <w:b/>
          <w:bCs/>
          <w:color w:val="1A1A1A"/>
          <w:u w:color="1A1A1A"/>
        </w:rPr>
      </w:pPr>
    </w:p>
    <w:p w14:paraId="351CD1D6" w14:textId="77777777" w:rsidR="006655C3" w:rsidRDefault="006655C3" w:rsidP="00576CF2">
      <w:pPr>
        <w:widowControl w:val="0"/>
        <w:autoSpaceDE w:val="0"/>
        <w:autoSpaceDN w:val="0"/>
        <w:adjustRightInd w:val="0"/>
        <w:rPr>
          <w:rFonts w:cs="Cambria"/>
          <w:b/>
          <w:bCs/>
          <w:color w:val="1A1A1A"/>
          <w:u w:color="1A1A1A"/>
        </w:rPr>
      </w:pPr>
    </w:p>
    <w:p w14:paraId="3C38E534" w14:textId="77777777" w:rsidR="00576CF2" w:rsidRPr="009D6E8B" w:rsidRDefault="00576CF2" w:rsidP="00576CF2">
      <w:pPr>
        <w:widowControl w:val="0"/>
        <w:autoSpaceDE w:val="0"/>
        <w:autoSpaceDN w:val="0"/>
        <w:adjustRightInd w:val="0"/>
        <w:rPr>
          <w:rFonts w:cs="Cambria"/>
          <w:b/>
          <w:bCs/>
          <w:color w:val="1A1A1A"/>
          <w:u w:color="1A1A1A"/>
        </w:rPr>
      </w:pPr>
      <w:r w:rsidRPr="009D6E8B">
        <w:rPr>
          <w:rFonts w:cs="Cambria"/>
          <w:b/>
          <w:bCs/>
          <w:color w:val="1A1A1A"/>
          <w:u w:color="1A1A1A"/>
        </w:rPr>
        <w:t>Près des collectivités</w:t>
      </w:r>
    </w:p>
    <w:p w14:paraId="58DB46F0" w14:textId="77777777" w:rsidR="009D6E8B" w:rsidRPr="00576CF2" w:rsidRDefault="009D6E8B" w:rsidP="00576CF2">
      <w:pPr>
        <w:widowControl w:val="0"/>
        <w:autoSpaceDE w:val="0"/>
        <w:autoSpaceDN w:val="0"/>
        <w:adjustRightInd w:val="0"/>
        <w:rPr>
          <w:rFonts w:cs="Arial"/>
          <w:color w:val="1A1A1A"/>
          <w:u w:color="1A1A1A"/>
        </w:rPr>
      </w:pPr>
    </w:p>
    <w:p w14:paraId="6DBDD9C6" w14:textId="1E178527" w:rsidR="00576CF2" w:rsidRPr="00576CF2" w:rsidRDefault="00576CF2" w:rsidP="00576CF2">
      <w:pPr>
        <w:widowControl w:val="0"/>
        <w:autoSpaceDE w:val="0"/>
        <w:autoSpaceDN w:val="0"/>
        <w:adjustRightInd w:val="0"/>
        <w:rPr>
          <w:rFonts w:cs="Arial"/>
          <w:color w:val="1A1A1A"/>
          <w:u w:color="1A1A1A"/>
        </w:rPr>
      </w:pPr>
      <w:r w:rsidRPr="00576CF2">
        <w:rPr>
          <w:rFonts w:cs="Cambria"/>
          <w:color w:val="1A1A1A"/>
          <w:u w:color="1A1A1A"/>
        </w:rPr>
        <w:t>Parce qu’elles entretiennent des liens étroits avec les collectivités et les milieux où elles sont implantées, les entreprises d’économie sociale sont souvent les mieux placées pour reconnaître et interpréter les nouveaux besoins et y répondre de façon concertée.</w:t>
      </w:r>
    </w:p>
    <w:p w14:paraId="075BF6B9" w14:textId="77777777" w:rsidR="009D6E8B" w:rsidRDefault="009D6E8B" w:rsidP="00576CF2">
      <w:pPr>
        <w:widowControl w:val="0"/>
        <w:autoSpaceDE w:val="0"/>
        <w:autoSpaceDN w:val="0"/>
        <w:adjustRightInd w:val="0"/>
        <w:rPr>
          <w:rFonts w:cs="Cambria"/>
          <w:color w:val="1A1A1A"/>
          <w:u w:color="1A1A1A"/>
        </w:rPr>
      </w:pPr>
    </w:p>
    <w:p w14:paraId="275871A0" w14:textId="77777777" w:rsidR="00576CF2" w:rsidRPr="00576CF2" w:rsidRDefault="00576CF2" w:rsidP="00576CF2">
      <w:pPr>
        <w:widowControl w:val="0"/>
        <w:autoSpaceDE w:val="0"/>
        <w:autoSpaceDN w:val="0"/>
        <w:adjustRightInd w:val="0"/>
        <w:rPr>
          <w:rFonts w:cs="Arial"/>
          <w:color w:val="1A1A1A"/>
          <w:u w:color="1A1A1A"/>
        </w:rPr>
      </w:pPr>
      <w:r w:rsidRPr="00576CF2">
        <w:rPr>
          <w:rFonts w:cs="Cambria"/>
          <w:color w:val="1A1A1A"/>
          <w:u w:color="1A1A1A"/>
        </w:rPr>
        <w:t>Lieux de participation au développement démocratique</w:t>
      </w:r>
    </w:p>
    <w:p w14:paraId="2DA7F67D" w14:textId="77777777" w:rsidR="009D6E8B" w:rsidRPr="009D6E8B" w:rsidRDefault="00576CF2" w:rsidP="00107B61">
      <w:pPr>
        <w:pStyle w:val="ListParagraph"/>
        <w:widowControl w:val="0"/>
        <w:numPr>
          <w:ilvl w:val="0"/>
          <w:numId w:val="26"/>
        </w:numPr>
        <w:autoSpaceDE w:val="0"/>
        <w:autoSpaceDN w:val="0"/>
        <w:adjustRightInd w:val="0"/>
        <w:rPr>
          <w:rFonts w:cs="Arial"/>
          <w:color w:val="1A1A1A"/>
          <w:u w:color="1A1A1A"/>
        </w:rPr>
      </w:pPr>
      <w:r w:rsidRPr="009D6E8B">
        <w:rPr>
          <w:rFonts w:cs="Cambria"/>
          <w:color w:val="1A1A1A"/>
          <w:u w:color="1A1A1A"/>
        </w:rPr>
        <w:t>Parce qu’elles naissent des besoins exprimés par les collectivités et parce qu’elles reposent sur un fonctionnement démocratique, ces entreprises ont besoin de l’implication des citoyens.</w:t>
      </w:r>
    </w:p>
    <w:p w14:paraId="72E9A74E" w14:textId="77777777" w:rsidR="009D6E8B" w:rsidRPr="009D6E8B" w:rsidRDefault="00576CF2" w:rsidP="00107B61">
      <w:pPr>
        <w:pStyle w:val="ListParagraph"/>
        <w:widowControl w:val="0"/>
        <w:numPr>
          <w:ilvl w:val="0"/>
          <w:numId w:val="26"/>
        </w:numPr>
        <w:autoSpaceDE w:val="0"/>
        <w:autoSpaceDN w:val="0"/>
        <w:adjustRightInd w:val="0"/>
        <w:rPr>
          <w:rFonts w:cs="Arial"/>
          <w:color w:val="1A1A1A"/>
          <w:u w:color="1A1A1A"/>
        </w:rPr>
      </w:pPr>
      <w:r w:rsidRPr="009D6E8B">
        <w:rPr>
          <w:rFonts w:cs="Cambria"/>
          <w:color w:val="1A1A1A"/>
          <w:u w:color="1A1A1A"/>
        </w:rPr>
        <w:t>Ceux-ci prennent part activement au développement non seulement des entreprises, mais des collectivités.</w:t>
      </w:r>
    </w:p>
    <w:p w14:paraId="1C1B774B" w14:textId="08C456AC" w:rsidR="00576CF2" w:rsidRPr="009D6E8B" w:rsidRDefault="00576CF2" w:rsidP="00107B61">
      <w:pPr>
        <w:pStyle w:val="ListParagraph"/>
        <w:widowControl w:val="0"/>
        <w:numPr>
          <w:ilvl w:val="0"/>
          <w:numId w:val="26"/>
        </w:numPr>
        <w:autoSpaceDE w:val="0"/>
        <w:autoSpaceDN w:val="0"/>
        <w:adjustRightInd w:val="0"/>
        <w:rPr>
          <w:rFonts w:cs="Arial"/>
          <w:color w:val="1A1A1A"/>
          <w:u w:color="1A1A1A"/>
        </w:rPr>
      </w:pPr>
      <w:r w:rsidRPr="009D6E8B">
        <w:rPr>
          <w:rFonts w:cs="Times New Roman"/>
          <w:color w:val="1A1A1A"/>
          <w:u w:color="1A1A1A"/>
        </w:rPr>
        <w:t xml:space="preserve"> </w:t>
      </w:r>
      <w:r w:rsidRPr="009D6E8B">
        <w:rPr>
          <w:rFonts w:cs="Cambria"/>
          <w:color w:val="1A1A1A"/>
          <w:u w:color="1A1A1A"/>
        </w:rPr>
        <w:t>Les entreprises d’économie sociale sont donc des lieux d’inclusion sociale où se vit la démocratie participative.</w:t>
      </w:r>
    </w:p>
    <w:p w14:paraId="6F3DB75C" w14:textId="77777777" w:rsidR="009D6E8B" w:rsidRDefault="009D6E8B" w:rsidP="00576CF2">
      <w:pPr>
        <w:widowControl w:val="0"/>
        <w:autoSpaceDE w:val="0"/>
        <w:autoSpaceDN w:val="0"/>
        <w:adjustRightInd w:val="0"/>
        <w:rPr>
          <w:rFonts w:cs="Cambria"/>
          <w:color w:val="FB0007"/>
          <w:u w:color="1A1A1A"/>
        </w:rPr>
      </w:pPr>
    </w:p>
    <w:p w14:paraId="2DB02B13" w14:textId="77777777" w:rsidR="009D6E8B" w:rsidRDefault="009D6E8B" w:rsidP="00576CF2">
      <w:pPr>
        <w:widowControl w:val="0"/>
        <w:autoSpaceDE w:val="0"/>
        <w:autoSpaceDN w:val="0"/>
        <w:adjustRightInd w:val="0"/>
        <w:rPr>
          <w:rFonts w:cs="Cambria"/>
          <w:color w:val="FB0007"/>
          <w:u w:color="1A1A1A"/>
        </w:rPr>
      </w:pPr>
    </w:p>
    <w:p w14:paraId="258C5FDA" w14:textId="77777777" w:rsidR="00576CF2" w:rsidRDefault="00576CF2" w:rsidP="00576CF2">
      <w:pPr>
        <w:widowControl w:val="0"/>
        <w:autoSpaceDE w:val="0"/>
        <w:autoSpaceDN w:val="0"/>
        <w:adjustRightInd w:val="0"/>
        <w:rPr>
          <w:rFonts w:cs="Cambria"/>
          <w:b/>
          <w:bCs/>
          <w:color w:val="1A1A1A"/>
          <w:u w:color="1A1A1A"/>
        </w:rPr>
      </w:pPr>
      <w:r w:rsidRPr="009D6E8B">
        <w:rPr>
          <w:rFonts w:cs="Cambria"/>
          <w:b/>
          <w:bCs/>
          <w:color w:val="1A1A1A"/>
          <w:u w:color="1A1A1A"/>
        </w:rPr>
        <w:t>Développement durable</w:t>
      </w:r>
    </w:p>
    <w:p w14:paraId="5A714C0C" w14:textId="77777777" w:rsidR="009D6E8B" w:rsidRPr="009D6E8B" w:rsidRDefault="009D6E8B" w:rsidP="00576CF2">
      <w:pPr>
        <w:widowControl w:val="0"/>
        <w:autoSpaceDE w:val="0"/>
        <w:autoSpaceDN w:val="0"/>
        <w:adjustRightInd w:val="0"/>
        <w:rPr>
          <w:rFonts w:cs="Arial"/>
          <w:color w:val="1A1A1A"/>
          <w:u w:color="1A1A1A"/>
        </w:rPr>
      </w:pPr>
    </w:p>
    <w:p w14:paraId="1545E499" w14:textId="477F4186" w:rsidR="00576CF2" w:rsidRDefault="00576CF2" w:rsidP="00576CF2">
      <w:pPr>
        <w:widowControl w:val="0"/>
        <w:autoSpaceDE w:val="0"/>
        <w:autoSpaceDN w:val="0"/>
        <w:adjustRightInd w:val="0"/>
        <w:rPr>
          <w:rFonts w:cs="Cambria"/>
          <w:color w:val="1A1A1A"/>
          <w:u w:color="1A1A1A"/>
        </w:rPr>
      </w:pPr>
      <w:r w:rsidRPr="00576CF2">
        <w:rPr>
          <w:rFonts w:cs="Cambria"/>
          <w:color w:val="1A1A1A"/>
          <w:u w:color="1A1A1A"/>
        </w:rPr>
        <w:t>Parce qu’elles n’ont pas à satisfaire des actionnaires avides de rendements maximaux à court terme, ces entreprises peuvent plus naturellement inscrire leurs stratégies comme leurs actions quotidiennes dans une perspective de développement durable.</w:t>
      </w:r>
    </w:p>
    <w:p w14:paraId="7801915C" w14:textId="77777777" w:rsidR="009D6E8B" w:rsidRPr="00576CF2" w:rsidRDefault="009D6E8B" w:rsidP="00576CF2">
      <w:pPr>
        <w:widowControl w:val="0"/>
        <w:autoSpaceDE w:val="0"/>
        <w:autoSpaceDN w:val="0"/>
        <w:adjustRightInd w:val="0"/>
        <w:rPr>
          <w:rFonts w:cs="Arial"/>
          <w:color w:val="1A1A1A"/>
          <w:u w:color="1A1A1A"/>
        </w:rPr>
      </w:pPr>
    </w:p>
    <w:p w14:paraId="295CDAA9" w14:textId="77777777" w:rsidR="00576CF2" w:rsidRPr="009D6E8B" w:rsidRDefault="00576CF2" w:rsidP="00576CF2">
      <w:pPr>
        <w:widowControl w:val="0"/>
        <w:autoSpaceDE w:val="0"/>
        <w:autoSpaceDN w:val="0"/>
        <w:adjustRightInd w:val="0"/>
        <w:rPr>
          <w:rFonts w:cs="Arial"/>
          <w:color w:val="1A1A1A"/>
          <w:u w:color="1A1A1A"/>
        </w:rPr>
      </w:pPr>
      <w:r w:rsidRPr="009D6E8B">
        <w:rPr>
          <w:rFonts w:cs="Cambria"/>
          <w:b/>
          <w:bCs/>
          <w:color w:val="1A1A1A"/>
          <w:u w:color="1A1A1A"/>
        </w:rPr>
        <w:t>Mission sociale</w:t>
      </w:r>
    </w:p>
    <w:p w14:paraId="7DBB8CC5" w14:textId="77777777" w:rsidR="009D6E8B" w:rsidRDefault="009D6E8B" w:rsidP="00576CF2">
      <w:pPr>
        <w:widowControl w:val="0"/>
        <w:autoSpaceDE w:val="0"/>
        <w:autoSpaceDN w:val="0"/>
        <w:adjustRightInd w:val="0"/>
        <w:rPr>
          <w:rFonts w:cs="Cambria"/>
          <w:color w:val="1A1A1A"/>
          <w:u w:color="1A1A1A"/>
        </w:rPr>
      </w:pPr>
    </w:p>
    <w:p w14:paraId="68DE3801" w14:textId="2DAAC9F9" w:rsidR="009D6E8B" w:rsidRDefault="00576CF2" w:rsidP="00576CF2">
      <w:pPr>
        <w:widowControl w:val="0"/>
        <w:autoSpaceDE w:val="0"/>
        <w:autoSpaceDN w:val="0"/>
        <w:adjustRightInd w:val="0"/>
        <w:rPr>
          <w:rFonts w:cs="Cambria"/>
          <w:color w:val="1A1A1A"/>
          <w:u w:color="1A1A1A"/>
        </w:rPr>
      </w:pPr>
      <w:r w:rsidRPr="00576CF2">
        <w:rPr>
          <w:rFonts w:cs="Cambria"/>
          <w:color w:val="1A1A1A"/>
          <w:u w:color="1A1A1A"/>
        </w:rPr>
        <w:t>Parce qu’elles remplissent une mission sociale, ces entreprises poursuivent des objectifs suivant une logique tout autre que celle de l’entreprise traditionnelle : utilité sociale, prise en charge individuelle et collective, revitalisation d’une collectivité, création d’emplois, etc.</w:t>
      </w:r>
    </w:p>
    <w:p w14:paraId="30177799" w14:textId="77777777" w:rsidR="009D6E8B" w:rsidRPr="00576CF2" w:rsidRDefault="009D6E8B" w:rsidP="00576CF2">
      <w:pPr>
        <w:widowControl w:val="0"/>
        <w:autoSpaceDE w:val="0"/>
        <w:autoSpaceDN w:val="0"/>
        <w:adjustRightInd w:val="0"/>
        <w:rPr>
          <w:rFonts w:cs="Arial"/>
          <w:color w:val="1A1A1A"/>
          <w:u w:color="1A1A1A"/>
        </w:rPr>
      </w:pPr>
    </w:p>
    <w:p w14:paraId="4A2E8F83" w14:textId="77777777" w:rsidR="00576CF2" w:rsidRPr="009D6E8B" w:rsidRDefault="00576CF2" w:rsidP="00576CF2">
      <w:pPr>
        <w:widowControl w:val="0"/>
        <w:autoSpaceDE w:val="0"/>
        <w:autoSpaceDN w:val="0"/>
        <w:adjustRightInd w:val="0"/>
        <w:rPr>
          <w:rFonts w:cs="Arial"/>
          <w:color w:val="1A1A1A"/>
          <w:u w:color="1A1A1A"/>
        </w:rPr>
      </w:pPr>
      <w:r w:rsidRPr="009D6E8B">
        <w:rPr>
          <w:rFonts w:cs="Cambria"/>
          <w:b/>
          <w:bCs/>
          <w:color w:val="1A1A1A"/>
          <w:u w:color="1A1A1A"/>
        </w:rPr>
        <w:t>Solidarité</w:t>
      </w:r>
    </w:p>
    <w:p w14:paraId="245281E4" w14:textId="77777777" w:rsidR="009D6E8B" w:rsidRDefault="009D6E8B" w:rsidP="00576CF2">
      <w:pPr>
        <w:widowControl w:val="0"/>
        <w:autoSpaceDE w:val="0"/>
        <w:autoSpaceDN w:val="0"/>
        <w:adjustRightInd w:val="0"/>
        <w:rPr>
          <w:rFonts w:cs="Cambria"/>
          <w:color w:val="1A1A1A"/>
          <w:u w:color="1A1A1A"/>
        </w:rPr>
      </w:pPr>
    </w:p>
    <w:p w14:paraId="77446296" w14:textId="0F53FE61" w:rsidR="00576CF2" w:rsidRPr="00576CF2" w:rsidRDefault="00576CF2" w:rsidP="00576CF2">
      <w:pPr>
        <w:widowControl w:val="0"/>
        <w:autoSpaceDE w:val="0"/>
        <w:autoSpaceDN w:val="0"/>
        <w:adjustRightInd w:val="0"/>
        <w:rPr>
          <w:rFonts w:cs="Arial"/>
          <w:color w:val="1A1A1A"/>
          <w:u w:color="1A1A1A"/>
        </w:rPr>
      </w:pPr>
      <w:r w:rsidRPr="00576CF2">
        <w:rPr>
          <w:rFonts w:cs="Cambria"/>
          <w:color w:val="1A1A1A"/>
          <w:u w:color="1A1A1A"/>
        </w:rPr>
        <w:t>Empreintes d’un esprit de solidarité, ces entreprises mobilisent des ressources humaines et financières négligées par d’autres.</w:t>
      </w:r>
    </w:p>
    <w:p w14:paraId="0C4DD994" w14:textId="77777777" w:rsidR="009D6E8B" w:rsidRDefault="009D6E8B" w:rsidP="00576CF2">
      <w:pPr>
        <w:widowControl w:val="0"/>
        <w:autoSpaceDE w:val="0"/>
        <w:autoSpaceDN w:val="0"/>
        <w:adjustRightInd w:val="0"/>
        <w:rPr>
          <w:rFonts w:cs="Cambria"/>
          <w:color w:val="FB0007"/>
          <w:u w:color="1A1A1A"/>
        </w:rPr>
      </w:pPr>
    </w:p>
    <w:p w14:paraId="7AB31C83" w14:textId="77777777" w:rsidR="00576CF2" w:rsidRDefault="00576CF2" w:rsidP="00576CF2">
      <w:pPr>
        <w:widowControl w:val="0"/>
        <w:autoSpaceDE w:val="0"/>
        <w:autoSpaceDN w:val="0"/>
        <w:adjustRightInd w:val="0"/>
        <w:rPr>
          <w:rFonts w:cs="Cambria"/>
          <w:b/>
          <w:bCs/>
          <w:color w:val="1A1A1A"/>
          <w:u w:color="1A1A1A"/>
        </w:rPr>
      </w:pPr>
      <w:r w:rsidRPr="009D6E8B">
        <w:rPr>
          <w:rFonts w:cs="Cambria"/>
          <w:b/>
          <w:bCs/>
          <w:color w:val="1A1A1A"/>
          <w:u w:color="1A1A1A"/>
        </w:rPr>
        <w:t>L’économie sociale ne vit pas aux crochets de l’État</w:t>
      </w:r>
    </w:p>
    <w:p w14:paraId="21A0BCC3" w14:textId="77777777" w:rsidR="009D6E8B" w:rsidRPr="009D6E8B" w:rsidRDefault="009D6E8B" w:rsidP="00576CF2">
      <w:pPr>
        <w:widowControl w:val="0"/>
        <w:autoSpaceDE w:val="0"/>
        <w:autoSpaceDN w:val="0"/>
        <w:adjustRightInd w:val="0"/>
        <w:rPr>
          <w:rFonts w:cs="Arial"/>
          <w:color w:val="1A1A1A"/>
          <w:u w:color="1A1A1A"/>
        </w:rPr>
      </w:pPr>
    </w:p>
    <w:p w14:paraId="4459D3B6" w14:textId="3BDEF144" w:rsidR="00576CF2" w:rsidRDefault="00576CF2" w:rsidP="009D6E8B">
      <w:pPr>
        <w:widowControl w:val="0"/>
        <w:autoSpaceDE w:val="0"/>
        <w:autoSpaceDN w:val="0"/>
        <w:adjustRightInd w:val="0"/>
        <w:rPr>
          <w:rFonts w:cs="Cambria"/>
          <w:color w:val="1A1A1A"/>
          <w:u w:color="1A1A1A"/>
        </w:rPr>
      </w:pPr>
      <w:r w:rsidRPr="00576CF2">
        <w:rPr>
          <w:rFonts w:cs="Cambria"/>
          <w:color w:val="1A1A1A"/>
          <w:u w:color="1A1A1A"/>
        </w:rPr>
        <w:t>De nombreuses entreprises privées bénéfi</w:t>
      </w:r>
      <w:r w:rsidR="009D6E8B">
        <w:rPr>
          <w:rFonts w:cs="Cambria"/>
          <w:color w:val="1A1A1A"/>
          <w:u w:color="1A1A1A"/>
        </w:rPr>
        <w:t xml:space="preserve">cient de diverses formes d’aide </w:t>
      </w:r>
      <w:r w:rsidRPr="00576CF2">
        <w:rPr>
          <w:rFonts w:cs="Cambria"/>
          <w:color w:val="1A1A1A"/>
          <w:u w:color="1A1A1A"/>
        </w:rPr>
        <w:t xml:space="preserve">gouvernementale. </w:t>
      </w:r>
    </w:p>
    <w:p w14:paraId="5301C9E7" w14:textId="77777777" w:rsidR="009D6E8B" w:rsidRPr="00576CF2" w:rsidRDefault="009D6E8B" w:rsidP="009D6E8B">
      <w:pPr>
        <w:widowControl w:val="0"/>
        <w:autoSpaceDE w:val="0"/>
        <w:autoSpaceDN w:val="0"/>
        <w:adjustRightInd w:val="0"/>
        <w:rPr>
          <w:rFonts w:cs="Arial"/>
          <w:color w:val="1A1A1A"/>
          <w:u w:color="1A1A1A"/>
        </w:rPr>
      </w:pPr>
    </w:p>
    <w:p w14:paraId="451BCC5A" w14:textId="43B006CD" w:rsidR="00576CF2" w:rsidRDefault="00576CF2" w:rsidP="009D6E8B">
      <w:pPr>
        <w:widowControl w:val="0"/>
        <w:autoSpaceDE w:val="0"/>
        <w:autoSpaceDN w:val="0"/>
        <w:adjustRightInd w:val="0"/>
        <w:rPr>
          <w:rFonts w:cs="Cambria"/>
          <w:color w:val="1A1A1A"/>
          <w:u w:color="1A1A1A"/>
        </w:rPr>
      </w:pPr>
      <w:r w:rsidRPr="00576CF2">
        <w:rPr>
          <w:rFonts w:cs="Cambria"/>
          <w:color w:val="1A1A1A"/>
          <w:u w:color="1A1A1A"/>
        </w:rPr>
        <w:t>Par exemple, la production de chaque avion fabriqué par Bombardier est financée à 38% par des fonds publics, l’industrie pharmaceutique s’est fortement développée au Québec à la suite de l’adoption de la loi sur les brevets pharmaceutiques et l’industrie de l’asphaltage vit quasi essentiellement de contrats gouvernementaux.</w:t>
      </w:r>
    </w:p>
    <w:p w14:paraId="7C148DB0" w14:textId="77777777" w:rsidR="009D6E8B" w:rsidRPr="00576CF2" w:rsidRDefault="009D6E8B" w:rsidP="00576CF2">
      <w:pPr>
        <w:widowControl w:val="0"/>
        <w:autoSpaceDE w:val="0"/>
        <w:autoSpaceDN w:val="0"/>
        <w:adjustRightInd w:val="0"/>
        <w:rPr>
          <w:rFonts w:cs="Arial"/>
          <w:color w:val="1A1A1A"/>
          <w:u w:color="1A1A1A"/>
        </w:rPr>
      </w:pPr>
    </w:p>
    <w:p w14:paraId="581F6C5D" w14:textId="1B8E2F3F" w:rsidR="00576CF2" w:rsidRPr="00576CF2" w:rsidRDefault="00576CF2" w:rsidP="009D6E8B">
      <w:pPr>
        <w:widowControl w:val="0"/>
        <w:autoSpaceDE w:val="0"/>
        <w:autoSpaceDN w:val="0"/>
        <w:adjustRightInd w:val="0"/>
        <w:rPr>
          <w:rFonts w:cs="Arial"/>
          <w:color w:val="1A1A1A"/>
          <w:u w:color="1A1A1A"/>
        </w:rPr>
      </w:pPr>
      <w:r w:rsidRPr="00576CF2">
        <w:rPr>
          <w:rFonts w:cs="Cambria"/>
          <w:color w:val="1A1A1A"/>
          <w:u w:color="1A1A1A"/>
        </w:rPr>
        <w:t>Les entreprises d’économie sociale ont elles aussi accès à des subventions et passent elles aussi des contrats de services avec les gouvernements.</w:t>
      </w:r>
    </w:p>
    <w:p w14:paraId="33441A20" w14:textId="77777777" w:rsidR="009D6E8B" w:rsidRDefault="009D6E8B" w:rsidP="009D6E8B">
      <w:pPr>
        <w:widowControl w:val="0"/>
        <w:autoSpaceDE w:val="0"/>
        <w:autoSpaceDN w:val="0"/>
        <w:adjustRightInd w:val="0"/>
        <w:rPr>
          <w:rFonts w:cs="Symbol"/>
          <w:color w:val="1A1A1A"/>
          <w:u w:color="1A1A1A"/>
        </w:rPr>
      </w:pPr>
    </w:p>
    <w:p w14:paraId="488D14FC" w14:textId="672FE3D4" w:rsidR="00576CF2" w:rsidRPr="00576CF2" w:rsidRDefault="00576CF2" w:rsidP="009D6E8B">
      <w:pPr>
        <w:widowControl w:val="0"/>
        <w:autoSpaceDE w:val="0"/>
        <w:autoSpaceDN w:val="0"/>
        <w:adjustRightInd w:val="0"/>
        <w:rPr>
          <w:rFonts w:cs="Arial"/>
          <w:color w:val="1A1A1A"/>
          <w:u w:color="1A1A1A"/>
        </w:rPr>
      </w:pPr>
      <w:r w:rsidRPr="00576CF2">
        <w:rPr>
          <w:rFonts w:cs="Cambria"/>
          <w:color w:val="1A1A1A"/>
          <w:u w:color="1A1A1A"/>
        </w:rPr>
        <w:t>Il ne s’agit pas d’un désengagement de l’État, mais bien d’une reconnaissance de la pertinence des entreprises collectives dans la structure socioéconomique.</w:t>
      </w:r>
    </w:p>
    <w:p w14:paraId="0A65379A" w14:textId="77777777" w:rsidR="009D6E8B" w:rsidRDefault="009D6E8B" w:rsidP="009D6E8B">
      <w:pPr>
        <w:widowControl w:val="0"/>
        <w:autoSpaceDE w:val="0"/>
        <w:autoSpaceDN w:val="0"/>
        <w:adjustRightInd w:val="0"/>
        <w:rPr>
          <w:rFonts w:cs="Symbol"/>
          <w:color w:val="1A1A1A"/>
          <w:u w:color="1A1A1A"/>
        </w:rPr>
      </w:pPr>
    </w:p>
    <w:p w14:paraId="676AE248" w14:textId="7D7EF896" w:rsidR="00576CF2" w:rsidRPr="00576CF2" w:rsidRDefault="00576CF2" w:rsidP="009D6E8B">
      <w:pPr>
        <w:widowControl w:val="0"/>
        <w:autoSpaceDE w:val="0"/>
        <w:autoSpaceDN w:val="0"/>
        <w:adjustRightInd w:val="0"/>
        <w:rPr>
          <w:rFonts w:cs="Arial"/>
          <w:color w:val="1A1A1A"/>
          <w:u w:color="1A1A1A"/>
        </w:rPr>
      </w:pPr>
      <w:r w:rsidRPr="00576CF2">
        <w:rPr>
          <w:rFonts w:cs="Cambria"/>
          <w:color w:val="1A1A1A"/>
          <w:u w:color="1A1A1A"/>
        </w:rPr>
        <w:t>L’attribution de fonds publics n’est donc pas toujours synonyme de subventions.</w:t>
      </w:r>
    </w:p>
    <w:p w14:paraId="4B8E5E31" w14:textId="77777777" w:rsidR="009D6E8B" w:rsidRDefault="009D6E8B" w:rsidP="009D6E8B">
      <w:pPr>
        <w:widowControl w:val="0"/>
        <w:autoSpaceDE w:val="0"/>
        <w:autoSpaceDN w:val="0"/>
        <w:adjustRightInd w:val="0"/>
        <w:rPr>
          <w:rFonts w:cs="Symbol"/>
          <w:color w:val="1A1A1A"/>
          <w:u w:color="1A1A1A"/>
        </w:rPr>
      </w:pPr>
    </w:p>
    <w:p w14:paraId="0A77E317" w14:textId="33E74D54" w:rsidR="00576CF2" w:rsidRPr="00576CF2" w:rsidRDefault="00576CF2" w:rsidP="009D6E8B">
      <w:pPr>
        <w:widowControl w:val="0"/>
        <w:autoSpaceDE w:val="0"/>
        <w:autoSpaceDN w:val="0"/>
        <w:adjustRightInd w:val="0"/>
        <w:rPr>
          <w:rFonts w:cs="Arial"/>
          <w:color w:val="1A1A1A"/>
          <w:u w:color="1A1A1A"/>
        </w:rPr>
      </w:pPr>
      <w:r w:rsidRPr="00576CF2">
        <w:rPr>
          <w:rFonts w:cs="Cambria"/>
          <w:color w:val="1A1A1A"/>
          <w:u w:color="1A1A1A"/>
        </w:rPr>
        <w:t>Elle repose souvent sur l’achat d’un service par le gouvernement et sur un choix de société voulant qu’un secteur d’activité soit pris en charge par l’entreprise privée (c’est le cas de l’entretien des routes) ou par l’entreprise d’économie sociale (c’est le cas de la grande majorité des services de garde).</w:t>
      </w:r>
    </w:p>
    <w:p w14:paraId="40DAB42A" w14:textId="77777777" w:rsidR="009D6E8B" w:rsidRDefault="009D6E8B" w:rsidP="009D6E8B">
      <w:pPr>
        <w:widowControl w:val="0"/>
        <w:autoSpaceDE w:val="0"/>
        <w:autoSpaceDN w:val="0"/>
        <w:adjustRightInd w:val="0"/>
        <w:rPr>
          <w:rFonts w:cs="Symbol"/>
          <w:color w:val="1A1A1A"/>
          <w:u w:color="1A1A1A"/>
        </w:rPr>
      </w:pPr>
    </w:p>
    <w:p w14:paraId="344F914B" w14:textId="7F56D29C" w:rsidR="00576CF2" w:rsidRDefault="00576CF2" w:rsidP="009D6E8B">
      <w:pPr>
        <w:widowControl w:val="0"/>
        <w:autoSpaceDE w:val="0"/>
        <w:autoSpaceDN w:val="0"/>
        <w:adjustRightInd w:val="0"/>
        <w:rPr>
          <w:rFonts w:cs="Cambria"/>
          <w:color w:val="1A1A1A"/>
          <w:u w:color="1A1A1A"/>
        </w:rPr>
      </w:pPr>
      <w:r w:rsidRPr="00576CF2">
        <w:rPr>
          <w:rFonts w:cs="Cambria"/>
          <w:color w:val="1A1A1A"/>
          <w:u w:color="1A1A1A"/>
        </w:rPr>
        <w:t>L’État contracte avec les entreprises d’économie sociale, car il reconnaît qu’elles remplissent une mission complémentaire à la sienne et qu’il a la responsabilité de la soutenir.</w:t>
      </w:r>
    </w:p>
    <w:p w14:paraId="36007895" w14:textId="77777777" w:rsidR="009D6E8B" w:rsidRPr="00576CF2" w:rsidRDefault="009D6E8B" w:rsidP="009D6E8B">
      <w:pPr>
        <w:widowControl w:val="0"/>
        <w:autoSpaceDE w:val="0"/>
        <w:autoSpaceDN w:val="0"/>
        <w:adjustRightInd w:val="0"/>
        <w:rPr>
          <w:rFonts w:cs="Arial"/>
          <w:color w:val="1A1A1A"/>
          <w:u w:color="1A1A1A"/>
        </w:rPr>
      </w:pPr>
    </w:p>
    <w:p w14:paraId="6B85BCF7" w14:textId="19B4C605" w:rsidR="00576CF2" w:rsidRPr="00576CF2" w:rsidRDefault="00576CF2" w:rsidP="009D6E8B">
      <w:pPr>
        <w:widowControl w:val="0"/>
        <w:autoSpaceDE w:val="0"/>
        <w:autoSpaceDN w:val="0"/>
        <w:adjustRightInd w:val="0"/>
        <w:rPr>
          <w:rFonts w:cs="Arial"/>
          <w:color w:val="1A1A1A"/>
          <w:u w:color="1A1A1A"/>
        </w:rPr>
      </w:pPr>
      <w:r w:rsidRPr="00576CF2">
        <w:rPr>
          <w:rFonts w:cs="Cambria"/>
          <w:color w:val="1A1A1A"/>
          <w:u w:color="1A1A1A"/>
        </w:rPr>
        <w:t>De plus, ces entreprises ont de multiples retombées, souvent difficilement chiffrables, qui justifient qu’on leur octroie des fonds publics (revitalisation de territoires, impacts environnementaux positifs, emploi de personnes en difficulté, offre d’un service à un coût abordable pour les personnes à faible revenu, etc.).</w:t>
      </w:r>
    </w:p>
    <w:p w14:paraId="4802FF14" w14:textId="77777777" w:rsidR="009D6E8B" w:rsidRDefault="009D6E8B" w:rsidP="009D6E8B">
      <w:pPr>
        <w:widowControl w:val="0"/>
        <w:autoSpaceDE w:val="0"/>
        <w:autoSpaceDN w:val="0"/>
        <w:adjustRightInd w:val="0"/>
        <w:rPr>
          <w:rFonts w:cs="Symbol"/>
          <w:color w:val="1A1A1A"/>
          <w:u w:color="1A1A1A"/>
        </w:rPr>
      </w:pPr>
    </w:p>
    <w:p w14:paraId="04AF3DF4" w14:textId="0B7CA643" w:rsidR="00576CF2" w:rsidRPr="00576CF2" w:rsidRDefault="00576CF2" w:rsidP="009D6E8B">
      <w:pPr>
        <w:widowControl w:val="0"/>
        <w:autoSpaceDE w:val="0"/>
        <w:autoSpaceDN w:val="0"/>
        <w:adjustRightInd w:val="0"/>
        <w:rPr>
          <w:rFonts w:cs="Arial"/>
          <w:color w:val="1A1A1A"/>
          <w:u w:color="1A1A1A"/>
        </w:rPr>
      </w:pPr>
      <w:r w:rsidRPr="00576CF2">
        <w:rPr>
          <w:rFonts w:cs="Cambria"/>
          <w:color w:val="1A1A1A"/>
          <w:u w:color="1A1A1A"/>
        </w:rPr>
        <w:t>Les entreprises d’économie sociale tirent leurs ressources de plusieurs sources qui varient en importance selon les secteurs d’activité.</w:t>
      </w:r>
    </w:p>
    <w:p w14:paraId="38630699" w14:textId="77777777" w:rsidR="009D6E8B" w:rsidRDefault="009D6E8B" w:rsidP="009D6E8B">
      <w:pPr>
        <w:widowControl w:val="0"/>
        <w:autoSpaceDE w:val="0"/>
        <w:autoSpaceDN w:val="0"/>
        <w:adjustRightInd w:val="0"/>
        <w:rPr>
          <w:rFonts w:cs="Symbol"/>
          <w:color w:val="1A1A1A"/>
          <w:u w:color="1A1A1A"/>
        </w:rPr>
      </w:pPr>
    </w:p>
    <w:p w14:paraId="51E8749C" w14:textId="780D7C35" w:rsidR="00576CF2" w:rsidRPr="00576CF2" w:rsidRDefault="00576CF2" w:rsidP="009D6E8B">
      <w:pPr>
        <w:widowControl w:val="0"/>
        <w:autoSpaceDE w:val="0"/>
        <w:autoSpaceDN w:val="0"/>
        <w:adjustRightInd w:val="0"/>
        <w:rPr>
          <w:rFonts w:cs="Arial"/>
          <w:color w:val="1A1A1A"/>
          <w:u w:color="1A1A1A"/>
        </w:rPr>
      </w:pPr>
      <w:r w:rsidRPr="00576CF2">
        <w:rPr>
          <w:rFonts w:cs="Cambria"/>
          <w:color w:val="1A1A1A"/>
          <w:u w:color="1A1A1A"/>
        </w:rPr>
        <w:t>Ainsi, certaines se procurent une grande partie de leurs revenus grâce à des contrats de services passés avec l’État (c’est le cas des entreprises d’aide domestique).</w:t>
      </w:r>
    </w:p>
    <w:p w14:paraId="2A333984" w14:textId="77777777" w:rsidR="009D6E8B" w:rsidRDefault="009D6E8B" w:rsidP="009D6E8B">
      <w:pPr>
        <w:widowControl w:val="0"/>
        <w:autoSpaceDE w:val="0"/>
        <w:autoSpaceDN w:val="0"/>
        <w:adjustRightInd w:val="0"/>
        <w:rPr>
          <w:rFonts w:cs="Symbol"/>
          <w:color w:val="1A1A1A"/>
          <w:u w:color="1A1A1A"/>
        </w:rPr>
      </w:pPr>
    </w:p>
    <w:p w14:paraId="45054047" w14:textId="77777777" w:rsidR="009D6E8B" w:rsidRDefault="009D6E8B" w:rsidP="009D6E8B">
      <w:pPr>
        <w:widowControl w:val="0"/>
        <w:autoSpaceDE w:val="0"/>
        <w:autoSpaceDN w:val="0"/>
        <w:adjustRightInd w:val="0"/>
        <w:rPr>
          <w:rFonts w:cs="Symbol"/>
          <w:color w:val="1A1A1A"/>
          <w:u w:color="1A1A1A"/>
        </w:rPr>
      </w:pPr>
    </w:p>
    <w:p w14:paraId="5DCE5CA3" w14:textId="21894545" w:rsidR="00576CF2" w:rsidRDefault="00576CF2" w:rsidP="009D6E8B">
      <w:pPr>
        <w:widowControl w:val="0"/>
        <w:autoSpaceDE w:val="0"/>
        <w:autoSpaceDN w:val="0"/>
        <w:adjustRightInd w:val="0"/>
        <w:rPr>
          <w:rFonts w:cs="Cambria"/>
          <w:color w:val="1A1A1A"/>
          <w:u w:color="1A1A1A"/>
        </w:rPr>
      </w:pPr>
      <w:r w:rsidRPr="00576CF2">
        <w:rPr>
          <w:rFonts w:cs="Cambria"/>
          <w:color w:val="1A1A1A"/>
          <w:u w:color="1A1A1A"/>
        </w:rPr>
        <w:t>D’autres vont principalement vendre des produits et services sur le marché privé (c’est le cas des coopératives d’alimentation).</w:t>
      </w:r>
    </w:p>
    <w:p w14:paraId="1A291358" w14:textId="77777777" w:rsidR="009D6E8B" w:rsidRDefault="009D6E8B" w:rsidP="009D6E8B">
      <w:pPr>
        <w:widowControl w:val="0"/>
        <w:autoSpaceDE w:val="0"/>
        <w:autoSpaceDN w:val="0"/>
        <w:adjustRightInd w:val="0"/>
        <w:rPr>
          <w:rFonts w:cs="Cambria"/>
          <w:color w:val="1A1A1A"/>
          <w:u w:color="1A1A1A"/>
        </w:rPr>
      </w:pPr>
    </w:p>
    <w:p w14:paraId="757FAE6B" w14:textId="77777777" w:rsidR="009D6E8B" w:rsidRPr="00576CF2" w:rsidRDefault="009D6E8B" w:rsidP="009D6E8B">
      <w:pPr>
        <w:widowControl w:val="0"/>
        <w:autoSpaceDE w:val="0"/>
        <w:autoSpaceDN w:val="0"/>
        <w:adjustRightInd w:val="0"/>
        <w:rPr>
          <w:rFonts w:cs="Arial"/>
          <w:color w:val="1A1A1A"/>
          <w:u w:color="1A1A1A"/>
        </w:rPr>
      </w:pPr>
    </w:p>
    <w:p w14:paraId="50C4BC7E" w14:textId="77777777" w:rsidR="00576CF2" w:rsidRDefault="00576CF2" w:rsidP="00576CF2">
      <w:pPr>
        <w:widowControl w:val="0"/>
        <w:autoSpaceDE w:val="0"/>
        <w:autoSpaceDN w:val="0"/>
        <w:adjustRightInd w:val="0"/>
        <w:rPr>
          <w:rFonts w:cs="Cambria"/>
          <w:b/>
          <w:bCs/>
          <w:color w:val="1A1A1A"/>
          <w:u w:color="1A1A1A"/>
        </w:rPr>
      </w:pPr>
      <w:r w:rsidRPr="009D6E8B">
        <w:rPr>
          <w:rFonts w:cs="Cambria"/>
          <w:b/>
          <w:bCs/>
          <w:color w:val="1A1A1A"/>
          <w:u w:color="1A1A1A"/>
        </w:rPr>
        <w:t>Des politiques publiques pour démocratiser l’économie</w:t>
      </w:r>
    </w:p>
    <w:p w14:paraId="3E533BC7" w14:textId="77777777" w:rsidR="009D6E8B" w:rsidRPr="009D6E8B" w:rsidRDefault="009D6E8B" w:rsidP="00576CF2">
      <w:pPr>
        <w:widowControl w:val="0"/>
        <w:autoSpaceDE w:val="0"/>
        <w:autoSpaceDN w:val="0"/>
        <w:adjustRightInd w:val="0"/>
        <w:rPr>
          <w:rFonts w:cs="Arial"/>
          <w:color w:val="1A1A1A"/>
          <w:u w:color="1A1A1A"/>
        </w:rPr>
      </w:pPr>
    </w:p>
    <w:p w14:paraId="26802177" w14:textId="54E5EFF0" w:rsidR="00576CF2" w:rsidRDefault="00576CF2" w:rsidP="009D6E8B">
      <w:pPr>
        <w:widowControl w:val="0"/>
        <w:autoSpaceDE w:val="0"/>
        <w:autoSpaceDN w:val="0"/>
        <w:adjustRightInd w:val="0"/>
        <w:rPr>
          <w:rFonts w:cs="Cambria"/>
          <w:color w:val="1A1A1A"/>
          <w:u w:color="1A1A1A"/>
        </w:rPr>
      </w:pPr>
      <w:r w:rsidRPr="00576CF2">
        <w:rPr>
          <w:rFonts w:cs="Cambria"/>
          <w:color w:val="1A1A1A"/>
          <w:u w:color="1A1A1A"/>
        </w:rPr>
        <w:t>La mise en place de politiques publiques en faveur de l’économie sociale est une nécessité pour sa construction et son épanouissement.</w:t>
      </w:r>
    </w:p>
    <w:p w14:paraId="1432BE2E" w14:textId="77777777" w:rsidR="009D6E8B" w:rsidRPr="00576CF2" w:rsidRDefault="009D6E8B" w:rsidP="009D6E8B">
      <w:pPr>
        <w:widowControl w:val="0"/>
        <w:autoSpaceDE w:val="0"/>
        <w:autoSpaceDN w:val="0"/>
        <w:adjustRightInd w:val="0"/>
        <w:rPr>
          <w:rFonts w:cs="Arial"/>
          <w:color w:val="1A1A1A"/>
          <w:u w:color="1A1A1A"/>
        </w:rPr>
      </w:pPr>
    </w:p>
    <w:p w14:paraId="501E3EA7" w14:textId="28BF284C" w:rsidR="009D6E8B" w:rsidRPr="00DE61C4" w:rsidRDefault="00576CF2" w:rsidP="009D6E8B">
      <w:pPr>
        <w:widowControl w:val="0"/>
        <w:autoSpaceDE w:val="0"/>
        <w:autoSpaceDN w:val="0"/>
        <w:adjustRightInd w:val="0"/>
        <w:rPr>
          <w:rFonts w:cs="Cambria"/>
          <w:color w:val="1A1A1A"/>
          <w:u w:color="1A1A1A"/>
        </w:rPr>
      </w:pPr>
      <w:r w:rsidRPr="00576CF2">
        <w:rPr>
          <w:rFonts w:cs="Cambria"/>
          <w:color w:val="1A1A1A"/>
          <w:u w:color="1A1A1A"/>
        </w:rPr>
        <w:t>La raison est assez simple : la reconnaissance et le soutien de l’État ouvrent l’accès à des moyens, notamment financiers, pour répondre adéquatement aux besoins des communautés.</w:t>
      </w:r>
    </w:p>
    <w:p w14:paraId="7201246B" w14:textId="77777777" w:rsidR="00576CF2" w:rsidRDefault="00576CF2" w:rsidP="00576CF2">
      <w:pPr>
        <w:widowControl w:val="0"/>
        <w:autoSpaceDE w:val="0"/>
        <w:autoSpaceDN w:val="0"/>
        <w:adjustRightInd w:val="0"/>
        <w:rPr>
          <w:rFonts w:cs="Cambria"/>
          <w:b/>
          <w:bCs/>
          <w:color w:val="1A1A1A"/>
          <w:u w:color="1A1A1A"/>
        </w:rPr>
      </w:pPr>
      <w:r w:rsidRPr="009D6E8B">
        <w:rPr>
          <w:rFonts w:cs="Cambria"/>
          <w:b/>
          <w:bCs/>
          <w:color w:val="1A1A1A"/>
          <w:u w:color="1A1A1A"/>
        </w:rPr>
        <w:t>Différentes catégories de politiques publiques</w:t>
      </w:r>
    </w:p>
    <w:p w14:paraId="4879BC3C" w14:textId="77777777" w:rsidR="00DE61C4" w:rsidRDefault="00DE61C4" w:rsidP="00576CF2">
      <w:pPr>
        <w:widowControl w:val="0"/>
        <w:autoSpaceDE w:val="0"/>
        <w:autoSpaceDN w:val="0"/>
        <w:adjustRightInd w:val="0"/>
        <w:rPr>
          <w:rFonts w:cs="Cambria"/>
          <w:b/>
          <w:bCs/>
          <w:color w:val="1A1A1A"/>
          <w:u w:color="1A1A1A"/>
        </w:rPr>
      </w:pPr>
    </w:p>
    <w:p w14:paraId="013719DD" w14:textId="77777777" w:rsidR="00DE61C4" w:rsidRDefault="00DE61C4" w:rsidP="00576CF2">
      <w:pPr>
        <w:widowControl w:val="0"/>
        <w:autoSpaceDE w:val="0"/>
        <w:autoSpaceDN w:val="0"/>
        <w:adjustRightInd w:val="0"/>
        <w:rPr>
          <w:rFonts w:cs="Cambria"/>
          <w:b/>
          <w:bCs/>
          <w:color w:val="1A1A1A"/>
          <w:u w:color="1A1A1A"/>
        </w:rPr>
      </w:pPr>
    </w:p>
    <w:p w14:paraId="09CB7974" w14:textId="77777777" w:rsidR="006D55D6" w:rsidRDefault="00576CF2" w:rsidP="00576CF2">
      <w:pPr>
        <w:widowControl w:val="0"/>
        <w:autoSpaceDE w:val="0"/>
        <w:autoSpaceDN w:val="0"/>
        <w:adjustRightInd w:val="0"/>
        <w:rPr>
          <w:rFonts w:cs="Cambria"/>
          <w:color w:val="1A1A1A"/>
          <w:u w:color="1A1A1A"/>
        </w:rPr>
      </w:pPr>
      <w:r w:rsidRPr="006D55D6">
        <w:rPr>
          <w:rFonts w:cs="Cambria"/>
          <w:color w:val="1A1A1A"/>
          <w:u w:val="single" w:color="1A1A1A"/>
        </w:rPr>
        <w:t>LES POLITIQUES SECTORIELLES</w:t>
      </w:r>
      <w:r w:rsidRPr="00576CF2">
        <w:rPr>
          <w:rFonts w:cs="Cambria"/>
          <w:color w:val="1A1A1A"/>
          <w:u w:color="1A1A1A"/>
        </w:rPr>
        <w:t xml:space="preserve"> : </w:t>
      </w:r>
    </w:p>
    <w:p w14:paraId="1E77A7DB" w14:textId="77777777" w:rsidR="006D55D6" w:rsidRDefault="006D55D6" w:rsidP="00576CF2">
      <w:pPr>
        <w:widowControl w:val="0"/>
        <w:autoSpaceDE w:val="0"/>
        <w:autoSpaceDN w:val="0"/>
        <w:adjustRightInd w:val="0"/>
        <w:rPr>
          <w:rFonts w:cs="Cambria"/>
          <w:color w:val="1A1A1A"/>
          <w:u w:color="1A1A1A"/>
        </w:rPr>
      </w:pPr>
    </w:p>
    <w:p w14:paraId="7ACCEF40" w14:textId="7A1598B7" w:rsidR="00576CF2" w:rsidRDefault="00576CF2" w:rsidP="00576CF2">
      <w:pPr>
        <w:widowControl w:val="0"/>
        <w:autoSpaceDE w:val="0"/>
        <w:autoSpaceDN w:val="0"/>
        <w:adjustRightInd w:val="0"/>
        <w:rPr>
          <w:rFonts w:cs="Cambria"/>
          <w:color w:val="1A1A1A"/>
          <w:u w:color="1A1A1A"/>
        </w:rPr>
      </w:pPr>
      <w:r w:rsidRPr="00576CF2">
        <w:rPr>
          <w:rFonts w:cs="Cambria"/>
          <w:color w:val="1A1A1A"/>
          <w:u w:color="1A1A1A"/>
        </w:rPr>
        <w:t>Il s’agit d’outils qui permettent le développement d’entreprises collectives dans des secteurs stratégiques comme l’habitation communautaire, l’environnement, les services aux personnes, la petite enfance, l’insertion et l’intégration en emploi de populations marginalisées.</w:t>
      </w:r>
      <w:r w:rsidR="006D55D6">
        <w:rPr>
          <w:rFonts w:cs="Arial"/>
          <w:color w:val="1A1A1A"/>
          <w:u w:color="1A1A1A"/>
        </w:rPr>
        <w:t xml:space="preserve"> </w:t>
      </w:r>
      <w:r w:rsidRPr="00576CF2">
        <w:rPr>
          <w:rFonts w:cs="Cambria"/>
          <w:color w:val="1A1A1A"/>
          <w:u w:color="1A1A1A"/>
        </w:rPr>
        <w:t>Ces politiques identifient nommément l’économie sociale et mettent à la disposition des entreprises des outils financiers et autres pour soutenir leur développement et pour reconnaître le rôle social qu’elles jouent dans la société.</w:t>
      </w:r>
    </w:p>
    <w:p w14:paraId="2990A7E8" w14:textId="77777777" w:rsidR="006D55D6" w:rsidRPr="00576CF2" w:rsidRDefault="006D55D6" w:rsidP="00576CF2">
      <w:pPr>
        <w:widowControl w:val="0"/>
        <w:autoSpaceDE w:val="0"/>
        <w:autoSpaceDN w:val="0"/>
        <w:adjustRightInd w:val="0"/>
        <w:rPr>
          <w:rFonts w:cs="Arial"/>
          <w:color w:val="1A1A1A"/>
          <w:u w:color="1A1A1A"/>
        </w:rPr>
      </w:pPr>
    </w:p>
    <w:p w14:paraId="11659652" w14:textId="77777777" w:rsidR="006D55D6" w:rsidRDefault="00576CF2" w:rsidP="00576CF2">
      <w:pPr>
        <w:widowControl w:val="0"/>
        <w:autoSpaceDE w:val="0"/>
        <w:autoSpaceDN w:val="0"/>
        <w:adjustRightInd w:val="0"/>
        <w:rPr>
          <w:rFonts w:cs="Cambria"/>
          <w:color w:val="1A1A1A"/>
          <w:u w:color="1A1A1A"/>
        </w:rPr>
      </w:pPr>
      <w:r w:rsidRPr="006D55D6">
        <w:rPr>
          <w:rFonts w:cs="Cambria"/>
          <w:color w:val="1A1A1A"/>
          <w:u w:val="single" w:color="1A1A1A"/>
        </w:rPr>
        <w:t>LES POLITIQUES TERRITORIALES</w:t>
      </w:r>
      <w:r w:rsidRPr="00576CF2">
        <w:rPr>
          <w:rFonts w:cs="Cambria"/>
          <w:color w:val="1A1A1A"/>
          <w:u w:color="1A1A1A"/>
        </w:rPr>
        <w:t xml:space="preserve"> : </w:t>
      </w:r>
    </w:p>
    <w:p w14:paraId="3AA9F7D8" w14:textId="77777777" w:rsidR="006D55D6" w:rsidRDefault="006D55D6" w:rsidP="00576CF2">
      <w:pPr>
        <w:widowControl w:val="0"/>
        <w:autoSpaceDE w:val="0"/>
        <w:autoSpaceDN w:val="0"/>
        <w:adjustRightInd w:val="0"/>
        <w:rPr>
          <w:rFonts w:cs="Cambria"/>
          <w:color w:val="1A1A1A"/>
          <w:u w:color="1A1A1A"/>
        </w:rPr>
      </w:pPr>
    </w:p>
    <w:p w14:paraId="230357F2" w14:textId="01447786" w:rsidR="00576CF2" w:rsidRPr="00576CF2" w:rsidRDefault="00576CF2" w:rsidP="00576CF2">
      <w:pPr>
        <w:widowControl w:val="0"/>
        <w:autoSpaceDE w:val="0"/>
        <w:autoSpaceDN w:val="0"/>
        <w:adjustRightInd w:val="0"/>
        <w:rPr>
          <w:rFonts w:cs="Arial"/>
          <w:color w:val="1A1A1A"/>
          <w:u w:color="1A1A1A"/>
        </w:rPr>
      </w:pPr>
      <w:r w:rsidRPr="00576CF2">
        <w:rPr>
          <w:rFonts w:cs="Cambria"/>
          <w:color w:val="1A1A1A"/>
          <w:u w:color="1A1A1A"/>
        </w:rPr>
        <w:t>Il y a des outils soutenant l’émergence d’initiatives d’entrepreneuriat collectif partout au Québec dans les Centres locaux de développement (CLD), les Corporations de développement économique communautaires (CDÉC) et les Sociétés d’aide au développement des collectivités (SADC).</w:t>
      </w:r>
    </w:p>
    <w:p w14:paraId="5251B5C1" w14:textId="00F52542" w:rsidR="00576CF2" w:rsidRPr="00576CF2" w:rsidRDefault="00576CF2" w:rsidP="006D55D6">
      <w:pPr>
        <w:widowControl w:val="0"/>
        <w:autoSpaceDE w:val="0"/>
        <w:autoSpaceDN w:val="0"/>
        <w:adjustRightInd w:val="0"/>
        <w:rPr>
          <w:rFonts w:cs="Arial"/>
          <w:color w:val="1A1A1A"/>
          <w:u w:color="1A1A1A"/>
        </w:rPr>
      </w:pPr>
      <w:r w:rsidRPr="00576CF2">
        <w:rPr>
          <w:rFonts w:cs="Cambria"/>
          <w:color w:val="1A1A1A"/>
          <w:u w:color="1A1A1A"/>
        </w:rPr>
        <w:t>L’importance accordée au soutien de l’économie sociale varie d’une collectivité à l’autre selon le rapport de force entre les acteurs économiques et sociaux du territoire.</w:t>
      </w:r>
    </w:p>
    <w:p w14:paraId="23B69AF6" w14:textId="249C3AE9" w:rsidR="00576CF2" w:rsidRDefault="00576CF2" w:rsidP="006D55D6">
      <w:pPr>
        <w:widowControl w:val="0"/>
        <w:autoSpaceDE w:val="0"/>
        <w:autoSpaceDN w:val="0"/>
        <w:adjustRightInd w:val="0"/>
        <w:rPr>
          <w:rFonts w:cs="Cambria"/>
          <w:color w:val="1A1A1A"/>
          <w:u w:color="1A1A1A"/>
        </w:rPr>
      </w:pPr>
      <w:r w:rsidRPr="00576CF2">
        <w:rPr>
          <w:rFonts w:cs="Cambria"/>
          <w:color w:val="1A1A1A"/>
          <w:u w:color="1A1A1A"/>
        </w:rPr>
        <w:t>Mais dans les lieux où des alliances ont été construites en faveur du développement d’une économie inclusive et démocratique, l’économie sociale prend une place de plus en plus importante.</w:t>
      </w:r>
    </w:p>
    <w:p w14:paraId="188CC4A7" w14:textId="77777777" w:rsidR="006D55D6" w:rsidRPr="00576CF2" w:rsidRDefault="006D55D6" w:rsidP="006D55D6">
      <w:pPr>
        <w:widowControl w:val="0"/>
        <w:autoSpaceDE w:val="0"/>
        <w:autoSpaceDN w:val="0"/>
        <w:adjustRightInd w:val="0"/>
        <w:rPr>
          <w:rFonts w:cs="Arial"/>
          <w:color w:val="1A1A1A"/>
          <w:u w:color="1A1A1A"/>
        </w:rPr>
      </w:pPr>
    </w:p>
    <w:p w14:paraId="544665CC" w14:textId="77777777" w:rsidR="006D55D6" w:rsidRDefault="00576CF2" w:rsidP="00576CF2">
      <w:pPr>
        <w:widowControl w:val="0"/>
        <w:autoSpaceDE w:val="0"/>
        <w:autoSpaceDN w:val="0"/>
        <w:adjustRightInd w:val="0"/>
        <w:rPr>
          <w:rFonts w:cs="Cambria"/>
          <w:color w:val="1A1A1A"/>
          <w:u w:color="1A1A1A"/>
        </w:rPr>
      </w:pPr>
      <w:r w:rsidRPr="006D55D6">
        <w:rPr>
          <w:rFonts w:cs="Cambria"/>
          <w:color w:val="1A1A1A"/>
          <w:u w:val="single" w:color="1A1A1A"/>
        </w:rPr>
        <w:t>LES POLITIQUES GÉNÉRIQUES</w:t>
      </w:r>
      <w:r w:rsidRPr="00576CF2">
        <w:rPr>
          <w:rFonts w:cs="Cambria"/>
          <w:color w:val="1A1A1A"/>
          <w:u w:color="1A1A1A"/>
        </w:rPr>
        <w:t xml:space="preserve"> : </w:t>
      </w:r>
    </w:p>
    <w:p w14:paraId="6ABAE76E" w14:textId="77777777" w:rsidR="006D55D6" w:rsidRDefault="006D55D6" w:rsidP="00576CF2">
      <w:pPr>
        <w:widowControl w:val="0"/>
        <w:autoSpaceDE w:val="0"/>
        <w:autoSpaceDN w:val="0"/>
        <w:adjustRightInd w:val="0"/>
        <w:rPr>
          <w:rFonts w:cs="Cambria"/>
          <w:color w:val="1A1A1A"/>
          <w:u w:color="1A1A1A"/>
        </w:rPr>
      </w:pPr>
    </w:p>
    <w:p w14:paraId="5995F3FB" w14:textId="2BBC1D40" w:rsidR="006D55D6" w:rsidRDefault="00576CF2" w:rsidP="00576CF2">
      <w:pPr>
        <w:widowControl w:val="0"/>
        <w:autoSpaceDE w:val="0"/>
        <w:autoSpaceDN w:val="0"/>
        <w:adjustRightInd w:val="0"/>
        <w:rPr>
          <w:rFonts w:cs="Arial"/>
          <w:color w:val="1A1A1A"/>
          <w:u w:color="1A1A1A"/>
        </w:rPr>
      </w:pPr>
      <w:r w:rsidRPr="00576CF2">
        <w:rPr>
          <w:rFonts w:cs="Cambria"/>
          <w:color w:val="1A1A1A"/>
          <w:u w:color="1A1A1A"/>
        </w:rPr>
        <w:t>Elles touchent toutes les initiatives de l’économie sociale, peu importe le secteur et le territoire.</w:t>
      </w:r>
    </w:p>
    <w:p w14:paraId="19431743" w14:textId="68BDCBF5" w:rsidR="00576CF2" w:rsidRPr="00576CF2" w:rsidRDefault="00576CF2" w:rsidP="00576CF2">
      <w:pPr>
        <w:widowControl w:val="0"/>
        <w:autoSpaceDE w:val="0"/>
        <w:autoSpaceDN w:val="0"/>
        <w:adjustRightInd w:val="0"/>
        <w:rPr>
          <w:rFonts w:cs="Arial"/>
          <w:color w:val="1A1A1A"/>
          <w:u w:color="1A1A1A"/>
        </w:rPr>
      </w:pPr>
      <w:r w:rsidRPr="00576CF2">
        <w:rPr>
          <w:rFonts w:cs="Cambria"/>
          <w:color w:val="1A1A1A"/>
          <w:u w:color="1A1A1A"/>
        </w:rPr>
        <w:t>Il s’agit d’outils financiers, d’outils d’aide technique et d’accompagnement des projets, d’outils de formation et d’outils de recherche et de développement.</w:t>
      </w:r>
    </w:p>
    <w:p w14:paraId="3DE02481" w14:textId="74F1E528" w:rsidR="00576CF2" w:rsidRPr="00576CF2" w:rsidRDefault="00576CF2" w:rsidP="006D55D6">
      <w:pPr>
        <w:widowControl w:val="0"/>
        <w:autoSpaceDE w:val="0"/>
        <w:autoSpaceDN w:val="0"/>
        <w:adjustRightInd w:val="0"/>
        <w:rPr>
          <w:rFonts w:cs="Arial"/>
          <w:color w:val="1A1A1A"/>
          <w:u w:color="1A1A1A"/>
        </w:rPr>
      </w:pPr>
      <w:r w:rsidRPr="00576CF2">
        <w:rPr>
          <w:rFonts w:cs="Cambria"/>
          <w:color w:val="1A1A1A"/>
          <w:u w:color="1A1A1A"/>
        </w:rPr>
        <w:t>Ces outils doivent reconnaître le caractère spécifique, démocratique et solidaire de ces initiatives et non pas tenter de les forcer à se conformer au modèle de l’entreprise privée à but lucratif.</w:t>
      </w:r>
    </w:p>
    <w:p w14:paraId="78475DFF" w14:textId="77777777" w:rsidR="006D55D6" w:rsidRDefault="00576CF2" w:rsidP="006D55D6">
      <w:pPr>
        <w:widowControl w:val="0"/>
        <w:autoSpaceDE w:val="0"/>
        <w:autoSpaceDN w:val="0"/>
        <w:adjustRightInd w:val="0"/>
        <w:ind w:left="960" w:hanging="960"/>
        <w:rPr>
          <w:rFonts w:cs="Arial"/>
          <w:color w:val="1A1A1A"/>
          <w:u w:color="1A1A1A"/>
        </w:rPr>
      </w:pPr>
      <w:r w:rsidRPr="00576CF2">
        <w:rPr>
          <w:rFonts w:cs="Cambria"/>
          <w:color w:val="1A1A1A"/>
          <w:u w:color="1A1A1A"/>
        </w:rPr>
        <w:t>Ainsi, on ne peut pas calculer les rendements simplement sur un plan financier.</w:t>
      </w:r>
    </w:p>
    <w:p w14:paraId="28F1DCEB" w14:textId="64EDE52A" w:rsidR="00576CF2" w:rsidRDefault="00576CF2" w:rsidP="006D55D6">
      <w:pPr>
        <w:widowControl w:val="0"/>
        <w:autoSpaceDE w:val="0"/>
        <w:autoSpaceDN w:val="0"/>
        <w:adjustRightInd w:val="0"/>
        <w:rPr>
          <w:rFonts w:cs="Cambria"/>
          <w:color w:val="1A1A1A"/>
          <w:u w:color="1A1A1A"/>
        </w:rPr>
      </w:pPr>
      <w:r w:rsidRPr="00576CF2">
        <w:rPr>
          <w:rFonts w:cs="Cambria"/>
          <w:color w:val="1A1A1A"/>
          <w:u w:color="1A1A1A"/>
        </w:rPr>
        <w:t>Au contraire, les politiques publiques doivent reconnaître le rendement social et environnemental des entreprises et leur permettre de se développer en tenant compte de toutes ces dimensions.</w:t>
      </w:r>
    </w:p>
    <w:p w14:paraId="157D5AE5" w14:textId="77777777" w:rsidR="006D55D6" w:rsidRPr="00576CF2" w:rsidRDefault="006D55D6" w:rsidP="006D55D6">
      <w:pPr>
        <w:widowControl w:val="0"/>
        <w:autoSpaceDE w:val="0"/>
        <w:autoSpaceDN w:val="0"/>
        <w:adjustRightInd w:val="0"/>
        <w:rPr>
          <w:rFonts w:cs="Arial"/>
          <w:color w:val="1A1A1A"/>
          <w:u w:color="1A1A1A"/>
        </w:rPr>
      </w:pPr>
    </w:p>
    <w:p w14:paraId="61B4DF50" w14:textId="77777777" w:rsidR="00576CF2" w:rsidRPr="006D55D6" w:rsidRDefault="00576CF2" w:rsidP="00576CF2">
      <w:pPr>
        <w:widowControl w:val="0"/>
        <w:autoSpaceDE w:val="0"/>
        <w:autoSpaceDN w:val="0"/>
        <w:adjustRightInd w:val="0"/>
        <w:rPr>
          <w:rFonts w:cs="Cambria"/>
          <w:b/>
          <w:bCs/>
          <w:color w:val="1A1A1A"/>
          <w:u w:color="1A1A1A"/>
        </w:rPr>
      </w:pPr>
      <w:r w:rsidRPr="006D55D6">
        <w:rPr>
          <w:rFonts w:cs="Cambria"/>
          <w:b/>
          <w:bCs/>
          <w:color w:val="1A1A1A"/>
          <w:u w:color="1A1A1A"/>
        </w:rPr>
        <w:t>Rendre solvable</w:t>
      </w:r>
    </w:p>
    <w:p w14:paraId="0514C67B" w14:textId="77777777" w:rsidR="006D55D6" w:rsidRPr="00576CF2" w:rsidRDefault="006D55D6" w:rsidP="00576CF2">
      <w:pPr>
        <w:widowControl w:val="0"/>
        <w:autoSpaceDE w:val="0"/>
        <w:autoSpaceDN w:val="0"/>
        <w:adjustRightInd w:val="0"/>
        <w:rPr>
          <w:rFonts w:cs="Arial"/>
          <w:color w:val="1A1A1A"/>
          <w:u w:color="1A1A1A"/>
        </w:rPr>
      </w:pPr>
    </w:p>
    <w:p w14:paraId="72E7E5E3" w14:textId="090F1482" w:rsidR="00576CF2" w:rsidRPr="00576CF2" w:rsidRDefault="00576CF2" w:rsidP="00576CF2">
      <w:pPr>
        <w:widowControl w:val="0"/>
        <w:autoSpaceDE w:val="0"/>
        <w:autoSpaceDN w:val="0"/>
        <w:adjustRightInd w:val="0"/>
        <w:rPr>
          <w:rFonts w:cs="Arial"/>
          <w:color w:val="1A1A1A"/>
          <w:u w:color="1A1A1A"/>
        </w:rPr>
      </w:pPr>
      <w:r w:rsidRPr="00576CF2">
        <w:rPr>
          <w:rFonts w:cs="Cambria"/>
          <w:color w:val="1A1A1A"/>
          <w:u w:color="1A1A1A"/>
        </w:rPr>
        <w:t>L’État peut aussi intervenir de différentes autres façons pour renforcer les secteurs d’activité des entreprises d’économie sociale en contribuant à la structuration de leur marché, par exemple :</w:t>
      </w:r>
    </w:p>
    <w:p w14:paraId="209054FD" w14:textId="77777777" w:rsidR="006D55D6" w:rsidRPr="006D55D6" w:rsidRDefault="00576CF2" w:rsidP="00107B61">
      <w:pPr>
        <w:pStyle w:val="ListParagraph"/>
        <w:widowControl w:val="0"/>
        <w:numPr>
          <w:ilvl w:val="0"/>
          <w:numId w:val="27"/>
        </w:numPr>
        <w:autoSpaceDE w:val="0"/>
        <w:autoSpaceDN w:val="0"/>
        <w:adjustRightInd w:val="0"/>
        <w:rPr>
          <w:rFonts w:cs="Arial"/>
          <w:color w:val="1A1A1A"/>
          <w:u w:color="1A1A1A"/>
        </w:rPr>
      </w:pPr>
      <w:r w:rsidRPr="006D55D6">
        <w:rPr>
          <w:rFonts w:cs="Cambria"/>
          <w:color w:val="1A1A1A"/>
          <w:u w:color="1A1A1A"/>
        </w:rPr>
        <w:t>Directement, en finançant la demande par des programmes d’aide à l’utilisateur (habitation communautaire, aide domestique, CPE, périnatalité);</w:t>
      </w:r>
    </w:p>
    <w:p w14:paraId="592688FD" w14:textId="77777777" w:rsidR="006D55D6" w:rsidRPr="006D55D6" w:rsidRDefault="00576CF2" w:rsidP="00107B61">
      <w:pPr>
        <w:pStyle w:val="ListParagraph"/>
        <w:widowControl w:val="0"/>
        <w:numPr>
          <w:ilvl w:val="0"/>
          <w:numId w:val="27"/>
        </w:numPr>
        <w:autoSpaceDE w:val="0"/>
        <w:autoSpaceDN w:val="0"/>
        <w:adjustRightInd w:val="0"/>
        <w:rPr>
          <w:rFonts w:cs="Arial"/>
          <w:color w:val="1A1A1A"/>
          <w:u w:color="1A1A1A"/>
        </w:rPr>
      </w:pPr>
      <w:r w:rsidRPr="006D55D6">
        <w:rPr>
          <w:rFonts w:cs="Cambria"/>
          <w:color w:val="1A1A1A"/>
          <w:u w:color="1A1A1A"/>
        </w:rPr>
        <w:t>Par des déductions d’impôt offertes à d’autres financeurs privés pour des dons et commandites, ce qui revient à faire indirectement baisser le prix du service pour le public ciblé (cul</w:t>
      </w:r>
      <w:r w:rsidR="006D55D6">
        <w:rPr>
          <w:rFonts w:cs="Cambria"/>
          <w:color w:val="1A1A1A"/>
          <w:u w:color="1A1A1A"/>
        </w:rPr>
        <w:t xml:space="preserve">ture et loisirs, par exemple); </w:t>
      </w:r>
    </w:p>
    <w:p w14:paraId="340DD54C" w14:textId="1819F22F" w:rsidR="00576CF2" w:rsidRPr="006D55D6" w:rsidRDefault="00576CF2" w:rsidP="00107B61">
      <w:pPr>
        <w:pStyle w:val="ListParagraph"/>
        <w:widowControl w:val="0"/>
        <w:numPr>
          <w:ilvl w:val="0"/>
          <w:numId w:val="27"/>
        </w:numPr>
        <w:autoSpaceDE w:val="0"/>
        <w:autoSpaceDN w:val="0"/>
        <w:adjustRightInd w:val="0"/>
        <w:rPr>
          <w:rFonts w:cs="Arial"/>
          <w:color w:val="1A1A1A"/>
          <w:u w:color="1A1A1A"/>
        </w:rPr>
      </w:pPr>
      <w:r w:rsidRPr="006D55D6">
        <w:rPr>
          <w:rFonts w:cs="Cambria"/>
          <w:color w:val="1A1A1A"/>
          <w:u w:color="1A1A1A"/>
        </w:rPr>
        <w:t>En imposant des obligations légales (environnement) qui vont inciter les entreprises et les municipalités à uti</w:t>
      </w:r>
      <w:r w:rsidR="006D55D6">
        <w:rPr>
          <w:rFonts w:cs="Cambria"/>
          <w:color w:val="1A1A1A"/>
          <w:u w:color="1A1A1A"/>
        </w:rPr>
        <w:t>liser le service des ressourc</w:t>
      </w:r>
      <w:r w:rsidRPr="006D55D6">
        <w:rPr>
          <w:rFonts w:cs="Cambria"/>
          <w:color w:val="1A1A1A"/>
          <w:u w:color="1A1A1A"/>
        </w:rPr>
        <w:t>es.</w:t>
      </w:r>
    </w:p>
    <w:p w14:paraId="25046086" w14:textId="77777777" w:rsidR="006D55D6" w:rsidRDefault="006D55D6" w:rsidP="006D55D6">
      <w:pPr>
        <w:widowControl w:val="0"/>
        <w:autoSpaceDE w:val="0"/>
        <w:autoSpaceDN w:val="0"/>
        <w:adjustRightInd w:val="0"/>
        <w:rPr>
          <w:rFonts w:cs="Cambria"/>
          <w:b/>
          <w:bCs/>
          <w:color w:val="1A1A1A"/>
          <w:u w:val="single" w:color="1A1A1A"/>
        </w:rPr>
      </w:pPr>
    </w:p>
    <w:p w14:paraId="33F7C381" w14:textId="77777777" w:rsidR="006D55D6" w:rsidRDefault="006D55D6" w:rsidP="006D55D6">
      <w:pPr>
        <w:widowControl w:val="0"/>
        <w:autoSpaceDE w:val="0"/>
        <w:autoSpaceDN w:val="0"/>
        <w:adjustRightInd w:val="0"/>
        <w:rPr>
          <w:rFonts w:cs="Cambria"/>
          <w:b/>
          <w:bCs/>
          <w:color w:val="1A1A1A"/>
          <w:u w:val="single" w:color="1A1A1A"/>
        </w:rPr>
      </w:pPr>
    </w:p>
    <w:p w14:paraId="11BC941D" w14:textId="77777777" w:rsidR="00576CF2" w:rsidRPr="006D55D6" w:rsidRDefault="00576CF2" w:rsidP="006D55D6">
      <w:pPr>
        <w:widowControl w:val="0"/>
        <w:autoSpaceDE w:val="0"/>
        <w:autoSpaceDN w:val="0"/>
        <w:adjustRightInd w:val="0"/>
        <w:rPr>
          <w:rFonts w:cs="Cambria"/>
          <w:b/>
          <w:bCs/>
          <w:color w:val="1A1A1A"/>
          <w:u w:color="1A1A1A"/>
        </w:rPr>
      </w:pPr>
      <w:r w:rsidRPr="006D55D6">
        <w:rPr>
          <w:rFonts w:cs="Cambria"/>
          <w:b/>
          <w:bCs/>
          <w:color w:val="1A1A1A"/>
          <w:u w:color="1A1A1A"/>
        </w:rPr>
        <w:t>Des retombées locales</w:t>
      </w:r>
    </w:p>
    <w:p w14:paraId="43140900" w14:textId="77777777" w:rsidR="006D55D6" w:rsidRPr="006D55D6" w:rsidRDefault="006D55D6" w:rsidP="006D55D6">
      <w:pPr>
        <w:widowControl w:val="0"/>
        <w:autoSpaceDE w:val="0"/>
        <w:autoSpaceDN w:val="0"/>
        <w:adjustRightInd w:val="0"/>
        <w:rPr>
          <w:rFonts w:cs="Arial"/>
          <w:color w:val="1A1A1A"/>
          <w:u w:color="1A1A1A"/>
        </w:rPr>
      </w:pPr>
    </w:p>
    <w:p w14:paraId="0A8AC54D" w14:textId="77777777" w:rsidR="00576CF2" w:rsidRDefault="00576CF2" w:rsidP="00576CF2">
      <w:pPr>
        <w:widowControl w:val="0"/>
        <w:autoSpaceDE w:val="0"/>
        <w:autoSpaceDN w:val="0"/>
        <w:adjustRightInd w:val="0"/>
        <w:rPr>
          <w:rFonts w:cs="Cambria"/>
          <w:b/>
          <w:bCs/>
          <w:color w:val="1A1A1A"/>
          <w:u w:color="1A1A1A"/>
        </w:rPr>
      </w:pPr>
      <w:r w:rsidRPr="006D55D6">
        <w:rPr>
          <w:rFonts w:cs="Cambria"/>
          <w:b/>
          <w:bCs/>
          <w:color w:val="1A1A1A"/>
          <w:u w:color="1A1A1A"/>
        </w:rPr>
        <w:t>Lutter contre la pauvreté, sans faire la charité</w:t>
      </w:r>
    </w:p>
    <w:p w14:paraId="72AA165F" w14:textId="77777777" w:rsidR="006D55D6" w:rsidRPr="006D55D6" w:rsidRDefault="006D55D6" w:rsidP="00576CF2">
      <w:pPr>
        <w:widowControl w:val="0"/>
        <w:autoSpaceDE w:val="0"/>
        <w:autoSpaceDN w:val="0"/>
        <w:adjustRightInd w:val="0"/>
        <w:rPr>
          <w:rFonts w:cs="Arial"/>
          <w:color w:val="1A1A1A"/>
          <w:u w:color="1A1A1A"/>
        </w:rPr>
      </w:pPr>
    </w:p>
    <w:p w14:paraId="5061277B" w14:textId="77777777" w:rsidR="006D55D6" w:rsidRDefault="00576CF2" w:rsidP="006D55D6">
      <w:pPr>
        <w:widowControl w:val="0"/>
        <w:autoSpaceDE w:val="0"/>
        <w:autoSpaceDN w:val="0"/>
        <w:adjustRightInd w:val="0"/>
        <w:rPr>
          <w:rFonts w:cs="Arial"/>
          <w:color w:val="1A1A1A"/>
          <w:u w:color="1A1A1A"/>
        </w:rPr>
      </w:pPr>
      <w:r w:rsidRPr="00576CF2">
        <w:rPr>
          <w:rFonts w:cs="Cambria"/>
          <w:color w:val="1A1A1A"/>
          <w:u w:color="1A1A1A"/>
        </w:rPr>
        <w:t>Tout en créant des emplois et en offrant des produits et services, notamment aux populations défavorisées, l’économie sociale ouvre des possibilités de prise en charge collective.</w:t>
      </w:r>
    </w:p>
    <w:p w14:paraId="0A63004B" w14:textId="77777777" w:rsidR="006D55D6" w:rsidRDefault="006D55D6" w:rsidP="006D55D6">
      <w:pPr>
        <w:widowControl w:val="0"/>
        <w:autoSpaceDE w:val="0"/>
        <w:autoSpaceDN w:val="0"/>
        <w:adjustRightInd w:val="0"/>
        <w:rPr>
          <w:rFonts w:cs="Arial"/>
          <w:color w:val="1A1A1A"/>
          <w:u w:color="1A1A1A"/>
        </w:rPr>
      </w:pPr>
    </w:p>
    <w:p w14:paraId="602DB59C" w14:textId="77777777" w:rsidR="006D55D6" w:rsidRDefault="00576CF2" w:rsidP="006D55D6">
      <w:pPr>
        <w:widowControl w:val="0"/>
        <w:autoSpaceDE w:val="0"/>
        <w:autoSpaceDN w:val="0"/>
        <w:adjustRightInd w:val="0"/>
        <w:rPr>
          <w:rFonts w:cs="Arial"/>
          <w:color w:val="1A1A1A"/>
          <w:u w:color="1A1A1A"/>
        </w:rPr>
      </w:pPr>
      <w:r w:rsidRPr="00576CF2">
        <w:rPr>
          <w:rFonts w:cs="Cambria"/>
          <w:color w:val="1A1A1A"/>
          <w:u w:color="1A1A1A"/>
        </w:rPr>
        <w:t>Il ne s’agit pas de laisser l’essentiel de la responsabilité et des fruits du développement aux intérêts privés dans une logique de rendement maximal et de se contenter d’intervenir dans les marges.</w:t>
      </w:r>
    </w:p>
    <w:p w14:paraId="26133AA2" w14:textId="77777777" w:rsidR="006D55D6" w:rsidRDefault="006D55D6" w:rsidP="006D55D6">
      <w:pPr>
        <w:widowControl w:val="0"/>
        <w:autoSpaceDE w:val="0"/>
        <w:autoSpaceDN w:val="0"/>
        <w:adjustRightInd w:val="0"/>
        <w:rPr>
          <w:rFonts w:cs="Arial"/>
          <w:color w:val="1A1A1A"/>
          <w:u w:color="1A1A1A"/>
        </w:rPr>
      </w:pPr>
    </w:p>
    <w:p w14:paraId="3C3DD6AA" w14:textId="549CFFEE" w:rsidR="00576CF2" w:rsidRPr="00576CF2" w:rsidRDefault="00576CF2" w:rsidP="006D55D6">
      <w:pPr>
        <w:widowControl w:val="0"/>
        <w:autoSpaceDE w:val="0"/>
        <w:autoSpaceDN w:val="0"/>
        <w:adjustRightInd w:val="0"/>
        <w:rPr>
          <w:rFonts w:cs="Arial"/>
          <w:color w:val="1A1A1A"/>
          <w:u w:color="1A1A1A"/>
        </w:rPr>
      </w:pPr>
      <w:r w:rsidRPr="00576CF2">
        <w:rPr>
          <w:rFonts w:cs="Cambria"/>
          <w:color w:val="1A1A1A"/>
          <w:u w:color="1A1A1A"/>
        </w:rPr>
        <w:t>Il s’agit de conjuguer dans un même temps des objectifs économiques et sociaux.</w:t>
      </w:r>
    </w:p>
    <w:p w14:paraId="5EA0FC6B" w14:textId="77777777" w:rsidR="006D55D6" w:rsidRDefault="006D55D6" w:rsidP="006D55D6">
      <w:pPr>
        <w:widowControl w:val="0"/>
        <w:autoSpaceDE w:val="0"/>
        <w:autoSpaceDN w:val="0"/>
        <w:adjustRightInd w:val="0"/>
        <w:rPr>
          <w:rFonts w:cs="Symbol"/>
          <w:color w:val="1A1A1A"/>
          <w:u w:color="1A1A1A"/>
        </w:rPr>
      </w:pPr>
    </w:p>
    <w:p w14:paraId="2B610862" w14:textId="554BF91F" w:rsidR="00576CF2" w:rsidRDefault="00576CF2" w:rsidP="006D55D6">
      <w:pPr>
        <w:widowControl w:val="0"/>
        <w:autoSpaceDE w:val="0"/>
        <w:autoSpaceDN w:val="0"/>
        <w:adjustRightInd w:val="0"/>
        <w:rPr>
          <w:rFonts w:cs="Cambria"/>
          <w:color w:val="1A1A1A"/>
          <w:u w:color="1A1A1A"/>
        </w:rPr>
      </w:pPr>
      <w:r w:rsidRPr="00576CF2">
        <w:rPr>
          <w:rFonts w:cs="Cambria"/>
          <w:color w:val="1A1A1A"/>
          <w:u w:color="1A1A1A"/>
        </w:rPr>
        <w:t>Les objectifs sociaux n’interviennent pas en second lieu, dans un élan de charité; ils font partie de la mise en œuvre des activités économiques.</w:t>
      </w:r>
    </w:p>
    <w:p w14:paraId="61006CC3" w14:textId="77777777" w:rsidR="006D55D6" w:rsidRDefault="006D55D6" w:rsidP="006D55D6">
      <w:pPr>
        <w:widowControl w:val="0"/>
        <w:autoSpaceDE w:val="0"/>
        <w:autoSpaceDN w:val="0"/>
        <w:adjustRightInd w:val="0"/>
        <w:rPr>
          <w:rFonts w:cs="Cambria"/>
          <w:color w:val="1A1A1A"/>
          <w:u w:color="1A1A1A"/>
        </w:rPr>
      </w:pPr>
    </w:p>
    <w:p w14:paraId="68595126" w14:textId="77777777" w:rsidR="006D55D6" w:rsidRPr="006D55D6" w:rsidRDefault="006D55D6" w:rsidP="006D55D6">
      <w:pPr>
        <w:widowControl w:val="0"/>
        <w:autoSpaceDE w:val="0"/>
        <w:autoSpaceDN w:val="0"/>
        <w:adjustRightInd w:val="0"/>
        <w:rPr>
          <w:rFonts w:cs="Arial"/>
          <w:color w:val="1A1A1A"/>
          <w:u w:color="1A1A1A"/>
        </w:rPr>
      </w:pPr>
    </w:p>
    <w:p w14:paraId="448B5C29" w14:textId="77777777" w:rsidR="00576CF2" w:rsidRPr="006D55D6" w:rsidRDefault="00576CF2" w:rsidP="00576CF2">
      <w:pPr>
        <w:widowControl w:val="0"/>
        <w:autoSpaceDE w:val="0"/>
        <w:autoSpaceDN w:val="0"/>
        <w:adjustRightInd w:val="0"/>
        <w:rPr>
          <w:rFonts w:cs="Cambria"/>
          <w:b/>
          <w:bCs/>
          <w:color w:val="1A1A1A"/>
          <w:u w:color="1A1A1A"/>
        </w:rPr>
      </w:pPr>
      <w:r w:rsidRPr="006D55D6">
        <w:rPr>
          <w:rFonts w:cs="Cambria"/>
          <w:b/>
          <w:bCs/>
          <w:color w:val="1A1A1A"/>
          <w:u w:color="1A1A1A"/>
        </w:rPr>
        <w:t>Une autre vision de l’économie</w:t>
      </w:r>
    </w:p>
    <w:p w14:paraId="458B169D" w14:textId="77777777" w:rsidR="006D55D6" w:rsidRPr="00576CF2" w:rsidRDefault="006D55D6" w:rsidP="00576CF2">
      <w:pPr>
        <w:widowControl w:val="0"/>
        <w:autoSpaceDE w:val="0"/>
        <w:autoSpaceDN w:val="0"/>
        <w:adjustRightInd w:val="0"/>
        <w:rPr>
          <w:rFonts w:cs="Arial"/>
          <w:color w:val="1A1A1A"/>
          <w:u w:color="1A1A1A"/>
        </w:rPr>
      </w:pPr>
    </w:p>
    <w:p w14:paraId="315B7274" w14:textId="13A40BB1" w:rsidR="00576CF2" w:rsidRDefault="00576CF2" w:rsidP="006D55D6">
      <w:pPr>
        <w:widowControl w:val="0"/>
        <w:autoSpaceDE w:val="0"/>
        <w:autoSpaceDN w:val="0"/>
        <w:adjustRightInd w:val="0"/>
        <w:rPr>
          <w:rFonts w:cs="Cambria"/>
          <w:color w:val="1A1A1A"/>
          <w:u w:color="1A1A1A"/>
        </w:rPr>
      </w:pPr>
      <w:r w:rsidRPr="00576CF2">
        <w:rPr>
          <w:rFonts w:cs="Cambria"/>
          <w:color w:val="1A1A1A"/>
          <w:u w:color="1A1A1A"/>
        </w:rPr>
        <w:t>Par leur poursuite d’objectifs économiques et sociaux, les entreprises d’économie sociale permettent de se soustraire à la pensée magique voulant qu’accroître la production économique a nécessairement un effet bénéfique sur la société.</w:t>
      </w:r>
    </w:p>
    <w:p w14:paraId="528BDC56" w14:textId="77777777" w:rsidR="006D55D6" w:rsidRPr="00576CF2" w:rsidRDefault="006D55D6" w:rsidP="006D55D6">
      <w:pPr>
        <w:widowControl w:val="0"/>
        <w:autoSpaceDE w:val="0"/>
        <w:autoSpaceDN w:val="0"/>
        <w:adjustRightInd w:val="0"/>
        <w:rPr>
          <w:rFonts w:cs="Arial"/>
          <w:color w:val="1A1A1A"/>
          <w:u w:color="1A1A1A"/>
        </w:rPr>
      </w:pPr>
    </w:p>
    <w:p w14:paraId="1C4292A7" w14:textId="0B443402" w:rsidR="00576CF2" w:rsidRDefault="00576CF2" w:rsidP="006D55D6">
      <w:pPr>
        <w:widowControl w:val="0"/>
        <w:autoSpaceDE w:val="0"/>
        <w:autoSpaceDN w:val="0"/>
        <w:adjustRightInd w:val="0"/>
        <w:rPr>
          <w:rFonts w:cs="Cambria"/>
          <w:color w:val="1A1A1A"/>
          <w:u w:color="1A1A1A"/>
        </w:rPr>
      </w:pPr>
      <w:r w:rsidRPr="00576CF2">
        <w:rPr>
          <w:rFonts w:cs="Cambria"/>
          <w:color w:val="1A1A1A"/>
          <w:u w:color="1A1A1A"/>
        </w:rPr>
        <w:t>Elles permettent aussi de prendre conscience d’enjeux comme la protection de l’environnement, l’intégration des personnes défavorisées, la répartition des richesses, etc.</w:t>
      </w:r>
    </w:p>
    <w:p w14:paraId="5A909E24" w14:textId="77777777" w:rsidR="006D55D6" w:rsidRPr="006D55D6" w:rsidRDefault="006D55D6" w:rsidP="006D55D6">
      <w:pPr>
        <w:widowControl w:val="0"/>
        <w:autoSpaceDE w:val="0"/>
        <w:autoSpaceDN w:val="0"/>
        <w:adjustRightInd w:val="0"/>
        <w:rPr>
          <w:rFonts w:cs="Cambria"/>
          <w:color w:val="1A1A1A"/>
          <w:u w:color="1A1A1A"/>
        </w:rPr>
      </w:pPr>
    </w:p>
    <w:p w14:paraId="790FAF2E" w14:textId="77777777" w:rsidR="006D55D6" w:rsidRPr="006D55D6" w:rsidRDefault="006D55D6" w:rsidP="006D55D6">
      <w:pPr>
        <w:widowControl w:val="0"/>
        <w:autoSpaceDE w:val="0"/>
        <w:autoSpaceDN w:val="0"/>
        <w:adjustRightInd w:val="0"/>
        <w:rPr>
          <w:rFonts w:cs="Arial"/>
          <w:color w:val="1A1A1A"/>
          <w:u w:color="1A1A1A"/>
        </w:rPr>
      </w:pPr>
    </w:p>
    <w:p w14:paraId="4100C139" w14:textId="77777777" w:rsidR="00576CF2" w:rsidRPr="006D55D6" w:rsidRDefault="00576CF2" w:rsidP="00576CF2">
      <w:pPr>
        <w:widowControl w:val="0"/>
        <w:autoSpaceDE w:val="0"/>
        <w:autoSpaceDN w:val="0"/>
        <w:adjustRightInd w:val="0"/>
        <w:rPr>
          <w:rFonts w:cs="Arial"/>
          <w:color w:val="1A1A1A"/>
          <w:u w:color="1A1A1A"/>
        </w:rPr>
      </w:pPr>
      <w:r w:rsidRPr="006D55D6">
        <w:rPr>
          <w:rFonts w:cs="Cambria"/>
          <w:b/>
          <w:bCs/>
          <w:color w:val="1A1A1A"/>
          <w:u w:color="1A1A1A"/>
        </w:rPr>
        <w:t>Effet mobilisateur porteur de l’intérêt collectif</w:t>
      </w:r>
    </w:p>
    <w:p w14:paraId="15E2337C" w14:textId="77777777" w:rsidR="006D55D6" w:rsidRDefault="006D55D6" w:rsidP="00576CF2">
      <w:pPr>
        <w:widowControl w:val="0"/>
        <w:autoSpaceDE w:val="0"/>
        <w:autoSpaceDN w:val="0"/>
        <w:adjustRightInd w:val="0"/>
        <w:rPr>
          <w:rFonts w:cs="Cambria"/>
          <w:color w:val="1A1A1A"/>
          <w:u w:color="1A1A1A"/>
        </w:rPr>
      </w:pPr>
    </w:p>
    <w:p w14:paraId="55017628" w14:textId="69C06B53" w:rsidR="00576CF2" w:rsidRDefault="00576CF2" w:rsidP="00576CF2">
      <w:pPr>
        <w:widowControl w:val="0"/>
        <w:autoSpaceDE w:val="0"/>
        <w:autoSpaceDN w:val="0"/>
        <w:adjustRightInd w:val="0"/>
        <w:rPr>
          <w:rFonts w:cs="Cambria"/>
          <w:color w:val="1A1A1A"/>
          <w:u w:color="1A1A1A"/>
        </w:rPr>
      </w:pPr>
      <w:r w:rsidRPr="00576CF2">
        <w:rPr>
          <w:rFonts w:cs="Cambria"/>
          <w:color w:val="1A1A1A"/>
          <w:u w:color="1A1A1A"/>
        </w:rPr>
        <w:t>Les entreprises d’économie sociale, porteuses de principes sociaux et démocratiques, permettent aux citoyens de prendre part activement au développement et contribuent à l’intérêt collectif.</w:t>
      </w:r>
    </w:p>
    <w:p w14:paraId="21DDD7D8" w14:textId="77777777" w:rsidR="006D55D6" w:rsidRPr="00576CF2" w:rsidRDefault="006D55D6" w:rsidP="00576CF2">
      <w:pPr>
        <w:widowControl w:val="0"/>
        <w:autoSpaceDE w:val="0"/>
        <w:autoSpaceDN w:val="0"/>
        <w:adjustRightInd w:val="0"/>
        <w:rPr>
          <w:rFonts w:cs="Arial"/>
          <w:color w:val="1A1A1A"/>
          <w:u w:color="1A1A1A"/>
        </w:rPr>
      </w:pPr>
    </w:p>
    <w:p w14:paraId="341EBD31" w14:textId="72B454F2" w:rsidR="00576CF2" w:rsidRPr="00576CF2" w:rsidRDefault="00576CF2" w:rsidP="006D55D6">
      <w:pPr>
        <w:widowControl w:val="0"/>
        <w:autoSpaceDE w:val="0"/>
        <w:autoSpaceDN w:val="0"/>
        <w:adjustRightInd w:val="0"/>
        <w:rPr>
          <w:rFonts w:cs="Arial"/>
          <w:color w:val="1A1A1A"/>
          <w:u w:color="1A1A1A"/>
        </w:rPr>
      </w:pPr>
      <w:r w:rsidRPr="00576CF2">
        <w:rPr>
          <w:rFonts w:cs="Cambria"/>
          <w:color w:val="1A1A1A"/>
          <w:u w:color="1A1A1A"/>
        </w:rPr>
        <w:t>Celui-ci ne repose pas seulement sur l’État, mais dépend aussi de l’implication de gens au sein d’initiatives collectives où la citoyenneté s’exprime autrement que par le droit de vote et où la mobilisation permet de trouver des réponses originales aux besoins collectifs.</w:t>
      </w:r>
    </w:p>
    <w:p w14:paraId="5C44D810" w14:textId="77777777" w:rsidR="006D55D6" w:rsidRDefault="006D55D6" w:rsidP="006D55D6">
      <w:pPr>
        <w:widowControl w:val="0"/>
        <w:autoSpaceDE w:val="0"/>
        <w:autoSpaceDN w:val="0"/>
        <w:adjustRightInd w:val="0"/>
        <w:rPr>
          <w:rFonts w:cs="Symbol"/>
          <w:color w:val="1A1A1A"/>
          <w:u w:color="1A1A1A"/>
        </w:rPr>
      </w:pPr>
    </w:p>
    <w:p w14:paraId="1A4CC06B" w14:textId="17FCE75F" w:rsidR="00576CF2" w:rsidRDefault="006D55D6" w:rsidP="006D55D6">
      <w:pPr>
        <w:widowControl w:val="0"/>
        <w:autoSpaceDE w:val="0"/>
        <w:autoSpaceDN w:val="0"/>
        <w:adjustRightInd w:val="0"/>
        <w:rPr>
          <w:rFonts w:cs="Cambria"/>
          <w:color w:val="1A1A1A"/>
          <w:u w:color="1A1A1A"/>
        </w:rPr>
      </w:pPr>
      <w:r>
        <w:rPr>
          <w:rFonts w:cs="Cambria"/>
          <w:color w:val="1A1A1A"/>
          <w:u w:color="1A1A1A"/>
        </w:rPr>
        <w:t>I</w:t>
      </w:r>
      <w:r w:rsidR="00576CF2" w:rsidRPr="00576CF2">
        <w:rPr>
          <w:rFonts w:cs="Cambria"/>
          <w:color w:val="1A1A1A"/>
          <w:u w:color="1A1A1A"/>
        </w:rPr>
        <w:t>l s’agit ici de démocratie participative, une contribution importante à la santé démocratique d’une société.</w:t>
      </w:r>
    </w:p>
    <w:p w14:paraId="5821D2A0" w14:textId="77777777" w:rsidR="006D55D6" w:rsidRDefault="006D55D6" w:rsidP="006D55D6">
      <w:pPr>
        <w:widowControl w:val="0"/>
        <w:autoSpaceDE w:val="0"/>
        <w:autoSpaceDN w:val="0"/>
        <w:adjustRightInd w:val="0"/>
        <w:rPr>
          <w:rFonts w:cs="Cambria"/>
          <w:color w:val="1A1A1A"/>
          <w:u w:color="1A1A1A"/>
        </w:rPr>
      </w:pPr>
    </w:p>
    <w:p w14:paraId="249A24C9" w14:textId="77777777" w:rsidR="006D55D6" w:rsidRPr="00576CF2" w:rsidRDefault="006D55D6" w:rsidP="006D55D6">
      <w:pPr>
        <w:widowControl w:val="0"/>
        <w:autoSpaceDE w:val="0"/>
        <w:autoSpaceDN w:val="0"/>
        <w:adjustRightInd w:val="0"/>
        <w:rPr>
          <w:rFonts w:cs="Arial"/>
          <w:color w:val="1A1A1A"/>
          <w:u w:color="1A1A1A"/>
        </w:rPr>
      </w:pPr>
    </w:p>
    <w:p w14:paraId="0D7E8484" w14:textId="77777777" w:rsidR="00576CF2" w:rsidRDefault="00576CF2" w:rsidP="00576CF2">
      <w:pPr>
        <w:widowControl w:val="0"/>
        <w:autoSpaceDE w:val="0"/>
        <w:autoSpaceDN w:val="0"/>
        <w:adjustRightInd w:val="0"/>
        <w:rPr>
          <w:rFonts w:cs="Cambria"/>
          <w:b/>
          <w:bCs/>
          <w:color w:val="1A1A1A"/>
          <w:u w:color="1A1A1A"/>
        </w:rPr>
      </w:pPr>
      <w:r w:rsidRPr="006D55D6">
        <w:rPr>
          <w:rFonts w:cs="Cambria"/>
          <w:b/>
          <w:bCs/>
          <w:color w:val="1A1A1A"/>
          <w:u w:color="1A1A1A"/>
        </w:rPr>
        <w:t>Des jeunes attirés par l’économie sociale</w:t>
      </w:r>
    </w:p>
    <w:p w14:paraId="4881F2A2" w14:textId="77777777" w:rsidR="006D55D6" w:rsidRPr="006D55D6" w:rsidRDefault="006D55D6" w:rsidP="00576CF2">
      <w:pPr>
        <w:widowControl w:val="0"/>
        <w:autoSpaceDE w:val="0"/>
        <w:autoSpaceDN w:val="0"/>
        <w:adjustRightInd w:val="0"/>
        <w:rPr>
          <w:rFonts w:cs="Arial"/>
          <w:color w:val="1A1A1A"/>
          <w:u w:color="1A1A1A"/>
        </w:rPr>
      </w:pPr>
    </w:p>
    <w:p w14:paraId="3F46DF29" w14:textId="77777777" w:rsidR="006D55D6" w:rsidRDefault="00576CF2" w:rsidP="00576CF2">
      <w:pPr>
        <w:widowControl w:val="0"/>
        <w:autoSpaceDE w:val="0"/>
        <w:autoSpaceDN w:val="0"/>
        <w:adjustRightInd w:val="0"/>
        <w:rPr>
          <w:rFonts w:cs="Arial"/>
          <w:color w:val="1A1A1A"/>
          <w:u w:color="1A1A1A"/>
        </w:rPr>
      </w:pPr>
      <w:r w:rsidRPr="00576CF2">
        <w:rPr>
          <w:rFonts w:cs="Cambria"/>
          <w:color w:val="1A1A1A"/>
          <w:u w:color="1A1A1A"/>
        </w:rPr>
        <w:t>Près de 80% des jeunes ayant participé à Mon premier emploi en économie sociale ont manifesté l’intérêt de poursuivre une carrière en économie sociale.</w:t>
      </w:r>
    </w:p>
    <w:p w14:paraId="22E653AC" w14:textId="77777777" w:rsidR="006D55D6" w:rsidRDefault="006D55D6" w:rsidP="00576CF2">
      <w:pPr>
        <w:widowControl w:val="0"/>
        <w:autoSpaceDE w:val="0"/>
        <w:autoSpaceDN w:val="0"/>
        <w:adjustRightInd w:val="0"/>
        <w:rPr>
          <w:rFonts w:cs="Arial"/>
          <w:color w:val="1A1A1A"/>
          <w:u w:color="1A1A1A"/>
        </w:rPr>
      </w:pPr>
    </w:p>
    <w:p w14:paraId="4753F9D6" w14:textId="1CEBF36D" w:rsidR="00576CF2" w:rsidRPr="00576CF2" w:rsidRDefault="00576CF2" w:rsidP="00576CF2">
      <w:pPr>
        <w:widowControl w:val="0"/>
        <w:autoSpaceDE w:val="0"/>
        <w:autoSpaceDN w:val="0"/>
        <w:adjustRightInd w:val="0"/>
        <w:rPr>
          <w:rFonts w:cs="Arial"/>
          <w:color w:val="1A1A1A"/>
          <w:u w:color="1A1A1A"/>
        </w:rPr>
      </w:pPr>
      <w:r w:rsidRPr="00576CF2">
        <w:rPr>
          <w:rFonts w:cs="Cambria"/>
          <w:color w:val="1A1A1A"/>
          <w:u w:color="1A1A1A"/>
        </w:rPr>
        <w:t>Ce qui les motive, c’est de pouvoir faire un travail qui rejoint leurs valeurs, un travail où ils ont le sentiment d’être utiles.</w:t>
      </w:r>
    </w:p>
    <w:p w14:paraId="7533ADC7" w14:textId="77777777" w:rsidR="006D55D6" w:rsidRDefault="006D55D6" w:rsidP="006D55D6">
      <w:pPr>
        <w:widowControl w:val="0"/>
        <w:autoSpaceDE w:val="0"/>
        <w:autoSpaceDN w:val="0"/>
        <w:adjustRightInd w:val="0"/>
        <w:rPr>
          <w:rFonts w:cs="Symbol"/>
          <w:color w:val="1A1A1A"/>
          <w:u w:color="1A1A1A"/>
        </w:rPr>
      </w:pPr>
    </w:p>
    <w:p w14:paraId="7BA45770" w14:textId="10284D8C" w:rsidR="00576CF2" w:rsidRPr="00576CF2" w:rsidRDefault="00576CF2" w:rsidP="006D55D6">
      <w:pPr>
        <w:widowControl w:val="0"/>
        <w:autoSpaceDE w:val="0"/>
        <w:autoSpaceDN w:val="0"/>
        <w:adjustRightInd w:val="0"/>
        <w:rPr>
          <w:rFonts w:cs="Arial"/>
          <w:color w:val="1A1A1A"/>
          <w:u w:color="1A1A1A"/>
        </w:rPr>
      </w:pPr>
      <w:r w:rsidRPr="00576CF2">
        <w:rPr>
          <w:rFonts w:cs="Cambria"/>
          <w:color w:val="1A1A1A"/>
          <w:u w:color="1A1A1A"/>
        </w:rPr>
        <w:t>Leur enthousiasme repose aussi sur l’autonomie qui leur est laissée et sur la confiance qu’on leur manifeste.</w:t>
      </w:r>
    </w:p>
    <w:p w14:paraId="779BDFA4" w14:textId="77777777" w:rsidR="006D55D6" w:rsidRDefault="006D55D6" w:rsidP="006D55D6">
      <w:pPr>
        <w:widowControl w:val="0"/>
        <w:autoSpaceDE w:val="0"/>
        <w:autoSpaceDN w:val="0"/>
        <w:adjustRightInd w:val="0"/>
        <w:rPr>
          <w:rFonts w:cs="Symbol"/>
          <w:color w:val="1A1A1A"/>
          <w:u w:color="1A1A1A"/>
        </w:rPr>
      </w:pPr>
    </w:p>
    <w:p w14:paraId="6ABB5594" w14:textId="10BEFFFF" w:rsidR="00576CF2" w:rsidRPr="00576CF2" w:rsidRDefault="00576CF2" w:rsidP="006D55D6">
      <w:pPr>
        <w:widowControl w:val="0"/>
        <w:autoSpaceDE w:val="0"/>
        <w:autoSpaceDN w:val="0"/>
        <w:adjustRightInd w:val="0"/>
        <w:rPr>
          <w:rFonts w:cs="Arial"/>
          <w:color w:val="1A1A1A"/>
          <w:u w:color="1A1A1A"/>
        </w:rPr>
      </w:pPr>
      <w:r w:rsidRPr="00576CF2">
        <w:rPr>
          <w:rFonts w:cs="Cambria"/>
          <w:color w:val="1A1A1A"/>
          <w:u w:color="1A1A1A"/>
        </w:rPr>
        <w:t>Cette mesure a été mise en place grâce à un partenariat entre le Chantier de l’économie sociale et les Fonds Jeunesse Québec.</w:t>
      </w:r>
    </w:p>
    <w:p w14:paraId="76F975A3" w14:textId="77777777" w:rsidR="006D55D6" w:rsidRDefault="006D55D6" w:rsidP="006D55D6">
      <w:pPr>
        <w:widowControl w:val="0"/>
        <w:autoSpaceDE w:val="0"/>
        <w:autoSpaceDN w:val="0"/>
        <w:adjustRightInd w:val="0"/>
        <w:rPr>
          <w:rFonts w:cs="Symbol"/>
          <w:color w:val="1A1A1A"/>
          <w:u w:color="1A1A1A"/>
        </w:rPr>
      </w:pPr>
    </w:p>
    <w:p w14:paraId="2FCEEC34" w14:textId="76BACA8D" w:rsidR="00576CF2" w:rsidRDefault="00576CF2" w:rsidP="006D55D6">
      <w:pPr>
        <w:widowControl w:val="0"/>
        <w:autoSpaceDE w:val="0"/>
        <w:autoSpaceDN w:val="0"/>
        <w:adjustRightInd w:val="0"/>
        <w:rPr>
          <w:rFonts w:cs="Cambria"/>
          <w:color w:val="1A1A1A"/>
          <w:u w:color="1A1A1A"/>
        </w:rPr>
      </w:pPr>
      <w:r w:rsidRPr="00576CF2">
        <w:rPr>
          <w:rFonts w:cs="Cambria"/>
          <w:color w:val="1A1A1A"/>
          <w:u w:color="1A1A1A"/>
        </w:rPr>
        <w:t>Elle a permis la création de 163 postes pour de jeunes finissants du cégep ou de l’université au sein d’entreprises d’économie sociale.</w:t>
      </w:r>
    </w:p>
    <w:p w14:paraId="5B22D624" w14:textId="77777777" w:rsidR="006D55D6" w:rsidRDefault="006D55D6" w:rsidP="006D55D6">
      <w:pPr>
        <w:widowControl w:val="0"/>
        <w:autoSpaceDE w:val="0"/>
        <w:autoSpaceDN w:val="0"/>
        <w:adjustRightInd w:val="0"/>
        <w:rPr>
          <w:rFonts w:cs="Cambria"/>
          <w:color w:val="1A1A1A"/>
          <w:u w:color="1A1A1A"/>
        </w:rPr>
      </w:pPr>
    </w:p>
    <w:p w14:paraId="627DFA85" w14:textId="77777777" w:rsidR="006D55D6" w:rsidRPr="006D55D6" w:rsidRDefault="006D55D6" w:rsidP="006D55D6">
      <w:pPr>
        <w:widowControl w:val="0"/>
        <w:autoSpaceDE w:val="0"/>
        <w:autoSpaceDN w:val="0"/>
        <w:adjustRightInd w:val="0"/>
        <w:rPr>
          <w:rFonts w:cs="Arial"/>
          <w:color w:val="1A1A1A"/>
          <w:u w:color="1A1A1A"/>
        </w:rPr>
      </w:pPr>
    </w:p>
    <w:p w14:paraId="30484DC6" w14:textId="77777777" w:rsidR="00576CF2" w:rsidRPr="006D55D6" w:rsidRDefault="00576CF2" w:rsidP="006D55D6">
      <w:pPr>
        <w:widowControl w:val="0"/>
        <w:autoSpaceDE w:val="0"/>
        <w:autoSpaceDN w:val="0"/>
        <w:adjustRightInd w:val="0"/>
        <w:rPr>
          <w:rFonts w:cs="Cambria"/>
          <w:b/>
          <w:bCs/>
          <w:color w:val="1A1A1A"/>
          <w:u w:color="1A1A1A"/>
        </w:rPr>
      </w:pPr>
      <w:r w:rsidRPr="006D55D6">
        <w:rPr>
          <w:rFonts w:cs="Cambria"/>
          <w:b/>
          <w:bCs/>
          <w:color w:val="1A1A1A"/>
          <w:u w:color="1A1A1A"/>
        </w:rPr>
        <w:t>Pourquoi l’économie sociale?</w:t>
      </w:r>
    </w:p>
    <w:p w14:paraId="1600992F" w14:textId="77777777" w:rsidR="006D55D6" w:rsidRPr="006D55D6" w:rsidRDefault="006D55D6" w:rsidP="00576CF2">
      <w:pPr>
        <w:widowControl w:val="0"/>
        <w:autoSpaceDE w:val="0"/>
        <w:autoSpaceDN w:val="0"/>
        <w:adjustRightInd w:val="0"/>
        <w:jc w:val="center"/>
        <w:rPr>
          <w:rFonts w:cs="Arial"/>
          <w:color w:val="1A1A1A"/>
          <w:u w:color="1A1A1A"/>
        </w:rPr>
      </w:pPr>
    </w:p>
    <w:p w14:paraId="60DC7853" w14:textId="77777777" w:rsidR="00576CF2" w:rsidRDefault="00576CF2" w:rsidP="00576CF2">
      <w:pPr>
        <w:widowControl w:val="0"/>
        <w:autoSpaceDE w:val="0"/>
        <w:autoSpaceDN w:val="0"/>
        <w:adjustRightInd w:val="0"/>
        <w:rPr>
          <w:rFonts w:cs="Cambria"/>
          <w:b/>
          <w:bCs/>
          <w:color w:val="1A1A1A"/>
          <w:u w:color="1A1A1A"/>
        </w:rPr>
      </w:pPr>
      <w:r w:rsidRPr="006D55D6">
        <w:rPr>
          <w:rFonts w:cs="Cambria"/>
          <w:b/>
          <w:bCs/>
          <w:color w:val="1A1A1A"/>
          <w:u w:color="1A1A1A"/>
        </w:rPr>
        <w:t>Plus adaptée que le « mur-à-mur »</w:t>
      </w:r>
    </w:p>
    <w:p w14:paraId="300163E3" w14:textId="77777777" w:rsidR="006D55D6" w:rsidRPr="006D55D6" w:rsidRDefault="006D55D6" w:rsidP="00576CF2">
      <w:pPr>
        <w:widowControl w:val="0"/>
        <w:autoSpaceDE w:val="0"/>
        <w:autoSpaceDN w:val="0"/>
        <w:adjustRightInd w:val="0"/>
        <w:rPr>
          <w:rFonts w:cs="Arial"/>
          <w:color w:val="1A1A1A"/>
          <w:u w:color="1A1A1A"/>
        </w:rPr>
      </w:pPr>
    </w:p>
    <w:p w14:paraId="0500E85D" w14:textId="17AD518F" w:rsidR="00576CF2" w:rsidRPr="00576CF2" w:rsidRDefault="00576CF2" w:rsidP="006D55D6">
      <w:pPr>
        <w:widowControl w:val="0"/>
        <w:autoSpaceDE w:val="0"/>
        <w:autoSpaceDN w:val="0"/>
        <w:adjustRightInd w:val="0"/>
        <w:rPr>
          <w:rFonts w:cs="Arial"/>
          <w:color w:val="1A1A1A"/>
          <w:u w:color="1A1A1A"/>
        </w:rPr>
      </w:pPr>
      <w:r w:rsidRPr="00576CF2">
        <w:rPr>
          <w:rFonts w:cs="Cambria"/>
          <w:color w:val="1A1A1A"/>
          <w:u w:color="1A1A1A"/>
        </w:rPr>
        <w:t>Les Centres de ressources périnatales (CRP) proposent une façon alternative de répondre à des besoins émergents en offrant des services complémentaires aux services publics et communautaires.</w:t>
      </w:r>
    </w:p>
    <w:p w14:paraId="057C9EE0" w14:textId="77777777" w:rsidR="006D55D6" w:rsidRDefault="006D55D6" w:rsidP="006D55D6">
      <w:pPr>
        <w:widowControl w:val="0"/>
        <w:autoSpaceDE w:val="0"/>
        <w:autoSpaceDN w:val="0"/>
        <w:adjustRightInd w:val="0"/>
        <w:rPr>
          <w:rFonts w:cs="Symbol"/>
          <w:color w:val="1A1A1A"/>
          <w:u w:color="1A1A1A"/>
        </w:rPr>
      </w:pPr>
    </w:p>
    <w:p w14:paraId="0EDEF3F5" w14:textId="05DCDFA6" w:rsidR="00576CF2" w:rsidRPr="00576CF2" w:rsidRDefault="00576CF2" w:rsidP="006D55D6">
      <w:pPr>
        <w:widowControl w:val="0"/>
        <w:autoSpaceDE w:val="0"/>
        <w:autoSpaceDN w:val="0"/>
        <w:adjustRightInd w:val="0"/>
        <w:rPr>
          <w:rFonts w:cs="Arial"/>
          <w:color w:val="1A1A1A"/>
          <w:u w:color="1A1A1A"/>
        </w:rPr>
      </w:pPr>
      <w:r w:rsidRPr="00576CF2">
        <w:rPr>
          <w:rFonts w:cs="Cambria"/>
          <w:color w:val="1A1A1A"/>
          <w:u w:color="1A1A1A"/>
        </w:rPr>
        <w:t>Au lieu d’être pris en charge par l’État, chaque CRP a un conseil d’administration indépendant auquel participent les parents.</w:t>
      </w:r>
    </w:p>
    <w:p w14:paraId="0490BBD6" w14:textId="77777777" w:rsidR="006D55D6" w:rsidRDefault="006D55D6" w:rsidP="006D55D6">
      <w:pPr>
        <w:widowControl w:val="0"/>
        <w:autoSpaceDE w:val="0"/>
        <w:autoSpaceDN w:val="0"/>
        <w:adjustRightInd w:val="0"/>
        <w:rPr>
          <w:rFonts w:cs="Symbol"/>
          <w:color w:val="1A1A1A"/>
          <w:u w:color="1A1A1A"/>
        </w:rPr>
      </w:pPr>
    </w:p>
    <w:p w14:paraId="1A41AC03" w14:textId="0CE5441A" w:rsidR="00576CF2" w:rsidRDefault="00576CF2" w:rsidP="006D55D6">
      <w:pPr>
        <w:widowControl w:val="0"/>
        <w:autoSpaceDE w:val="0"/>
        <w:autoSpaceDN w:val="0"/>
        <w:adjustRightInd w:val="0"/>
        <w:rPr>
          <w:rFonts w:cs="Cambria"/>
          <w:color w:val="1A1A1A"/>
          <w:u w:color="1A1A1A"/>
        </w:rPr>
      </w:pPr>
      <w:r w:rsidRPr="00576CF2">
        <w:rPr>
          <w:rFonts w:cs="Cambria"/>
          <w:color w:val="1A1A1A"/>
          <w:u w:color="1A1A1A"/>
        </w:rPr>
        <w:t>Ceux-ci orientent les services offerts en fonction de leurs besoins.</w:t>
      </w:r>
    </w:p>
    <w:p w14:paraId="3F82A60F" w14:textId="77777777" w:rsidR="006D55D6" w:rsidRDefault="006D55D6" w:rsidP="006D55D6">
      <w:pPr>
        <w:widowControl w:val="0"/>
        <w:autoSpaceDE w:val="0"/>
        <w:autoSpaceDN w:val="0"/>
        <w:adjustRightInd w:val="0"/>
        <w:rPr>
          <w:rFonts w:cs="Cambria"/>
          <w:color w:val="1A1A1A"/>
          <w:u w:color="1A1A1A"/>
        </w:rPr>
      </w:pPr>
    </w:p>
    <w:p w14:paraId="12295276" w14:textId="77777777" w:rsidR="006D55D6" w:rsidRPr="006D55D6" w:rsidRDefault="006D55D6" w:rsidP="006D55D6">
      <w:pPr>
        <w:widowControl w:val="0"/>
        <w:autoSpaceDE w:val="0"/>
        <w:autoSpaceDN w:val="0"/>
        <w:adjustRightInd w:val="0"/>
        <w:rPr>
          <w:rFonts w:cs="Arial"/>
          <w:color w:val="1A1A1A"/>
          <w:u w:color="1A1A1A"/>
        </w:rPr>
      </w:pPr>
    </w:p>
    <w:p w14:paraId="6470B6CB" w14:textId="77777777" w:rsidR="00576CF2" w:rsidRDefault="00576CF2" w:rsidP="00576CF2">
      <w:pPr>
        <w:widowControl w:val="0"/>
        <w:autoSpaceDE w:val="0"/>
        <w:autoSpaceDN w:val="0"/>
        <w:adjustRightInd w:val="0"/>
        <w:rPr>
          <w:rFonts w:cs="Cambria"/>
          <w:b/>
          <w:bCs/>
          <w:color w:val="1A1A1A"/>
          <w:u w:color="1A1A1A"/>
        </w:rPr>
      </w:pPr>
      <w:r w:rsidRPr="006D55D6">
        <w:rPr>
          <w:rFonts w:cs="Cambria"/>
          <w:b/>
          <w:bCs/>
          <w:color w:val="1A1A1A"/>
          <w:u w:color="1A1A1A"/>
        </w:rPr>
        <w:t>Éviter la recherche de profits à tout prix : une question de valeurs</w:t>
      </w:r>
    </w:p>
    <w:p w14:paraId="564D3782" w14:textId="77777777" w:rsidR="006D55D6" w:rsidRPr="006D55D6" w:rsidRDefault="006D55D6" w:rsidP="00576CF2">
      <w:pPr>
        <w:widowControl w:val="0"/>
        <w:autoSpaceDE w:val="0"/>
        <w:autoSpaceDN w:val="0"/>
        <w:adjustRightInd w:val="0"/>
        <w:rPr>
          <w:rFonts w:cs="Arial"/>
          <w:color w:val="1A1A1A"/>
          <w:u w:color="1A1A1A"/>
        </w:rPr>
      </w:pPr>
    </w:p>
    <w:p w14:paraId="5321836E" w14:textId="6B406750" w:rsidR="00576CF2" w:rsidRDefault="00576CF2" w:rsidP="006D55D6">
      <w:pPr>
        <w:widowControl w:val="0"/>
        <w:autoSpaceDE w:val="0"/>
        <w:autoSpaceDN w:val="0"/>
        <w:adjustRightInd w:val="0"/>
        <w:rPr>
          <w:rFonts w:cs="Cambria"/>
          <w:color w:val="1A1A1A"/>
          <w:u w:color="1A1A1A"/>
        </w:rPr>
      </w:pPr>
      <w:r w:rsidRPr="00576CF2">
        <w:rPr>
          <w:rFonts w:cs="Cambria"/>
          <w:color w:val="1A1A1A"/>
          <w:u w:color="1A1A1A"/>
        </w:rPr>
        <w:t>Au milieu des années 1990, certains salons funéraires familiaux n’avaient plus de relève et, flairant la bonne affaire, les multinationales américaines en ont racheté plusieurs, de sorte qu’elles sont devenues de plus en plus présentes dans le marché funéraire québécois.</w:t>
      </w:r>
    </w:p>
    <w:p w14:paraId="20C85456" w14:textId="77777777" w:rsidR="006D55D6" w:rsidRPr="00576CF2" w:rsidRDefault="006D55D6" w:rsidP="006D55D6">
      <w:pPr>
        <w:widowControl w:val="0"/>
        <w:autoSpaceDE w:val="0"/>
        <w:autoSpaceDN w:val="0"/>
        <w:adjustRightInd w:val="0"/>
        <w:rPr>
          <w:rFonts w:cs="Arial"/>
          <w:color w:val="1A1A1A"/>
          <w:u w:color="1A1A1A"/>
        </w:rPr>
      </w:pPr>
    </w:p>
    <w:p w14:paraId="47BBEC33" w14:textId="11BD7739" w:rsidR="00576CF2" w:rsidRDefault="00576CF2" w:rsidP="006D55D6">
      <w:pPr>
        <w:widowControl w:val="0"/>
        <w:autoSpaceDE w:val="0"/>
        <w:autoSpaceDN w:val="0"/>
        <w:adjustRightInd w:val="0"/>
        <w:rPr>
          <w:rFonts w:cs="Cambria"/>
          <w:color w:val="1A1A1A"/>
          <w:u w:color="1A1A1A"/>
        </w:rPr>
      </w:pPr>
      <w:r w:rsidRPr="00576CF2">
        <w:rPr>
          <w:rFonts w:cs="Cambria"/>
          <w:color w:val="1A1A1A"/>
          <w:u w:color="1A1A1A"/>
        </w:rPr>
        <w:t>La Fédération des coopératives funéraires s’est dotée d’un plan d’action pour contrer cette tendance.</w:t>
      </w:r>
    </w:p>
    <w:p w14:paraId="2C9378E2" w14:textId="77777777" w:rsidR="006D55D6" w:rsidRPr="00576CF2" w:rsidRDefault="006D55D6" w:rsidP="006D55D6">
      <w:pPr>
        <w:widowControl w:val="0"/>
        <w:autoSpaceDE w:val="0"/>
        <w:autoSpaceDN w:val="0"/>
        <w:adjustRightInd w:val="0"/>
        <w:rPr>
          <w:rFonts w:cs="Arial"/>
          <w:color w:val="1A1A1A"/>
          <w:u w:color="1A1A1A"/>
        </w:rPr>
      </w:pPr>
    </w:p>
    <w:p w14:paraId="0F61472F" w14:textId="520DBE36" w:rsidR="00576CF2" w:rsidRPr="00576CF2" w:rsidRDefault="00576CF2" w:rsidP="006D55D6">
      <w:pPr>
        <w:widowControl w:val="0"/>
        <w:autoSpaceDE w:val="0"/>
        <w:autoSpaceDN w:val="0"/>
        <w:adjustRightInd w:val="0"/>
        <w:rPr>
          <w:rFonts w:cs="Arial"/>
          <w:color w:val="1A1A1A"/>
          <w:u w:color="1A1A1A"/>
        </w:rPr>
      </w:pPr>
      <w:r w:rsidRPr="00576CF2">
        <w:rPr>
          <w:rFonts w:cs="Cambria"/>
          <w:color w:val="1A1A1A"/>
          <w:u w:color="1A1A1A"/>
        </w:rPr>
        <w:t>Les objectifs étaient de préserver le patrimoine québécois, de respecter les familles en évitant la marchandisation des rituels funéraires et d’empêcher également que de grandes entreprises contrôlent le marché et fassent des profits outranciers au Québec.</w:t>
      </w:r>
    </w:p>
    <w:p w14:paraId="1A3A9DF8" w14:textId="77777777" w:rsidR="006D55D6" w:rsidRDefault="006D55D6" w:rsidP="006D55D6">
      <w:pPr>
        <w:widowControl w:val="0"/>
        <w:autoSpaceDE w:val="0"/>
        <w:autoSpaceDN w:val="0"/>
        <w:adjustRightInd w:val="0"/>
        <w:rPr>
          <w:rFonts w:cs="Symbol"/>
          <w:color w:val="1A1A1A"/>
          <w:u w:color="1A1A1A"/>
        </w:rPr>
      </w:pPr>
    </w:p>
    <w:p w14:paraId="21F483B5" w14:textId="6558C997" w:rsidR="00576CF2" w:rsidRDefault="00576CF2" w:rsidP="006D55D6">
      <w:pPr>
        <w:widowControl w:val="0"/>
        <w:autoSpaceDE w:val="0"/>
        <w:autoSpaceDN w:val="0"/>
        <w:adjustRightInd w:val="0"/>
        <w:rPr>
          <w:rFonts w:cs="Cambria"/>
          <w:color w:val="1A1A1A"/>
          <w:u w:color="1A1A1A"/>
        </w:rPr>
      </w:pPr>
      <w:r w:rsidRPr="00576CF2">
        <w:rPr>
          <w:rFonts w:cs="Cambria"/>
          <w:color w:val="1A1A1A"/>
          <w:u w:color="1A1A1A"/>
        </w:rPr>
        <w:t>La Fédération a trouvé 15 millions de dollars pour financer le rachat d’entreprises funéraires qui ont été transformées en coopératives.</w:t>
      </w:r>
    </w:p>
    <w:p w14:paraId="55CAED16" w14:textId="77777777" w:rsidR="006D55D6" w:rsidRDefault="006D55D6" w:rsidP="006D55D6">
      <w:pPr>
        <w:widowControl w:val="0"/>
        <w:autoSpaceDE w:val="0"/>
        <w:autoSpaceDN w:val="0"/>
        <w:adjustRightInd w:val="0"/>
        <w:rPr>
          <w:rFonts w:cs="Cambria"/>
          <w:color w:val="1A1A1A"/>
          <w:u w:color="1A1A1A"/>
        </w:rPr>
      </w:pPr>
    </w:p>
    <w:p w14:paraId="64F65575" w14:textId="77777777" w:rsidR="006D55D6" w:rsidRPr="00576CF2" w:rsidRDefault="006D55D6" w:rsidP="006D55D6">
      <w:pPr>
        <w:widowControl w:val="0"/>
        <w:autoSpaceDE w:val="0"/>
        <w:autoSpaceDN w:val="0"/>
        <w:adjustRightInd w:val="0"/>
        <w:rPr>
          <w:rFonts w:cs="Arial"/>
          <w:color w:val="1A1A1A"/>
          <w:u w:color="1A1A1A"/>
        </w:rPr>
      </w:pPr>
    </w:p>
    <w:p w14:paraId="3C6D81FC" w14:textId="77777777" w:rsidR="00576CF2" w:rsidRDefault="00576CF2" w:rsidP="00576CF2">
      <w:pPr>
        <w:widowControl w:val="0"/>
        <w:autoSpaceDE w:val="0"/>
        <w:autoSpaceDN w:val="0"/>
        <w:adjustRightInd w:val="0"/>
        <w:rPr>
          <w:rFonts w:cs="Cambria"/>
          <w:b/>
          <w:bCs/>
          <w:color w:val="1A1A1A"/>
          <w:u w:color="1A1A1A"/>
        </w:rPr>
      </w:pPr>
      <w:r w:rsidRPr="006D55D6">
        <w:rPr>
          <w:rFonts w:cs="Cambria"/>
          <w:b/>
          <w:bCs/>
          <w:color w:val="1A1A1A"/>
          <w:u w:color="1A1A1A"/>
        </w:rPr>
        <w:t>S’offrir des services complémentaires à ceux du privé et de l’État</w:t>
      </w:r>
    </w:p>
    <w:p w14:paraId="59395BFE" w14:textId="77777777" w:rsidR="006D55D6" w:rsidRPr="006D55D6" w:rsidRDefault="006D55D6" w:rsidP="00576CF2">
      <w:pPr>
        <w:widowControl w:val="0"/>
        <w:autoSpaceDE w:val="0"/>
        <w:autoSpaceDN w:val="0"/>
        <w:adjustRightInd w:val="0"/>
        <w:rPr>
          <w:rFonts w:cs="Arial"/>
          <w:color w:val="1A1A1A"/>
          <w:u w:color="1A1A1A"/>
        </w:rPr>
      </w:pPr>
    </w:p>
    <w:p w14:paraId="5020621C" w14:textId="59A87AFF" w:rsidR="00576CF2" w:rsidRPr="00576CF2" w:rsidRDefault="00576CF2" w:rsidP="006D55D6">
      <w:pPr>
        <w:widowControl w:val="0"/>
        <w:autoSpaceDE w:val="0"/>
        <w:autoSpaceDN w:val="0"/>
        <w:adjustRightInd w:val="0"/>
        <w:rPr>
          <w:rFonts w:cs="Arial"/>
          <w:color w:val="1A1A1A"/>
          <w:u w:color="1A1A1A"/>
        </w:rPr>
      </w:pPr>
      <w:r w:rsidRPr="00576CF2">
        <w:rPr>
          <w:rFonts w:cs="Cambria"/>
          <w:color w:val="1A1A1A"/>
          <w:u w:color="1A1A1A"/>
        </w:rPr>
        <w:t>Certains villages ruraux n’auraient pas de marché d’alimentation sans la présence d’une coopérative alimentaire.</w:t>
      </w:r>
    </w:p>
    <w:p w14:paraId="2E0FE9B2" w14:textId="77777777" w:rsidR="006D55D6" w:rsidRDefault="006D55D6" w:rsidP="006D55D6">
      <w:pPr>
        <w:widowControl w:val="0"/>
        <w:autoSpaceDE w:val="0"/>
        <w:autoSpaceDN w:val="0"/>
        <w:adjustRightInd w:val="0"/>
        <w:rPr>
          <w:rFonts w:cs="Symbol"/>
          <w:color w:val="1A1A1A"/>
          <w:u w:color="1A1A1A"/>
        </w:rPr>
      </w:pPr>
    </w:p>
    <w:p w14:paraId="0560A38B" w14:textId="5DE179F1" w:rsidR="00576CF2" w:rsidRPr="00576CF2" w:rsidRDefault="00576CF2" w:rsidP="006D55D6">
      <w:pPr>
        <w:widowControl w:val="0"/>
        <w:autoSpaceDE w:val="0"/>
        <w:autoSpaceDN w:val="0"/>
        <w:adjustRightInd w:val="0"/>
        <w:rPr>
          <w:rFonts w:cs="Arial"/>
          <w:color w:val="1A1A1A"/>
          <w:u w:color="1A1A1A"/>
        </w:rPr>
      </w:pPr>
      <w:r w:rsidRPr="00576CF2">
        <w:rPr>
          <w:rFonts w:cs="Cambria"/>
          <w:color w:val="1A1A1A"/>
          <w:u w:color="1A1A1A"/>
        </w:rPr>
        <w:t xml:space="preserve">De même, l’épicerie coopérative </w:t>
      </w:r>
      <w:proofErr w:type="spellStart"/>
      <w:r w:rsidRPr="00576CF2">
        <w:rPr>
          <w:rFonts w:cs="Cambria"/>
          <w:color w:val="1A1A1A"/>
          <w:u w:color="1A1A1A"/>
        </w:rPr>
        <w:t>Alina</w:t>
      </w:r>
      <w:proofErr w:type="spellEnd"/>
      <w:r w:rsidRPr="00576CF2">
        <w:rPr>
          <w:rFonts w:cs="Cambria"/>
          <w:color w:val="1A1A1A"/>
          <w:u w:color="1A1A1A"/>
        </w:rPr>
        <w:t xml:space="preserve">, située à Rimouski, offre des produits biologiques, naturels et sans organismes génétiquement modifiés à une population s’étendant de </w:t>
      </w:r>
      <w:proofErr w:type="spellStart"/>
      <w:r w:rsidRPr="00576CF2">
        <w:rPr>
          <w:rFonts w:cs="Cambria"/>
          <w:color w:val="1A1A1A"/>
          <w:u w:color="1A1A1A"/>
        </w:rPr>
        <w:t>Kamouraska</w:t>
      </w:r>
      <w:proofErr w:type="spellEnd"/>
      <w:r w:rsidRPr="00576CF2">
        <w:rPr>
          <w:rFonts w:cs="Cambria"/>
          <w:color w:val="1A1A1A"/>
          <w:u w:color="1A1A1A"/>
        </w:rPr>
        <w:t xml:space="preserve"> à Gaspé.</w:t>
      </w:r>
    </w:p>
    <w:p w14:paraId="3CDBB241" w14:textId="77777777" w:rsidR="006D55D6" w:rsidRDefault="006D55D6" w:rsidP="006D55D6">
      <w:pPr>
        <w:widowControl w:val="0"/>
        <w:autoSpaceDE w:val="0"/>
        <w:autoSpaceDN w:val="0"/>
        <w:adjustRightInd w:val="0"/>
        <w:rPr>
          <w:rFonts w:cs="Symbol"/>
          <w:color w:val="1A1A1A"/>
          <w:u w:color="1A1A1A"/>
        </w:rPr>
      </w:pPr>
    </w:p>
    <w:p w14:paraId="676EB707" w14:textId="12901754" w:rsidR="00576CF2" w:rsidRPr="00576CF2" w:rsidRDefault="00576CF2" w:rsidP="006D55D6">
      <w:pPr>
        <w:widowControl w:val="0"/>
        <w:autoSpaceDE w:val="0"/>
        <w:autoSpaceDN w:val="0"/>
        <w:adjustRightInd w:val="0"/>
        <w:rPr>
          <w:rFonts w:cs="Arial"/>
          <w:color w:val="1A1A1A"/>
          <w:u w:color="1A1A1A"/>
        </w:rPr>
      </w:pPr>
      <w:r w:rsidRPr="00576CF2">
        <w:rPr>
          <w:rFonts w:cs="Cambria"/>
          <w:color w:val="1A1A1A"/>
          <w:u w:color="1A1A1A"/>
        </w:rPr>
        <w:t>Elle répond à un besoin qui n’est pas pris en charge autrement, et ce, depuis sa création en 1977.</w:t>
      </w:r>
    </w:p>
    <w:p w14:paraId="4C7B5873" w14:textId="77777777" w:rsidR="006D55D6" w:rsidRDefault="006D55D6" w:rsidP="006D55D6">
      <w:pPr>
        <w:widowControl w:val="0"/>
        <w:autoSpaceDE w:val="0"/>
        <w:autoSpaceDN w:val="0"/>
        <w:adjustRightInd w:val="0"/>
        <w:rPr>
          <w:rFonts w:cs="Symbol"/>
          <w:color w:val="1A1A1A"/>
          <w:u w:color="1A1A1A"/>
        </w:rPr>
      </w:pPr>
    </w:p>
    <w:p w14:paraId="1D7075D7" w14:textId="1549D4F4" w:rsidR="00576CF2" w:rsidRPr="00576CF2" w:rsidRDefault="00576CF2" w:rsidP="006D55D6">
      <w:pPr>
        <w:widowControl w:val="0"/>
        <w:autoSpaceDE w:val="0"/>
        <w:autoSpaceDN w:val="0"/>
        <w:adjustRightInd w:val="0"/>
        <w:rPr>
          <w:rFonts w:cs="Arial"/>
          <w:color w:val="1A1A1A"/>
          <w:u w:color="1A1A1A"/>
        </w:rPr>
      </w:pPr>
      <w:r w:rsidRPr="00576CF2">
        <w:rPr>
          <w:rFonts w:cs="Cambria"/>
          <w:color w:val="1A1A1A"/>
          <w:u w:color="1A1A1A"/>
        </w:rPr>
        <w:t>Notons que cette coopérative privilégie l’offre de produits venant de la région ou issus du commerce équitable.</w:t>
      </w:r>
    </w:p>
    <w:p w14:paraId="43B25C64" w14:textId="39E7D6CD" w:rsidR="00576CF2" w:rsidRPr="00576CF2" w:rsidRDefault="00576CF2" w:rsidP="00576CF2">
      <w:pPr>
        <w:widowControl w:val="0"/>
        <w:autoSpaceDE w:val="0"/>
        <w:autoSpaceDN w:val="0"/>
        <w:adjustRightInd w:val="0"/>
        <w:rPr>
          <w:rFonts w:cs="Arial"/>
          <w:color w:val="1A1A1A"/>
          <w:u w:color="1A1A1A"/>
        </w:rPr>
      </w:pPr>
      <w:r w:rsidRPr="00576CF2">
        <w:rPr>
          <w:rFonts w:cs="Arial"/>
          <w:color w:val="1A1A1A"/>
          <w:u w:color="1A1A1A"/>
        </w:rPr>
        <w:t>  </w:t>
      </w:r>
    </w:p>
    <w:p w14:paraId="1B192BD1" w14:textId="77777777" w:rsidR="00147EFD" w:rsidRPr="00576CF2" w:rsidRDefault="00147EFD" w:rsidP="00147EFD">
      <w:pPr>
        <w:widowControl w:val="0"/>
        <w:tabs>
          <w:tab w:val="left" w:pos="220"/>
          <w:tab w:val="left" w:pos="720"/>
        </w:tabs>
        <w:autoSpaceDE w:val="0"/>
        <w:autoSpaceDN w:val="0"/>
        <w:adjustRightInd w:val="0"/>
        <w:rPr>
          <w:rFonts w:cs="Arial"/>
        </w:rPr>
      </w:pPr>
    </w:p>
    <w:p w14:paraId="0E285410" w14:textId="77777777" w:rsidR="00DE61C4" w:rsidRDefault="00DE61C4" w:rsidP="00147EFD">
      <w:pPr>
        <w:pStyle w:val="NormalWeb"/>
        <w:shd w:val="clear" w:color="auto" w:fill="FFFFFF"/>
        <w:spacing w:before="0" w:beforeAutospacing="0" w:after="0" w:afterAutospacing="0"/>
        <w:rPr>
          <w:rFonts w:asciiTheme="minorHAnsi" w:hAnsiTheme="minorHAnsi"/>
          <w:sz w:val="24"/>
          <w:szCs w:val="24"/>
          <w:u w:val="single"/>
          <w:lang w:val="fr-CA"/>
        </w:rPr>
      </w:pPr>
    </w:p>
    <w:p w14:paraId="2FB2A9A6" w14:textId="77777777" w:rsidR="00147EFD" w:rsidRPr="00777BE4" w:rsidRDefault="00C13E74" w:rsidP="00147EFD">
      <w:pPr>
        <w:pStyle w:val="NormalWeb"/>
        <w:shd w:val="clear" w:color="auto" w:fill="FFFFFF"/>
        <w:spacing w:before="0" w:beforeAutospacing="0" w:after="0" w:afterAutospacing="0"/>
        <w:rPr>
          <w:rFonts w:asciiTheme="minorHAnsi" w:hAnsiTheme="minorHAnsi"/>
          <w:sz w:val="24"/>
          <w:szCs w:val="24"/>
          <w:u w:val="single"/>
          <w:lang w:val="fr-CA"/>
        </w:rPr>
      </w:pPr>
      <w:r w:rsidRPr="00777BE4">
        <w:rPr>
          <w:rFonts w:asciiTheme="minorHAnsi" w:hAnsiTheme="minorHAnsi"/>
          <w:sz w:val="24"/>
          <w:szCs w:val="24"/>
          <w:u w:val="single"/>
          <w:lang w:val="fr-CA"/>
        </w:rPr>
        <w:t>COURS 4</w:t>
      </w:r>
    </w:p>
    <w:p w14:paraId="74230C09" w14:textId="77777777" w:rsidR="00C13E74" w:rsidRPr="00C13E74" w:rsidRDefault="00C13E74" w:rsidP="00147EFD">
      <w:pPr>
        <w:pStyle w:val="NormalWeb"/>
        <w:shd w:val="clear" w:color="auto" w:fill="FFFFFF"/>
        <w:spacing w:before="0" w:beforeAutospacing="0" w:after="0" w:afterAutospacing="0"/>
        <w:rPr>
          <w:rFonts w:asciiTheme="minorHAnsi" w:hAnsiTheme="minorHAnsi"/>
          <w:b/>
          <w:sz w:val="24"/>
          <w:szCs w:val="24"/>
          <w:lang w:val="fr-CA"/>
        </w:rPr>
      </w:pPr>
    </w:p>
    <w:p w14:paraId="7F91A116" w14:textId="77777777" w:rsidR="00737944" w:rsidRDefault="00737944" w:rsidP="00147EFD">
      <w:pPr>
        <w:tabs>
          <w:tab w:val="left" w:pos="1640"/>
        </w:tabs>
      </w:pPr>
    </w:p>
    <w:p w14:paraId="10DDD7E2" w14:textId="77777777" w:rsidR="00C13E74" w:rsidRDefault="00C13E74" w:rsidP="00C13E74">
      <w:pPr>
        <w:rPr>
          <w:b/>
        </w:rPr>
      </w:pPr>
      <w:r>
        <w:rPr>
          <w:b/>
        </w:rPr>
        <w:t>Le Service correctionnel du Canada</w:t>
      </w:r>
    </w:p>
    <w:p w14:paraId="29AFBB91" w14:textId="77777777" w:rsidR="00C13E74" w:rsidRDefault="00C13E74" w:rsidP="00C13E74">
      <w:pPr>
        <w:rPr>
          <w:b/>
        </w:rPr>
      </w:pPr>
    </w:p>
    <w:p w14:paraId="55BB6192" w14:textId="77777777" w:rsidR="00C13E74" w:rsidRDefault="00C13E74" w:rsidP="00C13E74">
      <w:r>
        <w:t>En plus de l’administration centrale à Ottawa, le Service correctionnel du Canada est déployé dans cinq régions administratives :</w:t>
      </w:r>
    </w:p>
    <w:p w14:paraId="5D940F7B" w14:textId="77777777" w:rsidR="00DE61C4" w:rsidRDefault="00DE61C4" w:rsidP="00C13E74"/>
    <w:p w14:paraId="109B0B36" w14:textId="77777777" w:rsidR="00C13E74" w:rsidRDefault="00C13E74" w:rsidP="00107B61">
      <w:pPr>
        <w:pStyle w:val="ListParagraph"/>
        <w:numPr>
          <w:ilvl w:val="0"/>
          <w:numId w:val="13"/>
        </w:numPr>
      </w:pPr>
      <w:r>
        <w:t>Atlantique</w:t>
      </w:r>
    </w:p>
    <w:p w14:paraId="2709E30C" w14:textId="77777777" w:rsidR="00C13E74" w:rsidRDefault="00C13E74" w:rsidP="00107B61">
      <w:pPr>
        <w:pStyle w:val="ListParagraph"/>
        <w:numPr>
          <w:ilvl w:val="0"/>
          <w:numId w:val="13"/>
        </w:numPr>
      </w:pPr>
      <w:r>
        <w:t>Québec</w:t>
      </w:r>
    </w:p>
    <w:p w14:paraId="41580153" w14:textId="77777777" w:rsidR="00C13E74" w:rsidRDefault="00C13E74" w:rsidP="00107B61">
      <w:pPr>
        <w:pStyle w:val="ListParagraph"/>
        <w:numPr>
          <w:ilvl w:val="0"/>
          <w:numId w:val="13"/>
        </w:numPr>
      </w:pPr>
      <w:r>
        <w:t>Ontario</w:t>
      </w:r>
    </w:p>
    <w:p w14:paraId="6837AF4E" w14:textId="77777777" w:rsidR="00C13E74" w:rsidRDefault="00C13E74" w:rsidP="00107B61">
      <w:pPr>
        <w:pStyle w:val="ListParagraph"/>
        <w:numPr>
          <w:ilvl w:val="0"/>
          <w:numId w:val="13"/>
        </w:numPr>
      </w:pPr>
      <w:r>
        <w:t>Prairies</w:t>
      </w:r>
    </w:p>
    <w:p w14:paraId="3B4D4197" w14:textId="77777777" w:rsidR="00C13E74" w:rsidRDefault="00C13E74" w:rsidP="00107B61">
      <w:pPr>
        <w:pStyle w:val="ListParagraph"/>
        <w:numPr>
          <w:ilvl w:val="0"/>
          <w:numId w:val="13"/>
        </w:numPr>
      </w:pPr>
      <w:r>
        <w:t>Pacifique</w:t>
      </w:r>
    </w:p>
    <w:p w14:paraId="0152F628" w14:textId="77777777" w:rsidR="00777BE4" w:rsidRPr="009C42B1" w:rsidRDefault="00777BE4" w:rsidP="00777BE4">
      <w:pPr>
        <w:pStyle w:val="ListParagraph"/>
      </w:pPr>
    </w:p>
    <w:p w14:paraId="1DDA1A2B" w14:textId="77777777" w:rsidR="00C13E74" w:rsidRDefault="00C13E74" w:rsidP="00C13E74">
      <w:pPr>
        <w:rPr>
          <w:b/>
        </w:rPr>
      </w:pPr>
    </w:p>
    <w:p w14:paraId="3C2DA3BC" w14:textId="77777777" w:rsidR="00DE61C4" w:rsidRDefault="00DE61C4" w:rsidP="00C13E74">
      <w:pPr>
        <w:rPr>
          <w:b/>
        </w:rPr>
      </w:pPr>
    </w:p>
    <w:p w14:paraId="3DEF266F" w14:textId="77777777" w:rsidR="00DE61C4" w:rsidRDefault="00DE61C4" w:rsidP="00C13E74">
      <w:pPr>
        <w:rPr>
          <w:b/>
        </w:rPr>
      </w:pPr>
    </w:p>
    <w:p w14:paraId="28713806" w14:textId="66BA1A32" w:rsidR="00C13E74" w:rsidRPr="003E0DA3" w:rsidRDefault="00C13E74" w:rsidP="00C13E74">
      <w:pPr>
        <w:rPr>
          <w:b/>
        </w:rPr>
      </w:pPr>
      <w:r w:rsidRPr="003E0DA3">
        <w:rPr>
          <w:b/>
        </w:rPr>
        <w:t>Libération conditionnelle et les services correctionnels communautaires</w:t>
      </w:r>
    </w:p>
    <w:p w14:paraId="1A7F18C5" w14:textId="77777777" w:rsidR="00C13E74" w:rsidRDefault="00C13E74" w:rsidP="00C13E74"/>
    <w:p w14:paraId="18E60833" w14:textId="77777777" w:rsidR="00C13E74" w:rsidRDefault="00C13E74" w:rsidP="00C13E74">
      <w:r>
        <w:t>Le service correctionnel du Canada s’efforce de protéger la société en surveillant les délinquants et en les aidant à changer les attitudes et les comportements qui les ont menés au crime.</w:t>
      </w:r>
    </w:p>
    <w:p w14:paraId="4BD53CB5" w14:textId="77777777" w:rsidR="00C13E74" w:rsidRDefault="00C13E74" w:rsidP="00C13E74"/>
    <w:p w14:paraId="4E86BDBA" w14:textId="77777777" w:rsidR="00C13E74" w:rsidRDefault="00C13E74" w:rsidP="00C13E74">
      <w:r>
        <w:sym w:font="Wingdings" w:char="F0E0"/>
      </w:r>
      <w:r>
        <w:t xml:space="preserve"> Mandat principal et obligatoire : protéger la société (agir avant qu’un délinquant ne récidive s’il le faut). </w:t>
      </w:r>
    </w:p>
    <w:p w14:paraId="22295779" w14:textId="77777777" w:rsidR="00C13E74" w:rsidRDefault="00C13E74" w:rsidP="00C13E74">
      <w:r>
        <w:sym w:font="Wingdings" w:char="F0E0"/>
      </w:r>
      <w:r>
        <w:t xml:space="preserve"> En surveillant, en suspendant (chef de district de l’agent de probation) ou en révoquant les libérations conditionnelles au besoin. – La cour ne fait rien, parce que le détenu appartient aux services correctionnels, gestion de la sentence.</w:t>
      </w:r>
    </w:p>
    <w:p w14:paraId="270D7AB3" w14:textId="77777777" w:rsidR="00C13E74" w:rsidRDefault="00C13E74" w:rsidP="00C13E74"/>
    <w:p w14:paraId="4B28F247" w14:textId="77777777" w:rsidR="00C13E74" w:rsidRDefault="00C13E74" w:rsidP="00C13E74">
      <w:r>
        <w:t>Ce changement est amorcé en milieu carcéral, où divers programmes aident les détenus à se préparer à leur éventuelle libération en les incitant à adopter un mode de vie et des comportements respectueux de la loi.</w:t>
      </w:r>
    </w:p>
    <w:p w14:paraId="7CE3720B" w14:textId="77777777" w:rsidR="00C13E74" w:rsidRDefault="00C13E74" w:rsidP="00C13E74"/>
    <w:p w14:paraId="3C9B118C" w14:textId="77777777" w:rsidR="00C13E74" w:rsidRDefault="00C13E74" w:rsidP="00C13E74">
      <w:r>
        <w:t xml:space="preserve">Mais, pour être durables, ces changements doivent se poursuivre lorsque les délinquants réintègrent la société, ce qu’ils font presque tous tôt ou tard. </w:t>
      </w:r>
    </w:p>
    <w:p w14:paraId="23FD03F3" w14:textId="77777777" w:rsidR="00C13E74" w:rsidRDefault="00C13E74" w:rsidP="00C13E74"/>
    <w:p w14:paraId="3C8D3DD2" w14:textId="77777777" w:rsidR="00C13E74" w:rsidRDefault="00C13E74" w:rsidP="00C13E74">
      <w:r>
        <w:sym w:font="Wingdings" w:char="F0E0"/>
      </w:r>
      <w:r>
        <w:t xml:space="preserve"> Au Canada, il n’y a pas de loi qui empêche les criminels de rester en prison indéfiniment. </w:t>
      </w:r>
    </w:p>
    <w:p w14:paraId="11897224" w14:textId="77777777" w:rsidR="00C13E74" w:rsidRDefault="00C13E74" w:rsidP="00C13E74"/>
    <w:p w14:paraId="60EC822D" w14:textId="77777777" w:rsidR="00C13E74" w:rsidRDefault="00C13E74" w:rsidP="00C13E74">
      <w:r>
        <w:t xml:space="preserve">Comme le passage de l’emprisonnement à la liberté peut être difficile, les délinquants ont de meilleures chances de succès si on leur offre de la surveillance, des possibilités, de la formation et un encadrement lorsqu’ils retournent vivre dans la collectivité. </w:t>
      </w:r>
    </w:p>
    <w:p w14:paraId="6C4AF3E7" w14:textId="77777777" w:rsidR="00C13E74" w:rsidRDefault="00C13E74" w:rsidP="00C13E74"/>
    <w:p w14:paraId="127BD2EA" w14:textId="77777777" w:rsidR="00C13E74" w:rsidRDefault="00C13E74" w:rsidP="00C13E74">
      <w:r>
        <w:sym w:font="Wingdings" w:char="F0E0"/>
      </w:r>
      <w:r>
        <w:t xml:space="preserve"> Le but des conditions de la libération n’est pas de punir, mais bien d’éviter que les ex détenus ne se retrouvent dans des situations où ils ne pourraient s’empêcher de récidiver. </w:t>
      </w:r>
    </w:p>
    <w:p w14:paraId="3357275C" w14:textId="77777777" w:rsidR="00C13E74" w:rsidRDefault="00C13E74" w:rsidP="00C13E74"/>
    <w:p w14:paraId="318DD1C9" w14:textId="77777777" w:rsidR="00C13E74" w:rsidRDefault="00C13E74" w:rsidP="00C13E74">
      <w:r>
        <w:t>La plupart des délinquants sont admissibles à une forme de mise en liberté avant la fin de leur peine, que ce soit par le biais de permissions de sortir, d’une libération conditionnelle totale ou d’une semi-liberté, ou lors de la libération d’office.</w:t>
      </w:r>
    </w:p>
    <w:p w14:paraId="28B5CBEF" w14:textId="77777777" w:rsidR="00C13E74" w:rsidRDefault="00C13E74" w:rsidP="00C13E74"/>
    <w:p w14:paraId="6B352305" w14:textId="708D779E" w:rsidR="001F37FA" w:rsidRDefault="00C13E74" w:rsidP="00C13E74">
      <w:r w:rsidRPr="00852E1B">
        <w:rPr>
          <w:u w:val="single"/>
        </w:rPr>
        <w:t>Permission de sortir avec surveillance </w:t>
      </w:r>
      <w:r>
        <w:t>: individu qui n’a pas encore purgé le sixième de sa peine. Visites chez le médecin, des spécialistes, mortalité dans la famille (dans les environs). Décision prise par le SCC.</w:t>
      </w:r>
    </w:p>
    <w:p w14:paraId="1422D7D9" w14:textId="77777777" w:rsidR="00DE61C4" w:rsidRDefault="00DE61C4" w:rsidP="00C13E74"/>
    <w:p w14:paraId="57525470" w14:textId="77777777" w:rsidR="00C13E74" w:rsidRDefault="00C13E74" w:rsidP="00C13E74">
      <w:r w:rsidRPr="003E0DA3">
        <w:rPr>
          <w:u w:val="single"/>
        </w:rPr>
        <w:t>Sans surveillance </w:t>
      </w:r>
      <w:r>
        <w:t xml:space="preserve">: Individu rendu à point où il a le légalement droit d’être en liberté. Pour aller à l’école, suivre des thérapies, etc. Décidé par le directeur de l’institution carcérale. </w:t>
      </w:r>
    </w:p>
    <w:p w14:paraId="0C7E32BE" w14:textId="77777777" w:rsidR="00C13E74" w:rsidRDefault="00C13E74" w:rsidP="00C13E74"/>
    <w:p w14:paraId="606D65A2" w14:textId="77777777" w:rsidR="00C13E74" w:rsidRDefault="00C13E74" w:rsidP="00C13E74">
      <w:r w:rsidRPr="003E0DA3">
        <w:rPr>
          <w:u w:val="single"/>
        </w:rPr>
        <w:t>Semi liberté </w:t>
      </w:r>
      <w:r>
        <w:t>: CCLC. On devient éligible 6 mois avant le tiers de la sentence. Individu qui fonctionne bien, se conforme à ses programmes et présente de la réhabilitation. Privilège, pas un droit.</w:t>
      </w:r>
    </w:p>
    <w:p w14:paraId="5FE0E40C" w14:textId="77777777" w:rsidR="00C13E74" w:rsidRDefault="00C13E74" w:rsidP="00C13E74">
      <w:r w:rsidRPr="003E0DA3">
        <w:rPr>
          <w:u w:val="single"/>
        </w:rPr>
        <w:t>Libération conditionnelle </w:t>
      </w:r>
      <w:r>
        <w:t xml:space="preserve">: CCLC. On devient éligible à partir du tiers de la sentence. Privilège, pas un droit. </w:t>
      </w:r>
    </w:p>
    <w:p w14:paraId="17BF6478" w14:textId="77777777" w:rsidR="00DE61C4" w:rsidRDefault="00DE61C4" w:rsidP="00C13E74"/>
    <w:p w14:paraId="51998549" w14:textId="77777777" w:rsidR="00C13E74" w:rsidRDefault="00C13E74" w:rsidP="00C13E74">
      <w:r w:rsidRPr="003E0DA3">
        <w:rPr>
          <w:u w:val="single"/>
        </w:rPr>
        <w:t>Libération d’office </w:t>
      </w:r>
      <w:r>
        <w:t xml:space="preserve">: CCLC. En anglais : </w:t>
      </w:r>
      <w:r w:rsidRPr="003E0DA3">
        <w:rPr>
          <w:lang w:val="en-CA"/>
        </w:rPr>
        <w:t>statutory release</w:t>
      </w:r>
      <w:r>
        <w:t>. Libération mandatée par la loi aux deux tiers de la sentence. Même s’ils n’ont pas le meilleur comportement en prison. Pendant le dernier tiers de la sentence, il fait quand même preuve de surveillance accrue (couvre-feu, échantillons d’urine, etc.)</w:t>
      </w:r>
    </w:p>
    <w:p w14:paraId="247E11C2" w14:textId="77777777" w:rsidR="00DE61C4" w:rsidRDefault="00DE61C4" w:rsidP="00C13E74"/>
    <w:p w14:paraId="099B3510" w14:textId="77777777" w:rsidR="00C13E74" w:rsidRDefault="00C13E74" w:rsidP="00C13E74">
      <w:r w:rsidRPr="003E0DA3">
        <w:rPr>
          <w:u w:val="single"/>
        </w:rPr>
        <w:t>Fin de mandat </w:t>
      </w:r>
      <w:r>
        <w:t xml:space="preserve">: CCLC. La loi dit qu’on peut garder un individu en prison passé les deux tiers de sa sentence si on a des raisons de croire qu’il y a de graves risques de commettre une de ces trois offenses : crime sexuel contre un enfant, crime sérieux relié aux drogues ou crime de grande violence. </w:t>
      </w:r>
    </w:p>
    <w:p w14:paraId="224F5DBD" w14:textId="77777777" w:rsidR="00C13E74" w:rsidRDefault="00C13E74" w:rsidP="00C13E74"/>
    <w:p w14:paraId="59CBD49B" w14:textId="77777777" w:rsidR="00C13E74" w:rsidRDefault="00C13E74" w:rsidP="00C13E74">
      <w:r>
        <w:sym w:font="Wingdings" w:char="F0E0"/>
      </w:r>
      <w:r>
        <w:t xml:space="preserve"> Peines à perpétuité : pas de possibilité de libération conditionnelle avant 25 ans. Pas de possibilité de semi liberté avant 22 ans (3 ans avant 25 ans). </w:t>
      </w:r>
    </w:p>
    <w:p w14:paraId="7BA819F1" w14:textId="77777777" w:rsidR="00C13E74" w:rsidRDefault="00C13E74" w:rsidP="00C13E74"/>
    <w:p w14:paraId="7AF8385F" w14:textId="77777777" w:rsidR="00C13E74" w:rsidRDefault="00C13E74" w:rsidP="00C13E74">
      <w:r>
        <w:sym w:font="Wingdings" w:char="F0E0"/>
      </w:r>
      <w:r>
        <w:t xml:space="preserve"> Un individu trouvé coupable d’un homicide au deuxième degré (pas de libération conditionnelle avant 10 ans) peut faire demande de semi liberté après 7 ans. </w:t>
      </w:r>
    </w:p>
    <w:p w14:paraId="1F977E3D" w14:textId="77777777" w:rsidR="00C13E74" w:rsidRDefault="00C13E74" w:rsidP="00C13E74"/>
    <w:p w14:paraId="11D2A907" w14:textId="77777777" w:rsidR="00C13E74" w:rsidRDefault="00C13E74" w:rsidP="00C13E74">
      <w:r>
        <w:sym w:font="Wingdings" w:char="F0E0"/>
      </w:r>
      <w:r>
        <w:t xml:space="preserve"> Plus tôt on libère un individu, plus le risque de récidive est minime. Pourquoi? Parce qu’ils font preuve de surveillance pendant longtemps, alors que les gens qui sont libérés à la fin de leur mandat ne font l’objet d’aucune surveillance. Plus de frustration, pas de comptes à rendre, n’a pas suivi ses programmes et n’a probablement rien appris = </w:t>
      </w:r>
      <w:r w:rsidRPr="003C4EFA">
        <w:rPr>
          <w:u w:val="single"/>
        </w:rPr>
        <w:t>Pire scénario pour la société</w:t>
      </w:r>
      <w:r>
        <w:t>!!</w:t>
      </w:r>
    </w:p>
    <w:p w14:paraId="7DB6DFDE" w14:textId="77777777" w:rsidR="001F37FA" w:rsidRDefault="001F37FA" w:rsidP="00C13E74"/>
    <w:p w14:paraId="6BB74227" w14:textId="77777777" w:rsidR="001F37FA" w:rsidRDefault="001F37FA" w:rsidP="00C13E74"/>
    <w:p w14:paraId="17FF883D" w14:textId="77777777" w:rsidR="00C13E74" w:rsidRDefault="00C13E74" w:rsidP="00107B61">
      <w:pPr>
        <w:pStyle w:val="ListParagraph"/>
        <w:numPr>
          <w:ilvl w:val="0"/>
          <w:numId w:val="9"/>
        </w:numPr>
      </w:pPr>
      <w:r>
        <w:t>La Commission des libérations conditionnelles du Canada (CLCC)  a compétence pour octroyer, refuser et révoquer la libération conditionnelle des délinquants.</w:t>
      </w:r>
    </w:p>
    <w:p w14:paraId="411A469B" w14:textId="77777777" w:rsidR="00C13E74" w:rsidRDefault="00C13E74" w:rsidP="00107B61">
      <w:pPr>
        <w:pStyle w:val="ListParagraph"/>
        <w:numPr>
          <w:ilvl w:val="0"/>
          <w:numId w:val="9"/>
        </w:numPr>
      </w:pPr>
      <w:r>
        <w:t xml:space="preserve">Le Service correctionnel du Canada travaille en étroite collaboration avec la Commission, sur plusieurs fronts. </w:t>
      </w:r>
    </w:p>
    <w:p w14:paraId="281375DC" w14:textId="77777777" w:rsidR="00C13E74" w:rsidRDefault="00C13E74" w:rsidP="00107B61">
      <w:pPr>
        <w:pStyle w:val="ListParagraph"/>
        <w:numPr>
          <w:ilvl w:val="0"/>
          <w:numId w:val="9"/>
        </w:numPr>
      </w:pPr>
      <w:r>
        <w:t>Il effectue notamment des évaluations approfondies des délinquants admissibles à la mise en liberté et gère les permissions de sortie et la libération d’office.</w:t>
      </w:r>
    </w:p>
    <w:p w14:paraId="0D9D52B0" w14:textId="77777777" w:rsidR="00C13E74" w:rsidRDefault="00C13E74" w:rsidP="00C13E74"/>
    <w:p w14:paraId="4CAB1517" w14:textId="77777777" w:rsidR="00C13E74" w:rsidRDefault="00C13E74" w:rsidP="00C13E74"/>
    <w:p w14:paraId="5A54E134" w14:textId="77777777" w:rsidR="00C13E74" w:rsidRDefault="00C13E74" w:rsidP="00C13E74">
      <w:pPr>
        <w:rPr>
          <w:b/>
        </w:rPr>
      </w:pPr>
      <w:r w:rsidRPr="003E0DA3">
        <w:rPr>
          <w:b/>
        </w:rPr>
        <w:t>Qu’est-ce que la libération conditionnelle?</w:t>
      </w:r>
    </w:p>
    <w:p w14:paraId="05507D88" w14:textId="77777777" w:rsidR="00C13E74" w:rsidRPr="003E0DA3" w:rsidRDefault="00C13E74" w:rsidP="00C13E74">
      <w:pPr>
        <w:rPr>
          <w:b/>
        </w:rPr>
      </w:pPr>
    </w:p>
    <w:p w14:paraId="7BEC849F" w14:textId="77777777" w:rsidR="00C13E74" w:rsidRDefault="00C13E74" w:rsidP="00C13E74"/>
    <w:p w14:paraId="3BA8CD22" w14:textId="77777777" w:rsidR="00C13E74" w:rsidRDefault="00C13E74" w:rsidP="00C13E74">
      <w:r>
        <w:t xml:space="preserve">La libération conditionnelle est une forme de mise en liberté qui vous donne la possibilité de finir de purger votre peine dans la collectivité. </w:t>
      </w:r>
    </w:p>
    <w:p w14:paraId="55D2777A" w14:textId="77777777" w:rsidR="00C13E74" w:rsidRDefault="00C13E74" w:rsidP="00C13E74"/>
    <w:p w14:paraId="063E7344" w14:textId="77777777" w:rsidR="00C13E74" w:rsidRDefault="00C13E74" w:rsidP="00C13E74">
      <w:r>
        <w:t xml:space="preserve">Quand vous purgez le reste de votre peine dans la collectivité, vous êtes sous la surveillance d’un agent de libération conditionnelle du Service correctionnel du Canada et vous devez respecter certaines conditions afin de réduire le risque de récidive que vous présentez et de protéger la société. </w:t>
      </w:r>
    </w:p>
    <w:p w14:paraId="24D8B96B" w14:textId="77777777" w:rsidR="00C13E74" w:rsidRDefault="00C13E74" w:rsidP="00C13E74"/>
    <w:p w14:paraId="294DFCD0" w14:textId="77777777" w:rsidR="00C13E74" w:rsidRDefault="00C13E74" w:rsidP="00C13E74">
      <w:r>
        <w:sym w:font="Wingdings" w:char="F0E0"/>
      </w:r>
      <w:r>
        <w:t xml:space="preserve"> Couvre-feu. Interdiction de consommer de l’alcool ou de la drogue. Interdiction de se tenir avec des personnes ayant des antécédents judiciaires. Se rapporter à un agent de libération conditionnelle régulièrement et quand on déménage, tout changement dans le statut. Se tenir loin des écoles. Ne pas se rendre dans un bar. </w:t>
      </w:r>
    </w:p>
    <w:p w14:paraId="2FE88138" w14:textId="77777777" w:rsidR="00C13E74" w:rsidRDefault="00C13E74" w:rsidP="00C13E74"/>
    <w:p w14:paraId="05B20A07" w14:textId="77777777" w:rsidR="00C13E74" w:rsidRDefault="00C13E74" w:rsidP="00C13E74">
      <w:r>
        <w:t>La Commission nationale des libérations conditionnelles, qui est un tribunal administratif indépendant, est chargée de prendre les décisions concernant la libération conditionnelle.</w:t>
      </w:r>
    </w:p>
    <w:p w14:paraId="1A37695D" w14:textId="77777777" w:rsidR="00C13E74" w:rsidRDefault="00C13E74" w:rsidP="00C13E74"/>
    <w:p w14:paraId="5AD1DED0" w14:textId="77777777" w:rsidR="00C13E74" w:rsidRDefault="00C13E74" w:rsidP="00C13E74">
      <w:r>
        <w:sym w:font="Wingdings" w:char="F0E0"/>
      </w:r>
      <w:r>
        <w:t xml:space="preserve"> 3 commissions de libérations conditionnelles au Canada : Fédérale, provinciale (Québec) et provinciale (Ontario). Le fédérale a le mandat d’assurer les audiences et le suivi des libérations ailleurs au pays. </w:t>
      </w:r>
    </w:p>
    <w:p w14:paraId="405DBD16" w14:textId="77777777" w:rsidR="00C13E74" w:rsidRDefault="00C13E74" w:rsidP="00C13E74"/>
    <w:p w14:paraId="672BC191" w14:textId="77777777" w:rsidR="00C13E74" w:rsidRDefault="00C13E74" w:rsidP="00C13E74"/>
    <w:p w14:paraId="14ADC9F2" w14:textId="77777777" w:rsidR="00C13E74" w:rsidRDefault="00C13E74" w:rsidP="00C13E74">
      <w:r>
        <w:rPr>
          <w:b/>
        </w:rPr>
        <w:t>Quels sont les différents types de libération conditionnelle?</w:t>
      </w:r>
    </w:p>
    <w:p w14:paraId="6A28FC76" w14:textId="77777777" w:rsidR="00C13E74" w:rsidRDefault="00C13E74" w:rsidP="00C13E74"/>
    <w:p w14:paraId="416A39DF" w14:textId="77777777" w:rsidR="00C13E74" w:rsidRDefault="00C13E74" w:rsidP="00107B61">
      <w:pPr>
        <w:pStyle w:val="ListParagraph"/>
        <w:numPr>
          <w:ilvl w:val="0"/>
          <w:numId w:val="10"/>
        </w:numPr>
      </w:pPr>
      <w:r>
        <w:t>Semi liberté</w:t>
      </w:r>
    </w:p>
    <w:p w14:paraId="233AF548" w14:textId="77777777" w:rsidR="00C13E74" w:rsidRDefault="00C13E74" w:rsidP="00107B61">
      <w:pPr>
        <w:pStyle w:val="ListParagraph"/>
        <w:numPr>
          <w:ilvl w:val="0"/>
          <w:numId w:val="10"/>
        </w:numPr>
      </w:pPr>
      <w:r>
        <w:t>Liberté conditionnelle</w:t>
      </w:r>
    </w:p>
    <w:p w14:paraId="27E099C2" w14:textId="77777777" w:rsidR="00C13E74" w:rsidRDefault="00C13E74" w:rsidP="00107B61">
      <w:pPr>
        <w:pStyle w:val="ListParagraph"/>
        <w:numPr>
          <w:ilvl w:val="0"/>
          <w:numId w:val="10"/>
        </w:numPr>
      </w:pPr>
      <w:r>
        <w:t>Libération d’office</w:t>
      </w:r>
    </w:p>
    <w:p w14:paraId="6E776FB4" w14:textId="77777777" w:rsidR="00C13E74" w:rsidRDefault="00C13E74" w:rsidP="00C13E74"/>
    <w:p w14:paraId="5989594B" w14:textId="77777777" w:rsidR="001F37FA" w:rsidRDefault="001F37FA" w:rsidP="00C13E74">
      <w:pPr>
        <w:rPr>
          <w:b/>
        </w:rPr>
      </w:pPr>
    </w:p>
    <w:p w14:paraId="05336D4A" w14:textId="77777777" w:rsidR="001F37FA" w:rsidRDefault="001F37FA" w:rsidP="00C13E74">
      <w:pPr>
        <w:rPr>
          <w:b/>
        </w:rPr>
      </w:pPr>
    </w:p>
    <w:p w14:paraId="21EDAE3E" w14:textId="77777777" w:rsidR="00C13E74" w:rsidRPr="006B2BBF" w:rsidRDefault="00C13E74" w:rsidP="00C13E74">
      <w:pPr>
        <w:rPr>
          <w:b/>
        </w:rPr>
      </w:pPr>
      <w:r w:rsidRPr="006B2BBF">
        <w:rPr>
          <w:b/>
        </w:rPr>
        <w:t xml:space="preserve">Semi liberté </w:t>
      </w:r>
    </w:p>
    <w:p w14:paraId="36424A7B" w14:textId="77777777" w:rsidR="00C13E74" w:rsidRDefault="00C13E74" w:rsidP="00C13E74"/>
    <w:p w14:paraId="28300EE0" w14:textId="77777777" w:rsidR="00C13E74" w:rsidRDefault="00C13E74" w:rsidP="00C13E74">
      <w:r>
        <w:t xml:space="preserve">La semi liberté permet de participer à des activités dans la collectivité (ex. : bénévolat, études, emploi) pendant que l’individu purge sa peine. </w:t>
      </w:r>
    </w:p>
    <w:p w14:paraId="56B77812" w14:textId="77777777" w:rsidR="00C13E74" w:rsidRDefault="00C13E74" w:rsidP="00C13E74"/>
    <w:p w14:paraId="57863C6E" w14:textId="77777777" w:rsidR="00C13E74" w:rsidRDefault="00C13E74" w:rsidP="00C13E74">
      <w:r>
        <w:t>Elle prépare à la libération conditionnelle totale ou à la libération d’office.</w:t>
      </w:r>
    </w:p>
    <w:p w14:paraId="53C92565" w14:textId="77777777" w:rsidR="00C13E74" w:rsidRDefault="00C13E74" w:rsidP="00C13E74"/>
    <w:p w14:paraId="66AC80EF" w14:textId="77777777" w:rsidR="00C13E74" w:rsidRDefault="00C13E74" w:rsidP="00C13E74">
      <w:r>
        <w:t xml:space="preserve">Lorsqu’on est en semi liberté, on </w:t>
      </w:r>
      <w:r w:rsidRPr="006B2BBF">
        <w:rPr>
          <w:u w:val="single"/>
        </w:rPr>
        <w:t>doit</w:t>
      </w:r>
      <w:r w:rsidRPr="006B2BBF">
        <w:t xml:space="preserve"> </w:t>
      </w:r>
      <w:r>
        <w:t>retourner à notre établissement résidentiel communautaire à la fin de la journée.</w:t>
      </w:r>
    </w:p>
    <w:p w14:paraId="02DB4A96" w14:textId="77777777" w:rsidR="00C13E74" w:rsidRDefault="00C13E74" w:rsidP="00C13E74"/>
    <w:p w14:paraId="31C91657" w14:textId="6F868B46" w:rsidR="00C13E74" w:rsidRDefault="00C13E74" w:rsidP="00C13E74">
      <w:r>
        <w:t>On doit rencontrer régulièrement un agent de libération conditionnel</w:t>
      </w:r>
      <w:r w:rsidR="00F458D0">
        <w:t>le</w:t>
      </w:r>
      <w:r>
        <w:t>.</w:t>
      </w:r>
    </w:p>
    <w:p w14:paraId="0A6AC3C7" w14:textId="77777777" w:rsidR="00C13E74" w:rsidRPr="006B2BBF" w:rsidRDefault="00C13E74" w:rsidP="00C13E74">
      <w:pPr>
        <w:rPr>
          <w:b/>
        </w:rPr>
      </w:pPr>
    </w:p>
    <w:p w14:paraId="3CE56E4D" w14:textId="77777777" w:rsidR="00C13E74" w:rsidRPr="006B2BBF" w:rsidRDefault="00C13E74" w:rsidP="00C13E74">
      <w:pPr>
        <w:rPr>
          <w:b/>
        </w:rPr>
      </w:pPr>
    </w:p>
    <w:p w14:paraId="48C564FA" w14:textId="77777777" w:rsidR="00C13E74" w:rsidRPr="006B2BBF" w:rsidRDefault="00C13E74" w:rsidP="00C13E74">
      <w:pPr>
        <w:rPr>
          <w:b/>
        </w:rPr>
      </w:pPr>
    </w:p>
    <w:p w14:paraId="57BF9EF7" w14:textId="77777777" w:rsidR="00C13E74" w:rsidRDefault="00C13E74" w:rsidP="00C13E74">
      <w:pPr>
        <w:rPr>
          <w:b/>
        </w:rPr>
      </w:pPr>
      <w:r w:rsidRPr="006B2BBF">
        <w:rPr>
          <w:b/>
        </w:rPr>
        <w:t>Libération conditionnelle totale</w:t>
      </w:r>
    </w:p>
    <w:p w14:paraId="6D4242E5" w14:textId="77777777" w:rsidR="00C13E74" w:rsidRPr="006B2BBF" w:rsidRDefault="00C13E74" w:rsidP="00C13E74">
      <w:pPr>
        <w:rPr>
          <w:b/>
        </w:rPr>
      </w:pPr>
    </w:p>
    <w:p w14:paraId="220D2AE1" w14:textId="77777777" w:rsidR="00C13E74" w:rsidRDefault="00C13E74" w:rsidP="00C13E74"/>
    <w:p w14:paraId="6E32AB90" w14:textId="77777777" w:rsidR="00C13E74" w:rsidRDefault="00C13E74" w:rsidP="00C13E74">
      <w:r>
        <w:t xml:space="preserve">Permet de purger le reste de la peine sous surveillance dans la collectivité. </w:t>
      </w:r>
    </w:p>
    <w:p w14:paraId="28ECAB80" w14:textId="77777777" w:rsidR="00C13E74" w:rsidRDefault="00C13E74" w:rsidP="00C13E74"/>
    <w:p w14:paraId="1A7C0E77" w14:textId="77777777" w:rsidR="00C13E74" w:rsidRDefault="00C13E74" w:rsidP="00C13E74">
      <w:r>
        <w:t>Lorsqu’on est en liberté conditionnelle totale, on peut normalement vivre d’une manière indépendante, mais on doit se présenter régulièrement à un agent de libération conditionnelle.</w:t>
      </w:r>
    </w:p>
    <w:p w14:paraId="2443B137" w14:textId="77777777" w:rsidR="00C13E74" w:rsidRDefault="00C13E74" w:rsidP="00C13E74"/>
    <w:p w14:paraId="53F2577B" w14:textId="77777777" w:rsidR="00C13E74" w:rsidRDefault="00C13E74" w:rsidP="00C13E74">
      <w:r>
        <w:t>Souvent, une des conditions impose que la personne demeure dans une maison de transition pendant une période de temps donnée.  (Pas de loyer).</w:t>
      </w:r>
    </w:p>
    <w:p w14:paraId="1312F4FC" w14:textId="77777777" w:rsidR="00C13E74" w:rsidRDefault="00C13E74" w:rsidP="00C13E74"/>
    <w:p w14:paraId="594D1F38" w14:textId="77777777" w:rsidR="00C13E74" w:rsidRDefault="00C13E74" w:rsidP="00C13E74">
      <w:r>
        <w:t xml:space="preserve">Pendant ces rencontres, le détenu doit lui faire savoir s’il y a des changements dans son plan de libération ou leur situation de vie. </w:t>
      </w:r>
    </w:p>
    <w:p w14:paraId="7EB37F9B" w14:textId="77777777" w:rsidR="00C13E74" w:rsidRDefault="00C13E74" w:rsidP="00C13E74"/>
    <w:p w14:paraId="47335C76" w14:textId="77777777" w:rsidR="00C13E74" w:rsidRDefault="00C13E74" w:rsidP="00C13E74">
      <w:r>
        <w:t>Si un détenu ne respecte par les conditions qui lui ont été imposées, sa liberté conditionnelle peut être suspendue et/ou révoquée et il pourrait retourner en prison.</w:t>
      </w:r>
    </w:p>
    <w:p w14:paraId="186EFE26" w14:textId="77777777" w:rsidR="00C13E74" w:rsidRDefault="00C13E74" w:rsidP="00C13E74"/>
    <w:p w14:paraId="7518C521" w14:textId="77777777" w:rsidR="00C13E74" w:rsidRDefault="00C13E74" w:rsidP="00C13E74"/>
    <w:p w14:paraId="524F6E36" w14:textId="77777777" w:rsidR="00C13E74" w:rsidRDefault="00C13E74" w:rsidP="00C13E74"/>
    <w:p w14:paraId="4C43E4C2" w14:textId="77777777" w:rsidR="00C13E74" w:rsidRPr="0016782B" w:rsidRDefault="00C13E74" w:rsidP="00C13E74">
      <w:pPr>
        <w:rPr>
          <w:b/>
        </w:rPr>
      </w:pPr>
      <w:r w:rsidRPr="0016782B">
        <w:rPr>
          <w:b/>
        </w:rPr>
        <w:t>La libération d’office</w:t>
      </w:r>
    </w:p>
    <w:p w14:paraId="63ABC9D4" w14:textId="77777777" w:rsidR="00C13E74" w:rsidRDefault="00C13E74" w:rsidP="00C13E74"/>
    <w:p w14:paraId="506AC4AC" w14:textId="77777777" w:rsidR="00C13E74" w:rsidRDefault="00C13E74" w:rsidP="00C13E74"/>
    <w:p w14:paraId="2B07E196" w14:textId="77777777" w:rsidR="00C13E74" w:rsidRDefault="00C13E74" w:rsidP="00C13E74">
      <w:r>
        <w:t>En vertu de la loi, la plupart des détenus sous responsabilité fédérale sont automatiquement libérés après avoir purgé les deux tiers de leur peine s’ils n’ont pas déjà obtenu la libération conditionnelle.</w:t>
      </w:r>
    </w:p>
    <w:p w14:paraId="68660EEE" w14:textId="77777777" w:rsidR="00C13E74" w:rsidRDefault="00C13E74" w:rsidP="00C13E74"/>
    <w:p w14:paraId="2E57BFB1" w14:textId="77777777" w:rsidR="00C13E74" w:rsidRDefault="00C13E74" w:rsidP="00C13E74">
      <w:r>
        <w:t>Elle se distingue de la libération conditionnelle en ce qu’elle ne résulte pas d’une décision de la CLCC.</w:t>
      </w:r>
    </w:p>
    <w:p w14:paraId="7761AD1C" w14:textId="77777777" w:rsidR="00C13E74" w:rsidRDefault="00C13E74" w:rsidP="00C13E74"/>
    <w:p w14:paraId="793AF3C5" w14:textId="77777777" w:rsidR="00C13E74" w:rsidRDefault="00C13E74" w:rsidP="00C13E74">
      <w:r>
        <w:t>Les délinquants purgeant une peine d’emprisonnement à perpétuité ou d’une durée indéterminée n’ont pas droit à la libération d’office.</w:t>
      </w:r>
    </w:p>
    <w:p w14:paraId="65A6BC48" w14:textId="77777777" w:rsidR="00C13E74" w:rsidRDefault="00C13E74" w:rsidP="00C13E74"/>
    <w:p w14:paraId="48920FC4" w14:textId="77777777" w:rsidR="00C13E74" w:rsidRDefault="00C13E74" w:rsidP="00C13E74">
      <w:r>
        <w:t xml:space="preserve">Le SCC peut recommander qu’un délinquant ne bénéficie pas de libération d’office s’il estime que ce délinquant est susceptible de commettre, avant l’expiration de sa peine, l’une ou l’autre des infractions suivantes : </w:t>
      </w:r>
    </w:p>
    <w:p w14:paraId="2673A47A" w14:textId="77777777" w:rsidR="00C13E74" w:rsidRDefault="00C13E74" w:rsidP="00107B61">
      <w:pPr>
        <w:pStyle w:val="ListParagraph"/>
        <w:numPr>
          <w:ilvl w:val="0"/>
          <w:numId w:val="11"/>
        </w:numPr>
      </w:pPr>
      <w:r>
        <w:t>Infraction causant la mort ou un dommage grave à une autre personne</w:t>
      </w:r>
    </w:p>
    <w:p w14:paraId="3D79A0BB" w14:textId="77777777" w:rsidR="00C13E74" w:rsidRDefault="00C13E74" w:rsidP="00107B61">
      <w:pPr>
        <w:pStyle w:val="ListParagraph"/>
        <w:numPr>
          <w:ilvl w:val="0"/>
          <w:numId w:val="11"/>
        </w:numPr>
      </w:pPr>
      <w:r>
        <w:t>Infraction sexuelle envers un enfant</w:t>
      </w:r>
    </w:p>
    <w:p w14:paraId="7E17F98D" w14:textId="77777777" w:rsidR="00C13E74" w:rsidRDefault="00C13E74" w:rsidP="00107B61">
      <w:pPr>
        <w:pStyle w:val="ListParagraph"/>
        <w:numPr>
          <w:ilvl w:val="0"/>
          <w:numId w:val="11"/>
        </w:numPr>
      </w:pPr>
      <w:r>
        <w:t>Infraction grave reliée à la drogue</w:t>
      </w:r>
    </w:p>
    <w:p w14:paraId="78CD8B55" w14:textId="77777777" w:rsidR="00C13E74" w:rsidRDefault="00C13E74" w:rsidP="00C13E74"/>
    <w:p w14:paraId="0067387D" w14:textId="77777777" w:rsidR="00C13E74" w:rsidRDefault="00C13E74" w:rsidP="00C13E74">
      <w:r>
        <w:t>En pareil cas, la CLCC peut décider de maintenir le délinquant en incarcération jusqu’à la fin de sa peine ou d’ajouter des conditions particulières au plan de libération d’office.</w:t>
      </w:r>
    </w:p>
    <w:p w14:paraId="12EEC996" w14:textId="77777777" w:rsidR="00C13E74" w:rsidRDefault="00C13E74" w:rsidP="00C13E74"/>
    <w:p w14:paraId="6DB83F7B" w14:textId="77777777" w:rsidR="00C13E74" w:rsidRDefault="00C13E74" w:rsidP="00C13E74">
      <w:r>
        <w:t xml:space="preserve">Les délinquants doivent s’engager à respecter certaines conditions avant qu’une libération conditionnelle leur soit accordée. </w:t>
      </w:r>
    </w:p>
    <w:p w14:paraId="50683E89" w14:textId="77777777" w:rsidR="00C13E74" w:rsidRDefault="00C13E74" w:rsidP="00C13E74"/>
    <w:p w14:paraId="4A33EC8E" w14:textId="77777777" w:rsidR="00C13E74" w:rsidRDefault="00C13E74" w:rsidP="00C13E74">
      <w:r>
        <w:t xml:space="preserve">Ces conditions leur imposent certaines contraintes et aident le surveillant de liberté conditionnelle à contrôler le risque qu’ils peuvent présenter. </w:t>
      </w:r>
    </w:p>
    <w:p w14:paraId="4506D4CF" w14:textId="77777777" w:rsidR="00C13E74" w:rsidRDefault="00C13E74" w:rsidP="00C13E74"/>
    <w:p w14:paraId="321EDF25" w14:textId="77777777" w:rsidR="00C13E74" w:rsidRDefault="00C13E74" w:rsidP="00C13E74">
      <w:r>
        <w:t>Les délinquants en libération conditionnelle ou en liberté d’office sont surveillés dans la collectivité par le SCC; ils peuvent être renvoyés en prison si l’on juge qu’ils présentent un risque inacceptable pour la population.</w:t>
      </w:r>
    </w:p>
    <w:p w14:paraId="65634F07" w14:textId="77777777" w:rsidR="00C13E74" w:rsidRDefault="00C13E74" w:rsidP="00C13E74"/>
    <w:p w14:paraId="2DDBAF6A" w14:textId="77777777" w:rsidR="00C13E74" w:rsidRDefault="00C13E74" w:rsidP="00C13E74">
      <w:r>
        <w:t>La CLCC a le pouvoir de révoquer la liberté si les conditions ne sont pas respectées.</w:t>
      </w:r>
    </w:p>
    <w:p w14:paraId="5FE53040" w14:textId="77777777" w:rsidR="00C13E74" w:rsidRDefault="00C13E74" w:rsidP="00C13E74"/>
    <w:p w14:paraId="34CB53DC" w14:textId="77777777" w:rsidR="00777BE4" w:rsidRDefault="00777BE4" w:rsidP="00C13E74"/>
    <w:p w14:paraId="7678F0AC" w14:textId="77777777" w:rsidR="00C13E74" w:rsidRDefault="00C13E74" w:rsidP="00C13E74"/>
    <w:p w14:paraId="18B5E621" w14:textId="77777777" w:rsidR="00C13E74" w:rsidRPr="003C4EFA" w:rsidRDefault="00C13E74" w:rsidP="00C13E74">
      <w:pPr>
        <w:rPr>
          <w:b/>
        </w:rPr>
      </w:pPr>
      <w:r w:rsidRPr="003C4EFA">
        <w:rPr>
          <w:b/>
        </w:rPr>
        <w:t>Les délinquants dangereux</w:t>
      </w:r>
    </w:p>
    <w:p w14:paraId="154A4C58" w14:textId="77777777" w:rsidR="00C13E74" w:rsidRDefault="00C13E74" w:rsidP="00C13E74"/>
    <w:p w14:paraId="5E5F82F7" w14:textId="77777777" w:rsidR="00C13E74" w:rsidRDefault="00C13E74" w:rsidP="00C13E74">
      <w:r>
        <w:t xml:space="preserve">Les dispositions du Code Criminel relatives à la déclaration de délinquants dangereux visent à protéger toutes les Canadiennes et tous les Canadiens contre les délinquants violents et les prédateurs sexuels dangereux au pays. </w:t>
      </w:r>
    </w:p>
    <w:p w14:paraId="11302403" w14:textId="77777777" w:rsidR="00C13E74" w:rsidRDefault="00C13E74" w:rsidP="00C13E74"/>
    <w:p w14:paraId="7EE2383D" w14:textId="77777777" w:rsidR="00C13E74" w:rsidRDefault="00C13E74" w:rsidP="00C13E74">
      <w:r>
        <w:t>Les individus reconnus coupables de ces infractions peuvent être déclarés délinquants dangereux lors de la détermination de la peine si le tribunal est convaincu que le délinquant constitue un danger pour la vie, la sécurité ou le bien-être physique ou mental d’autrui.</w:t>
      </w:r>
    </w:p>
    <w:p w14:paraId="4794825B" w14:textId="77777777" w:rsidR="00C13E74" w:rsidRDefault="00C13E74" w:rsidP="00C13E74"/>
    <w:p w14:paraId="2759C330" w14:textId="77777777" w:rsidR="00C13E74" w:rsidRDefault="00C13E74" w:rsidP="00C13E74">
      <w:r>
        <w:sym w:font="Wingdings" w:char="F0E0"/>
      </w:r>
      <w:r>
        <w:t xml:space="preserve"> Multi récidiviste par définition – pas nécessairement plusieurs peines, mais plutôt le nombre de victimes. </w:t>
      </w:r>
    </w:p>
    <w:p w14:paraId="39A1D205" w14:textId="77777777" w:rsidR="00C13E74" w:rsidRDefault="00C13E74" w:rsidP="00C13E74"/>
    <w:p w14:paraId="1002CB88" w14:textId="77777777" w:rsidR="00C13E74" w:rsidRDefault="00C13E74" w:rsidP="00C13E74">
      <w:r>
        <w:t xml:space="preserve">Lorsqu’un individu est déclaré délinquant dangereux par un tribunal, celui-ci peut lui imposer une peine de détention dans un pénitencier pour une période indéterminée. </w:t>
      </w:r>
    </w:p>
    <w:p w14:paraId="5646DF58" w14:textId="77777777" w:rsidR="00C13E74" w:rsidRDefault="00C13E74" w:rsidP="00C13E74"/>
    <w:p w14:paraId="77F322FC" w14:textId="77777777" w:rsidR="00C13E74" w:rsidRDefault="00C13E74" w:rsidP="00C13E74">
      <w:r>
        <w:sym w:font="Wingdings" w:char="F0E0"/>
      </w:r>
      <w:r>
        <w:t xml:space="preserve"> Semblable à la peine à perpétuité. </w:t>
      </w:r>
    </w:p>
    <w:p w14:paraId="45920C97" w14:textId="77777777" w:rsidR="00C13E74" w:rsidRDefault="00C13E74" w:rsidP="00C13E74">
      <w:r>
        <w:sym w:font="Wingdings" w:char="F0E0"/>
      </w:r>
      <w:r>
        <w:t xml:space="preserve"> La loi permet de reformuler une demande à tous les deux ans.</w:t>
      </w:r>
    </w:p>
    <w:p w14:paraId="0EF9DE31" w14:textId="77777777" w:rsidR="00C13E74" w:rsidRDefault="00C13E74" w:rsidP="00C13E74">
      <w:r>
        <w:sym w:font="Wingdings" w:char="F0E0"/>
      </w:r>
      <w:r>
        <w:t xml:space="preserve"> 90% de ces individus ne sortent jamais. </w:t>
      </w:r>
    </w:p>
    <w:p w14:paraId="22CDAF68" w14:textId="77777777" w:rsidR="00C13E74" w:rsidRDefault="00C13E74" w:rsidP="00C13E74"/>
    <w:p w14:paraId="47CEE5B3" w14:textId="77777777" w:rsidR="00C13E74" w:rsidRDefault="00C13E74" w:rsidP="00C13E74"/>
    <w:p w14:paraId="674ED15A" w14:textId="77777777" w:rsidR="00C13E74" w:rsidRPr="003C4EFA" w:rsidRDefault="00C13E74" w:rsidP="00C13E74">
      <w:pPr>
        <w:rPr>
          <w:b/>
        </w:rPr>
      </w:pPr>
      <w:r w:rsidRPr="003C4EFA">
        <w:rPr>
          <w:b/>
        </w:rPr>
        <w:t>Historique du cadre législatif</w:t>
      </w:r>
    </w:p>
    <w:p w14:paraId="55C254EB" w14:textId="77777777" w:rsidR="00C13E74" w:rsidRDefault="00C13E74" w:rsidP="00C13E74"/>
    <w:p w14:paraId="1B409271" w14:textId="77777777" w:rsidR="00C13E74" w:rsidRDefault="00C13E74" w:rsidP="00C13E74">
      <w:r>
        <w:t xml:space="preserve">Les premières lois traitant des délinquants à risque élevé ont été adoptées en </w:t>
      </w:r>
      <w:r w:rsidRPr="00DE61C4">
        <w:t>1947,</w:t>
      </w:r>
      <w:r>
        <w:t xml:space="preserve"> quand le Parlement a modifié le Code criminel pour donner aux tribunaux le pouvoir de déclarer certains récidivistes « repris de justice ».</w:t>
      </w:r>
    </w:p>
    <w:p w14:paraId="173EAF14" w14:textId="77777777" w:rsidR="00C13E74" w:rsidRDefault="00C13E74" w:rsidP="00C13E74"/>
    <w:p w14:paraId="5ACF4451" w14:textId="77777777" w:rsidR="00C13E74" w:rsidRDefault="00C13E74" w:rsidP="00C13E74">
      <w:r>
        <w:t xml:space="preserve">En vertu de ces dispositions, les délinquants qui ont été déclarés coupables de trois actes criminels distincts ou plus et qui « vivaient continuellement dans la criminalité » pouvaient êtres déclarés « repris de justice » et condamnés à des peines d’emprisonnement de durée indéterminée. </w:t>
      </w:r>
    </w:p>
    <w:p w14:paraId="5C7CBE27" w14:textId="77777777" w:rsidR="00C13E74" w:rsidRDefault="00C13E74" w:rsidP="00C13E74"/>
    <w:p w14:paraId="3897B922" w14:textId="77777777" w:rsidR="00C13E74" w:rsidRDefault="00C13E74" w:rsidP="00C13E74">
      <w:r>
        <w:t xml:space="preserve">En </w:t>
      </w:r>
      <w:r w:rsidRPr="00DE61C4">
        <w:t>1948,</w:t>
      </w:r>
      <w:r>
        <w:t xml:space="preserve"> le Parlement a de nouveau modifié le Code, cette fois en incluant des dispositions sur la déclaration de « délinquant sexuel dangereux ».</w:t>
      </w:r>
    </w:p>
    <w:p w14:paraId="2FA61476" w14:textId="77777777" w:rsidR="00C13E74" w:rsidRDefault="00C13E74" w:rsidP="00C13E74"/>
    <w:p w14:paraId="116BB4CF" w14:textId="77777777" w:rsidR="00C13E74" w:rsidRDefault="00C13E74" w:rsidP="00C13E74">
      <w:r>
        <w:t xml:space="preserve">Grâce à ces dispositions, les tribunaux pouvaient déclarer un délinquant reconnu coupable d’une infraction sexuelle répertoriée, et lui imposer une peine d’emprisonnement de durée indéterminée, à condition que deux psychiatres témoignent qu’il est un délinquant sexuellement dangereux. </w:t>
      </w:r>
    </w:p>
    <w:p w14:paraId="6C0416AE" w14:textId="77777777" w:rsidR="00C13E74" w:rsidRDefault="00C13E74" w:rsidP="00C13E74"/>
    <w:p w14:paraId="73E6F4DD" w14:textId="77777777" w:rsidR="00C13E74" w:rsidRDefault="00C13E74" w:rsidP="00C13E74">
      <w:r>
        <w:t>Au cours des trois décennies qui ont suivi, les dispositions relatives aux « repris de justice » et aux délinquants « atteints de psychopathie sexuelle criminelle » ont fait l’objet d’une quantité considérable de critiques, d’études et d’analyses.</w:t>
      </w:r>
    </w:p>
    <w:p w14:paraId="7E4CB299" w14:textId="77777777" w:rsidR="00C13E74" w:rsidRDefault="00C13E74" w:rsidP="00C13E74"/>
    <w:p w14:paraId="5F6CA293" w14:textId="77777777" w:rsidR="00C13E74" w:rsidRPr="00DE61C4" w:rsidRDefault="00C13E74" w:rsidP="00C13E74">
      <w:r>
        <w:t xml:space="preserve">En </w:t>
      </w:r>
      <w:r w:rsidRPr="00DE61C4">
        <w:t>1969, le Comité canadien de la réforme pénale et correctionnelle (le Comité Ouimet) a recommandé une révision complète du régime.</w:t>
      </w:r>
    </w:p>
    <w:p w14:paraId="747482D0" w14:textId="77777777" w:rsidR="00777BE4" w:rsidRPr="00DE61C4" w:rsidRDefault="00777BE4" w:rsidP="00C13E74"/>
    <w:p w14:paraId="65A5B924" w14:textId="77777777" w:rsidR="00C13E74" w:rsidRPr="00DE61C4" w:rsidRDefault="00C13E74" w:rsidP="00C13E74"/>
    <w:p w14:paraId="21BC8ED2" w14:textId="77777777" w:rsidR="00C13E74" w:rsidRPr="00DE61C4" w:rsidRDefault="00C13E74" w:rsidP="00C13E74">
      <w:pPr>
        <w:rPr>
          <w:b/>
        </w:rPr>
      </w:pPr>
    </w:p>
    <w:p w14:paraId="59BFC19D" w14:textId="77777777" w:rsidR="00C13E74" w:rsidRPr="00DE61C4" w:rsidRDefault="00C13E74" w:rsidP="00C13E74">
      <w:pPr>
        <w:rPr>
          <w:b/>
        </w:rPr>
      </w:pPr>
      <w:r w:rsidRPr="00DE61C4">
        <w:rPr>
          <w:b/>
        </w:rPr>
        <w:t>Le régime actuel</w:t>
      </w:r>
    </w:p>
    <w:p w14:paraId="2C738E23" w14:textId="77777777" w:rsidR="00C13E74" w:rsidRPr="00DE61C4" w:rsidRDefault="00C13E74" w:rsidP="00C13E74"/>
    <w:p w14:paraId="68208FFB" w14:textId="77777777" w:rsidR="00C13E74" w:rsidRDefault="00C13E74" w:rsidP="00C13E74">
      <w:r w:rsidRPr="00DE61C4">
        <w:t>Les plus récents changements apportés aux dispositions relatives aux délinquants à risque élevé ont été formulées dans le projet de loi sur la lutte contre les crimes violents qui est entré en vigueur le 2 juillet 2008.</w:t>
      </w:r>
    </w:p>
    <w:p w14:paraId="44408406" w14:textId="77777777" w:rsidR="00C13E74" w:rsidRDefault="00C13E74" w:rsidP="00C13E74"/>
    <w:p w14:paraId="7A15ACF9" w14:textId="77777777" w:rsidR="00C13E74" w:rsidRDefault="00C13E74" w:rsidP="00C13E74">
      <w:r>
        <w:t>La réforme prévoyait les dispositions suivantes :</w:t>
      </w:r>
    </w:p>
    <w:p w14:paraId="2C99C1A5" w14:textId="77777777" w:rsidR="00C13E74" w:rsidRDefault="00C13E74" w:rsidP="00107B61">
      <w:pPr>
        <w:pStyle w:val="ListParagraph"/>
        <w:numPr>
          <w:ilvl w:val="0"/>
          <w:numId w:val="12"/>
        </w:numPr>
      </w:pPr>
      <w:r>
        <w:t>Un délinquant reconnu coupable d’une troisième infraction primaire ou d’ordre sexuel méritant une peine d’emprisonnement de deux ans ou plus est maintenant considéré comme un délinquant dangereux si deux condamnations antérieures ont chacune donné lieu à une peine de deux ans ou plus. Le délinquant peut tenter de démontrer pourquoi il ne devrait pas être déclaré dangereux.</w:t>
      </w:r>
    </w:p>
    <w:p w14:paraId="21A6B414" w14:textId="77777777" w:rsidR="00C13E74" w:rsidRDefault="00C13E74" w:rsidP="00107B61">
      <w:pPr>
        <w:pStyle w:val="ListParagraph"/>
        <w:numPr>
          <w:ilvl w:val="0"/>
          <w:numId w:val="12"/>
        </w:numPr>
      </w:pPr>
      <w:r>
        <w:t>Lorsqu’une personne est condamnée une troisième fois pour une « infraction désignée », le procureur de la Couronne est tenu de confirmer au tribunal qu’une demande de déclaration de délinquant dangereux a été envisagée.</w:t>
      </w:r>
    </w:p>
    <w:p w14:paraId="135734A4" w14:textId="77777777" w:rsidR="00C13E74" w:rsidRDefault="00C13E74" w:rsidP="00107B61">
      <w:pPr>
        <w:pStyle w:val="ListParagraph"/>
        <w:numPr>
          <w:ilvl w:val="0"/>
          <w:numId w:val="12"/>
        </w:numPr>
      </w:pPr>
      <w:r>
        <w:t>Lorsque le tribunal est convaincu que le délinquant satisfait aux critères de délinquant dangereux prévus à l’article 753, il le déclarera délinquant dangereux, et ce, pour la vie.</w:t>
      </w:r>
    </w:p>
    <w:p w14:paraId="138B3519" w14:textId="77777777" w:rsidR="00C13E74" w:rsidRDefault="00C13E74" w:rsidP="00107B61">
      <w:pPr>
        <w:pStyle w:val="ListParagraph"/>
        <w:numPr>
          <w:ilvl w:val="0"/>
          <w:numId w:val="12"/>
        </w:numPr>
      </w:pPr>
      <w:r>
        <w:t>Une fois que le délinquant est déclaré délinquant dangereux, le tribunal doit imposer une peine adéquate afin d’assurer la sécurité publique, soit :</w:t>
      </w:r>
    </w:p>
    <w:p w14:paraId="5E80B86D" w14:textId="77777777" w:rsidR="00C13E74" w:rsidRDefault="00C13E74" w:rsidP="00107B61">
      <w:pPr>
        <w:pStyle w:val="ListParagraph"/>
        <w:numPr>
          <w:ilvl w:val="1"/>
          <w:numId w:val="12"/>
        </w:numPr>
      </w:pPr>
      <w:r>
        <w:t>Une peine d’emprisonnement pour une période indéterminée, sans possibilité de libération conditionnelle avant sept ans;</w:t>
      </w:r>
    </w:p>
    <w:p w14:paraId="0B301E38" w14:textId="77777777" w:rsidR="00C13E74" w:rsidRDefault="00C13E74" w:rsidP="00107B61">
      <w:pPr>
        <w:pStyle w:val="ListParagraph"/>
        <w:numPr>
          <w:ilvl w:val="1"/>
          <w:numId w:val="12"/>
        </w:numPr>
      </w:pPr>
      <w:r>
        <w:t>Une peine régulière d’emprisonnement pour l’infraction commise, plus une ordonnance de surveillance de longue durée dans la collectivité sur une période pouvant aller jusqu’à 10 ans après l’expiration de la peine;</w:t>
      </w:r>
    </w:p>
    <w:p w14:paraId="5003FE0B" w14:textId="77777777" w:rsidR="00C13E74" w:rsidRDefault="00C13E74" w:rsidP="00107B61">
      <w:pPr>
        <w:pStyle w:val="ListParagraph"/>
        <w:numPr>
          <w:ilvl w:val="1"/>
          <w:numId w:val="12"/>
        </w:numPr>
      </w:pPr>
      <w:r>
        <w:t>Une peine régulière d’emprisonnement pour l’infraction commise.</w:t>
      </w:r>
    </w:p>
    <w:p w14:paraId="4435D293" w14:textId="77777777" w:rsidR="00C13E74" w:rsidRDefault="00C13E74" w:rsidP="00107B61">
      <w:pPr>
        <w:pStyle w:val="NormalWeb"/>
        <w:numPr>
          <w:ilvl w:val="0"/>
          <w:numId w:val="12"/>
        </w:numPr>
        <w:shd w:val="clear" w:color="auto" w:fill="FFFFFF"/>
        <w:rPr>
          <w:rFonts w:asciiTheme="minorHAnsi" w:hAnsiTheme="minorHAnsi"/>
          <w:sz w:val="24"/>
          <w:szCs w:val="24"/>
          <w:lang w:val="fr-CA"/>
        </w:rPr>
      </w:pPr>
      <w:r w:rsidRPr="00557903">
        <w:rPr>
          <w:rFonts w:asciiTheme="minorHAnsi" w:hAnsiTheme="minorHAnsi"/>
          <w:sz w:val="24"/>
          <w:szCs w:val="24"/>
          <w:lang w:val="fr-CA"/>
        </w:rPr>
        <w:t xml:space="preserve">Une personne qui est déclarée « délinquant dangereux » mais qui ne reçoit pas de peine d’emprisonnement de durée indéterminée pourra faire l’objet d’une réévaluation de la peine de durée indéterminée si, par la suite, elle contrevient à l’une des conditions de son ordonnance de surveillance de longue durée ou cause d’autres sévices graves à la personne. La Couronne ne sera pas tenue de convaincre le tribunal que le délinquant est un </w:t>
      </w:r>
      <w:r>
        <w:rPr>
          <w:rFonts w:asciiTheme="minorHAnsi" w:hAnsiTheme="minorHAnsi"/>
          <w:sz w:val="24"/>
          <w:szCs w:val="24"/>
          <w:lang w:val="fr-CA"/>
        </w:rPr>
        <w:t>délinquant</w:t>
      </w:r>
      <w:r w:rsidRPr="00557903">
        <w:rPr>
          <w:rFonts w:asciiTheme="minorHAnsi" w:hAnsiTheme="minorHAnsi"/>
          <w:sz w:val="24"/>
          <w:szCs w:val="24"/>
          <w:lang w:val="fr-CA"/>
        </w:rPr>
        <w:t xml:space="preserve"> dangereux pour la plus récente infraction; </w:t>
      </w:r>
    </w:p>
    <w:p w14:paraId="5FDC1E6D" w14:textId="77777777" w:rsidR="00C13E74" w:rsidRDefault="00C13E74" w:rsidP="00107B61">
      <w:pPr>
        <w:pStyle w:val="NormalWeb"/>
        <w:numPr>
          <w:ilvl w:val="0"/>
          <w:numId w:val="12"/>
        </w:numPr>
        <w:shd w:val="clear" w:color="auto" w:fill="FFFFFF"/>
        <w:rPr>
          <w:rFonts w:asciiTheme="minorHAnsi" w:hAnsiTheme="minorHAnsi"/>
          <w:sz w:val="24"/>
          <w:szCs w:val="24"/>
          <w:lang w:val="fr-CA"/>
        </w:rPr>
      </w:pPr>
      <w:r>
        <w:rPr>
          <w:rFonts w:asciiTheme="minorHAnsi" w:hAnsiTheme="minorHAnsi"/>
          <w:sz w:val="24"/>
          <w:szCs w:val="24"/>
          <w:lang w:val="fr-CA"/>
        </w:rPr>
        <w:t>La durée des engagements de ne pas troubler l’ordre public imposés aux personnes présentant un risque élevé de commettre des infractions d’ordre sexuel ou violentes et qui ont été condamnées pour de telles infractions dans le passé est passée de un à deux ans;</w:t>
      </w:r>
    </w:p>
    <w:p w14:paraId="1A883150" w14:textId="77777777" w:rsidR="00C13E74" w:rsidRDefault="00C13E74" w:rsidP="00107B61">
      <w:pPr>
        <w:pStyle w:val="NormalWeb"/>
        <w:numPr>
          <w:ilvl w:val="0"/>
          <w:numId w:val="12"/>
        </w:numPr>
        <w:shd w:val="clear" w:color="auto" w:fill="FFFFFF"/>
        <w:rPr>
          <w:rFonts w:asciiTheme="minorHAnsi" w:hAnsiTheme="minorHAnsi"/>
          <w:sz w:val="24"/>
          <w:szCs w:val="24"/>
          <w:lang w:val="fr-CA"/>
        </w:rPr>
      </w:pPr>
      <w:r>
        <w:rPr>
          <w:rFonts w:asciiTheme="minorHAnsi" w:hAnsiTheme="minorHAnsi"/>
          <w:sz w:val="24"/>
          <w:szCs w:val="24"/>
          <w:lang w:val="fr-CA"/>
        </w:rPr>
        <w:t>Les conditions dont peuvent être assortis les engagements de ne pas troubler l’ordre public ont été élargies pour qu’il soit possible d’imposer une assignation à résidence, une surveillance électronique, un traitement et d’autres mesures.</w:t>
      </w:r>
    </w:p>
    <w:p w14:paraId="75D88B3F" w14:textId="77777777" w:rsidR="00C13E74" w:rsidRDefault="00C13E74" w:rsidP="00C13E74">
      <w:pPr>
        <w:pStyle w:val="NormalWeb"/>
        <w:shd w:val="clear" w:color="auto" w:fill="FFFFFF"/>
        <w:rPr>
          <w:rFonts w:asciiTheme="minorHAnsi" w:hAnsiTheme="minorHAnsi"/>
          <w:sz w:val="24"/>
          <w:szCs w:val="24"/>
          <w:lang w:val="fr-CA"/>
        </w:rPr>
      </w:pPr>
    </w:p>
    <w:p w14:paraId="0F62F124" w14:textId="77777777" w:rsidR="00C13E74" w:rsidRPr="00BD00B8" w:rsidRDefault="00C13E74" w:rsidP="00C13E74">
      <w:pPr>
        <w:pStyle w:val="NormalWeb"/>
        <w:shd w:val="clear" w:color="auto" w:fill="FFFFFF"/>
        <w:rPr>
          <w:rFonts w:asciiTheme="minorHAnsi" w:hAnsiTheme="minorHAnsi"/>
          <w:b/>
          <w:sz w:val="24"/>
          <w:szCs w:val="24"/>
          <w:lang w:val="fr-CA"/>
        </w:rPr>
      </w:pPr>
      <w:r w:rsidRPr="00BD00B8">
        <w:rPr>
          <w:rFonts w:asciiTheme="minorHAnsi" w:hAnsiTheme="minorHAnsi"/>
          <w:b/>
          <w:sz w:val="24"/>
          <w:szCs w:val="24"/>
          <w:lang w:val="fr-CA"/>
        </w:rPr>
        <w:t>La peine d’emprisonnement avec sursis</w:t>
      </w:r>
    </w:p>
    <w:p w14:paraId="61C9B24A" w14:textId="77777777" w:rsidR="00C13E74" w:rsidRPr="00DE61C4" w:rsidRDefault="00C13E74" w:rsidP="00C13E74">
      <w:pPr>
        <w:pStyle w:val="NormalWeb"/>
        <w:shd w:val="clear" w:color="auto" w:fill="FFFFFF"/>
        <w:rPr>
          <w:rFonts w:asciiTheme="minorHAnsi" w:hAnsiTheme="minorHAnsi"/>
          <w:sz w:val="24"/>
          <w:szCs w:val="24"/>
          <w:lang w:val="fr-CA"/>
        </w:rPr>
      </w:pPr>
      <w:r>
        <w:rPr>
          <w:rFonts w:asciiTheme="minorHAnsi" w:hAnsiTheme="minorHAnsi"/>
          <w:sz w:val="24"/>
          <w:szCs w:val="24"/>
          <w:lang w:val="fr-CA"/>
        </w:rPr>
        <w:t xml:space="preserve">Avant </w:t>
      </w:r>
      <w:r w:rsidRPr="00DE61C4">
        <w:rPr>
          <w:rFonts w:asciiTheme="minorHAnsi" w:hAnsiTheme="minorHAnsi"/>
          <w:sz w:val="24"/>
          <w:szCs w:val="24"/>
          <w:lang w:val="fr-CA"/>
        </w:rPr>
        <w:t>1996, une personne reconnue coupable d’une infraction criminelle et condamnée à une peine d’emprisonnement de moins de deux ans devait purger sa peine en détention dans une prison.</w:t>
      </w:r>
    </w:p>
    <w:p w14:paraId="11C9B447" w14:textId="77777777" w:rsidR="00C13E74" w:rsidRPr="00DE61C4" w:rsidRDefault="00C13E74" w:rsidP="00C13E74">
      <w:pPr>
        <w:pStyle w:val="NormalWeb"/>
        <w:shd w:val="clear" w:color="auto" w:fill="FFFFFF"/>
        <w:spacing w:before="0" w:beforeAutospacing="0" w:after="0" w:afterAutospacing="0"/>
        <w:rPr>
          <w:rFonts w:asciiTheme="minorHAnsi" w:hAnsiTheme="minorHAnsi"/>
          <w:sz w:val="24"/>
          <w:szCs w:val="24"/>
          <w:lang w:val="fr-CA"/>
        </w:rPr>
      </w:pPr>
      <w:r w:rsidRPr="00DE61C4">
        <w:rPr>
          <w:rFonts w:asciiTheme="minorHAnsi" w:hAnsiTheme="minorHAnsi"/>
          <w:sz w:val="24"/>
          <w:szCs w:val="24"/>
          <w:lang w:val="fr-CA"/>
        </w:rPr>
        <w:sym w:font="Wingdings" w:char="F0E0"/>
      </w:r>
      <w:r w:rsidRPr="00DE61C4">
        <w:rPr>
          <w:rFonts w:asciiTheme="minorHAnsi" w:hAnsiTheme="minorHAnsi"/>
          <w:sz w:val="24"/>
          <w:szCs w:val="24"/>
          <w:lang w:val="fr-CA"/>
        </w:rPr>
        <w:t xml:space="preserve"> 3 mois ou moins : on pouvait demander de servir la sentence de façon intermittente (la fin de semaine, par exemple). </w:t>
      </w:r>
    </w:p>
    <w:p w14:paraId="0215B0C8" w14:textId="77777777" w:rsidR="00C13E74" w:rsidRPr="00DE61C4" w:rsidRDefault="00C13E74" w:rsidP="00C13E74">
      <w:pPr>
        <w:pStyle w:val="NormalWeb"/>
        <w:shd w:val="clear" w:color="auto" w:fill="FFFFFF"/>
        <w:spacing w:before="0" w:beforeAutospacing="0" w:after="0" w:afterAutospacing="0"/>
        <w:rPr>
          <w:rFonts w:asciiTheme="minorHAnsi" w:hAnsiTheme="minorHAnsi"/>
          <w:sz w:val="24"/>
          <w:szCs w:val="24"/>
          <w:lang w:val="fr-CA"/>
        </w:rPr>
      </w:pPr>
      <w:r w:rsidRPr="00DE61C4">
        <w:rPr>
          <w:rFonts w:asciiTheme="minorHAnsi" w:hAnsiTheme="minorHAnsi"/>
          <w:sz w:val="24"/>
          <w:szCs w:val="24"/>
          <w:lang w:val="fr-CA"/>
        </w:rPr>
        <w:sym w:font="Wingdings" w:char="F0E0"/>
      </w:r>
      <w:r w:rsidRPr="00DE61C4">
        <w:rPr>
          <w:rFonts w:asciiTheme="minorHAnsi" w:hAnsiTheme="minorHAnsi"/>
          <w:sz w:val="24"/>
          <w:szCs w:val="24"/>
          <w:lang w:val="fr-CA"/>
        </w:rPr>
        <w:t xml:space="preserve"> Auparavant, la sentence pour une troisième accusation de conduite avec facultés affaiblies était une sentence de 90 jours, qu’on a montée à 120 pour ne pas qu’ils puissent demander une peine avec sursis. </w:t>
      </w:r>
    </w:p>
    <w:p w14:paraId="152BA9D9" w14:textId="77777777" w:rsidR="00C13E74" w:rsidRPr="00DE61C4" w:rsidRDefault="00C13E74" w:rsidP="00C13E74">
      <w:pPr>
        <w:pStyle w:val="NormalWeb"/>
        <w:shd w:val="clear" w:color="auto" w:fill="FFFFFF"/>
        <w:rPr>
          <w:rFonts w:asciiTheme="minorHAnsi" w:hAnsiTheme="minorHAnsi"/>
          <w:sz w:val="24"/>
          <w:szCs w:val="24"/>
          <w:lang w:val="fr-CA"/>
        </w:rPr>
      </w:pPr>
      <w:r w:rsidRPr="00DE61C4">
        <w:rPr>
          <w:rFonts w:asciiTheme="minorHAnsi" w:hAnsiTheme="minorHAnsi"/>
          <w:sz w:val="24"/>
          <w:szCs w:val="24"/>
          <w:lang w:val="fr-CA"/>
        </w:rPr>
        <w:t xml:space="preserve">La personne détenue cessait alors ses activités régulières (emploi, études, etc.) et perdait la capacité d’assumer ses responsabilités familiales, professionnelles ou sociales. </w:t>
      </w:r>
    </w:p>
    <w:p w14:paraId="471F9E5C" w14:textId="77777777" w:rsidR="00C13E74" w:rsidRDefault="00C13E74" w:rsidP="00C13E74">
      <w:pPr>
        <w:pStyle w:val="NormalWeb"/>
        <w:shd w:val="clear" w:color="auto" w:fill="FFFFFF"/>
        <w:rPr>
          <w:rFonts w:asciiTheme="minorHAnsi" w:hAnsiTheme="minorHAnsi"/>
          <w:sz w:val="24"/>
          <w:szCs w:val="24"/>
          <w:lang w:val="fr-CA"/>
        </w:rPr>
      </w:pPr>
      <w:r w:rsidRPr="00DE61C4">
        <w:rPr>
          <w:rFonts w:asciiTheme="minorHAnsi" w:hAnsiTheme="minorHAnsi"/>
          <w:sz w:val="24"/>
          <w:szCs w:val="24"/>
          <w:lang w:val="fr-CA"/>
        </w:rPr>
        <w:t>Instaurée en septembre 1996 au Canada, elle permet de purger sa peine dans la collectivité plutôt que dans un établissement</w:t>
      </w:r>
      <w:r>
        <w:rPr>
          <w:rFonts w:asciiTheme="minorHAnsi" w:hAnsiTheme="minorHAnsi"/>
          <w:sz w:val="24"/>
          <w:szCs w:val="24"/>
          <w:lang w:val="fr-CA"/>
        </w:rPr>
        <w:t xml:space="preserve"> correctionnel.</w:t>
      </w:r>
    </w:p>
    <w:p w14:paraId="230B0691" w14:textId="77777777" w:rsidR="00C13E74" w:rsidRDefault="00C13E74" w:rsidP="00C13E74">
      <w:pPr>
        <w:pStyle w:val="NormalWeb"/>
        <w:shd w:val="clear" w:color="auto" w:fill="FFFFFF"/>
        <w:rPr>
          <w:rFonts w:asciiTheme="minorHAnsi" w:hAnsiTheme="minorHAnsi"/>
          <w:sz w:val="24"/>
          <w:szCs w:val="24"/>
          <w:lang w:val="fr-CA"/>
        </w:rPr>
      </w:pPr>
      <w:r>
        <w:rPr>
          <w:rFonts w:asciiTheme="minorHAnsi" w:hAnsiTheme="minorHAnsi"/>
          <w:sz w:val="24"/>
          <w:szCs w:val="24"/>
          <w:lang w:val="fr-CA"/>
        </w:rPr>
        <w:t>Aujourd’hui, une personne condamnée à une peine d’emprisonnement de moins de deux ans peut purger cette peine au sein de la collectivité si le tribunal considère qu’une ordonnance d’emprisonnement avec sursis est appropriée.</w:t>
      </w:r>
    </w:p>
    <w:p w14:paraId="7907A5AA" w14:textId="77777777" w:rsidR="00C13E74" w:rsidRDefault="00C13E74" w:rsidP="00C13E74">
      <w:pPr>
        <w:pStyle w:val="NormalWeb"/>
        <w:shd w:val="clear" w:color="auto" w:fill="FFFFFF"/>
        <w:rPr>
          <w:rFonts w:asciiTheme="minorHAnsi" w:hAnsiTheme="minorHAnsi"/>
          <w:sz w:val="24"/>
          <w:szCs w:val="24"/>
          <w:lang w:val="fr-CA"/>
        </w:rPr>
      </w:pPr>
      <w:r>
        <w:rPr>
          <w:rFonts w:asciiTheme="minorHAnsi" w:hAnsiTheme="minorHAnsi"/>
          <w:sz w:val="24"/>
          <w:szCs w:val="24"/>
          <w:lang w:val="fr-CA"/>
        </w:rPr>
        <w:t>Lorsqu’une personne est déclarée coupable d’une infraction criminelle et condamnée à une peine d’emprisonnement de moins de deux ans, le tribunal peut ordonner qu’elle purge cette peine d’emprisonnement au sein de la collectivité.</w:t>
      </w:r>
    </w:p>
    <w:p w14:paraId="741E7AAE" w14:textId="4125001D" w:rsidR="00C13E74" w:rsidRDefault="00C13E74" w:rsidP="00C13E74">
      <w:pPr>
        <w:pStyle w:val="NormalWeb"/>
        <w:shd w:val="clear" w:color="auto" w:fill="FFFFFF"/>
        <w:rPr>
          <w:rFonts w:asciiTheme="minorHAnsi" w:hAnsiTheme="minorHAnsi"/>
          <w:sz w:val="24"/>
          <w:szCs w:val="24"/>
          <w:lang w:val="fr-CA"/>
        </w:rPr>
      </w:pPr>
      <w:r>
        <w:rPr>
          <w:rFonts w:asciiTheme="minorHAnsi" w:hAnsiTheme="minorHAnsi"/>
          <w:sz w:val="24"/>
          <w:szCs w:val="24"/>
          <w:lang w:val="fr-CA"/>
        </w:rPr>
        <w:t>Les dispositions régissant la condamnation avec sursis figurent aux articles 742 à 742.7 du Code criminel.</w:t>
      </w:r>
    </w:p>
    <w:p w14:paraId="505569FC" w14:textId="77777777" w:rsidR="00C13E74" w:rsidRDefault="00C13E74" w:rsidP="00C13E74">
      <w:pPr>
        <w:pStyle w:val="NormalWeb"/>
        <w:shd w:val="clear" w:color="auto" w:fill="FFFFFF"/>
        <w:rPr>
          <w:rFonts w:asciiTheme="minorHAnsi" w:hAnsiTheme="minorHAnsi"/>
          <w:sz w:val="24"/>
          <w:szCs w:val="24"/>
          <w:lang w:val="fr-CA"/>
        </w:rPr>
      </w:pPr>
      <w:r>
        <w:rPr>
          <w:rFonts w:asciiTheme="minorHAnsi" w:hAnsiTheme="minorHAnsi"/>
          <w:sz w:val="24"/>
          <w:szCs w:val="24"/>
          <w:lang w:val="fr-CA"/>
        </w:rPr>
        <w:t>Elles énoncent 4 critères qui doivent être remplis pour que le juge puisse envisager une peine avec sursis :</w:t>
      </w:r>
    </w:p>
    <w:p w14:paraId="77CFBD4A" w14:textId="77777777" w:rsidR="00C13E74" w:rsidRDefault="00C13E74" w:rsidP="00107B61">
      <w:pPr>
        <w:pStyle w:val="NormalWeb"/>
        <w:numPr>
          <w:ilvl w:val="0"/>
          <w:numId w:val="14"/>
        </w:numPr>
        <w:shd w:val="clear" w:color="auto" w:fill="FFFFFF"/>
        <w:rPr>
          <w:rFonts w:asciiTheme="minorHAnsi" w:hAnsiTheme="minorHAnsi"/>
          <w:sz w:val="24"/>
          <w:szCs w:val="24"/>
          <w:lang w:val="fr-CA"/>
        </w:rPr>
      </w:pPr>
      <w:r>
        <w:rPr>
          <w:rFonts w:asciiTheme="minorHAnsi" w:hAnsiTheme="minorHAnsi"/>
          <w:sz w:val="24"/>
          <w:szCs w:val="24"/>
          <w:lang w:val="fr-CA"/>
        </w:rPr>
        <w:t>L’infraction dont une personne est déclarée coupable ne doit pas être punissable d’une peine minimale d’emprisonnement.</w:t>
      </w:r>
    </w:p>
    <w:p w14:paraId="779DAA6E" w14:textId="77777777" w:rsidR="00C13E74" w:rsidRDefault="00C13E74" w:rsidP="00107B61">
      <w:pPr>
        <w:pStyle w:val="NormalWeb"/>
        <w:numPr>
          <w:ilvl w:val="1"/>
          <w:numId w:val="14"/>
        </w:numPr>
        <w:shd w:val="clear" w:color="auto" w:fill="FFFFFF"/>
        <w:rPr>
          <w:rFonts w:asciiTheme="minorHAnsi" w:hAnsiTheme="minorHAnsi"/>
          <w:sz w:val="24"/>
          <w:szCs w:val="24"/>
          <w:lang w:val="fr-CA"/>
        </w:rPr>
      </w:pPr>
      <w:r>
        <w:rPr>
          <w:rFonts w:asciiTheme="minorHAnsi" w:hAnsiTheme="minorHAnsi"/>
          <w:sz w:val="24"/>
          <w:szCs w:val="24"/>
          <w:lang w:val="fr-CA"/>
        </w:rPr>
        <w:t xml:space="preserve">Même si la peine minimale est de 30 jours. </w:t>
      </w:r>
    </w:p>
    <w:p w14:paraId="76A02330" w14:textId="77777777" w:rsidR="00C13E74" w:rsidRDefault="00C13E74" w:rsidP="00107B61">
      <w:pPr>
        <w:pStyle w:val="NormalWeb"/>
        <w:numPr>
          <w:ilvl w:val="0"/>
          <w:numId w:val="14"/>
        </w:numPr>
        <w:shd w:val="clear" w:color="auto" w:fill="FFFFFF"/>
        <w:rPr>
          <w:rFonts w:asciiTheme="minorHAnsi" w:hAnsiTheme="minorHAnsi"/>
          <w:sz w:val="24"/>
          <w:szCs w:val="24"/>
          <w:lang w:val="fr-CA"/>
        </w:rPr>
      </w:pPr>
      <w:r>
        <w:rPr>
          <w:rFonts w:asciiTheme="minorHAnsi" w:hAnsiTheme="minorHAnsi"/>
          <w:sz w:val="24"/>
          <w:szCs w:val="24"/>
          <w:lang w:val="fr-CA"/>
        </w:rPr>
        <w:t>Le juge doit avoir établi que l’infraction devrait donner lieu à une peine d’emprisonnement de moins de deux ans.</w:t>
      </w:r>
    </w:p>
    <w:p w14:paraId="7872D18F" w14:textId="77777777" w:rsidR="00C13E74" w:rsidRDefault="00C13E74" w:rsidP="00107B61">
      <w:pPr>
        <w:pStyle w:val="NormalWeb"/>
        <w:numPr>
          <w:ilvl w:val="0"/>
          <w:numId w:val="14"/>
        </w:numPr>
        <w:shd w:val="clear" w:color="auto" w:fill="FFFFFF"/>
        <w:rPr>
          <w:rFonts w:asciiTheme="minorHAnsi" w:hAnsiTheme="minorHAnsi"/>
          <w:sz w:val="24"/>
          <w:szCs w:val="24"/>
          <w:lang w:val="fr-CA"/>
        </w:rPr>
      </w:pPr>
      <w:r>
        <w:rPr>
          <w:rFonts w:asciiTheme="minorHAnsi" w:hAnsiTheme="minorHAnsi"/>
          <w:sz w:val="24"/>
          <w:szCs w:val="24"/>
          <w:lang w:val="fr-CA"/>
        </w:rPr>
        <w:t>Le juge doit être convaincu que le fait de purger la peine au sein de la collectivité ne mettrait pas en danger la sécurité du public;</w:t>
      </w:r>
    </w:p>
    <w:p w14:paraId="67DE5528" w14:textId="77777777" w:rsidR="00C13E74" w:rsidRDefault="00C13E74" w:rsidP="00107B61">
      <w:pPr>
        <w:pStyle w:val="NormalWeb"/>
        <w:numPr>
          <w:ilvl w:val="0"/>
          <w:numId w:val="14"/>
        </w:numPr>
        <w:shd w:val="clear" w:color="auto" w:fill="FFFFFF"/>
        <w:rPr>
          <w:rFonts w:asciiTheme="minorHAnsi" w:hAnsiTheme="minorHAnsi"/>
          <w:sz w:val="24"/>
          <w:szCs w:val="24"/>
          <w:lang w:val="fr-CA"/>
        </w:rPr>
      </w:pPr>
      <w:r>
        <w:rPr>
          <w:rFonts w:asciiTheme="minorHAnsi" w:hAnsiTheme="minorHAnsi"/>
          <w:sz w:val="24"/>
          <w:szCs w:val="24"/>
          <w:lang w:val="fr-CA"/>
        </w:rPr>
        <w:t xml:space="preserve">Le juge doit être convaincu que la peine avec sursis est conforme à l’objet essentiel et aux principes de la détermination de la peine, définis aux articles 718 à 718.2 du Code. </w:t>
      </w:r>
    </w:p>
    <w:p w14:paraId="5775C342" w14:textId="77777777" w:rsidR="00C13E74" w:rsidRDefault="00C13E74" w:rsidP="00C13E74">
      <w:pPr>
        <w:pStyle w:val="NormalWeb"/>
        <w:shd w:val="clear" w:color="auto" w:fill="FFFFFF"/>
        <w:spacing w:after="0" w:afterAutospacing="0"/>
        <w:rPr>
          <w:rFonts w:asciiTheme="minorHAnsi" w:hAnsiTheme="minorHAnsi"/>
          <w:sz w:val="24"/>
          <w:szCs w:val="24"/>
          <w:lang w:val="fr-CA"/>
        </w:rPr>
      </w:pPr>
      <w:r>
        <w:rPr>
          <w:rFonts w:asciiTheme="minorHAnsi" w:hAnsiTheme="minorHAnsi"/>
          <w:sz w:val="24"/>
          <w:szCs w:val="24"/>
          <w:lang w:val="fr-CA"/>
        </w:rPr>
        <w:t>En ce qui concerne le quatrième critère, la détermination de la peine poursuit notamment les objectifs suivants :</w:t>
      </w:r>
    </w:p>
    <w:p w14:paraId="5BD0B21C" w14:textId="77777777" w:rsidR="00C13E74" w:rsidRDefault="00C13E74" w:rsidP="00107B61">
      <w:pPr>
        <w:pStyle w:val="NormalWeb"/>
        <w:numPr>
          <w:ilvl w:val="0"/>
          <w:numId w:val="15"/>
        </w:numPr>
        <w:shd w:val="clear" w:color="auto" w:fill="FFFFFF"/>
        <w:spacing w:after="0" w:afterAutospacing="0"/>
        <w:rPr>
          <w:rFonts w:asciiTheme="minorHAnsi" w:hAnsiTheme="minorHAnsi"/>
          <w:sz w:val="24"/>
          <w:szCs w:val="24"/>
          <w:lang w:val="fr-CA"/>
        </w:rPr>
      </w:pPr>
      <w:r>
        <w:rPr>
          <w:rFonts w:asciiTheme="minorHAnsi" w:hAnsiTheme="minorHAnsi"/>
          <w:sz w:val="24"/>
          <w:szCs w:val="24"/>
          <w:lang w:val="fr-CA"/>
        </w:rPr>
        <w:t>Dénoncer  le comportement illégal;</w:t>
      </w:r>
    </w:p>
    <w:p w14:paraId="704DD507" w14:textId="77777777" w:rsidR="00C13E74" w:rsidRDefault="00C13E74" w:rsidP="00107B61">
      <w:pPr>
        <w:pStyle w:val="NormalWeb"/>
        <w:numPr>
          <w:ilvl w:val="0"/>
          <w:numId w:val="15"/>
        </w:numPr>
        <w:shd w:val="clear" w:color="auto" w:fill="FFFFFF"/>
        <w:spacing w:after="0" w:afterAutospacing="0"/>
        <w:rPr>
          <w:rFonts w:asciiTheme="minorHAnsi" w:hAnsiTheme="minorHAnsi"/>
          <w:sz w:val="24"/>
          <w:szCs w:val="24"/>
          <w:lang w:val="fr-CA"/>
        </w:rPr>
      </w:pPr>
      <w:r>
        <w:rPr>
          <w:rFonts w:asciiTheme="minorHAnsi" w:hAnsiTheme="minorHAnsi"/>
          <w:sz w:val="24"/>
          <w:szCs w:val="24"/>
          <w:lang w:val="fr-CA"/>
        </w:rPr>
        <w:t>Dissuader les délinquants, et quiconque, de commettre des infractions;</w:t>
      </w:r>
    </w:p>
    <w:p w14:paraId="74F26D38" w14:textId="77777777" w:rsidR="00C13E74" w:rsidRDefault="00C13E74" w:rsidP="00107B61">
      <w:pPr>
        <w:pStyle w:val="NormalWeb"/>
        <w:numPr>
          <w:ilvl w:val="0"/>
          <w:numId w:val="15"/>
        </w:numPr>
        <w:shd w:val="clear" w:color="auto" w:fill="FFFFFF"/>
        <w:spacing w:after="0" w:afterAutospacing="0"/>
        <w:rPr>
          <w:rFonts w:asciiTheme="minorHAnsi" w:hAnsiTheme="minorHAnsi"/>
          <w:sz w:val="24"/>
          <w:szCs w:val="24"/>
          <w:lang w:val="fr-CA"/>
        </w:rPr>
      </w:pPr>
      <w:r>
        <w:rPr>
          <w:rFonts w:asciiTheme="minorHAnsi" w:hAnsiTheme="minorHAnsi"/>
          <w:sz w:val="24"/>
          <w:szCs w:val="24"/>
          <w:lang w:val="fr-CA"/>
        </w:rPr>
        <w:t>Isoler, au besoin, les délinquants du reste de la société;</w:t>
      </w:r>
    </w:p>
    <w:p w14:paraId="1354EAF8" w14:textId="77777777" w:rsidR="00C13E74" w:rsidRDefault="00C13E74" w:rsidP="00107B61">
      <w:pPr>
        <w:pStyle w:val="NormalWeb"/>
        <w:numPr>
          <w:ilvl w:val="0"/>
          <w:numId w:val="15"/>
        </w:numPr>
        <w:shd w:val="clear" w:color="auto" w:fill="FFFFFF"/>
        <w:spacing w:after="0" w:afterAutospacing="0"/>
        <w:rPr>
          <w:rFonts w:asciiTheme="minorHAnsi" w:hAnsiTheme="minorHAnsi"/>
          <w:sz w:val="24"/>
          <w:szCs w:val="24"/>
          <w:lang w:val="fr-CA"/>
        </w:rPr>
      </w:pPr>
      <w:r>
        <w:rPr>
          <w:rFonts w:asciiTheme="minorHAnsi" w:hAnsiTheme="minorHAnsi"/>
          <w:sz w:val="24"/>
          <w:szCs w:val="24"/>
          <w:lang w:val="fr-CA"/>
        </w:rPr>
        <w:t>Favoriser la réinsertion sociale des délinquants;</w:t>
      </w:r>
    </w:p>
    <w:p w14:paraId="3BC6D5AE" w14:textId="77777777" w:rsidR="00C13E74" w:rsidRDefault="00C13E74" w:rsidP="00107B61">
      <w:pPr>
        <w:pStyle w:val="NormalWeb"/>
        <w:numPr>
          <w:ilvl w:val="0"/>
          <w:numId w:val="15"/>
        </w:numPr>
        <w:shd w:val="clear" w:color="auto" w:fill="FFFFFF"/>
        <w:spacing w:after="0" w:afterAutospacing="0"/>
        <w:rPr>
          <w:rFonts w:asciiTheme="minorHAnsi" w:hAnsiTheme="minorHAnsi"/>
          <w:sz w:val="24"/>
          <w:szCs w:val="24"/>
          <w:lang w:val="fr-CA"/>
        </w:rPr>
      </w:pPr>
      <w:r>
        <w:rPr>
          <w:rFonts w:asciiTheme="minorHAnsi" w:hAnsiTheme="minorHAnsi"/>
          <w:sz w:val="24"/>
          <w:szCs w:val="24"/>
          <w:lang w:val="fr-CA"/>
        </w:rPr>
        <w:t>Assurer la réparation des torts causés aux victimes ou à la collectivité;</w:t>
      </w:r>
    </w:p>
    <w:p w14:paraId="43822FE7" w14:textId="11776ECC" w:rsidR="00777BE4" w:rsidRDefault="00C13E74" w:rsidP="00107B61">
      <w:pPr>
        <w:pStyle w:val="NormalWeb"/>
        <w:numPr>
          <w:ilvl w:val="0"/>
          <w:numId w:val="15"/>
        </w:numPr>
        <w:shd w:val="clear" w:color="auto" w:fill="FFFFFF"/>
        <w:spacing w:after="0" w:afterAutospacing="0"/>
        <w:rPr>
          <w:rFonts w:asciiTheme="minorHAnsi" w:hAnsiTheme="minorHAnsi"/>
          <w:sz w:val="24"/>
          <w:szCs w:val="24"/>
          <w:lang w:val="fr-CA"/>
        </w:rPr>
      </w:pPr>
      <w:r>
        <w:rPr>
          <w:rFonts w:asciiTheme="minorHAnsi" w:hAnsiTheme="minorHAnsi"/>
          <w:sz w:val="24"/>
          <w:szCs w:val="24"/>
          <w:lang w:val="fr-CA"/>
        </w:rPr>
        <w:t>Sensibiliser les délinquants à leurs responsabilités.</w:t>
      </w:r>
    </w:p>
    <w:p w14:paraId="2DE24614" w14:textId="77777777" w:rsidR="00777BE4" w:rsidRPr="00777BE4" w:rsidRDefault="00777BE4" w:rsidP="00777BE4">
      <w:pPr>
        <w:pStyle w:val="NormalWeb"/>
        <w:shd w:val="clear" w:color="auto" w:fill="FFFFFF"/>
        <w:spacing w:after="0" w:afterAutospacing="0"/>
        <w:ind w:left="720"/>
        <w:rPr>
          <w:rFonts w:asciiTheme="minorHAnsi" w:hAnsiTheme="minorHAnsi"/>
          <w:sz w:val="24"/>
          <w:szCs w:val="24"/>
          <w:lang w:val="fr-CA"/>
        </w:rPr>
      </w:pPr>
    </w:p>
    <w:p w14:paraId="49B64EB0" w14:textId="77777777" w:rsidR="00C13E74" w:rsidRPr="002E714D" w:rsidRDefault="00C13E74" w:rsidP="00C13E74">
      <w:pPr>
        <w:pStyle w:val="NormalWeb"/>
        <w:shd w:val="clear" w:color="auto" w:fill="FFFFFF"/>
        <w:spacing w:after="0" w:afterAutospacing="0"/>
        <w:rPr>
          <w:rFonts w:asciiTheme="minorHAnsi" w:hAnsiTheme="minorHAnsi"/>
          <w:b/>
          <w:sz w:val="24"/>
          <w:szCs w:val="24"/>
          <w:lang w:val="fr-CA"/>
        </w:rPr>
      </w:pPr>
      <w:r w:rsidRPr="002E714D">
        <w:rPr>
          <w:rFonts w:asciiTheme="minorHAnsi" w:hAnsiTheme="minorHAnsi"/>
          <w:b/>
          <w:sz w:val="24"/>
          <w:szCs w:val="24"/>
          <w:lang w:val="fr-CA"/>
        </w:rPr>
        <w:t>Établissements résidentiels communautaires (ERC)</w:t>
      </w:r>
    </w:p>
    <w:p w14:paraId="71F5862F" w14:textId="77777777" w:rsidR="00C13E74" w:rsidRDefault="00C13E74" w:rsidP="00C13E74">
      <w:pPr>
        <w:pStyle w:val="NormalWeb"/>
        <w:shd w:val="clear" w:color="auto" w:fill="FFFFFF"/>
        <w:spacing w:after="0" w:afterAutospacing="0"/>
        <w:rPr>
          <w:rFonts w:asciiTheme="minorHAnsi" w:hAnsiTheme="minorHAnsi"/>
          <w:sz w:val="24"/>
          <w:szCs w:val="24"/>
          <w:lang w:val="fr-CA"/>
        </w:rPr>
      </w:pPr>
      <w:r>
        <w:rPr>
          <w:rFonts w:asciiTheme="minorHAnsi" w:hAnsiTheme="minorHAnsi"/>
          <w:sz w:val="24"/>
          <w:szCs w:val="24"/>
          <w:lang w:val="fr-CA"/>
        </w:rPr>
        <w:t>Maison de transition que possède et gère soit une organisme non gouvernemental (centre résidentiel communautaire) soit le SCC (centre correctionnel communautaire).</w:t>
      </w:r>
    </w:p>
    <w:p w14:paraId="7329A784" w14:textId="77777777" w:rsidR="00C13E74" w:rsidRDefault="00C13E74" w:rsidP="00C13E74">
      <w:pPr>
        <w:pStyle w:val="NormalWeb"/>
        <w:shd w:val="clear" w:color="auto" w:fill="FFFFFF"/>
        <w:spacing w:after="0" w:afterAutospacing="0"/>
        <w:rPr>
          <w:rFonts w:asciiTheme="minorHAnsi" w:hAnsiTheme="minorHAnsi"/>
          <w:sz w:val="24"/>
          <w:szCs w:val="24"/>
          <w:lang w:val="fr-CA"/>
        </w:rPr>
      </w:pPr>
      <w:r>
        <w:rPr>
          <w:rFonts w:asciiTheme="minorHAnsi" w:hAnsiTheme="minorHAnsi"/>
          <w:sz w:val="24"/>
          <w:szCs w:val="24"/>
          <w:lang w:val="fr-CA"/>
        </w:rPr>
        <w:t xml:space="preserve">Les ERC comprennent notamment des foyers, des placements dans des maisons privées (PMP, des appartements à surveillance continue et diverses autres solutions en matière d’hébergement dans la collectivité (ASHC). </w:t>
      </w:r>
    </w:p>
    <w:p w14:paraId="200C6944" w14:textId="77777777" w:rsidR="00C13E74" w:rsidRDefault="00C13E74" w:rsidP="00C13E74">
      <w:pPr>
        <w:pStyle w:val="NormalWeb"/>
        <w:shd w:val="clear" w:color="auto" w:fill="FFFFFF"/>
        <w:spacing w:after="0" w:afterAutospacing="0"/>
        <w:rPr>
          <w:rFonts w:asciiTheme="minorHAnsi" w:hAnsiTheme="minorHAnsi"/>
          <w:sz w:val="24"/>
          <w:szCs w:val="24"/>
          <w:lang w:val="fr-CA"/>
        </w:rPr>
      </w:pPr>
      <w:r>
        <w:rPr>
          <w:rFonts w:asciiTheme="minorHAnsi" w:hAnsiTheme="minorHAnsi"/>
          <w:sz w:val="24"/>
          <w:szCs w:val="24"/>
          <w:lang w:val="fr-CA"/>
        </w:rPr>
        <w:t xml:space="preserve">Permettent aux délinquants de faire la transition entre l’établissement correctionnel et la collectivité, dans le cadre d’une mise en liberté graduelle et sous surveillance. </w:t>
      </w:r>
    </w:p>
    <w:p w14:paraId="172F285A" w14:textId="77777777" w:rsidR="00C13E74" w:rsidRDefault="00C13E74" w:rsidP="00C13E74">
      <w:pPr>
        <w:pStyle w:val="NormalWeb"/>
        <w:shd w:val="clear" w:color="auto" w:fill="FFFFFF"/>
        <w:spacing w:after="0" w:afterAutospacing="0"/>
        <w:rPr>
          <w:rFonts w:asciiTheme="minorHAnsi" w:hAnsiTheme="minorHAnsi"/>
          <w:sz w:val="24"/>
          <w:szCs w:val="24"/>
          <w:lang w:val="fr-CA"/>
        </w:rPr>
      </w:pPr>
      <w:r>
        <w:rPr>
          <w:rFonts w:asciiTheme="minorHAnsi" w:hAnsiTheme="minorHAnsi"/>
          <w:sz w:val="24"/>
          <w:szCs w:val="24"/>
          <w:lang w:val="fr-CA"/>
        </w:rPr>
        <w:t>Plusieurs ERC offrent des programmes et des services aux résidents, par exemple des programmes de préparation à la vie active ou relatifs à la toxicomanie ou à l’emploi, et des services de counseling destinés aux personnes en situation de crise.</w:t>
      </w:r>
    </w:p>
    <w:p w14:paraId="072BC596" w14:textId="77777777" w:rsidR="00C13E74" w:rsidRDefault="00C13E74" w:rsidP="00C13E74">
      <w:pPr>
        <w:pStyle w:val="NormalWeb"/>
        <w:shd w:val="clear" w:color="auto" w:fill="FFFFFF"/>
        <w:spacing w:after="0" w:afterAutospacing="0"/>
        <w:rPr>
          <w:rFonts w:asciiTheme="minorHAnsi" w:hAnsiTheme="minorHAnsi"/>
          <w:sz w:val="24"/>
          <w:szCs w:val="24"/>
          <w:lang w:val="fr-CA"/>
        </w:rPr>
      </w:pPr>
    </w:p>
    <w:p w14:paraId="3547CA82" w14:textId="77777777" w:rsidR="00C13E74" w:rsidRPr="002E714D" w:rsidRDefault="00C13E74" w:rsidP="00C13E74">
      <w:pPr>
        <w:pStyle w:val="NormalWeb"/>
        <w:shd w:val="clear" w:color="auto" w:fill="FFFFFF"/>
        <w:spacing w:after="0" w:afterAutospacing="0"/>
        <w:rPr>
          <w:rFonts w:asciiTheme="minorHAnsi" w:hAnsiTheme="minorHAnsi"/>
          <w:b/>
          <w:sz w:val="24"/>
          <w:szCs w:val="24"/>
          <w:lang w:val="fr-CA"/>
        </w:rPr>
      </w:pPr>
      <w:r w:rsidRPr="002E714D">
        <w:rPr>
          <w:rFonts w:asciiTheme="minorHAnsi" w:hAnsiTheme="minorHAnsi"/>
          <w:b/>
          <w:sz w:val="24"/>
          <w:szCs w:val="24"/>
          <w:lang w:val="fr-CA"/>
        </w:rPr>
        <w:t>Centres correctionnels communautaires (CCC)</w:t>
      </w:r>
    </w:p>
    <w:p w14:paraId="1E30ADDA" w14:textId="77777777" w:rsidR="00C13E74" w:rsidRDefault="00C13E74" w:rsidP="00C13E74">
      <w:pPr>
        <w:pStyle w:val="NormalWeb"/>
        <w:shd w:val="clear" w:color="auto" w:fill="FFFFFF"/>
        <w:spacing w:after="0" w:afterAutospacing="0"/>
        <w:rPr>
          <w:rFonts w:asciiTheme="minorHAnsi" w:hAnsiTheme="minorHAnsi"/>
          <w:sz w:val="24"/>
          <w:szCs w:val="24"/>
          <w:lang w:val="fr-CA"/>
        </w:rPr>
      </w:pPr>
      <w:r>
        <w:rPr>
          <w:rFonts w:asciiTheme="minorHAnsi" w:hAnsiTheme="minorHAnsi"/>
          <w:sz w:val="24"/>
          <w:szCs w:val="24"/>
          <w:lang w:val="fr-CA"/>
        </w:rPr>
        <w:t>On compte 16 CCC au Canada.</w:t>
      </w:r>
    </w:p>
    <w:p w14:paraId="4C8A48C1" w14:textId="77777777" w:rsidR="00C13E74" w:rsidRDefault="00C13E74" w:rsidP="00C13E74">
      <w:pPr>
        <w:pStyle w:val="NormalWeb"/>
        <w:shd w:val="clear" w:color="auto" w:fill="FFFFFF"/>
        <w:spacing w:after="0" w:afterAutospacing="0"/>
        <w:rPr>
          <w:rFonts w:asciiTheme="minorHAnsi" w:hAnsiTheme="minorHAnsi"/>
          <w:sz w:val="24"/>
          <w:szCs w:val="24"/>
          <w:lang w:val="fr-CA"/>
        </w:rPr>
      </w:pPr>
      <w:r>
        <w:rPr>
          <w:rFonts w:asciiTheme="minorHAnsi" w:hAnsiTheme="minorHAnsi"/>
          <w:sz w:val="24"/>
          <w:szCs w:val="24"/>
          <w:lang w:val="fr-CA"/>
        </w:rPr>
        <w:t>Gérés par le SCC, les CCC offrent un milieu de vie structuré et une surveillance permanente.</w:t>
      </w:r>
    </w:p>
    <w:p w14:paraId="7015F5AB" w14:textId="77777777" w:rsidR="00C13E74" w:rsidRDefault="00C13E74" w:rsidP="00C13E74">
      <w:pPr>
        <w:pStyle w:val="NormalWeb"/>
        <w:shd w:val="clear" w:color="auto" w:fill="FFFFFF"/>
        <w:spacing w:after="0" w:afterAutospacing="0"/>
        <w:rPr>
          <w:rFonts w:asciiTheme="minorHAnsi" w:hAnsiTheme="minorHAnsi"/>
          <w:sz w:val="24"/>
          <w:szCs w:val="24"/>
          <w:lang w:val="fr-CA"/>
        </w:rPr>
      </w:pPr>
      <w:r>
        <w:rPr>
          <w:rFonts w:asciiTheme="minorHAnsi" w:hAnsiTheme="minorHAnsi"/>
          <w:sz w:val="24"/>
          <w:szCs w:val="24"/>
          <w:lang w:val="fr-CA"/>
        </w:rPr>
        <w:t xml:space="preserve">Ils facilitent la réinsertion sociale des délinquants en permission de sortir sans escorte, en placement à l’extérieur et en semi liberté, en leur offrant de l’hébergement. </w:t>
      </w:r>
    </w:p>
    <w:p w14:paraId="157E8DFF" w14:textId="77777777" w:rsidR="00C13E74" w:rsidRDefault="00C13E74" w:rsidP="00C13E74">
      <w:pPr>
        <w:pStyle w:val="NormalWeb"/>
        <w:shd w:val="clear" w:color="auto" w:fill="FFFFFF"/>
        <w:rPr>
          <w:rFonts w:asciiTheme="minorHAnsi" w:hAnsiTheme="minorHAnsi"/>
          <w:sz w:val="24"/>
          <w:szCs w:val="24"/>
          <w:lang w:val="fr-CA"/>
        </w:rPr>
      </w:pPr>
      <w:r>
        <w:rPr>
          <w:rFonts w:asciiTheme="minorHAnsi" w:hAnsiTheme="minorHAnsi"/>
          <w:sz w:val="24"/>
          <w:szCs w:val="24"/>
          <w:lang w:val="fr-CA"/>
        </w:rPr>
        <w:t>Constituent également une ressource d’hébergement pour les délinquants en liberté conditionnelle totale, les délinquants libérés d’office et ceux qui font l’objet d’une ordonnance de surveillance de longue durée auxquels la Commission des libérations conditionnelles du Canada a imposé une condition spéciale d’assignation à résidence.</w:t>
      </w:r>
    </w:p>
    <w:p w14:paraId="331A2044" w14:textId="77777777" w:rsidR="00C13E74" w:rsidRDefault="00C13E74" w:rsidP="00C13E74">
      <w:pPr>
        <w:pStyle w:val="NormalWeb"/>
        <w:shd w:val="clear" w:color="auto" w:fill="FFFFFF"/>
        <w:rPr>
          <w:rFonts w:asciiTheme="minorHAnsi" w:hAnsiTheme="minorHAnsi"/>
          <w:sz w:val="24"/>
          <w:szCs w:val="24"/>
          <w:lang w:val="fr-CA"/>
        </w:rPr>
      </w:pPr>
    </w:p>
    <w:p w14:paraId="0C54A620" w14:textId="77777777" w:rsidR="00C13E74" w:rsidRPr="00E23860" w:rsidRDefault="00C13E74" w:rsidP="00C13E74">
      <w:pPr>
        <w:pStyle w:val="NormalWeb"/>
        <w:shd w:val="clear" w:color="auto" w:fill="FFFFFF"/>
        <w:rPr>
          <w:rFonts w:asciiTheme="minorHAnsi" w:hAnsiTheme="minorHAnsi"/>
          <w:b/>
          <w:sz w:val="24"/>
          <w:szCs w:val="24"/>
          <w:lang w:val="fr-CA"/>
        </w:rPr>
      </w:pPr>
      <w:r w:rsidRPr="00E23860">
        <w:rPr>
          <w:rFonts w:asciiTheme="minorHAnsi" w:hAnsiTheme="minorHAnsi"/>
          <w:b/>
          <w:sz w:val="24"/>
          <w:szCs w:val="24"/>
          <w:lang w:val="fr-CA"/>
        </w:rPr>
        <w:t>Centres résidentiels communautaires (CRC)</w:t>
      </w:r>
    </w:p>
    <w:p w14:paraId="2675CFCD" w14:textId="77777777" w:rsidR="00C13E74" w:rsidRDefault="00C13E74" w:rsidP="00C13E74">
      <w:pPr>
        <w:pStyle w:val="NormalWeb"/>
        <w:shd w:val="clear" w:color="auto" w:fill="FFFFFF"/>
        <w:rPr>
          <w:rFonts w:asciiTheme="minorHAnsi" w:hAnsiTheme="minorHAnsi"/>
          <w:sz w:val="24"/>
          <w:szCs w:val="24"/>
          <w:lang w:val="fr-CA"/>
        </w:rPr>
      </w:pPr>
      <w:r>
        <w:rPr>
          <w:rFonts w:asciiTheme="minorHAnsi" w:hAnsiTheme="minorHAnsi"/>
          <w:sz w:val="24"/>
          <w:szCs w:val="24"/>
          <w:lang w:val="fr-CA"/>
        </w:rPr>
        <w:t xml:space="preserve">En vertu de contrats passés avec le SCC, les organismes non gouvernementaux propriétaires de CRC sont tenus de fournir aux délinquants (qui sont généralement en semi liberté) un hébergement particulier, du counseling et de la surveillance. </w:t>
      </w:r>
    </w:p>
    <w:p w14:paraId="10B1AB77" w14:textId="77777777" w:rsidR="00C13E74" w:rsidRDefault="00C13E74" w:rsidP="00C13E74">
      <w:pPr>
        <w:pStyle w:val="NormalWeb"/>
        <w:shd w:val="clear" w:color="auto" w:fill="FFFFFF"/>
        <w:rPr>
          <w:rFonts w:asciiTheme="minorHAnsi" w:hAnsiTheme="minorHAnsi"/>
          <w:sz w:val="24"/>
          <w:szCs w:val="24"/>
          <w:lang w:val="fr-CA"/>
        </w:rPr>
      </w:pPr>
      <w:r>
        <w:rPr>
          <w:rFonts w:asciiTheme="minorHAnsi" w:hAnsiTheme="minorHAnsi"/>
          <w:sz w:val="24"/>
          <w:szCs w:val="24"/>
          <w:lang w:val="fr-CA"/>
        </w:rPr>
        <w:t>Les contrats décrivent en détail les niveaux de contrôle et d’aide que ces établissements doivent assurer.</w:t>
      </w:r>
    </w:p>
    <w:p w14:paraId="0B0BAC5B" w14:textId="77777777" w:rsidR="00C13E74" w:rsidRDefault="00C13E74" w:rsidP="00C13E74">
      <w:pPr>
        <w:pStyle w:val="NormalWeb"/>
        <w:shd w:val="clear" w:color="auto" w:fill="FFFFFF"/>
        <w:rPr>
          <w:rFonts w:asciiTheme="minorHAnsi" w:hAnsiTheme="minorHAnsi"/>
          <w:sz w:val="24"/>
          <w:szCs w:val="24"/>
          <w:lang w:val="fr-CA"/>
        </w:rPr>
      </w:pPr>
      <w:r>
        <w:rPr>
          <w:rFonts w:asciiTheme="minorHAnsi" w:hAnsiTheme="minorHAnsi"/>
          <w:sz w:val="24"/>
          <w:szCs w:val="24"/>
          <w:lang w:val="fr-CA"/>
        </w:rPr>
        <w:t xml:space="preserve">Le SCC a signé quelques 200 contrats de cette nature avec des CRC (notamment des foyers, des PMP et d’autres organismes), un peu partout au pays. </w:t>
      </w:r>
    </w:p>
    <w:p w14:paraId="59DFD468" w14:textId="77777777" w:rsidR="00C13E74" w:rsidRDefault="00C13E74" w:rsidP="00C13E74">
      <w:pPr>
        <w:pStyle w:val="NormalWeb"/>
        <w:shd w:val="clear" w:color="auto" w:fill="FFFFFF"/>
        <w:rPr>
          <w:rFonts w:asciiTheme="minorHAnsi" w:hAnsiTheme="minorHAnsi"/>
          <w:sz w:val="24"/>
          <w:szCs w:val="24"/>
          <w:lang w:val="fr-CA"/>
        </w:rPr>
      </w:pPr>
    </w:p>
    <w:p w14:paraId="7AE48034" w14:textId="77777777" w:rsidR="00C13E74" w:rsidRPr="00E23860" w:rsidRDefault="00C13E74" w:rsidP="00C13E74">
      <w:pPr>
        <w:pStyle w:val="NormalWeb"/>
        <w:shd w:val="clear" w:color="auto" w:fill="FFFFFF"/>
        <w:rPr>
          <w:rFonts w:asciiTheme="minorHAnsi" w:hAnsiTheme="minorHAnsi"/>
          <w:b/>
          <w:sz w:val="24"/>
          <w:szCs w:val="24"/>
          <w:lang w:val="fr-CA"/>
        </w:rPr>
      </w:pPr>
      <w:r w:rsidRPr="00E23860">
        <w:rPr>
          <w:rFonts w:asciiTheme="minorHAnsi" w:hAnsiTheme="minorHAnsi"/>
          <w:b/>
          <w:sz w:val="24"/>
          <w:szCs w:val="24"/>
          <w:lang w:val="fr-CA"/>
        </w:rPr>
        <w:t>ASRSQ</w:t>
      </w:r>
    </w:p>
    <w:p w14:paraId="2B1756B5" w14:textId="77777777" w:rsidR="00C13E74" w:rsidRDefault="00C13E74" w:rsidP="00C13E74">
      <w:pPr>
        <w:pStyle w:val="NormalWeb"/>
        <w:shd w:val="clear" w:color="auto" w:fill="FFFFFF"/>
        <w:rPr>
          <w:rFonts w:asciiTheme="minorHAnsi" w:hAnsiTheme="minorHAnsi"/>
          <w:sz w:val="24"/>
          <w:szCs w:val="24"/>
          <w:lang w:val="fr-CA"/>
        </w:rPr>
      </w:pPr>
      <w:r>
        <w:rPr>
          <w:rFonts w:asciiTheme="minorHAnsi" w:hAnsiTheme="minorHAnsi"/>
          <w:sz w:val="24"/>
          <w:szCs w:val="24"/>
          <w:lang w:val="fr-CA"/>
        </w:rPr>
        <w:t xml:space="preserve">L’Association des services de réhabilitation sociale du Québec est un organisme à but non lucratif qui a été fondé </w:t>
      </w:r>
      <w:r w:rsidRPr="00DE61C4">
        <w:rPr>
          <w:rFonts w:asciiTheme="minorHAnsi" w:hAnsiTheme="minorHAnsi"/>
          <w:sz w:val="24"/>
          <w:szCs w:val="24"/>
          <w:lang w:val="fr-CA"/>
        </w:rPr>
        <w:t>en 1962 grâce</w:t>
      </w:r>
      <w:r>
        <w:rPr>
          <w:rFonts w:asciiTheme="minorHAnsi" w:hAnsiTheme="minorHAnsi"/>
          <w:sz w:val="24"/>
          <w:szCs w:val="24"/>
          <w:lang w:val="fr-CA"/>
        </w:rPr>
        <w:t xml:space="preserve"> à l’initiative de quatre agences d’assistance postpénale :</w:t>
      </w:r>
    </w:p>
    <w:p w14:paraId="3966357F" w14:textId="77777777" w:rsidR="00C13E74" w:rsidRDefault="00C13E74" w:rsidP="00107B61">
      <w:pPr>
        <w:pStyle w:val="NormalWeb"/>
        <w:numPr>
          <w:ilvl w:val="0"/>
          <w:numId w:val="16"/>
        </w:numPr>
        <w:shd w:val="clear" w:color="auto" w:fill="FFFFFF"/>
        <w:rPr>
          <w:rFonts w:asciiTheme="minorHAnsi" w:hAnsiTheme="minorHAnsi"/>
          <w:sz w:val="24"/>
          <w:szCs w:val="24"/>
          <w:lang w:val="fr-CA"/>
        </w:rPr>
      </w:pPr>
      <w:r>
        <w:rPr>
          <w:rFonts w:asciiTheme="minorHAnsi" w:hAnsiTheme="minorHAnsi"/>
          <w:sz w:val="24"/>
          <w:szCs w:val="24"/>
          <w:lang w:val="fr-CA"/>
        </w:rPr>
        <w:t>La société d’orientation et de réhabilitation sociale (Montréal)</w:t>
      </w:r>
    </w:p>
    <w:p w14:paraId="211F1784" w14:textId="77777777" w:rsidR="00C13E74" w:rsidRDefault="00C13E74" w:rsidP="00107B61">
      <w:pPr>
        <w:pStyle w:val="NormalWeb"/>
        <w:numPr>
          <w:ilvl w:val="0"/>
          <w:numId w:val="16"/>
        </w:numPr>
        <w:shd w:val="clear" w:color="auto" w:fill="FFFFFF"/>
        <w:rPr>
          <w:rFonts w:asciiTheme="minorHAnsi" w:hAnsiTheme="minorHAnsi"/>
          <w:sz w:val="24"/>
          <w:szCs w:val="24"/>
          <w:lang w:val="fr-CA"/>
        </w:rPr>
      </w:pPr>
      <w:r>
        <w:rPr>
          <w:rFonts w:asciiTheme="minorHAnsi" w:hAnsiTheme="minorHAnsi"/>
          <w:sz w:val="24"/>
          <w:szCs w:val="24"/>
          <w:lang w:val="fr-CA"/>
        </w:rPr>
        <w:t>La Société John Howard du Québec (Montréal)</w:t>
      </w:r>
    </w:p>
    <w:p w14:paraId="40D5D647" w14:textId="77777777" w:rsidR="00C13E74" w:rsidRDefault="00C13E74" w:rsidP="00107B61">
      <w:pPr>
        <w:pStyle w:val="NormalWeb"/>
        <w:numPr>
          <w:ilvl w:val="0"/>
          <w:numId w:val="16"/>
        </w:numPr>
        <w:shd w:val="clear" w:color="auto" w:fill="FFFFFF"/>
        <w:rPr>
          <w:rFonts w:asciiTheme="minorHAnsi" w:hAnsiTheme="minorHAnsi"/>
          <w:sz w:val="24"/>
          <w:szCs w:val="24"/>
          <w:lang w:val="fr-CA"/>
        </w:rPr>
      </w:pPr>
      <w:r>
        <w:rPr>
          <w:rFonts w:asciiTheme="minorHAnsi" w:hAnsiTheme="minorHAnsi"/>
          <w:sz w:val="24"/>
          <w:szCs w:val="24"/>
          <w:lang w:val="fr-CA"/>
        </w:rPr>
        <w:t xml:space="preserve">Le Service de réadaptation sociale (Québec) </w:t>
      </w:r>
    </w:p>
    <w:p w14:paraId="668A4BE4" w14:textId="77777777" w:rsidR="00C13E74" w:rsidRDefault="00C13E74" w:rsidP="00107B61">
      <w:pPr>
        <w:pStyle w:val="NormalWeb"/>
        <w:numPr>
          <w:ilvl w:val="0"/>
          <w:numId w:val="16"/>
        </w:numPr>
        <w:shd w:val="clear" w:color="auto" w:fill="FFFFFF"/>
        <w:rPr>
          <w:rFonts w:asciiTheme="minorHAnsi" w:hAnsiTheme="minorHAnsi"/>
          <w:sz w:val="24"/>
          <w:szCs w:val="24"/>
          <w:lang w:val="fr-CA"/>
        </w:rPr>
      </w:pPr>
      <w:proofErr w:type="spellStart"/>
      <w:r>
        <w:rPr>
          <w:rFonts w:asciiTheme="minorHAnsi" w:hAnsiTheme="minorHAnsi"/>
          <w:sz w:val="24"/>
          <w:szCs w:val="24"/>
          <w:lang w:val="fr-CA"/>
        </w:rPr>
        <w:t>Catholic</w:t>
      </w:r>
      <w:proofErr w:type="spellEnd"/>
      <w:r>
        <w:rPr>
          <w:rFonts w:asciiTheme="minorHAnsi" w:hAnsiTheme="minorHAnsi"/>
          <w:sz w:val="24"/>
          <w:szCs w:val="24"/>
          <w:lang w:val="fr-CA"/>
        </w:rPr>
        <w:t xml:space="preserve"> </w:t>
      </w:r>
      <w:proofErr w:type="spellStart"/>
      <w:r>
        <w:rPr>
          <w:rFonts w:asciiTheme="minorHAnsi" w:hAnsiTheme="minorHAnsi"/>
          <w:sz w:val="24"/>
          <w:szCs w:val="24"/>
          <w:lang w:val="fr-CA"/>
        </w:rPr>
        <w:t>Family</w:t>
      </w:r>
      <w:proofErr w:type="spellEnd"/>
      <w:r>
        <w:rPr>
          <w:rFonts w:asciiTheme="minorHAnsi" w:hAnsiTheme="minorHAnsi"/>
          <w:sz w:val="24"/>
          <w:szCs w:val="24"/>
          <w:lang w:val="fr-CA"/>
        </w:rPr>
        <w:t xml:space="preserve"> </w:t>
      </w:r>
      <w:proofErr w:type="spellStart"/>
      <w:r>
        <w:rPr>
          <w:rFonts w:asciiTheme="minorHAnsi" w:hAnsiTheme="minorHAnsi"/>
          <w:sz w:val="24"/>
          <w:szCs w:val="24"/>
          <w:lang w:val="fr-CA"/>
        </w:rPr>
        <w:t>Rehabilitation</w:t>
      </w:r>
      <w:proofErr w:type="spellEnd"/>
      <w:r>
        <w:rPr>
          <w:rFonts w:asciiTheme="minorHAnsi" w:hAnsiTheme="minorHAnsi"/>
          <w:sz w:val="24"/>
          <w:szCs w:val="24"/>
          <w:lang w:val="fr-CA"/>
        </w:rPr>
        <w:t xml:space="preserve"> Services (Montréal).</w:t>
      </w:r>
    </w:p>
    <w:p w14:paraId="628E4B75" w14:textId="77777777" w:rsidR="00C13E74" w:rsidRDefault="00C13E74" w:rsidP="00C13E74">
      <w:pPr>
        <w:pStyle w:val="NormalWeb"/>
        <w:shd w:val="clear" w:color="auto" w:fill="FFFFFF"/>
        <w:rPr>
          <w:rFonts w:asciiTheme="minorHAnsi" w:hAnsiTheme="minorHAnsi"/>
          <w:sz w:val="24"/>
          <w:szCs w:val="24"/>
          <w:lang w:val="fr-CA"/>
        </w:rPr>
      </w:pPr>
      <w:r>
        <w:rPr>
          <w:rFonts w:asciiTheme="minorHAnsi" w:hAnsiTheme="minorHAnsi"/>
          <w:sz w:val="24"/>
          <w:szCs w:val="24"/>
          <w:lang w:val="fr-CA"/>
        </w:rPr>
        <w:t>Elle a été créée en vue de « grouper dans la province de Québec les services sociaux génériques et/ou spécialisés intéressés à la réadaptation sociale du prisonnier et du délinquant des deux sexes. »</w:t>
      </w:r>
    </w:p>
    <w:p w14:paraId="07F1BB59" w14:textId="77777777" w:rsidR="00C13E74" w:rsidRDefault="00C13E74" w:rsidP="00C13E74">
      <w:pPr>
        <w:pStyle w:val="NormalWeb"/>
        <w:shd w:val="clear" w:color="auto" w:fill="FFFFFF"/>
        <w:rPr>
          <w:rFonts w:asciiTheme="minorHAnsi" w:hAnsiTheme="minorHAnsi"/>
          <w:sz w:val="24"/>
          <w:szCs w:val="24"/>
          <w:lang w:val="fr-CA"/>
        </w:rPr>
      </w:pPr>
      <w:r>
        <w:rPr>
          <w:rFonts w:asciiTheme="minorHAnsi" w:hAnsiTheme="minorHAnsi"/>
          <w:sz w:val="24"/>
          <w:szCs w:val="24"/>
          <w:lang w:val="fr-CA"/>
        </w:rPr>
        <w:t>Quatre autres objectifs viennent compléter la définition de sa mission originale :</w:t>
      </w:r>
    </w:p>
    <w:p w14:paraId="5FACF1C3" w14:textId="77777777" w:rsidR="00C13E74" w:rsidRDefault="00C13E74" w:rsidP="00107B61">
      <w:pPr>
        <w:pStyle w:val="NormalWeb"/>
        <w:numPr>
          <w:ilvl w:val="0"/>
          <w:numId w:val="17"/>
        </w:numPr>
        <w:shd w:val="clear" w:color="auto" w:fill="FFFFFF"/>
        <w:rPr>
          <w:rFonts w:asciiTheme="minorHAnsi" w:hAnsiTheme="minorHAnsi"/>
          <w:sz w:val="24"/>
          <w:szCs w:val="24"/>
          <w:lang w:val="fr-CA"/>
        </w:rPr>
      </w:pPr>
      <w:r>
        <w:rPr>
          <w:rFonts w:asciiTheme="minorHAnsi" w:hAnsiTheme="minorHAnsi"/>
          <w:sz w:val="24"/>
          <w:szCs w:val="24"/>
          <w:lang w:val="fr-CA"/>
        </w:rPr>
        <w:t>Seconder les services sociaux plus particulièrement en ce qui concerne :</w:t>
      </w:r>
    </w:p>
    <w:p w14:paraId="08C3BB08" w14:textId="77777777" w:rsidR="00C13E74" w:rsidRDefault="00C13E74" w:rsidP="00107B61">
      <w:pPr>
        <w:pStyle w:val="NormalWeb"/>
        <w:numPr>
          <w:ilvl w:val="1"/>
          <w:numId w:val="17"/>
        </w:numPr>
        <w:shd w:val="clear" w:color="auto" w:fill="FFFFFF"/>
        <w:rPr>
          <w:rFonts w:asciiTheme="minorHAnsi" w:hAnsiTheme="minorHAnsi"/>
          <w:sz w:val="24"/>
          <w:szCs w:val="24"/>
          <w:lang w:val="fr-CA"/>
        </w:rPr>
      </w:pPr>
      <w:r>
        <w:rPr>
          <w:rFonts w:asciiTheme="minorHAnsi" w:hAnsiTheme="minorHAnsi"/>
          <w:sz w:val="24"/>
          <w:szCs w:val="24"/>
          <w:lang w:val="fr-CA"/>
        </w:rPr>
        <w:t>Les services aux détenus dans les institutions pénales, les ex prisonniers et leurs proches immédiats;</w:t>
      </w:r>
    </w:p>
    <w:p w14:paraId="57EAD8AD" w14:textId="77777777" w:rsidR="00C13E74" w:rsidRDefault="00C13E74" w:rsidP="00107B61">
      <w:pPr>
        <w:pStyle w:val="NormalWeb"/>
        <w:numPr>
          <w:ilvl w:val="1"/>
          <w:numId w:val="17"/>
        </w:numPr>
        <w:shd w:val="clear" w:color="auto" w:fill="FFFFFF"/>
        <w:rPr>
          <w:rFonts w:asciiTheme="minorHAnsi" w:hAnsiTheme="minorHAnsi"/>
          <w:sz w:val="24"/>
          <w:szCs w:val="24"/>
          <w:lang w:val="fr-CA"/>
        </w:rPr>
      </w:pPr>
      <w:r>
        <w:rPr>
          <w:rFonts w:asciiTheme="minorHAnsi" w:hAnsiTheme="minorHAnsi"/>
          <w:sz w:val="24"/>
          <w:szCs w:val="24"/>
          <w:lang w:val="fr-CA"/>
        </w:rPr>
        <w:t>La réforme pénale, la prophylaxie et les mesures préventives;</w:t>
      </w:r>
    </w:p>
    <w:p w14:paraId="67875C95" w14:textId="77777777" w:rsidR="00C13E74" w:rsidRDefault="00C13E74" w:rsidP="00107B61">
      <w:pPr>
        <w:pStyle w:val="NormalWeb"/>
        <w:numPr>
          <w:ilvl w:val="1"/>
          <w:numId w:val="17"/>
        </w:numPr>
        <w:shd w:val="clear" w:color="auto" w:fill="FFFFFF"/>
        <w:rPr>
          <w:rFonts w:asciiTheme="minorHAnsi" w:hAnsiTheme="minorHAnsi"/>
          <w:sz w:val="24"/>
          <w:szCs w:val="24"/>
          <w:lang w:val="fr-CA"/>
        </w:rPr>
      </w:pPr>
      <w:r>
        <w:rPr>
          <w:rFonts w:asciiTheme="minorHAnsi" w:hAnsiTheme="minorHAnsi"/>
          <w:sz w:val="24"/>
          <w:szCs w:val="24"/>
          <w:lang w:val="fr-CA"/>
        </w:rPr>
        <w:t>La diffusion des informations propres à éclairer l’opinion publique sur les problèmes et les programmes de traitement du délinquant;</w:t>
      </w:r>
    </w:p>
    <w:p w14:paraId="4EF7A402" w14:textId="77777777" w:rsidR="00C13E74" w:rsidRDefault="00C13E74" w:rsidP="00107B61">
      <w:pPr>
        <w:pStyle w:val="NormalWeb"/>
        <w:numPr>
          <w:ilvl w:val="1"/>
          <w:numId w:val="17"/>
        </w:numPr>
        <w:shd w:val="clear" w:color="auto" w:fill="FFFFFF"/>
        <w:rPr>
          <w:rFonts w:asciiTheme="minorHAnsi" w:hAnsiTheme="minorHAnsi"/>
          <w:sz w:val="24"/>
          <w:szCs w:val="24"/>
          <w:lang w:val="fr-CA"/>
        </w:rPr>
      </w:pPr>
      <w:r>
        <w:rPr>
          <w:rFonts w:asciiTheme="minorHAnsi" w:hAnsiTheme="minorHAnsi"/>
          <w:sz w:val="24"/>
          <w:szCs w:val="24"/>
          <w:lang w:val="fr-CA"/>
        </w:rPr>
        <w:t>La réalisation et le maintien des services de haute valeur.</w:t>
      </w:r>
    </w:p>
    <w:p w14:paraId="0D5BBF70" w14:textId="77777777" w:rsidR="00C13E74" w:rsidRDefault="00C13E74" w:rsidP="00107B61">
      <w:pPr>
        <w:pStyle w:val="NormalWeb"/>
        <w:numPr>
          <w:ilvl w:val="0"/>
          <w:numId w:val="17"/>
        </w:numPr>
        <w:shd w:val="clear" w:color="auto" w:fill="FFFFFF"/>
        <w:rPr>
          <w:rFonts w:asciiTheme="minorHAnsi" w:hAnsiTheme="minorHAnsi"/>
          <w:sz w:val="24"/>
          <w:szCs w:val="24"/>
          <w:lang w:val="fr-CA"/>
        </w:rPr>
      </w:pPr>
      <w:r>
        <w:rPr>
          <w:rFonts w:asciiTheme="minorHAnsi" w:hAnsiTheme="minorHAnsi"/>
          <w:sz w:val="24"/>
          <w:szCs w:val="24"/>
          <w:lang w:val="fr-CA"/>
        </w:rPr>
        <w:t>Travailler en collaboration avec les services publics et privés dans les différents secteurs correctionnels;</w:t>
      </w:r>
    </w:p>
    <w:p w14:paraId="13CBF5F2" w14:textId="77777777" w:rsidR="00C13E74" w:rsidRDefault="00C13E74" w:rsidP="00107B61">
      <w:pPr>
        <w:pStyle w:val="NormalWeb"/>
        <w:numPr>
          <w:ilvl w:val="0"/>
          <w:numId w:val="17"/>
        </w:numPr>
        <w:shd w:val="clear" w:color="auto" w:fill="FFFFFF"/>
        <w:rPr>
          <w:rFonts w:asciiTheme="minorHAnsi" w:hAnsiTheme="minorHAnsi"/>
          <w:sz w:val="24"/>
          <w:szCs w:val="24"/>
          <w:lang w:val="fr-CA"/>
        </w:rPr>
      </w:pPr>
      <w:r>
        <w:rPr>
          <w:rFonts w:asciiTheme="minorHAnsi" w:hAnsiTheme="minorHAnsi"/>
          <w:sz w:val="24"/>
          <w:szCs w:val="24"/>
          <w:lang w:val="fr-CA"/>
        </w:rPr>
        <w:t>Aider et conseiller les services membres de l’Association;</w:t>
      </w:r>
    </w:p>
    <w:p w14:paraId="12A6F89E" w14:textId="77777777" w:rsidR="00C13E74" w:rsidRDefault="00C13E74" w:rsidP="00107B61">
      <w:pPr>
        <w:pStyle w:val="NormalWeb"/>
        <w:numPr>
          <w:ilvl w:val="0"/>
          <w:numId w:val="17"/>
        </w:numPr>
        <w:shd w:val="clear" w:color="auto" w:fill="FFFFFF"/>
        <w:rPr>
          <w:rFonts w:asciiTheme="minorHAnsi" w:hAnsiTheme="minorHAnsi"/>
          <w:sz w:val="24"/>
          <w:szCs w:val="24"/>
          <w:lang w:val="fr-CA"/>
        </w:rPr>
      </w:pPr>
      <w:r>
        <w:rPr>
          <w:rFonts w:asciiTheme="minorHAnsi" w:hAnsiTheme="minorHAnsi"/>
          <w:sz w:val="24"/>
          <w:szCs w:val="24"/>
          <w:lang w:val="fr-CA"/>
        </w:rPr>
        <w:t>Promouvoir la création d’institutions ou de services aux prisonniers et/ou délinquants et les assister dans le processus d’organisation.</w:t>
      </w:r>
    </w:p>
    <w:p w14:paraId="2A9C859D" w14:textId="77777777" w:rsidR="00C13E74" w:rsidRDefault="00C13E74" w:rsidP="00C13E74">
      <w:pPr>
        <w:pStyle w:val="NormalWeb"/>
        <w:shd w:val="clear" w:color="auto" w:fill="FFFFFF"/>
        <w:rPr>
          <w:rFonts w:asciiTheme="minorHAnsi" w:hAnsiTheme="minorHAnsi"/>
          <w:sz w:val="24"/>
          <w:szCs w:val="24"/>
          <w:lang w:val="fr-CA"/>
        </w:rPr>
      </w:pPr>
    </w:p>
    <w:p w14:paraId="51BEA510" w14:textId="77777777" w:rsidR="00C13E74" w:rsidRPr="009C1165" w:rsidRDefault="00C13E74" w:rsidP="00C13E74">
      <w:pPr>
        <w:pStyle w:val="NormalWeb"/>
        <w:shd w:val="clear" w:color="auto" w:fill="FFFFFF"/>
        <w:rPr>
          <w:rFonts w:asciiTheme="minorHAnsi" w:hAnsiTheme="minorHAnsi"/>
          <w:b/>
          <w:sz w:val="24"/>
          <w:szCs w:val="24"/>
          <w:lang w:val="fr-CA"/>
        </w:rPr>
      </w:pPr>
      <w:r w:rsidRPr="009C1165">
        <w:rPr>
          <w:rFonts w:asciiTheme="minorHAnsi" w:hAnsiTheme="minorHAnsi"/>
          <w:b/>
          <w:sz w:val="24"/>
          <w:szCs w:val="24"/>
          <w:lang w:val="fr-CA"/>
        </w:rPr>
        <w:t>ASRSQ - Mission</w:t>
      </w:r>
    </w:p>
    <w:p w14:paraId="19CF262A" w14:textId="77777777" w:rsidR="00C13E74" w:rsidRDefault="00C13E74" w:rsidP="00C13E74">
      <w:pPr>
        <w:pStyle w:val="NormalWeb"/>
        <w:shd w:val="clear" w:color="auto" w:fill="FFFFFF"/>
        <w:rPr>
          <w:rFonts w:asciiTheme="minorHAnsi" w:hAnsiTheme="minorHAnsi"/>
          <w:sz w:val="24"/>
          <w:szCs w:val="24"/>
          <w:lang w:val="fr-CA"/>
        </w:rPr>
      </w:pPr>
      <w:r>
        <w:rPr>
          <w:rFonts w:asciiTheme="minorHAnsi" w:hAnsiTheme="minorHAnsi"/>
          <w:sz w:val="24"/>
          <w:szCs w:val="24"/>
          <w:lang w:val="fr-CA"/>
        </w:rPr>
        <w:t>Voit à la promotion de l’action communautaire en justice pénale.</w:t>
      </w:r>
    </w:p>
    <w:p w14:paraId="3AF7DA72" w14:textId="77777777" w:rsidR="00C13E74" w:rsidRDefault="00C13E74" w:rsidP="00C13E74">
      <w:pPr>
        <w:pStyle w:val="NormalWeb"/>
        <w:shd w:val="clear" w:color="auto" w:fill="FFFFFF"/>
        <w:rPr>
          <w:rFonts w:asciiTheme="minorHAnsi" w:hAnsiTheme="minorHAnsi"/>
          <w:sz w:val="24"/>
          <w:szCs w:val="24"/>
          <w:lang w:val="fr-CA"/>
        </w:rPr>
      </w:pPr>
      <w:r>
        <w:rPr>
          <w:rFonts w:asciiTheme="minorHAnsi" w:hAnsiTheme="minorHAnsi"/>
          <w:sz w:val="24"/>
          <w:szCs w:val="24"/>
          <w:lang w:val="fr-CA"/>
        </w:rPr>
        <w:t>Concrètement, elle supporte et encourage la participation des citoyens dans la prise en charge des problèmes reliés à la justice.</w:t>
      </w:r>
    </w:p>
    <w:p w14:paraId="5184224D" w14:textId="77777777" w:rsidR="00C13E74" w:rsidRDefault="00C13E74" w:rsidP="00C13E74">
      <w:pPr>
        <w:pStyle w:val="NormalWeb"/>
        <w:shd w:val="clear" w:color="auto" w:fill="FFFFFF"/>
        <w:rPr>
          <w:rFonts w:asciiTheme="minorHAnsi" w:hAnsiTheme="minorHAnsi"/>
          <w:sz w:val="24"/>
          <w:szCs w:val="24"/>
          <w:lang w:val="fr-CA"/>
        </w:rPr>
      </w:pPr>
      <w:r>
        <w:rPr>
          <w:rFonts w:asciiTheme="minorHAnsi" w:hAnsiTheme="minorHAnsi"/>
          <w:sz w:val="24"/>
          <w:szCs w:val="24"/>
          <w:lang w:val="fr-CA"/>
        </w:rPr>
        <w:t>Regroupe des organismes communautaires à but non lucratif oeuvrant auprès des personnes ayant des démêlés avec la justice et qui travaillent à la promotion de la prévention du crime par le développement social (ex. : maisons de transition, travaux compensatoires).</w:t>
      </w:r>
    </w:p>
    <w:p w14:paraId="5524CA79" w14:textId="77777777" w:rsidR="00C13E74" w:rsidRDefault="00C13E74" w:rsidP="00C13E74">
      <w:pPr>
        <w:pStyle w:val="NormalWeb"/>
        <w:shd w:val="clear" w:color="auto" w:fill="FFFFFF"/>
        <w:rPr>
          <w:rFonts w:asciiTheme="minorHAnsi" w:hAnsiTheme="minorHAnsi"/>
          <w:sz w:val="24"/>
          <w:szCs w:val="24"/>
          <w:lang w:val="fr-CA"/>
        </w:rPr>
      </w:pPr>
      <w:r>
        <w:rPr>
          <w:rFonts w:asciiTheme="minorHAnsi" w:hAnsiTheme="minorHAnsi"/>
          <w:sz w:val="24"/>
          <w:szCs w:val="24"/>
          <w:lang w:val="fr-CA"/>
        </w:rPr>
        <w:t>Croit que la participation active de la communauté dans la résolution des problèmes liés à la délinquance, contribue au développement social et conséquemment, au mieux-être de notre collectivité.</w:t>
      </w:r>
    </w:p>
    <w:p w14:paraId="7F787060" w14:textId="77777777" w:rsidR="00C13E74" w:rsidRDefault="00C13E74" w:rsidP="00C13E74">
      <w:pPr>
        <w:pStyle w:val="NormalWeb"/>
        <w:shd w:val="clear" w:color="auto" w:fill="FFFFFF"/>
        <w:rPr>
          <w:rFonts w:asciiTheme="minorHAnsi" w:hAnsiTheme="minorHAnsi"/>
          <w:sz w:val="24"/>
          <w:szCs w:val="24"/>
          <w:lang w:val="fr-CA"/>
        </w:rPr>
      </w:pPr>
      <w:r w:rsidRPr="009C1165">
        <w:rPr>
          <w:rFonts w:asciiTheme="minorHAnsi" w:hAnsiTheme="minorHAnsi"/>
          <w:sz w:val="24"/>
          <w:szCs w:val="24"/>
          <w:lang w:val="fr-CA"/>
        </w:rPr>
        <w:t>De manière plus précise, l’ASRSQ a pour mission « de soutenir collectivement les membres et les bénévoles de son réseau et de faire la promotion de la participation des citoyens et des organismes communautaires dans les domaines de la prévention de la cri</w:t>
      </w:r>
      <w:r>
        <w:rPr>
          <w:rFonts w:asciiTheme="minorHAnsi" w:hAnsiTheme="minorHAnsi"/>
          <w:sz w:val="24"/>
          <w:szCs w:val="24"/>
          <w:lang w:val="fr-CA"/>
        </w:rPr>
        <w:t>minalité</w:t>
      </w:r>
      <w:r w:rsidRPr="009C1165">
        <w:rPr>
          <w:rFonts w:asciiTheme="minorHAnsi" w:hAnsiTheme="minorHAnsi"/>
          <w:sz w:val="24"/>
          <w:szCs w:val="24"/>
          <w:lang w:val="fr-CA"/>
        </w:rPr>
        <w:t xml:space="preserve">, de la </w:t>
      </w:r>
      <w:proofErr w:type="spellStart"/>
      <w:r w:rsidRPr="009C1165">
        <w:rPr>
          <w:rFonts w:asciiTheme="minorHAnsi" w:hAnsiTheme="minorHAnsi"/>
          <w:sz w:val="24"/>
          <w:szCs w:val="24"/>
          <w:lang w:val="fr-CA"/>
        </w:rPr>
        <w:t>réinsertion</w:t>
      </w:r>
      <w:proofErr w:type="spellEnd"/>
      <w:r w:rsidRPr="009C1165">
        <w:rPr>
          <w:rFonts w:asciiTheme="minorHAnsi" w:hAnsiTheme="minorHAnsi"/>
          <w:sz w:val="24"/>
          <w:szCs w:val="24"/>
          <w:lang w:val="fr-CA"/>
        </w:rPr>
        <w:t xml:space="preserve"> sociale des personnes </w:t>
      </w:r>
      <w:proofErr w:type="spellStart"/>
      <w:r w:rsidRPr="009C1165">
        <w:rPr>
          <w:rFonts w:asciiTheme="minorHAnsi" w:hAnsiTheme="minorHAnsi"/>
          <w:sz w:val="24"/>
          <w:szCs w:val="24"/>
          <w:lang w:val="fr-CA"/>
        </w:rPr>
        <w:t>délinquantes</w:t>
      </w:r>
      <w:proofErr w:type="spellEnd"/>
      <w:r w:rsidRPr="009C1165">
        <w:rPr>
          <w:rFonts w:asciiTheme="minorHAnsi" w:hAnsiTheme="minorHAnsi"/>
          <w:sz w:val="24"/>
          <w:szCs w:val="24"/>
          <w:lang w:val="fr-CA"/>
        </w:rPr>
        <w:t xml:space="preserve"> adultes, tout en contribuant à l’amélioration de la justice traitant de la </w:t>
      </w:r>
      <w:proofErr w:type="spellStart"/>
      <w:r w:rsidRPr="009C1165">
        <w:rPr>
          <w:rFonts w:asciiTheme="minorHAnsi" w:hAnsiTheme="minorHAnsi"/>
          <w:sz w:val="24"/>
          <w:szCs w:val="24"/>
          <w:lang w:val="fr-CA"/>
        </w:rPr>
        <w:t>délinquance</w:t>
      </w:r>
      <w:proofErr w:type="spellEnd"/>
      <w:r w:rsidRPr="009C1165">
        <w:rPr>
          <w:rFonts w:asciiTheme="minorHAnsi" w:hAnsiTheme="minorHAnsi"/>
          <w:sz w:val="24"/>
          <w:szCs w:val="24"/>
          <w:lang w:val="fr-CA"/>
        </w:rPr>
        <w:t xml:space="preserve"> ». </w:t>
      </w:r>
    </w:p>
    <w:p w14:paraId="142095F1" w14:textId="77777777" w:rsidR="00777BE4" w:rsidRPr="009C1165" w:rsidRDefault="00777BE4" w:rsidP="00C13E74">
      <w:pPr>
        <w:pStyle w:val="NormalWeb"/>
        <w:shd w:val="clear" w:color="auto" w:fill="FFFFFF"/>
        <w:rPr>
          <w:rFonts w:asciiTheme="minorHAnsi" w:hAnsiTheme="minorHAnsi"/>
          <w:sz w:val="24"/>
          <w:szCs w:val="24"/>
          <w:lang w:val="fr-CA"/>
        </w:rPr>
      </w:pPr>
    </w:p>
    <w:p w14:paraId="4A7C0CB5" w14:textId="77777777" w:rsidR="00C13E74" w:rsidRPr="00777BE4" w:rsidRDefault="00C13E74" w:rsidP="00C13E74">
      <w:pPr>
        <w:pStyle w:val="NormalWeb"/>
        <w:shd w:val="clear" w:color="auto" w:fill="FFFFFF"/>
        <w:rPr>
          <w:rFonts w:asciiTheme="minorHAnsi" w:hAnsiTheme="minorHAnsi"/>
          <w:b/>
          <w:sz w:val="24"/>
          <w:szCs w:val="24"/>
          <w:lang w:val="fr-CA"/>
        </w:rPr>
      </w:pPr>
      <w:r w:rsidRPr="00777BE4">
        <w:rPr>
          <w:rFonts w:asciiTheme="minorHAnsi" w:hAnsiTheme="minorHAnsi"/>
          <w:b/>
          <w:sz w:val="24"/>
          <w:szCs w:val="24"/>
          <w:lang w:val="fr-CA"/>
        </w:rPr>
        <w:t xml:space="preserve">ASRSQ - Objectifs </w:t>
      </w:r>
    </w:p>
    <w:p w14:paraId="14006315" w14:textId="77777777" w:rsidR="00C13E74" w:rsidRPr="00FE27A9" w:rsidRDefault="00C13E74" w:rsidP="00C13E74">
      <w:pPr>
        <w:pStyle w:val="NormalWeb"/>
        <w:shd w:val="clear" w:color="auto" w:fill="FFFFFF"/>
        <w:rPr>
          <w:rFonts w:asciiTheme="minorHAnsi" w:hAnsiTheme="minorHAnsi"/>
          <w:sz w:val="24"/>
          <w:szCs w:val="24"/>
          <w:lang w:val="fr-CA"/>
        </w:rPr>
      </w:pPr>
      <w:r w:rsidRPr="00FE27A9">
        <w:rPr>
          <w:rFonts w:asciiTheme="minorHAnsi" w:hAnsiTheme="minorHAnsi" w:cs="Arial"/>
          <w:sz w:val="24"/>
          <w:szCs w:val="24"/>
          <w:lang w:val="fr-CA"/>
        </w:rPr>
        <w:t xml:space="preserve">• </w:t>
      </w:r>
      <w:r w:rsidRPr="00FE27A9">
        <w:rPr>
          <w:rFonts w:asciiTheme="minorHAnsi" w:hAnsiTheme="minorHAnsi"/>
          <w:sz w:val="24"/>
          <w:szCs w:val="24"/>
          <w:lang w:val="fr-CA"/>
        </w:rPr>
        <w:t xml:space="preserve">Le </w:t>
      </w:r>
      <w:proofErr w:type="spellStart"/>
      <w:r w:rsidRPr="00FE27A9">
        <w:rPr>
          <w:rFonts w:asciiTheme="minorHAnsi" w:hAnsiTheme="minorHAnsi"/>
          <w:sz w:val="24"/>
          <w:szCs w:val="24"/>
          <w:lang w:val="fr-CA"/>
        </w:rPr>
        <w:t>rôle</w:t>
      </w:r>
      <w:proofErr w:type="spellEnd"/>
      <w:r w:rsidRPr="00FE27A9">
        <w:rPr>
          <w:rFonts w:asciiTheme="minorHAnsi" w:hAnsiTheme="minorHAnsi"/>
          <w:sz w:val="24"/>
          <w:szCs w:val="24"/>
          <w:lang w:val="fr-CA"/>
        </w:rPr>
        <w:t xml:space="preserve"> de l’ASRSQ consiste à identifier des solutions aux problèmes de la </w:t>
      </w:r>
      <w:proofErr w:type="spellStart"/>
      <w:r w:rsidRPr="00FE27A9">
        <w:rPr>
          <w:rFonts w:asciiTheme="minorHAnsi" w:hAnsiTheme="minorHAnsi"/>
          <w:sz w:val="24"/>
          <w:szCs w:val="24"/>
          <w:lang w:val="fr-CA"/>
        </w:rPr>
        <w:t>délinquance</w:t>
      </w:r>
      <w:proofErr w:type="spellEnd"/>
      <w:r w:rsidRPr="00FE27A9">
        <w:rPr>
          <w:rFonts w:asciiTheme="minorHAnsi" w:hAnsiTheme="minorHAnsi"/>
          <w:sz w:val="24"/>
          <w:szCs w:val="24"/>
          <w:lang w:val="fr-CA"/>
        </w:rPr>
        <w:t xml:space="preserve"> adulte, par la voie de la responsabilisation de l’individu. </w:t>
      </w:r>
    </w:p>
    <w:p w14:paraId="3DCEAF8A" w14:textId="77777777" w:rsidR="00777BE4" w:rsidRDefault="00C13E74" w:rsidP="00777BE4">
      <w:pPr>
        <w:pStyle w:val="NormalWeb"/>
        <w:shd w:val="clear" w:color="auto" w:fill="FFFFFF"/>
        <w:rPr>
          <w:rFonts w:asciiTheme="minorHAnsi" w:hAnsiTheme="minorHAnsi"/>
          <w:sz w:val="24"/>
          <w:szCs w:val="24"/>
          <w:lang w:val="fr-CA"/>
        </w:rPr>
      </w:pPr>
      <w:r w:rsidRPr="00FE27A9">
        <w:rPr>
          <w:rFonts w:asciiTheme="minorHAnsi" w:hAnsiTheme="minorHAnsi" w:cs="Arial"/>
          <w:sz w:val="24"/>
          <w:szCs w:val="24"/>
          <w:lang w:val="fr-CA"/>
        </w:rPr>
        <w:t xml:space="preserve">• </w:t>
      </w:r>
      <w:r w:rsidRPr="00FE27A9">
        <w:rPr>
          <w:rFonts w:asciiTheme="minorHAnsi" w:hAnsiTheme="minorHAnsi"/>
          <w:sz w:val="24"/>
          <w:szCs w:val="24"/>
          <w:lang w:val="fr-CA"/>
        </w:rPr>
        <w:t xml:space="preserve">Ces solutions se doivent d’être justes et satisfaisantes à la fois pour la victime, la </w:t>
      </w:r>
      <w:proofErr w:type="spellStart"/>
      <w:r w:rsidRPr="00FE27A9">
        <w:rPr>
          <w:rFonts w:asciiTheme="minorHAnsi" w:hAnsiTheme="minorHAnsi"/>
          <w:sz w:val="24"/>
          <w:szCs w:val="24"/>
          <w:lang w:val="fr-CA"/>
        </w:rPr>
        <w:t>sociéte</w:t>
      </w:r>
      <w:proofErr w:type="spellEnd"/>
      <w:r w:rsidRPr="00FE27A9">
        <w:rPr>
          <w:rFonts w:asciiTheme="minorHAnsi" w:hAnsiTheme="minorHAnsi"/>
          <w:sz w:val="24"/>
          <w:szCs w:val="24"/>
          <w:lang w:val="fr-CA"/>
        </w:rPr>
        <w:t xml:space="preserve">́ et le contrevenant. </w:t>
      </w:r>
    </w:p>
    <w:p w14:paraId="7F24A614" w14:textId="3D312384" w:rsidR="00C13E74" w:rsidRPr="00777BE4" w:rsidRDefault="00C13E74" w:rsidP="00107B61">
      <w:pPr>
        <w:pStyle w:val="NormalWeb"/>
        <w:numPr>
          <w:ilvl w:val="0"/>
          <w:numId w:val="22"/>
        </w:numPr>
        <w:shd w:val="clear" w:color="auto" w:fill="FFFFFF"/>
        <w:ind w:left="284" w:hanging="284"/>
        <w:rPr>
          <w:rFonts w:asciiTheme="minorHAnsi" w:hAnsiTheme="minorHAnsi"/>
          <w:sz w:val="24"/>
          <w:szCs w:val="24"/>
          <w:lang w:val="fr-CA"/>
        </w:rPr>
      </w:pPr>
      <w:r w:rsidRPr="00FE27A9">
        <w:rPr>
          <w:rFonts w:asciiTheme="minorHAnsi" w:hAnsiTheme="minorHAnsi" w:cs="Arial"/>
          <w:sz w:val="24"/>
          <w:szCs w:val="24"/>
          <w:lang w:val="fr-CA"/>
        </w:rPr>
        <w:t xml:space="preserve">Il est important de </w:t>
      </w:r>
      <w:proofErr w:type="spellStart"/>
      <w:r w:rsidRPr="00FE27A9">
        <w:rPr>
          <w:rFonts w:asciiTheme="minorHAnsi" w:hAnsiTheme="minorHAnsi" w:cs="Arial"/>
          <w:sz w:val="24"/>
          <w:szCs w:val="24"/>
          <w:lang w:val="fr-CA"/>
        </w:rPr>
        <w:t>préciser</w:t>
      </w:r>
      <w:proofErr w:type="spellEnd"/>
      <w:r w:rsidRPr="00FE27A9">
        <w:rPr>
          <w:rFonts w:asciiTheme="minorHAnsi" w:hAnsiTheme="minorHAnsi" w:cs="Arial"/>
          <w:sz w:val="24"/>
          <w:szCs w:val="24"/>
          <w:lang w:val="fr-CA"/>
        </w:rPr>
        <w:t xml:space="preserve"> que les citoyens peuvent jouer un </w:t>
      </w:r>
      <w:proofErr w:type="spellStart"/>
      <w:r w:rsidRPr="00FE27A9">
        <w:rPr>
          <w:rFonts w:asciiTheme="minorHAnsi" w:hAnsiTheme="minorHAnsi" w:cs="Arial"/>
          <w:sz w:val="24"/>
          <w:szCs w:val="24"/>
          <w:lang w:val="fr-CA"/>
        </w:rPr>
        <w:t>rôle</w:t>
      </w:r>
      <w:proofErr w:type="spellEnd"/>
      <w:r w:rsidRPr="00FE27A9">
        <w:rPr>
          <w:rFonts w:asciiTheme="minorHAnsi" w:hAnsiTheme="minorHAnsi" w:cs="Arial"/>
          <w:sz w:val="24"/>
          <w:szCs w:val="24"/>
          <w:lang w:val="fr-CA"/>
        </w:rPr>
        <w:t xml:space="preserve"> majeur dans la </w:t>
      </w:r>
      <w:proofErr w:type="spellStart"/>
      <w:r w:rsidRPr="00FE27A9">
        <w:rPr>
          <w:rFonts w:asciiTheme="minorHAnsi" w:hAnsiTheme="minorHAnsi" w:cs="Arial"/>
          <w:sz w:val="24"/>
          <w:szCs w:val="24"/>
          <w:lang w:val="fr-CA"/>
        </w:rPr>
        <w:t>résolution</w:t>
      </w:r>
      <w:proofErr w:type="spellEnd"/>
      <w:r w:rsidRPr="00FE27A9">
        <w:rPr>
          <w:rFonts w:asciiTheme="minorHAnsi" w:hAnsiTheme="minorHAnsi" w:cs="Arial"/>
          <w:sz w:val="24"/>
          <w:szCs w:val="24"/>
          <w:lang w:val="fr-CA"/>
        </w:rPr>
        <w:t xml:space="preserve"> des problèmes </w:t>
      </w:r>
      <w:proofErr w:type="spellStart"/>
      <w:r w:rsidRPr="00FE27A9">
        <w:rPr>
          <w:rFonts w:asciiTheme="minorHAnsi" w:hAnsiTheme="minorHAnsi" w:cs="Arial"/>
          <w:sz w:val="24"/>
          <w:szCs w:val="24"/>
          <w:lang w:val="fr-CA"/>
        </w:rPr>
        <w:t>liés</w:t>
      </w:r>
      <w:proofErr w:type="spellEnd"/>
      <w:r w:rsidRPr="00FE27A9">
        <w:rPr>
          <w:rFonts w:asciiTheme="minorHAnsi" w:hAnsiTheme="minorHAnsi" w:cs="Arial"/>
          <w:sz w:val="24"/>
          <w:szCs w:val="24"/>
          <w:lang w:val="fr-CA"/>
        </w:rPr>
        <w:t xml:space="preserve"> à la </w:t>
      </w:r>
      <w:proofErr w:type="spellStart"/>
      <w:r w:rsidRPr="00FE27A9">
        <w:rPr>
          <w:rFonts w:asciiTheme="minorHAnsi" w:hAnsiTheme="minorHAnsi" w:cs="Arial"/>
          <w:sz w:val="24"/>
          <w:szCs w:val="24"/>
          <w:lang w:val="fr-CA"/>
        </w:rPr>
        <w:t>criminalite</w:t>
      </w:r>
      <w:proofErr w:type="spellEnd"/>
      <w:r w:rsidRPr="00FE27A9">
        <w:rPr>
          <w:rFonts w:asciiTheme="minorHAnsi" w:hAnsiTheme="minorHAnsi" w:cs="Arial"/>
          <w:sz w:val="24"/>
          <w:szCs w:val="24"/>
          <w:lang w:val="fr-CA"/>
        </w:rPr>
        <w:t xml:space="preserve">́, aux </w:t>
      </w:r>
      <w:proofErr w:type="spellStart"/>
      <w:r w:rsidRPr="00FE27A9">
        <w:rPr>
          <w:rFonts w:asciiTheme="minorHAnsi" w:hAnsiTheme="minorHAnsi" w:cs="Arial"/>
          <w:sz w:val="24"/>
          <w:szCs w:val="24"/>
          <w:lang w:val="fr-CA"/>
        </w:rPr>
        <w:t>démêlés</w:t>
      </w:r>
      <w:proofErr w:type="spellEnd"/>
      <w:r w:rsidRPr="00FE27A9">
        <w:rPr>
          <w:rFonts w:asciiTheme="minorHAnsi" w:hAnsiTheme="minorHAnsi" w:cs="Arial"/>
          <w:sz w:val="24"/>
          <w:szCs w:val="24"/>
          <w:lang w:val="fr-CA"/>
        </w:rPr>
        <w:t xml:space="preserve"> judiciaires et à la </w:t>
      </w:r>
      <w:proofErr w:type="spellStart"/>
      <w:r w:rsidRPr="00FE27A9">
        <w:rPr>
          <w:rFonts w:asciiTheme="minorHAnsi" w:hAnsiTheme="minorHAnsi" w:cs="Arial"/>
          <w:sz w:val="24"/>
          <w:szCs w:val="24"/>
          <w:lang w:val="fr-CA"/>
        </w:rPr>
        <w:t>réinsertion</w:t>
      </w:r>
      <w:proofErr w:type="spellEnd"/>
      <w:r w:rsidRPr="00FE27A9">
        <w:rPr>
          <w:rFonts w:asciiTheme="minorHAnsi" w:hAnsiTheme="minorHAnsi" w:cs="Arial"/>
          <w:sz w:val="24"/>
          <w:szCs w:val="24"/>
          <w:lang w:val="fr-CA"/>
        </w:rPr>
        <w:t xml:space="preserve"> sociale. </w:t>
      </w:r>
    </w:p>
    <w:p w14:paraId="3C0447C6" w14:textId="7EBC2D3E" w:rsidR="00C13E74" w:rsidRPr="00FE27A9" w:rsidRDefault="00C13E74" w:rsidP="00107B61">
      <w:pPr>
        <w:pStyle w:val="NormalWeb"/>
        <w:numPr>
          <w:ilvl w:val="0"/>
          <w:numId w:val="18"/>
        </w:numPr>
        <w:shd w:val="clear" w:color="auto" w:fill="FFFFFF"/>
        <w:tabs>
          <w:tab w:val="clear" w:pos="360"/>
          <w:tab w:val="num" w:pos="284"/>
        </w:tabs>
        <w:ind w:left="284" w:hanging="284"/>
        <w:rPr>
          <w:rFonts w:asciiTheme="minorHAnsi" w:hAnsiTheme="minorHAnsi" w:cs="Arial"/>
          <w:sz w:val="24"/>
          <w:szCs w:val="24"/>
          <w:lang w:val="fr-CA"/>
        </w:rPr>
      </w:pPr>
      <w:r w:rsidRPr="00FE27A9">
        <w:rPr>
          <w:rFonts w:asciiTheme="minorHAnsi" w:hAnsiTheme="minorHAnsi" w:cs="Arial"/>
          <w:sz w:val="24"/>
          <w:szCs w:val="24"/>
          <w:lang w:val="fr-CA"/>
        </w:rPr>
        <w:t xml:space="preserve">L’ASRSQ cherche donc avant toute chose à promouvoir cette participation de la </w:t>
      </w:r>
      <w:r w:rsidR="00777BE4">
        <w:rPr>
          <w:rFonts w:asciiTheme="minorHAnsi" w:hAnsiTheme="minorHAnsi" w:cs="Arial"/>
          <w:sz w:val="24"/>
          <w:szCs w:val="24"/>
          <w:lang w:val="fr-CA"/>
        </w:rPr>
        <w:t>collectivi</w:t>
      </w:r>
      <w:r w:rsidR="00777BE4" w:rsidRPr="00FE27A9">
        <w:rPr>
          <w:rFonts w:asciiTheme="minorHAnsi" w:hAnsiTheme="minorHAnsi" w:cs="Arial"/>
          <w:sz w:val="24"/>
          <w:szCs w:val="24"/>
          <w:lang w:val="fr-CA"/>
        </w:rPr>
        <w:t>té</w:t>
      </w:r>
      <w:r w:rsidRPr="00FE27A9">
        <w:rPr>
          <w:rFonts w:asciiTheme="minorHAnsi" w:hAnsiTheme="minorHAnsi" w:cs="Arial"/>
          <w:sz w:val="24"/>
          <w:szCs w:val="24"/>
          <w:lang w:val="fr-CA"/>
        </w:rPr>
        <w:t xml:space="preserve">. </w:t>
      </w:r>
    </w:p>
    <w:p w14:paraId="0A0A6847" w14:textId="77777777" w:rsidR="00C13E74" w:rsidRDefault="00C13E74" w:rsidP="00C13E74"/>
    <w:p w14:paraId="118F35D4" w14:textId="77777777" w:rsidR="00C13E74" w:rsidRDefault="00C13E74" w:rsidP="00147EFD">
      <w:pPr>
        <w:tabs>
          <w:tab w:val="left" w:pos="1640"/>
        </w:tabs>
      </w:pPr>
    </w:p>
    <w:p w14:paraId="78EF93D7" w14:textId="77777777" w:rsidR="00B60266" w:rsidRDefault="00B60266" w:rsidP="00147EFD">
      <w:pPr>
        <w:tabs>
          <w:tab w:val="left" w:pos="1640"/>
        </w:tabs>
      </w:pPr>
    </w:p>
    <w:p w14:paraId="6D9DBE4A" w14:textId="4C6C3CFC" w:rsidR="00B60266" w:rsidRPr="00DE61C4" w:rsidRDefault="00B60266" w:rsidP="00147EFD">
      <w:pPr>
        <w:tabs>
          <w:tab w:val="left" w:pos="1640"/>
        </w:tabs>
        <w:rPr>
          <w:u w:val="single"/>
        </w:rPr>
      </w:pPr>
      <w:r w:rsidRPr="00DE61C4">
        <w:rPr>
          <w:u w:val="single"/>
        </w:rPr>
        <w:t xml:space="preserve">COURS 5 </w:t>
      </w:r>
    </w:p>
    <w:p w14:paraId="137C01DE" w14:textId="77777777" w:rsidR="00DE61C4" w:rsidRDefault="00DE61C4" w:rsidP="00147EFD">
      <w:pPr>
        <w:tabs>
          <w:tab w:val="left" w:pos="1640"/>
        </w:tabs>
      </w:pPr>
    </w:p>
    <w:p w14:paraId="1B76E6D8" w14:textId="77777777" w:rsidR="00E25036" w:rsidRDefault="00E25036" w:rsidP="00147EFD">
      <w:pPr>
        <w:tabs>
          <w:tab w:val="left" w:pos="1640"/>
        </w:tabs>
      </w:pPr>
    </w:p>
    <w:p w14:paraId="3B82A377" w14:textId="0DE3B9A6" w:rsidR="00E25036" w:rsidRDefault="00E25036" w:rsidP="00147EFD">
      <w:pPr>
        <w:tabs>
          <w:tab w:val="left" w:pos="1640"/>
        </w:tabs>
      </w:pPr>
      <w:r>
        <w:t xml:space="preserve">Anciennement un pardon, maintenant plutôt une suspension du casier. Amendement amené par le gouvernement Harper. </w:t>
      </w:r>
    </w:p>
    <w:p w14:paraId="7455BC1D" w14:textId="1E99823C" w:rsidR="00E25036" w:rsidRDefault="00E25036" w:rsidP="00147EFD">
      <w:pPr>
        <w:tabs>
          <w:tab w:val="left" w:pos="1640"/>
        </w:tabs>
      </w:pPr>
      <w:r>
        <w:t xml:space="preserve">Au Canada, une personne avec un dossier criminel l’aura toujours. Un pardon n’indique pas qu’on efface le casier judiciaire. Pourquoi? Si un individu commet un vol à main armée, par exemple, reçoit une peine de 4 ans. Sort au tiers et termine sa peine dans la communauté. 20 ans plus tard, il fait la demande de suspension de casier. Si 5 ans plus tard il commet un acte criminel semblable, on ne le traitera pas comme un individu qui en est à sa première offense. Le casier reste suspendu tant et aussi longtemps qu’un individu demeure respectueux des lois, uniquement. </w:t>
      </w:r>
    </w:p>
    <w:p w14:paraId="1D9E1C92" w14:textId="77777777" w:rsidR="00E25036" w:rsidRDefault="00E25036" w:rsidP="00147EFD">
      <w:pPr>
        <w:tabs>
          <w:tab w:val="left" w:pos="1640"/>
        </w:tabs>
      </w:pPr>
    </w:p>
    <w:p w14:paraId="55BAC1A3" w14:textId="7CF832C7" w:rsidR="00E25036" w:rsidRDefault="00E25036" w:rsidP="00147EFD">
      <w:pPr>
        <w:tabs>
          <w:tab w:val="left" w:pos="1640"/>
        </w:tabs>
      </w:pPr>
      <w:r>
        <w:sym w:font="Wingdings" w:char="F0E0"/>
      </w:r>
      <w:r>
        <w:t xml:space="preserve"> 10% des Canadiens ont un casier judiciaire. </w:t>
      </w:r>
    </w:p>
    <w:p w14:paraId="579A1032" w14:textId="77777777" w:rsidR="00B60266" w:rsidRDefault="00B60266" w:rsidP="00147EFD">
      <w:pPr>
        <w:tabs>
          <w:tab w:val="left" w:pos="1640"/>
        </w:tabs>
      </w:pPr>
    </w:p>
    <w:p w14:paraId="6F6C5BD2" w14:textId="2B0B840C" w:rsidR="00B60266" w:rsidRDefault="00B60266" w:rsidP="00147EFD">
      <w:pPr>
        <w:tabs>
          <w:tab w:val="left" w:pos="1640"/>
        </w:tabs>
      </w:pPr>
      <w:r>
        <w:rPr>
          <w:u w:val="single"/>
        </w:rPr>
        <w:t>Pardons (suspension du casier)</w:t>
      </w:r>
    </w:p>
    <w:p w14:paraId="73D58477" w14:textId="77777777" w:rsidR="00B60266" w:rsidRDefault="00B60266" w:rsidP="00147EFD">
      <w:pPr>
        <w:tabs>
          <w:tab w:val="left" w:pos="1640"/>
        </w:tabs>
      </w:pPr>
    </w:p>
    <w:p w14:paraId="6147CDB4" w14:textId="6B48BA9F" w:rsidR="00B60266" w:rsidRDefault="00B60266" w:rsidP="00147EFD">
      <w:pPr>
        <w:tabs>
          <w:tab w:val="left" w:pos="1640"/>
        </w:tabs>
      </w:pPr>
      <w:r>
        <w:t>Le pardon ou la suspension du casier atteste que la condamnation ne devrait plus te</w:t>
      </w:r>
      <w:r w:rsidR="00E25036">
        <w:t xml:space="preserve">rnir </w:t>
      </w:r>
      <w:r>
        <w:t>la réputation de la personne.</w:t>
      </w:r>
    </w:p>
    <w:p w14:paraId="1AAB51A1" w14:textId="77777777" w:rsidR="00B60266" w:rsidRDefault="00B60266" w:rsidP="00147EFD">
      <w:pPr>
        <w:tabs>
          <w:tab w:val="left" w:pos="1640"/>
        </w:tabs>
      </w:pPr>
    </w:p>
    <w:p w14:paraId="486DBE53" w14:textId="02123772" w:rsidR="00B60266" w:rsidRDefault="00B60266" w:rsidP="00147EFD">
      <w:pPr>
        <w:tabs>
          <w:tab w:val="left" w:pos="1640"/>
        </w:tabs>
      </w:pPr>
      <w:r>
        <w:t xml:space="preserve">Dans cet ordre d’idées, la LCJ dit que le pardon ou la suspension du casier restreint l’accès aux dossiers judiciaires de compétence fédérale et fait cesser toute incapacité que la condamnation pouvait entraîner. </w:t>
      </w:r>
    </w:p>
    <w:p w14:paraId="602C5552" w14:textId="77777777" w:rsidR="00E25036" w:rsidRDefault="00E25036" w:rsidP="00147EFD">
      <w:pPr>
        <w:tabs>
          <w:tab w:val="left" w:pos="1640"/>
        </w:tabs>
      </w:pPr>
    </w:p>
    <w:p w14:paraId="1FD2072E" w14:textId="576A21C3" w:rsidR="00E25036" w:rsidRDefault="00E25036" w:rsidP="00147EFD">
      <w:pPr>
        <w:tabs>
          <w:tab w:val="left" w:pos="1640"/>
        </w:tabs>
      </w:pPr>
      <w:r>
        <w:t>Pourquoi un individu fait-il une demande en premier lieu?</w:t>
      </w:r>
    </w:p>
    <w:p w14:paraId="76F7F552" w14:textId="3581F7B9" w:rsidR="00C07BE7" w:rsidRDefault="00C07BE7" w:rsidP="00107B61">
      <w:pPr>
        <w:pStyle w:val="ListParagraph"/>
        <w:numPr>
          <w:ilvl w:val="0"/>
          <w:numId w:val="22"/>
        </w:numPr>
        <w:tabs>
          <w:tab w:val="left" w:pos="1640"/>
        </w:tabs>
      </w:pPr>
      <w:r>
        <w:t>Satisfaction personnelle</w:t>
      </w:r>
    </w:p>
    <w:p w14:paraId="27990C84" w14:textId="309FF48F" w:rsidR="00C07BE7" w:rsidRDefault="00C07BE7" w:rsidP="00107B61">
      <w:pPr>
        <w:pStyle w:val="ListParagraph"/>
        <w:numPr>
          <w:ilvl w:val="0"/>
          <w:numId w:val="22"/>
        </w:numPr>
        <w:tabs>
          <w:tab w:val="left" w:pos="1640"/>
        </w:tabs>
      </w:pPr>
      <w:r>
        <w:t>Accès à un logement – certains proprios demandent à voir le casier judiciaire.</w:t>
      </w:r>
    </w:p>
    <w:p w14:paraId="560950E4" w14:textId="5E1CF377" w:rsidR="00C07BE7" w:rsidRDefault="00C07BE7" w:rsidP="00107B61">
      <w:pPr>
        <w:pStyle w:val="ListParagraph"/>
        <w:numPr>
          <w:ilvl w:val="0"/>
          <w:numId w:val="22"/>
        </w:numPr>
        <w:tabs>
          <w:tab w:val="left" w:pos="1640"/>
        </w:tabs>
      </w:pPr>
      <w:r>
        <w:t>Accès à certains emplois</w:t>
      </w:r>
    </w:p>
    <w:p w14:paraId="0375ED4A" w14:textId="5FF8D124" w:rsidR="00C07BE7" w:rsidRDefault="00C07BE7" w:rsidP="00107B61">
      <w:pPr>
        <w:pStyle w:val="ListParagraph"/>
        <w:numPr>
          <w:ilvl w:val="0"/>
          <w:numId w:val="22"/>
        </w:numPr>
        <w:tabs>
          <w:tab w:val="left" w:pos="1640"/>
        </w:tabs>
      </w:pPr>
      <w:r>
        <w:t>Pouvoir voyager (certaines conditions s’appliquent, voir plus bas)</w:t>
      </w:r>
    </w:p>
    <w:p w14:paraId="677C320F" w14:textId="696ED32D" w:rsidR="00C07BE7" w:rsidRDefault="00C07BE7" w:rsidP="00107B61">
      <w:pPr>
        <w:pStyle w:val="ListParagraph"/>
        <w:numPr>
          <w:ilvl w:val="0"/>
          <w:numId w:val="22"/>
        </w:numPr>
        <w:tabs>
          <w:tab w:val="left" w:pos="1640"/>
        </w:tabs>
      </w:pPr>
      <w:r>
        <w:t>Accès à certaines assurances – certains courtiers refusent d’octroyer des polices d’assurance automobile ou habitation à des gens ayant un casier judiciaire.</w:t>
      </w:r>
    </w:p>
    <w:p w14:paraId="41656209" w14:textId="77777777" w:rsidR="00C07BE7" w:rsidRDefault="00C07BE7" w:rsidP="00C07BE7">
      <w:pPr>
        <w:tabs>
          <w:tab w:val="left" w:pos="1640"/>
        </w:tabs>
      </w:pPr>
    </w:p>
    <w:p w14:paraId="4F689C7E" w14:textId="21EA18A9" w:rsidR="00C07BE7" w:rsidRDefault="00C07BE7" w:rsidP="00C07BE7">
      <w:pPr>
        <w:tabs>
          <w:tab w:val="left" w:pos="1640"/>
        </w:tabs>
      </w:pPr>
      <w:r>
        <w:t>Qui fait une demande?</w:t>
      </w:r>
    </w:p>
    <w:p w14:paraId="7B485B79" w14:textId="55747774" w:rsidR="00C07BE7" w:rsidRDefault="00C07BE7" w:rsidP="00107B61">
      <w:pPr>
        <w:pStyle w:val="ListParagraph"/>
        <w:numPr>
          <w:ilvl w:val="0"/>
          <w:numId w:val="29"/>
        </w:numPr>
        <w:tabs>
          <w:tab w:val="left" w:pos="1640"/>
        </w:tabs>
      </w:pPr>
      <w:r>
        <w:t>Les gens qui veulent changer.</w:t>
      </w:r>
    </w:p>
    <w:p w14:paraId="50181FD2" w14:textId="4889A5FD" w:rsidR="00D13336" w:rsidRDefault="00D13336" w:rsidP="00107B61">
      <w:pPr>
        <w:pStyle w:val="ListParagraph"/>
        <w:numPr>
          <w:ilvl w:val="0"/>
          <w:numId w:val="29"/>
        </w:numPr>
        <w:tabs>
          <w:tab w:val="left" w:pos="1640"/>
        </w:tabs>
      </w:pPr>
      <w:r>
        <w:t xml:space="preserve">Les gens qui se sont définitivement réhabilités avec succès (voir ci-dessous). </w:t>
      </w:r>
    </w:p>
    <w:p w14:paraId="63B1A78F" w14:textId="34442F55" w:rsidR="00D13336" w:rsidRDefault="00D13336" w:rsidP="00D13336">
      <w:pPr>
        <w:tabs>
          <w:tab w:val="left" w:pos="1640"/>
        </w:tabs>
      </w:pPr>
      <w:r>
        <w:sym w:font="Wingdings" w:char="F0E0"/>
      </w:r>
      <w:r>
        <w:t xml:space="preserve"> En effet, les gens qui ne sont pas réhabilités n’arrivent jamais à se rendre à l’éligibilité. </w:t>
      </w:r>
    </w:p>
    <w:p w14:paraId="36D8A8E5" w14:textId="77777777" w:rsidR="00D13336" w:rsidRDefault="00D13336" w:rsidP="00D13336">
      <w:pPr>
        <w:tabs>
          <w:tab w:val="left" w:pos="1640"/>
        </w:tabs>
      </w:pPr>
    </w:p>
    <w:p w14:paraId="30D42AF0" w14:textId="17AD5B2C" w:rsidR="00D13336" w:rsidRDefault="00D13336" w:rsidP="00D13336">
      <w:pPr>
        <w:tabs>
          <w:tab w:val="left" w:pos="1640"/>
        </w:tabs>
      </w:pPr>
      <w:r>
        <w:t>Taux de refus des demandes : moins que 1%</w:t>
      </w:r>
    </w:p>
    <w:p w14:paraId="708F55F6" w14:textId="77777777" w:rsidR="00D13336" w:rsidRDefault="00D13336" w:rsidP="00D13336">
      <w:pPr>
        <w:tabs>
          <w:tab w:val="left" w:pos="1640"/>
        </w:tabs>
      </w:pPr>
    </w:p>
    <w:p w14:paraId="45E1BA4C" w14:textId="716EFB4A" w:rsidR="00D13336" w:rsidRDefault="00D13336" w:rsidP="00D13336">
      <w:pPr>
        <w:tabs>
          <w:tab w:val="left" w:pos="1640"/>
        </w:tabs>
      </w:pPr>
      <w:r>
        <w:sym w:font="Wingdings" w:char="F0E0"/>
      </w:r>
      <w:r>
        <w:t xml:space="preserve"> La gravité du délit n’est pas un critère que l’on regarde quand on reçoit une demande. Pourquoi? Parce qu’il a fait son temps et répond aux autres critères, soit le respect des lois. </w:t>
      </w:r>
    </w:p>
    <w:p w14:paraId="7A316ECC" w14:textId="77777777" w:rsidR="00C07BE7" w:rsidRDefault="00C07BE7" w:rsidP="00C07BE7">
      <w:pPr>
        <w:tabs>
          <w:tab w:val="left" w:pos="1640"/>
        </w:tabs>
      </w:pPr>
    </w:p>
    <w:p w14:paraId="2EAD9B86" w14:textId="3C6B0CB0" w:rsidR="00C07BE7" w:rsidRDefault="00C07BE7" w:rsidP="00C07BE7">
      <w:pPr>
        <w:tabs>
          <w:tab w:val="left" w:pos="1640"/>
        </w:tabs>
      </w:pPr>
      <w:r>
        <w:t>Avant le gouvernement Harper, toute personne coupable d’une infraction sommaire (délits mineurs non prévus par le Code criminel) devait attendre 3 ans pour obtenir un pardon. Maintenant, c’est 5 ans.</w:t>
      </w:r>
    </w:p>
    <w:p w14:paraId="6BF41DF0" w14:textId="42870002" w:rsidR="00C07BE7" w:rsidRDefault="00C07BE7" w:rsidP="00C07BE7">
      <w:pPr>
        <w:tabs>
          <w:tab w:val="left" w:pos="1640"/>
        </w:tabs>
      </w:pPr>
      <w:r>
        <w:t>Similairement, pour les individus coupables d’une infraction criminelle, l’attente était de 5 a</w:t>
      </w:r>
      <w:r w:rsidR="00D13336">
        <w:t>ns. Maintenant, elle est de 10 (après la fin de la période de probation!)</w:t>
      </w:r>
    </w:p>
    <w:p w14:paraId="71FC95F8" w14:textId="77777777" w:rsidR="00B60266" w:rsidRDefault="00B60266" w:rsidP="00147EFD">
      <w:pPr>
        <w:tabs>
          <w:tab w:val="left" w:pos="1640"/>
        </w:tabs>
      </w:pPr>
    </w:p>
    <w:p w14:paraId="0FE5B6B5" w14:textId="0A4C7235" w:rsidR="00B60266" w:rsidRDefault="00B60266" w:rsidP="00147EFD">
      <w:pPr>
        <w:tabs>
          <w:tab w:val="left" w:pos="1640"/>
        </w:tabs>
      </w:pPr>
      <w:r>
        <w:t xml:space="preserve">En ce qui concerne l’emploi, la LCJ précise que les organismes sous responsabilité fédérale ne doivent pas, dans leurs formulaires de demande d’emploi, poser une question qui obligerait une personne à révéler une condamnation visée par un pardon ou une suspension du casier. </w:t>
      </w:r>
    </w:p>
    <w:p w14:paraId="49AB3FA4" w14:textId="77777777" w:rsidR="00D13336" w:rsidRDefault="00D13336" w:rsidP="00147EFD">
      <w:pPr>
        <w:tabs>
          <w:tab w:val="left" w:pos="1640"/>
        </w:tabs>
      </w:pPr>
    </w:p>
    <w:p w14:paraId="49B556DC" w14:textId="6964E291" w:rsidR="00D13336" w:rsidRDefault="00D13336" w:rsidP="00147EFD">
      <w:pPr>
        <w:tabs>
          <w:tab w:val="left" w:pos="1640"/>
        </w:tabs>
      </w:pPr>
      <w:r>
        <w:t>Question posée : Avez-vous été condamnée pour une infraction criminelle pour laquelle vous n’avez pas reçu un pardon ou une suspension de casier?</w:t>
      </w:r>
    </w:p>
    <w:p w14:paraId="146E5FFB" w14:textId="77777777" w:rsidR="00D13336" w:rsidRDefault="00D13336" w:rsidP="00147EFD">
      <w:pPr>
        <w:tabs>
          <w:tab w:val="left" w:pos="1640"/>
        </w:tabs>
      </w:pPr>
    </w:p>
    <w:p w14:paraId="5E54D254" w14:textId="61521E92" w:rsidR="00D13336" w:rsidRDefault="00D13336" w:rsidP="00147EFD">
      <w:pPr>
        <w:tabs>
          <w:tab w:val="left" w:pos="1640"/>
        </w:tabs>
      </w:pPr>
      <w:r>
        <w:t>11 critères sur lesquels on ne peut pas faire de discrimination au niveau fédéral :</w:t>
      </w:r>
    </w:p>
    <w:p w14:paraId="0575852E" w14:textId="548F0665" w:rsidR="00D13336" w:rsidRDefault="00D13336" w:rsidP="00107B61">
      <w:pPr>
        <w:pStyle w:val="ListParagraph"/>
        <w:numPr>
          <w:ilvl w:val="0"/>
          <w:numId w:val="30"/>
        </w:numPr>
        <w:tabs>
          <w:tab w:val="left" w:pos="1640"/>
        </w:tabs>
      </w:pPr>
      <w:r>
        <w:t>Race</w:t>
      </w:r>
    </w:p>
    <w:p w14:paraId="0A39556E" w14:textId="542E129E" w:rsidR="00D13336" w:rsidRDefault="00D13336" w:rsidP="00107B61">
      <w:pPr>
        <w:pStyle w:val="ListParagraph"/>
        <w:numPr>
          <w:ilvl w:val="0"/>
          <w:numId w:val="30"/>
        </w:numPr>
        <w:tabs>
          <w:tab w:val="left" w:pos="1640"/>
        </w:tabs>
      </w:pPr>
      <w:r>
        <w:t xml:space="preserve">Âge </w:t>
      </w:r>
    </w:p>
    <w:p w14:paraId="13FFB777" w14:textId="068D0EB2" w:rsidR="00D13336" w:rsidRDefault="00D13336" w:rsidP="00107B61">
      <w:pPr>
        <w:pStyle w:val="ListParagraph"/>
        <w:numPr>
          <w:ilvl w:val="0"/>
          <w:numId w:val="30"/>
        </w:numPr>
        <w:tabs>
          <w:tab w:val="left" w:pos="1640"/>
        </w:tabs>
      </w:pPr>
      <w:r>
        <w:t xml:space="preserve">Religion </w:t>
      </w:r>
    </w:p>
    <w:p w14:paraId="087A0E7D" w14:textId="583531D3" w:rsidR="00D13336" w:rsidRDefault="00D13336" w:rsidP="00107B61">
      <w:pPr>
        <w:pStyle w:val="ListParagraph"/>
        <w:numPr>
          <w:ilvl w:val="0"/>
          <w:numId w:val="30"/>
        </w:numPr>
        <w:tabs>
          <w:tab w:val="left" w:pos="1640"/>
        </w:tabs>
      </w:pPr>
      <w:r>
        <w:t>Sexe</w:t>
      </w:r>
    </w:p>
    <w:p w14:paraId="4D8A92F9" w14:textId="28D71228" w:rsidR="00D13336" w:rsidRDefault="00D13336" w:rsidP="00107B61">
      <w:pPr>
        <w:pStyle w:val="ListParagraph"/>
        <w:numPr>
          <w:ilvl w:val="0"/>
          <w:numId w:val="30"/>
        </w:numPr>
        <w:tabs>
          <w:tab w:val="left" w:pos="1640"/>
        </w:tabs>
      </w:pPr>
      <w:r>
        <w:t>Identité sexuelle</w:t>
      </w:r>
    </w:p>
    <w:p w14:paraId="0BC53D8D" w14:textId="0092D192" w:rsidR="00D13336" w:rsidRDefault="00D13336" w:rsidP="00107B61">
      <w:pPr>
        <w:pStyle w:val="ListParagraph"/>
        <w:numPr>
          <w:ilvl w:val="0"/>
          <w:numId w:val="30"/>
        </w:numPr>
        <w:tabs>
          <w:tab w:val="left" w:pos="1640"/>
        </w:tabs>
      </w:pPr>
      <w:r>
        <w:t>Statut de la famille</w:t>
      </w:r>
    </w:p>
    <w:p w14:paraId="5DE04A64" w14:textId="266BACAE" w:rsidR="00D13336" w:rsidRDefault="00D13336" w:rsidP="00107B61">
      <w:pPr>
        <w:pStyle w:val="ListParagraph"/>
        <w:numPr>
          <w:ilvl w:val="0"/>
          <w:numId w:val="30"/>
        </w:numPr>
        <w:tabs>
          <w:tab w:val="left" w:pos="1640"/>
        </w:tabs>
      </w:pPr>
      <w:r>
        <w:t>Invalidité</w:t>
      </w:r>
    </w:p>
    <w:p w14:paraId="0BCC6515" w14:textId="3B4E9040" w:rsidR="00D13336" w:rsidRDefault="00D13336" w:rsidP="00107B61">
      <w:pPr>
        <w:pStyle w:val="ListParagraph"/>
        <w:numPr>
          <w:ilvl w:val="0"/>
          <w:numId w:val="30"/>
        </w:numPr>
        <w:tabs>
          <w:tab w:val="left" w:pos="1640"/>
        </w:tabs>
      </w:pPr>
      <w:r>
        <w:t>Suspension de casier</w:t>
      </w:r>
    </w:p>
    <w:p w14:paraId="1D68E800" w14:textId="77610D0C" w:rsidR="0027014D" w:rsidRDefault="0027014D" w:rsidP="00107B61">
      <w:pPr>
        <w:pStyle w:val="ListParagraph"/>
        <w:numPr>
          <w:ilvl w:val="0"/>
          <w:numId w:val="30"/>
        </w:numPr>
        <w:tabs>
          <w:tab w:val="left" w:pos="1640"/>
        </w:tabs>
      </w:pPr>
      <w:r>
        <w:t>Statut économique</w:t>
      </w:r>
    </w:p>
    <w:p w14:paraId="5C991254" w14:textId="3454F121" w:rsidR="0027014D" w:rsidRDefault="0027014D" w:rsidP="00107B61">
      <w:pPr>
        <w:pStyle w:val="ListParagraph"/>
        <w:numPr>
          <w:ilvl w:val="0"/>
          <w:numId w:val="30"/>
        </w:numPr>
        <w:tabs>
          <w:tab w:val="left" w:pos="1640"/>
        </w:tabs>
      </w:pPr>
      <w:r>
        <w:t>Langue</w:t>
      </w:r>
    </w:p>
    <w:p w14:paraId="613E7680" w14:textId="39B356A8" w:rsidR="0027014D" w:rsidRDefault="0027014D" w:rsidP="00107B61">
      <w:pPr>
        <w:pStyle w:val="ListParagraph"/>
        <w:numPr>
          <w:ilvl w:val="0"/>
          <w:numId w:val="30"/>
        </w:numPr>
        <w:tabs>
          <w:tab w:val="left" w:pos="1640"/>
        </w:tabs>
      </w:pPr>
      <w:r>
        <w:t>État civil</w:t>
      </w:r>
    </w:p>
    <w:p w14:paraId="30103270" w14:textId="77777777" w:rsidR="0027014D" w:rsidRDefault="0027014D" w:rsidP="0027014D">
      <w:pPr>
        <w:tabs>
          <w:tab w:val="left" w:pos="1640"/>
        </w:tabs>
      </w:pPr>
    </w:p>
    <w:p w14:paraId="4E959C4E" w14:textId="4F9E2A15" w:rsidR="0027014D" w:rsidRDefault="0027014D" w:rsidP="0027014D">
      <w:pPr>
        <w:tabs>
          <w:tab w:val="left" w:pos="1640"/>
        </w:tabs>
      </w:pPr>
      <w:r>
        <w:t xml:space="preserve">Ça devient discriminatoire quand le délit n’a aucun lien avec l’emploi postulé. </w:t>
      </w:r>
    </w:p>
    <w:p w14:paraId="541A26B9" w14:textId="77777777" w:rsidR="00B60266" w:rsidRDefault="00B60266" w:rsidP="00147EFD">
      <w:pPr>
        <w:tabs>
          <w:tab w:val="left" w:pos="1640"/>
        </w:tabs>
      </w:pPr>
    </w:p>
    <w:p w14:paraId="31C61D6B" w14:textId="4677109B" w:rsidR="00B60266" w:rsidRDefault="00B60266" w:rsidP="00147EFD">
      <w:pPr>
        <w:tabs>
          <w:tab w:val="left" w:pos="1640"/>
        </w:tabs>
      </w:pPr>
      <w:r>
        <w:t xml:space="preserve">En outre, la Loi canadienne sur les droits de la personne interdit aux ministères et organismes fédéraux de faire de la discrimination à l’égard d’une personne qui a obtenu un pardon ou une suspension du casier. </w:t>
      </w:r>
    </w:p>
    <w:p w14:paraId="4481E691" w14:textId="77777777" w:rsidR="00B60266" w:rsidRDefault="00B60266" w:rsidP="00147EFD">
      <w:pPr>
        <w:tabs>
          <w:tab w:val="left" w:pos="1640"/>
        </w:tabs>
      </w:pPr>
    </w:p>
    <w:p w14:paraId="60C4F288" w14:textId="07E40714" w:rsidR="00B60266" w:rsidRDefault="00B60266" w:rsidP="00147EFD">
      <w:pPr>
        <w:tabs>
          <w:tab w:val="left" w:pos="1640"/>
        </w:tabs>
      </w:pPr>
      <w:r>
        <w:t xml:space="preserve">La suspension du casier permet aux personnes qui ont été condamnées pour une infraction criminelle, mais qui ont purgé leur peine en totalité et démontré qu’elles agissent dans le respect de la loi, d’avoir leurs dossiers criminels gardés à part des autres dossiers judiciaires. </w:t>
      </w:r>
    </w:p>
    <w:p w14:paraId="51F0362C" w14:textId="77777777" w:rsidR="00B60266" w:rsidRDefault="00B60266" w:rsidP="00147EFD">
      <w:pPr>
        <w:tabs>
          <w:tab w:val="left" w:pos="1640"/>
        </w:tabs>
      </w:pPr>
    </w:p>
    <w:p w14:paraId="075B20C3" w14:textId="4AE8405A" w:rsidR="00B60266" w:rsidRDefault="00B60266" w:rsidP="00147EFD">
      <w:pPr>
        <w:tabs>
          <w:tab w:val="left" w:pos="1640"/>
        </w:tabs>
      </w:pPr>
      <w:r>
        <w:t>La CLCC peut, en vertu de la Loi sur le casier judiciaire (LCJ), octroyer, refuser ou révoquer des suspensions du casier touchant des condamnations au regard de lois ou de règlements fédéraux du Canada.</w:t>
      </w:r>
    </w:p>
    <w:p w14:paraId="4AF9A046" w14:textId="77777777" w:rsidR="00B60266" w:rsidRDefault="00B60266" w:rsidP="00147EFD">
      <w:pPr>
        <w:tabs>
          <w:tab w:val="left" w:pos="1640"/>
        </w:tabs>
      </w:pPr>
    </w:p>
    <w:p w14:paraId="658686A1" w14:textId="04993457" w:rsidR="00B60266" w:rsidRDefault="00B60266" w:rsidP="00147EFD">
      <w:pPr>
        <w:tabs>
          <w:tab w:val="left" w:pos="1640"/>
        </w:tabs>
      </w:pPr>
      <w:r>
        <w:t>La suspension du casier n’efface pas le fait qu’une personne ait été condamnée.</w:t>
      </w:r>
    </w:p>
    <w:p w14:paraId="086778FD" w14:textId="77777777" w:rsidR="00B60266" w:rsidRDefault="00B60266" w:rsidP="00147EFD">
      <w:pPr>
        <w:tabs>
          <w:tab w:val="left" w:pos="1640"/>
        </w:tabs>
      </w:pPr>
    </w:p>
    <w:p w14:paraId="0479AA74" w14:textId="594A4DFC" w:rsidR="00B60266" w:rsidRDefault="00B60266" w:rsidP="00147EFD">
      <w:pPr>
        <w:tabs>
          <w:tab w:val="left" w:pos="1640"/>
        </w:tabs>
      </w:pPr>
      <w:r>
        <w:t xml:space="preserve">La suspension du casier ne garantit pas l’entrée dans un autre pays ou l’obtention d’un visa. </w:t>
      </w:r>
    </w:p>
    <w:p w14:paraId="467240F5" w14:textId="3C6F7279" w:rsidR="00C07BE7" w:rsidRDefault="00C07BE7" w:rsidP="00147EFD">
      <w:pPr>
        <w:tabs>
          <w:tab w:val="left" w:pos="1640"/>
        </w:tabs>
      </w:pPr>
      <w:r>
        <w:sym w:font="Wingdings" w:char="F0E0"/>
      </w:r>
      <w:r>
        <w:t xml:space="preserve"> Même si le casier est suspendu, le fait qu’on ait déjà eu un casier actif reste dans les fichiers du pays dans lequel on veut entrer.</w:t>
      </w:r>
    </w:p>
    <w:p w14:paraId="03D5CEE9" w14:textId="4ACEB4B9" w:rsidR="00C07BE7" w:rsidRDefault="00C07BE7" w:rsidP="00147EFD">
      <w:pPr>
        <w:tabs>
          <w:tab w:val="left" w:pos="1640"/>
        </w:tabs>
      </w:pPr>
      <w:r>
        <w:sym w:font="Wingdings" w:char="F0E0"/>
      </w:r>
      <w:r>
        <w:t xml:space="preserve"> Pour entrer aux États-Unis, par exemple, il faut demander la permission au gouvernement américain de pouvoir entrer sur leur territoire. </w:t>
      </w:r>
    </w:p>
    <w:p w14:paraId="66D6CB83" w14:textId="77777777" w:rsidR="00B60266" w:rsidRDefault="00B60266" w:rsidP="00147EFD">
      <w:pPr>
        <w:tabs>
          <w:tab w:val="left" w:pos="1640"/>
        </w:tabs>
      </w:pPr>
    </w:p>
    <w:p w14:paraId="129E9DE2" w14:textId="13D9A51E" w:rsidR="00B60266" w:rsidRDefault="001A3FBD" w:rsidP="00147EFD">
      <w:pPr>
        <w:tabs>
          <w:tab w:val="left" w:pos="1640"/>
        </w:tabs>
      </w:pPr>
      <w:r>
        <w:t xml:space="preserve">Étant donné qu’ils relèvent de lois provinciales ou de règlements municipaux, les cours et les services de police (autres que la Gendarmerie Royale du Canada) ne sont pas obligés de garder les dossiers de condamnations à part des autres dossiers. </w:t>
      </w:r>
    </w:p>
    <w:p w14:paraId="462851DF" w14:textId="77777777" w:rsidR="001A3FBD" w:rsidRDefault="001A3FBD" w:rsidP="00147EFD">
      <w:pPr>
        <w:tabs>
          <w:tab w:val="left" w:pos="1640"/>
        </w:tabs>
      </w:pPr>
    </w:p>
    <w:p w14:paraId="1FA01FDB" w14:textId="44C545BB" w:rsidR="001A3FBD" w:rsidRDefault="001A3FBD" w:rsidP="00147EFD">
      <w:pPr>
        <w:tabs>
          <w:tab w:val="left" w:pos="1640"/>
        </w:tabs>
      </w:pPr>
      <w:r>
        <w:t>La LCJ énumère certaines infractions sexuelles. Si une personne obtient une suspension du casier pour une de ces infractions, son dossier sera gardé à part des autres dossiers, mais un indicateur sera associé à son nom dans le système du CIPC.</w:t>
      </w:r>
    </w:p>
    <w:p w14:paraId="1D0E32F3" w14:textId="77777777" w:rsidR="001A3FBD" w:rsidRDefault="001A3FBD" w:rsidP="00147EFD">
      <w:pPr>
        <w:tabs>
          <w:tab w:val="left" w:pos="1640"/>
        </w:tabs>
      </w:pPr>
    </w:p>
    <w:p w14:paraId="5F10EC46" w14:textId="4F2F65C9" w:rsidR="001A3FBD" w:rsidRDefault="001A3FBD" w:rsidP="00147EFD">
      <w:pPr>
        <w:tabs>
          <w:tab w:val="left" w:pos="1640"/>
        </w:tabs>
      </w:pPr>
      <w:r>
        <w:t xml:space="preserve">Cela signifie qu’un employeur pourrait demander à une personne que son dossier lui soit communiqué si cette personne tente d’obtenir un emploi qui la mettra en contact avec des enfants ou d’autres personnes vulnérables en raison de leur âge ou d’un handicap. </w:t>
      </w:r>
    </w:p>
    <w:p w14:paraId="30AF0C29" w14:textId="77777777" w:rsidR="00C07BE7" w:rsidRDefault="00C07BE7" w:rsidP="00147EFD">
      <w:pPr>
        <w:tabs>
          <w:tab w:val="left" w:pos="1640"/>
        </w:tabs>
      </w:pPr>
    </w:p>
    <w:p w14:paraId="6860B1F3" w14:textId="4F935FDE" w:rsidR="001A3FBD" w:rsidRDefault="001A3FBD" w:rsidP="00147EFD">
      <w:pPr>
        <w:tabs>
          <w:tab w:val="left" w:pos="1640"/>
        </w:tabs>
      </w:pPr>
      <w:r>
        <w:t xml:space="preserve">L’indicateur est utilisé peu importe la date de condamnation ou de la date à laquelle la suspension du casier a été octroyé ou délivré. </w:t>
      </w:r>
    </w:p>
    <w:p w14:paraId="175ABB66" w14:textId="4DF895A5" w:rsidR="003A7CC1" w:rsidRDefault="003A7CC1" w:rsidP="00147EFD">
      <w:pPr>
        <w:tabs>
          <w:tab w:val="left" w:pos="1640"/>
        </w:tabs>
      </w:pPr>
      <w:r>
        <w:sym w:font="Wingdings" w:char="F0E0"/>
      </w:r>
      <w:r>
        <w:t xml:space="preserve"> N’a pas de fin. </w:t>
      </w:r>
    </w:p>
    <w:p w14:paraId="63D1B39E" w14:textId="77777777" w:rsidR="001A3FBD" w:rsidRDefault="001A3FBD" w:rsidP="00147EFD">
      <w:pPr>
        <w:tabs>
          <w:tab w:val="left" w:pos="1640"/>
        </w:tabs>
      </w:pPr>
    </w:p>
    <w:p w14:paraId="7EE4AAC8" w14:textId="79EA4E6B" w:rsidR="001A3FBD" w:rsidRDefault="001A3FBD" w:rsidP="00147EFD">
      <w:pPr>
        <w:tabs>
          <w:tab w:val="left" w:pos="1640"/>
        </w:tabs>
      </w:pPr>
      <w:r>
        <w:t xml:space="preserve">Une sentence peut inclure des interdictions imposées en vertu du </w:t>
      </w:r>
      <w:r w:rsidR="009960A0">
        <w:t>Code criminel, une interdiction de conduire un véhicule ou de posséder une arme à feu, par exemple.</w:t>
      </w:r>
    </w:p>
    <w:p w14:paraId="1D5C5309" w14:textId="77777777" w:rsidR="009960A0" w:rsidRDefault="009960A0" w:rsidP="00147EFD">
      <w:pPr>
        <w:tabs>
          <w:tab w:val="left" w:pos="1640"/>
        </w:tabs>
      </w:pPr>
    </w:p>
    <w:p w14:paraId="2CCF4A05" w14:textId="2A152BA0" w:rsidR="009960A0" w:rsidRDefault="009960A0" w:rsidP="00147EFD">
      <w:pPr>
        <w:tabs>
          <w:tab w:val="left" w:pos="1640"/>
        </w:tabs>
      </w:pPr>
      <w:r>
        <w:t xml:space="preserve">La suspension du casier n’annulera pas ces interdictions. </w:t>
      </w:r>
    </w:p>
    <w:p w14:paraId="18CDCBEE" w14:textId="77777777" w:rsidR="009960A0" w:rsidRDefault="009960A0" w:rsidP="00147EFD">
      <w:pPr>
        <w:tabs>
          <w:tab w:val="left" w:pos="1640"/>
        </w:tabs>
      </w:pPr>
    </w:p>
    <w:p w14:paraId="17605294" w14:textId="77777777" w:rsidR="00DE61C4" w:rsidRDefault="00DE61C4" w:rsidP="00147EFD">
      <w:pPr>
        <w:tabs>
          <w:tab w:val="left" w:pos="1640"/>
        </w:tabs>
      </w:pPr>
    </w:p>
    <w:p w14:paraId="654CC2B1" w14:textId="77777777" w:rsidR="00DE61C4" w:rsidRDefault="00DE61C4" w:rsidP="00147EFD">
      <w:pPr>
        <w:tabs>
          <w:tab w:val="left" w:pos="1640"/>
        </w:tabs>
      </w:pPr>
    </w:p>
    <w:p w14:paraId="09375B84" w14:textId="73F8F9F4" w:rsidR="009960A0" w:rsidRDefault="009960A0" w:rsidP="00147EFD">
      <w:pPr>
        <w:tabs>
          <w:tab w:val="left" w:pos="1640"/>
        </w:tabs>
      </w:pPr>
      <w:r>
        <w:t>Pour faire une demande de suspension du casier, vous devez satisfaire à certains critères d’admissibilité :</w:t>
      </w:r>
    </w:p>
    <w:p w14:paraId="72892C0B" w14:textId="77777777" w:rsidR="009960A0" w:rsidRDefault="009960A0" w:rsidP="00147EFD">
      <w:pPr>
        <w:tabs>
          <w:tab w:val="left" w:pos="1640"/>
        </w:tabs>
      </w:pPr>
    </w:p>
    <w:p w14:paraId="319A0206" w14:textId="72B4E1F1" w:rsidR="009960A0" w:rsidRDefault="009960A0" w:rsidP="00107B61">
      <w:pPr>
        <w:pStyle w:val="ListParagraph"/>
        <w:numPr>
          <w:ilvl w:val="0"/>
          <w:numId w:val="22"/>
        </w:numPr>
        <w:tabs>
          <w:tab w:val="left" w:pos="1640"/>
        </w:tabs>
      </w:pPr>
      <w:r>
        <w:t>Avoir été condamné</w:t>
      </w:r>
    </w:p>
    <w:p w14:paraId="3FBEA35F" w14:textId="01A261CF" w:rsidR="009960A0" w:rsidRDefault="009960A0" w:rsidP="00107B61">
      <w:pPr>
        <w:pStyle w:val="ListParagraph"/>
        <w:numPr>
          <w:ilvl w:val="1"/>
          <w:numId w:val="22"/>
        </w:numPr>
        <w:tabs>
          <w:tab w:val="left" w:pos="1640"/>
        </w:tabs>
      </w:pPr>
      <w:r>
        <w:t>Au Canada</w:t>
      </w:r>
    </w:p>
    <w:p w14:paraId="0F8E4EA1" w14:textId="63B4841F" w:rsidR="009960A0" w:rsidRDefault="009960A0" w:rsidP="00107B61">
      <w:pPr>
        <w:pStyle w:val="ListParagraph"/>
        <w:numPr>
          <w:ilvl w:val="1"/>
          <w:numId w:val="22"/>
        </w:numPr>
        <w:tabs>
          <w:tab w:val="left" w:pos="1640"/>
        </w:tabs>
      </w:pPr>
      <w:r>
        <w:t>Dans un autre pays, puis avoir été transféré au Canada.</w:t>
      </w:r>
    </w:p>
    <w:p w14:paraId="4FD4A8F3" w14:textId="49D20A3B" w:rsidR="003A7CC1" w:rsidRDefault="003A7CC1" w:rsidP="00107B61">
      <w:pPr>
        <w:pStyle w:val="ListParagraph"/>
        <w:numPr>
          <w:ilvl w:val="1"/>
          <w:numId w:val="22"/>
        </w:numPr>
        <w:tabs>
          <w:tab w:val="left" w:pos="1640"/>
        </w:tabs>
      </w:pPr>
      <w:r>
        <w:t xml:space="preserve">Si on purge notre peine aux États-Unis, par exemple, on a un dossier aux États-Unis, mais pas au Canada. </w:t>
      </w:r>
    </w:p>
    <w:p w14:paraId="01D20FCD" w14:textId="00D1D8F2" w:rsidR="009960A0" w:rsidRDefault="009960A0" w:rsidP="00107B61">
      <w:pPr>
        <w:pStyle w:val="ListParagraph"/>
        <w:numPr>
          <w:ilvl w:val="0"/>
          <w:numId w:val="22"/>
        </w:numPr>
        <w:tabs>
          <w:tab w:val="left" w:pos="1640"/>
        </w:tabs>
      </w:pPr>
      <w:r>
        <w:t>Avoir terminé toutes vos peines :</w:t>
      </w:r>
    </w:p>
    <w:p w14:paraId="3B570F56" w14:textId="33AC42BD" w:rsidR="009960A0" w:rsidRDefault="009960A0" w:rsidP="00107B61">
      <w:pPr>
        <w:pStyle w:val="ListParagraph"/>
        <w:numPr>
          <w:ilvl w:val="1"/>
          <w:numId w:val="22"/>
        </w:numPr>
        <w:tabs>
          <w:tab w:val="left" w:pos="1640"/>
        </w:tabs>
      </w:pPr>
      <w:r>
        <w:t>Payé l’ensemble des amendes, suramendes, coûts et montants prévus par des ordonnances de restitution ou de dédommagement;</w:t>
      </w:r>
    </w:p>
    <w:p w14:paraId="153F2CF4" w14:textId="3729F095" w:rsidR="009960A0" w:rsidRDefault="009960A0" w:rsidP="00107B61">
      <w:pPr>
        <w:pStyle w:val="ListParagraph"/>
        <w:numPr>
          <w:ilvl w:val="1"/>
          <w:numId w:val="22"/>
        </w:numPr>
        <w:tabs>
          <w:tab w:val="left" w:pos="1640"/>
        </w:tabs>
      </w:pPr>
      <w:r>
        <w:t>Purgé toutes les peines d’emprisonnement et les peines conditionnelles;</w:t>
      </w:r>
    </w:p>
    <w:p w14:paraId="4FF3EA55" w14:textId="5993F99E" w:rsidR="00560640" w:rsidRDefault="009960A0" w:rsidP="00DE61C4">
      <w:pPr>
        <w:pStyle w:val="ListParagraph"/>
        <w:numPr>
          <w:ilvl w:val="1"/>
          <w:numId w:val="22"/>
        </w:numPr>
        <w:tabs>
          <w:tab w:val="left" w:pos="1640"/>
        </w:tabs>
      </w:pPr>
      <w:r>
        <w:t>Complété votre période de probation.</w:t>
      </w:r>
    </w:p>
    <w:p w14:paraId="3197AA06" w14:textId="77777777" w:rsidR="00560640" w:rsidRDefault="00560640" w:rsidP="00560640">
      <w:pPr>
        <w:pStyle w:val="ListParagraph"/>
        <w:tabs>
          <w:tab w:val="left" w:pos="1640"/>
        </w:tabs>
        <w:ind w:left="1080"/>
      </w:pPr>
    </w:p>
    <w:p w14:paraId="0D7C5C96" w14:textId="76F8A175" w:rsidR="009960A0" w:rsidRDefault="009960A0" w:rsidP="00107B61">
      <w:pPr>
        <w:pStyle w:val="ListParagraph"/>
        <w:numPr>
          <w:ilvl w:val="0"/>
          <w:numId w:val="22"/>
        </w:numPr>
        <w:tabs>
          <w:tab w:val="left" w:pos="1640"/>
        </w:tabs>
      </w:pPr>
      <w:r>
        <w:t>Avoir attendu une période déterminée</w:t>
      </w:r>
    </w:p>
    <w:p w14:paraId="0499D238" w14:textId="2A369753" w:rsidR="009960A0" w:rsidRDefault="009960A0" w:rsidP="00107B61">
      <w:pPr>
        <w:pStyle w:val="ListParagraph"/>
        <w:numPr>
          <w:ilvl w:val="1"/>
          <w:numId w:val="22"/>
        </w:numPr>
        <w:tabs>
          <w:tab w:val="left" w:pos="1640"/>
        </w:tabs>
      </w:pPr>
      <w:r>
        <w:t xml:space="preserve">Cette période d’attente peut être d’une durée de 5 à 10 ans, selon l’infraction pour </w:t>
      </w:r>
      <w:r w:rsidR="003A7CC1">
        <w:t>laquelle vous avez été condamné (contre 3 à 5 avant Harper)</w:t>
      </w:r>
    </w:p>
    <w:p w14:paraId="6CD81CDD" w14:textId="77777777" w:rsidR="009960A0" w:rsidRDefault="009960A0" w:rsidP="003A7CC1">
      <w:pPr>
        <w:pStyle w:val="ListParagraph"/>
        <w:tabs>
          <w:tab w:val="left" w:pos="1640"/>
        </w:tabs>
        <w:ind w:left="1080"/>
      </w:pPr>
    </w:p>
    <w:p w14:paraId="7C4CE64A" w14:textId="77777777" w:rsidR="009960A0" w:rsidRDefault="009960A0" w:rsidP="009960A0">
      <w:pPr>
        <w:tabs>
          <w:tab w:val="left" w:pos="1640"/>
        </w:tabs>
      </w:pPr>
    </w:p>
    <w:tbl>
      <w:tblPr>
        <w:tblStyle w:val="TableGrid"/>
        <w:tblW w:w="0" w:type="auto"/>
        <w:tblLook w:val="04A0" w:firstRow="1" w:lastRow="0" w:firstColumn="1" w:lastColumn="0" w:noHBand="0" w:noVBand="1"/>
      </w:tblPr>
      <w:tblGrid>
        <w:gridCol w:w="4428"/>
        <w:gridCol w:w="4428"/>
      </w:tblGrid>
      <w:tr w:rsidR="009960A0" w14:paraId="1D78B109" w14:textId="77777777" w:rsidTr="009960A0">
        <w:tc>
          <w:tcPr>
            <w:tcW w:w="4428" w:type="dxa"/>
          </w:tcPr>
          <w:p w14:paraId="4B94CED9" w14:textId="64A28A83" w:rsidR="009960A0" w:rsidRDefault="009960A0" w:rsidP="009960A0">
            <w:pPr>
              <w:tabs>
                <w:tab w:val="left" w:pos="1640"/>
              </w:tabs>
              <w:jc w:val="center"/>
            </w:pPr>
            <w:r>
              <w:t>TYPE D’INFRACTION</w:t>
            </w:r>
          </w:p>
        </w:tc>
        <w:tc>
          <w:tcPr>
            <w:tcW w:w="4428" w:type="dxa"/>
          </w:tcPr>
          <w:p w14:paraId="26D03B1E" w14:textId="7DC67ECD" w:rsidR="009960A0" w:rsidRDefault="009960A0" w:rsidP="009960A0">
            <w:pPr>
              <w:tabs>
                <w:tab w:val="left" w:pos="1640"/>
              </w:tabs>
              <w:jc w:val="center"/>
            </w:pPr>
            <w:r>
              <w:t>PÉRIODE D’ATTENTE</w:t>
            </w:r>
          </w:p>
        </w:tc>
      </w:tr>
      <w:tr w:rsidR="009960A0" w14:paraId="5B08DCDA" w14:textId="77777777" w:rsidTr="009960A0">
        <w:tc>
          <w:tcPr>
            <w:tcW w:w="4428" w:type="dxa"/>
          </w:tcPr>
          <w:p w14:paraId="3A2C7685" w14:textId="074D6672" w:rsidR="009960A0" w:rsidRDefault="009960A0" w:rsidP="009960A0">
            <w:pPr>
              <w:tabs>
                <w:tab w:val="left" w:pos="1640"/>
              </w:tabs>
              <w:jc w:val="center"/>
            </w:pPr>
            <w:r>
              <w:t>Les infractions punissables sur déclaration de culpabilité par procédure sommaire autres que celles qui sont mentionnées à l’annexe 1 de la LCJ actuelle.</w:t>
            </w:r>
          </w:p>
        </w:tc>
        <w:tc>
          <w:tcPr>
            <w:tcW w:w="4428" w:type="dxa"/>
            <w:vMerge w:val="restart"/>
          </w:tcPr>
          <w:p w14:paraId="7722FD52" w14:textId="77777777" w:rsidR="009960A0" w:rsidRDefault="009960A0" w:rsidP="009960A0">
            <w:pPr>
              <w:tabs>
                <w:tab w:val="left" w:pos="1640"/>
              </w:tabs>
              <w:jc w:val="center"/>
            </w:pPr>
          </w:p>
          <w:p w14:paraId="145D2DF9" w14:textId="77777777" w:rsidR="009960A0" w:rsidRDefault="009960A0" w:rsidP="009960A0">
            <w:pPr>
              <w:tabs>
                <w:tab w:val="left" w:pos="1640"/>
              </w:tabs>
              <w:jc w:val="center"/>
            </w:pPr>
          </w:p>
          <w:p w14:paraId="55B9749C" w14:textId="77777777" w:rsidR="009960A0" w:rsidRDefault="009960A0" w:rsidP="009960A0">
            <w:pPr>
              <w:tabs>
                <w:tab w:val="left" w:pos="1640"/>
              </w:tabs>
              <w:jc w:val="center"/>
            </w:pPr>
          </w:p>
          <w:p w14:paraId="46BB65A1" w14:textId="77777777" w:rsidR="009960A0" w:rsidRDefault="009960A0" w:rsidP="009960A0">
            <w:pPr>
              <w:tabs>
                <w:tab w:val="left" w:pos="1640"/>
              </w:tabs>
              <w:jc w:val="center"/>
            </w:pPr>
          </w:p>
          <w:p w14:paraId="56CB9465" w14:textId="1E36ACFA" w:rsidR="009960A0" w:rsidRDefault="009960A0" w:rsidP="009960A0">
            <w:pPr>
              <w:tabs>
                <w:tab w:val="left" w:pos="1640"/>
              </w:tabs>
              <w:jc w:val="center"/>
            </w:pPr>
            <w:r>
              <w:t>Cinq ans</w:t>
            </w:r>
          </w:p>
        </w:tc>
      </w:tr>
      <w:tr w:rsidR="009960A0" w14:paraId="6289AAFA" w14:textId="77777777" w:rsidTr="009960A0">
        <w:tc>
          <w:tcPr>
            <w:tcW w:w="4428" w:type="dxa"/>
          </w:tcPr>
          <w:p w14:paraId="7E0D8230" w14:textId="4B5FB692" w:rsidR="009960A0" w:rsidRDefault="009960A0" w:rsidP="009960A0">
            <w:pPr>
              <w:tabs>
                <w:tab w:val="left" w:pos="1640"/>
              </w:tabs>
              <w:jc w:val="center"/>
            </w:pPr>
            <w:r>
              <w:t xml:space="preserve">Les infractions d’ordre militaire au sens de la Loi sur la défense nationale, pour lesquelles le demandeur a été condamné à une amende de 2 000$ ou moins, ou a été détenu ou emprisonné pendant 6 mois ou moins. </w:t>
            </w:r>
          </w:p>
        </w:tc>
        <w:tc>
          <w:tcPr>
            <w:tcW w:w="4428" w:type="dxa"/>
            <w:vMerge/>
          </w:tcPr>
          <w:p w14:paraId="67487A53" w14:textId="77777777" w:rsidR="009960A0" w:rsidRDefault="009960A0" w:rsidP="009960A0">
            <w:pPr>
              <w:tabs>
                <w:tab w:val="left" w:pos="1640"/>
              </w:tabs>
              <w:jc w:val="center"/>
            </w:pPr>
          </w:p>
        </w:tc>
      </w:tr>
      <w:tr w:rsidR="009960A0" w14:paraId="52B4601D" w14:textId="77777777" w:rsidTr="009960A0">
        <w:tc>
          <w:tcPr>
            <w:tcW w:w="4428" w:type="dxa"/>
          </w:tcPr>
          <w:p w14:paraId="56711714" w14:textId="66AF88E1" w:rsidR="009960A0" w:rsidRDefault="009960A0" w:rsidP="009960A0">
            <w:pPr>
              <w:tabs>
                <w:tab w:val="left" w:pos="1640"/>
              </w:tabs>
              <w:jc w:val="center"/>
            </w:pPr>
            <w:r>
              <w:t xml:space="preserve">Les infractions punissables par voie de mise en accusation autres que celles qui sont mentionnées à l’annexe 1 de la LCJ actuelle. </w:t>
            </w:r>
          </w:p>
        </w:tc>
        <w:tc>
          <w:tcPr>
            <w:tcW w:w="4428" w:type="dxa"/>
          </w:tcPr>
          <w:p w14:paraId="3296C458" w14:textId="77777777" w:rsidR="009960A0" w:rsidRDefault="009960A0" w:rsidP="009960A0">
            <w:pPr>
              <w:tabs>
                <w:tab w:val="left" w:pos="1640"/>
              </w:tabs>
              <w:jc w:val="center"/>
            </w:pPr>
          </w:p>
          <w:p w14:paraId="4B8F4770" w14:textId="5CF72F6C" w:rsidR="009960A0" w:rsidRDefault="009960A0" w:rsidP="009960A0">
            <w:pPr>
              <w:tabs>
                <w:tab w:val="left" w:pos="1640"/>
              </w:tabs>
              <w:jc w:val="center"/>
            </w:pPr>
            <w:r>
              <w:t>Dix ans</w:t>
            </w:r>
          </w:p>
        </w:tc>
      </w:tr>
    </w:tbl>
    <w:p w14:paraId="208B57C5" w14:textId="77777777" w:rsidR="009960A0" w:rsidRDefault="009960A0" w:rsidP="009960A0">
      <w:pPr>
        <w:tabs>
          <w:tab w:val="left" w:pos="1640"/>
        </w:tabs>
        <w:jc w:val="center"/>
      </w:pPr>
    </w:p>
    <w:p w14:paraId="4D4642A1" w14:textId="77777777" w:rsidR="00E25036" w:rsidRDefault="00E25036" w:rsidP="00E25036">
      <w:pPr>
        <w:tabs>
          <w:tab w:val="left" w:pos="1640"/>
        </w:tabs>
      </w:pPr>
    </w:p>
    <w:p w14:paraId="7BAC01B5" w14:textId="75CB5A14" w:rsidR="00E25036" w:rsidRDefault="00E25036" w:rsidP="00E25036">
      <w:pPr>
        <w:tabs>
          <w:tab w:val="left" w:pos="1640"/>
        </w:tabs>
      </w:pPr>
      <w:r>
        <w:t xml:space="preserve">Une personne n’est pas admissible </w:t>
      </w:r>
      <w:r w:rsidR="003A7CC1">
        <w:t>à une suspension de casier :</w:t>
      </w:r>
    </w:p>
    <w:p w14:paraId="154B9AB1" w14:textId="7E95ACBD" w:rsidR="003A7CC1" w:rsidRDefault="003A7CC1" w:rsidP="00107B61">
      <w:pPr>
        <w:pStyle w:val="ListParagraph"/>
        <w:numPr>
          <w:ilvl w:val="0"/>
          <w:numId w:val="31"/>
        </w:numPr>
        <w:tabs>
          <w:tab w:val="left" w:pos="1640"/>
        </w:tabs>
      </w:pPr>
      <w:r>
        <w:t>Si elle a été déclarée coupable d’une infraction mentionnée à l’annexe 1 de la LCJ (infraction sexuelle contre un enfant)</w:t>
      </w:r>
    </w:p>
    <w:p w14:paraId="04A9BBC8" w14:textId="05875FDA" w:rsidR="003A7CC1" w:rsidRDefault="003A7CC1" w:rsidP="00107B61">
      <w:pPr>
        <w:pStyle w:val="ListParagraph"/>
        <w:numPr>
          <w:ilvl w:val="0"/>
          <w:numId w:val="31"/>
        </w:numPr>
        <w:tabs>
          <w:tab w:val="left" w:pos="1640"/>
        </w:tabs>
      </w:pPr>
      <w:r>
        <w:t>Si elle a été condamnée pour plus de trois infractions poursuivies par mise en accusation et que chacune de ces infractions ait été punie par une peine d’emprisonnement de deux ans ou plus.</w:t>
      </w:r>
    </w:p>
    <w:p w14:paraId="1EF3AED8" w14:textId="77777777" w:rsidR="003A7CC1" w:rsidRDefault="003A7CC1" w:rsidP="003A7CC1">
      <w:pPr>
        <w:tabs>
          <w:tab w:val="left" w:pos="1640"/>
        </w:tabs>
      </w:pPr>
    </w:p>
    <w:p w14:paraId="53F9CB5B" w14:textId="08377CF9" w:rsidR="003A7CC1" w:rsidRDefault="003A7CC1" w:rsidP="003A7CC1">
      <w:pPr>
        <w:tabs>
          <w:tab w:val="left" w:pos="1640"/>
        </w:tabs>
      </w:pPr>
      <w:r>
        <w:t>Est-ce qu’un individu condamné à vie peut faire une demande? Non, parce que la mort s’ensuit. Seulement les sentences fixes!</w:t>
      </w:r>
    </w:p>
    <w:p w14:paraId="66BBF6D9" w14:textId="77777777" w:rsidR="003A7CC1" w:rsidRDefault="003A7CC1" w:rsidP="003A7CC1">
      <w:pPr>
        <w:tabs>
          <w:tab w:val="left" w:pos="1640"/>
        </w:tabs>
      </w:pPr>
    </w:p>
    <w:p w14:paraId="5FBE2D30" w14:textId="06A2B00F" w:rsidR="003A7CC1" w:rsidRDefault="003A7CC1" w:rsidP="003A7CC1">
      <w:pPr>
        <w:tabs>
          <w:tab w:val="left" w:pos="1640"/>
        </w:tabs>
      </w:pPr>
      <w:r>
        <w:t>La suspension du casier peut être révoquée ou cesser d’être en vigueur :</w:t>
      </w:r>
    </w:p>
    <w:p w14:paraId="2A48EB3E" w14:textId="192A248C" w:rsidR="003A7CC1" w:rsidRDefault="003A7CC1" w:rsidP="00107B61">
      <w:pPr>
        <w:pStyle w:val="ListParagraph"/>
        <w:numPr>
          <w:ilvl w:val="0"/>
          <w:numId w:val="32"/>
        </w:numPr>
        <w:tabs>
          <w:tab w:val="left" w:pos="1640"/>
        </w:tabs>
      </w:pPr>
      <w:r>
        <w:t>Si vous êtes condamnées pour une nouvelle infraction punissable par voie de mise en accusation ou, dans certains cas, par procédure sommaire;</w:t>
      </w:r>
    </w:p>
    <w:p w14:paraId="00C8C3D6" w14:textId="1E0F0A4B" w:rsidR="003A7CC1" w:rsidRDefault="003A7CC1" w:rsidP="00107B61">
      <w:pPr>
        <w:pStyle w:val="ListParagraph"/>
        <w:numPr>
          <w:ilvl w:val="0"/>
          <w:numId w:val="32"/>
        </w:numPr>
        <w:tabs>
          <w:tab w:val="left" w:pos="1640"/>
        </w:tabs>
      </w:pPr>
      <w:r>
        <w:t>Si l’on constate que vous n’avez plus une bonne conduite;</w:t>
      </w:r>
    </w:p>
    <w:p w14:paraId="67B1762A" w14:textId="78C5A887" w:rsidR="003A7CC1" w:rsidRDefault="003A7CC1" w:rsidP="00107B61">
      <w:pPr>
        <w:pStyle w:val="ListParagraph"/>
        <w:numPr>
          <w:ilvl w:val="0"/>
          <w:numId w:val="32"/>
        </w:numPr>
        <w:tabs>
          <w:tab w:val="left" w:pos="1640"/>
        </w:tabs>
      </w:pPr>
      <w:r>
        <w:t xml:space="preserve">Si l’on constate que vous avez fait une déclaration fausse ou trompeuse, ou caché des informations. </w:t>
      </w:r>
    </w:p>
    <w:p w14:paraId="51DF462B" w14:textId="77777777" w:rsidR="003A7CC1" w:rsidRDefault="003A7CC1" w:rsidP="003A7CC1">
      <w:pPr>
        <w:tabs>
          <w:tab w:val="left" w:pos="1640"/>
        </w:tabs>
      </w:pPr>
    </w:p>
    <w:p w14:paraId="0C8D35A5" w14:textId="2B2B18D2" w:rsidR="003A7CC1" w:rsidRDefault="003A7CC1" w:rsidP="003A7CC1">
      <w:pPr>
        <w:tabs>
          <w:tab w:val="left" w:pos="1640"/>
        </w:tabs>
      </w:pPr>
      <w:r>
        <w:t>En 2001-2002, il y a eu :</w:t>
      </w:r>
    </w:p>
    <w:p w14:paraId="2F6404E2" w14:textId="55D0B4A6" w:rsidR="003A7CC1" w:rsidRDefault="003A7CC1" w:rsidP="00107B61">
      <w:pPr>
        <w:pStyle w:val="ListParagraph"/>
        <w:numPr>
          <w:ilvl w:val="0"/>
          <w:numId w:val="33"/>
        </w:numPr>
        <w:tabs>
          <w:tab w:val="left" w:pos="1640"/>
        </w:tabs>
      </w:pPr>
      <w:r>
        <w:t>14 195 pardons qui ont été octroyés.</w:t>
      </w:r>
    </w:p>
    <w:p w14:paraId="1B02CF20" w14:textId="52EDA592" w:rsidR="003A7CC1" w:rsidRDefault="003A7CC1" w:rsidP="00107B61">
      <w:pPr>
        <w:pStyle w:val="ListParagraph"/>
        <w:numPr>
          <w:ilvl w:val="0"/>
          <w:numId w:val="33"/>
        </w:numPr>
        <w:tabs>
          <w:tab w:val="left" w:pos="1640"/>
        </w:tabs>
      </w:pPr>
      <w:r>
        <w:t>84 qui ont été refusés.</w:t>
      </w:r>
    </w:p>
    <w:p w14:paraId="42AF1CB8" w14:textId="7D8C3F38" w:rsidR="003A7CC1" w:rsidRDefault="003A7CC1" w:rsidP="00107B61">
      <w:pPr>
        <w:pStyle w:val="ListParagraph"/>
        <w:numPr>
          <w:ilvl w:val="0"/>
          <w:numId w:val="33"/>
        </w:numPr>
        <w:tabs>
          <w:tab w:val="left" w:pos="1640"/>
        </w:tabs>
      </w:pPr>
      <w:r>
        <w:t>Cela représente un taux d’acceptation de 99.41%</w:t>
      </w:r>
    </w:p>
    <w:p w14:paraId="362D290A" w14:textId="77777777" w:rsidR="003A7CC1" w:rsidRDefault="003A7CC1" w:rsidP="003A7CC1">
      <w:pPr>
        <w:tabs>
          <w:tab w:val="left" w:pos="1640"/>
        </w:tabs>
      </w:pPr>
    </w:p>
    <w:p w14:paraId="10F3F39C" w14:textId="0AA62081" w:rsidR="003A7CC1" w:rsidRDefault="003A7CC1" w:rsidP="003A7CC1">
      <w:pPr>
        <w:tabs>
          <w:tab w:val="left" w:pos="1640"/>
        </w:tabs>
      </w:pPr>
      <w:r>
        <w:t>En 2007-2008, il y a eu :</w:t>
      </w:r>
    </w:p>
    <w:p w14:paraId="2239AA97" w14:textId="4D5D8E4A" w:rsidR="003A7CC1" w:rsidRDefault="003A7CC1" w:rsidP="00107B61">
      <w:pPr>
        <w:pStyle w:val="ListParagraph"/>
        <w:numPr>
          <w:ilvl w:val="0"/>
          <w:numId w:val="34"/>
        </w:numPr>
        <w:tabs>
          <w:tab w:val="left" w:pos="1640"/>
        </w:tabs>
      </w:pPr>
      <w:r>
        <w:t>30 000 demandes et ils prédisaient en avoir 42 000 en 2009.</w:t>
      </w:r>
    </w:p>
    <w:p w14:paraId="53E9DA03" w14:textId="77777777" w:rsidR="003A7CC1" w:rsidRDefault="003A7CC1" w:rsidP="003A7CC1">
      <w:pPr>
        <w:tabs>
          <w:tab w:val="left" w:pos="1640"/>
        </w:tabs>
      </w:pPr>
    </w:p>
    <w:p w14:paraId="5A59AD26" w14:textId="6E126CA8" w:rsidR="003A7CC1" w:rsidRDefault="003A7CC1" w:rsidP="003A7CC1">
      <w:pPr>
        <w:tabs>
          <w:tab w:val="left" w:pos="1640"/>
        </w:tabs>
      </w:pPr>
      <w:r>
        <w:t>En 2011-2012, il y a eu :</w:t>
      </w:r>
    </w:p>
    <w:p w14:paraId="53DF5C58" w14:textId="1B45EB06" w:rsidR="003A7CC1" w:rsidRDefault="003A7CC1" w:rsidP="00107B61">
      <w:pPr>
        <w:pStyle w:val="ListParagraph"/>
        <w:numPr>
          <w:ilvl w:val="0"/>
          <w:numId w:val="34"/>
        </w:numPr>
        <w:tabs>
          <w:tab w:val="left" w:pos="1640"/>
        </w:tabs>
      </w:pPr>
      <w:r>
        <w:t>3 270 demandes.</w:t>
      </w:r>
    </w:p>
    <w:p w14:paraId="631E44E5" w14:textId="4AA23745" w:rsidR="003A7CC1" w:rsidRDefault="003A7CC1" w:rsidP="00107B61">
      <w:pPr>
        <w:pStyle w:val="ListParagraph"/>
        <w:numPr>
          <w:ilvl w:val="0"/>
          <w:numId w:val="34"/>
        </w:numPr>
        <w:tabs>
          <w:tab w:val="left" w:pos="1640"/>
        </w:tabs>
      </w:pPr>
      <w:r>
        <w:t>Un taux d’octroi de 92%.</w:t>
      </w:r>
    </w:p>
    <w:p w14:paraId="4C2F2071" w14:textId="77777777" w:rsidR="003A7CC1" w:rsidRDefault="003A7CC1" w:rsidP="003A7CC1">
      <w:pPr>
        <w:tabs>
          <w:tab w:val="left" w:pos="1640"/>
        </w:tabs>
      </w:pPr>
    </w:p>
    <w:p w14:paraId="103BFA46" w14:textId="77777777" w:rsidR="003A7CC1" w:rsidRDefault="003A7CC1" w:rsidP="003A7CC1">
      <w:pPr>
        <w:tabs>
          <w:tab w:val="left" w:pos="1640"/>
        </w:tabs>
      </w:pPr>
    </w:p>
    <w:p w14:paraId="24667EB6" w14:textId="77777777" w:rsidR="00F27F45" w:rsidRDefault="00F27F45" w:rsidP="003A7CC1">
      <w:pPr>
        <w:tabs>
          <w:tab w:val="left" w:pos="1640"/>
        </w:tabs>
      </w:pPr>
    </w:p>
    <w:p w14:paraId="67FD0633" w14:textId="5058FBDC" w:rsidR="003A7CC1" w:rsidRDefault="003A7CC1" w:rsidP="003A7CC1">
      <w:pPr>
        <w:tabs>
          <w:tab w:val="left" w:pos="1640"/>
        </w:tabs>
        <w:rPr>
          <w:b/>
        </w:rPr>
      </w:pPr>
      <w:r w:rsidRPr="00F27F45">
        <w:rPr>
          <w:b/>
        </w:rPr>
        <w:t>L’approche socio-institutionnelle (dite de « planning social »)</w:t>
      </w:r>
    </w:p>
    <w:p w14:paraId="0B17C750" w14:textId="77777777" w:rsidR="00F27F45" w:rsidRPr="00F27F45" w:rsidRDefault="00F27F45" w:rsidP="003A7CC1">
      <w:pPr>
        <w:tabs>
          <w:tab w:val="left" w:pos="1640"/>
        </w:tabs>
        <w:rPr>
          <w:b/>
        </w:rPr>
      </w:pPr>
    </w:p>
    <w:p w14:paraId="00C3033D" w14:textId="77777777" w:rsidR="003A7CC1" w:rsidRDefault="003A7CC1" w:rsidP="003A7CC1">
      <w:pPr>
        <w:tabs>
          <w:tab w:val="left" w:pos="1640"/>
        </w:tabs>
      </w:pPr>
    </w:p>
    <w:p w14:paraId="545FE63E" w14:textId="487711D0" w:rsidR="003A7CC1" w:rsidRDefault="003A7CC1" w:rsidP="003A7CC1">
      <w:pPr>
        <w:tabs>
          <w:tab w:val="left" w:pos="1640"/>
        </w:tabs>
      </w:pPr>
      <w:r>
        <w:t>La planification sociale ou l’approche socio-institutionnelle se propose de mettre les membres de la communauté au centre des décisions et de l’action sur les déterminants sociaux de la santé identifiés par les institutions publiques.</w:t>
      </w:r>
    </w:p>
    <w:p w14:paraId="3C76A4EB" w14:textId="77777777" w:rsidR="00F27F45" w:rsidRDefault="00F27F45" w:rsidP="003A7CC1">
      <w:pPr>
        <w:tabs>
          <w:tab w:val="left" w:pos="1640"/>
        </w:tabs>
      </w:pPr>
    </w:p>
    <w:p w14:paraId="2EA1A6B6" w14:textId="55F7F45D" w:rsidR="00F27F45" w:rsidRDefault="00F27F45" w:rsidP="003A7CC1">
      <w:pPr>
        <w:tabs>
          <w:tab w:val="left" w:pos="1640"/>
        </w:tabs>
      </w:pPr>
      <w:r>
        <w:t xml:space="preserve">À la différence de la planification sociale définie par Jack Rothman, l’approche socio institutionnelle place la </w:t>
      </w:r>
      <w:r>
        <w:rPr>
          <w:u w:val="single"/>
        </w:rPr>
        <w:t>participation</w:t>
      </w:r>
      <w:r>
        <w:t xml:space="preserve"> au premier rang de ses préoccupations, même dans le cadre d’initiatives et de programmes établis par des experts ou des programmes publics. </w:t>
      </w:r>
    </w:p>
    <w:p w14:paraId="2A460E92" w14:textId="77777777" w:rsidR="00F27F45" w:rsidRDefault="00F27F45" w:rsidP="003A7CC1">
      <w:pPr>
        <w:tabs>
          <w:tab w:val="left" w:pos="1640"/>
        </w:tabs>
      </w:pPr>
    </w:p>
    <w:p w14:paraId="5CA9CDF4" w14:textId="4048DF1A" w:rsidR="00F27F45" w:rsidRDefault="00F27F45" w:rsidP="003A7CC1">
      <w:pPr>
        <w:tabs>
          <w:tab w:val="left" w:pos="1640"/>
        </w:tabs>
      </w:pPr>
      <w:r>
        <w:t>C’est donc une rencontre de négociation des savoirs d’experts (« top down ») et savoirs de citoyens (« bottom up »)  qui définit cette stratégie.</w:t>
      </w:r>
    </w:p>
    <w:p w14:paraId="6EF17600" w14:textId="77777777" w:rsidR="00F27F45" w:rsidRDefault="00F27F45" w:rsidP="003A7CC1">
      <w:pPr>
        <w:tabs>
          <w:tab w:val="left" w:pos="1640"/>
        </w:tabs>
      </w:pPr>
    </w:p>
    <w:p w14:paraId="46A3C116" w14:textId="57CE48C2" w:rsidR="00F27F45" w:rsidRDefault="00F27F45" w:rsidP="003A7CC1">
      <w:pPr>
        <w:tabs>
          <w:tab w:val="left" w:pos="1640"/>
        </w:tabs>
      </w:pPr>
      <w:r>
        <w:t xml:space="preserve">L’organisation communautaire soutient l’initiative des communautés pour qu’elles soient associées aux choix stratégiques qui les concernent. </w:t>
      </w:r>
    </w:p>
    <w:p w14:paraId="226273B6" w14:textId="77777777" w:rsidR="00560640" w:rsidRDefault="00560640" w:rsidP="003A7CC1">
      <w:pPr>
        <w:tabs>
          <w:tab w:val="left" w:pos="1640"/>
        </w:tabs>
      </w:pPr>
    </w:p>
    <w:p w14:paraId="35FDC431" w14:textId="63F4E6CD" w:rsidR="00560640" w:rsidRDefault="005B67DC" w:rsidP="003A7CC1">
      <w:pPr>
        <w:tabs>
          <w:tab w:val="left" w:pos="1640"/>
        </w:tabs>
      </w:pPr>
      <w:r>
        <w:t>Elle organise la participation en favorisant l’appropriation des savoirs d’experts et l’expression des intérêts citoyens, et elle négocie avec les experts la reconnaissance de cette expertise citoyenne.</w:t>
      </w:r>
    </w:p>
    <w:p w14:paraId="45472E66" w14:textId="77777777" w:rsidR="005B67DC" w:rsidRDefault="005B67DC" w:rsidP="003A7CC1">
      <w:pPr>
        <w:tabs>
          <w:tab w:val="left" w:pos="1640"/>
        </w:tabs>
      </w:pPr>
    </w:p>
    <w:p w14:paraId="56CBD66C" w14:textId="627A268F" w:rsidR="005B67DC" w:rsidRDefault="005B67DC" w:rsidP="003A7CC1">
      <w:pPr>
        <w:tabs>
          <w:tab w:val="left" w:pos="1640"/>
        </w:tabs>
      </w:pPr>
      <w:r>
        <w:t>Voici, très brièvement, quelles sont les caractéristiques de ce type d’organisation communautaire :</w:t>
      </w:r>
    </w:p>
    <w:p w14:paraId="0326370F" w14:textId="7BAECC4D" w:rsidR="005B67DC" w:rsidRDefault="005B67DC" w:rsidP="00107B61">
      <w:pPr>
        <w:pStyle w:val="ListParagraph"/>
        <w:numPr>
          <w:ilvl w:val="0"/>
          <w:numId w:val="35"/>
        </w:numPr>
        <w:tabs>
          <w:tab w:val="left" w:pos="1640"/>
        </w:tabs>
      </w:pPr>
      <w:r>
        <w:t>La résolution des problèmes sociaux des communautés locales par une intervention de proximité des services publics, lesquels sont investis de pouvoirs et de ressources pour s’attaquer aux problèmes sociaux de l’heure en intervenant localement (les CLSC, par exemple) ou sur le plan municipal (les services de rénovation urbaine);</w:t>
      </w:r>
    </w:p>
    <w:p w14:paraId="0D6780D9" w14:textId="14C56642" w:rsidR="005B67DC" w:rsidRPr="005B67DC" w:rsidRDefault="005B67DC" w:rsidP="00107B61">
      <w:pPr>
        <w:pStyle w:val="ListParagraph"/>
        <w:numPr>
          <w:ilvl w:val="0"/>
          <w:numId w:val="35"/>
        </w:numPr>
        <w:shd w:val="clear" w:color="auto" w:fill="FFFFFF"/>
        <w:spacing w:before="100" w:beforeAutospacing="1" w:after="100" w:afterAutospacing="1"/>
        <w:rPr>
          <w:rFonts w:cs="Times New Roman"/>
        </w:rPr>
      </w:pPr>
      <w:r w:rsidRPr="005B67DC">
        <w:rPr>
          <w:rFonts w:cs="Times New Roman"/>
        </w:rPr>
        <w:t xml:space="preserve">L’utilisation de la démarche scientifique fondée sur le postulat du recours aux experts pour identifier les problèmes prioritaires, pour concevoir des programmes cadres, pour prescrire des moyens d’implantation de ces programmes dans les communautés locales. Les programmes cadres des ministères en constituent de l’exemples-type; </w:t>
      </w:r>
    </w:p>
    <w:p w14:paraId="23552C64" w14:textId="2313BA14" w:rsidR="005B67DC" w:rsidRPr="005B67DC" w:rsidRDefault="005B67DC" w:rsidP="00107B61">
      <w:pPr>
        <w:pStyle w:val="ListParagraph"/>
        <w:numPr>
          <w:ilvl w:val="0"/>
          <w:numId w:val="35"/>
        </w:numPr>
        <w:shd w:val="clear" w:color="auto" w:fill="FFFFFF"/>
        <w:spacing w:before="100" w:beforeAutospacing="1" w:after="100" w:afterAutospacing="1"/>
        <w:rPr>
          <w:rFonts w:cs="Times New Roman"/>
        </w:rPr>
      </w:pPr>
      <w:r w:rsidRPr="005B67DC">
        <w:rPr>
          <w:rFonts w:cs="Times New Roman"/>
        </w:rPr>
        <w:t xml:space="preserve">L’implantation, sur le plan organisationnel, de services publics (de première ligne) de santé et de services sociaux de même que des services communautaires dans les communautés locales à partir de populations cibles considérées d’abord comme bénéficiaires ou consommatrices de services; </w:t>
      </w:r>
    </w:p>
    <w:p w14:paraId="08C9814D" w14:textId="58E5BB0F" w:rsidR="005B67DC" w:rsidRDefault="005B67DC" w:rsidP="00107B61">
      <w:pPr>
        <w:pStyle w:val="ListParagraph"/>
        <w:numPr>
          <w:ilvl w:val="0"/>
          <w:numId w:val="35"/>
        </w:numPr>
        <w:shd w:val="clear" w:color="auto" w:fill="FFFFFF"/>
        <w:spacing w:before="100" w:beforeAutospacing="1" w:after="100" w:afterAutospacing="1"/>
        <w:rPr>
          <w:rFonts w:cs="Times New Roman"/>
        </w:rPr>
      </w:pPr>
      <w:r w:rsidRPr="005B67DC">
        <w:rPr>
          <w:rFonts w:cs="Times New Roman"/>
        </w:rPr>
        <w:t xml:space="preserve">L’organisation de la concertation entre les organismes de l’État et les ressources communautaires locales; </w:t>
      </w:r>
    </w:p>
    <w:p w14:paraId="54F44946" w14:textId="6E399438" w:rsidR="005B67DC" w:rsidRDefault="005B67DC" w:rsidP="00107B61">
      <w:pPr>
        <w:pStyle w:val="ListParagraph"/>
        <w:numPr>
          <w:ilvl w:val="1"/>
          <w:numId w:val="35"/>
        </w:numPr>
        <w:shd w:val="clear" w:color="auto" w:fill="FFFFFF"/>
        <w:spacing w:before="100" w:beforeAutospacing="1" w:after="100" w:afterAutospacing="1"/>
        <w:rPr>
          <w:rFonts w:cs="Times New Roman"/>
        </w:rPr>
      </w:pPr>
      <w:r>
        <w:rPr>
          <w:rFonts w:cs="Times New Roman"/>
        </w:rPr>
        <w:t>Pour économiser</w:t>
      </w:r>
    </w:p>
    <w:p w14:paraId="3AABDC92" w14:textId="15621521" w:rsidR="005B67DC" w:rsidRDefault="005B67DC" w:rsidP="00107B61">
      <w:pPr>
        <w:pStyle w:val="ListParagraph"/>
        <w:numPr>
          <w:ilvl w:val="1"/>
          <w:numId w:val="35"/>
        </w:numPr>
        <w:shd w:val="clear" w:color="auto" w:fill="FFFFFF"/>
        <w:spacing w:before="100" w:beforeAutospacing="1" w:after="100" w:afterAutospacing="1"/>
        <w:rPr>
          <w:rFonts w:cs="Times New Roman"/>
        </w:rPr>
      </w:pPr>
      <w:r>
        <w:rPr>
          <w:rFonts w:cs="Times New Roman"/>
        </w:rPr>
        <w:t>Salaire</w:t>
      </w:r>
    </w:p>
    <w:p w14:paraId="650BEBCD" w14:textId="37561CFC" w:rsidR="005B67DC" w:rsidRDefault="005B67DC" w:rsidP="00107B61">
      <w:pPr>
        <w:pStyle w:val="ListParagraph"/>
        <w:numPr>
          <w:ilvl w:val="1"/>
          <w:numId w:val="35"/>
        </w:numPr>
        <w:shd w:val="clear" w:color="auto" w:fill="FFFFFF"/>
        <w:spacing w:before="100" w:beforeAutospacing="1" w:after="100" w:afterAutospacing="1"/>
        <w:rPr>
          <w:rFonts w:cs="Times New Roman"/>
        </w:rPr>
      </w:pPr>
      <w:r>
        <w:rPr>
          <w:rFonts w:cs="Times New Roman"/>
        </w:rPr>
        <w:t>Avantages sociaux (assurances)</w:t>
      </w:r>
    </w:p>
    <w:p w14:paraId="07D9531C" w14:textId="7DA2B1C8" w:rsidR="005B67DC" w:rsidRDefault="005B67DC" w:rsidP="00107B61">
      <w:pPr>
        <w:pStyle w:val="ListParagraph"/>
        <w:numPr>
          <w:ilvl w:val="1"/>
          <w:numId w:val="35"/>
        </w:numPr>
        <w:shd w:val="clear" w:color="auto" w:fill="FFFFFF"/>
        <w:spacing w:before="100" w:beforeAutospacing="1" w:after="100" w:afterAutospacing="1"/>
        <w:rPr>
          <w:rFonts w:cs="Times New Roman"/>
        </w:rPr>
      </w:pPr>
      <w:r>
        <w:rPr>
          <w:rFonts w:cs="Times New Roman"/>
        </w:rPr>
        <w:t>Fonds de pension</w:t>
      </w:r>
    </w:p>
    <w:p w14:paraId="458676FD" w14:textId="528FA5F2" w:rsidR="008B0965" w:rsidRDefault="008B0965" w:rsidP="00107B61">
      <w:pPr>
        <w:pStyle w:val="ListParagraph"/>
        <w:numPr>
          <w:ilvl w:val="1"/>
          <w:numId w:val="35"/>
        </w:numPr>
        <w:shd w:val="clear" w:color="auto" w:fill="FFFFFF"/>
        <w:spacing w:before="100" w:beforeAutospacing="1" w:after="100" w:afterAutospacing="1"/>
        <w:rPr>
          <w:rFonts w:cs="Times New Roman"/>
        </w:rPr>
      </w:pPr>
      <w:r>
        <w:rPr>
          <w:rFonts w:cs="Times New Roman"/>
        </w:rPr>
        <w:t>Surveillance communautaire des délinquants en probation</w:t>
      </w:r>
    </w:p>
    <w:p w14:paraId="235205C3" w14:textId="7D7723AA" w:rsidR="008B0965" w:rsidRPr="005B67DC" w:rsidRDefault="008B0965" w:rsidP="00107B61">
      <w:pPr>
        <w:pStyle w:val="ListParagraph"/>
        <w:numPr>
          <w:ilvl w:val="1"/>
          <w:numId w:val="35"/>
        </w:numPr>
        <w:shd w:val="clear" w:color="auto" w:fill="FFFFFF"/>
        <w:spacing w:before="100" w:beforeAutospacing="1" w:after="100" w:afterAutospacing="1"/>
        <w:rPr>
          <w:rFonts w:cs="Times New Roman"/>
        </w:rPr>
      </w:pPr>
      <w:r>
        <w:rPr>
          <w:rFonts w:cs="Times New Roman"/>
        </w:rPr>
        <w:t xml:space="preserve">Avantage pour la population : Projets pour le peuple, par le peuple. Ils connaissent donc très bien le milieu. </w:t>
      </w:r>
    </w:p>
    <w:p w14:paraId="396F3E1E" w14:textId="6D11CF7D" w:rsidR="005B67DC" w:rsidRDefault="005B67DC" w:rsidP="00107B61">
      <w:pPr>
        <w:pStyle w:val="ListParagraph"/>
        <w:numPr>
          <w:ilvl w:val="0"/>
          <w:numId w:val="35"/>
        </w:numPr>
        <w:shd w:val="clear" w:color="auto" w:fill="FFFFFF"/>
        <w:spacing w:before="100" w:beforeAutospacing="1" w:after="100" w:afterAutospacing="1"/>
        <w:rPr>
          <w:rFonts w:cs="Times New Roman"/>
        </w:rPr>
      </w:pPr>
      <w:r w:rsidRPr="005B67DC">
        <w:rPr>
          <w:rFonts w:cs="Times New Roman"/>
        </w:rPr>
        <w:t>La participation des organisations communautaires à l’élaboration de plans de services à la population. Par exemple, les Régies régionales issues de la réforme des services de santé et des services sociaux (</w:t>
      </w:r>
      <w:r>
        <w:rPr>
          <w:rFonts w:cs="Times New Roman"/>
        </w:rPr>
        <w:t>ré</w:t>
      </w:r>
      <w:r w:rsidRPr="005B67DC">
        <w:rPr>
          <w:rFonts w:cs="Times New Roman"/>
        </w:rPr>
        <w:t xml:space="preserve">forme Côté au début de 1991) ont ouvert cette forme de participation. </w:t>
      </w:r>
    </w:p>
    <w:p w14:paraId="5F51DDAD" w14:textId="7EF18CA4" w:rsidR="005B67DC" w:rsidRDefault="005B67DC" w:rsidP="008B0965">
      <w:pPr>
        <w:shd w:val="clear" w:color="auto" w:fill="FFFFFF"/>
        <w:spacing w:before="100" w:beforeAutospacing="1" w:after="100" w:afterAutospacing="1"/>
        <w:rPr>
          <w:rFonts w:cs="Times New Roman"/>
        </w:rPr>
      </w:pPr>
      <w:r>
        <w:rPr>
          <w:rFonts w:cs="Times New Roman"/>
        </w:rPr>
        <w:t>Au Québec, historiquement, c’est d’abord avec les Conseils de développement social dans les années 60, puis avec les services sociaux et de santé publics de proximité, soit les CLSC dans les années 70, que commence véritablement la pratique à grande échelle de ce type de stratégie d’organisation communautaire.</w:t>
      </w:r>
    </w:p>
    <w:p w14:paraId="7CA69FDB" w14:textId="28C2D1B8" w:rsidR="005B67DC" w:rsidRDefault="005B67DC" w:rsidP="008B0965">
      <w:pPr>
        <w:shd w:val="clear" w:color="auto" w:fill="FFFFFF"/>
        <w:spacing w:before="100" w:beforeAutospacing="1" w:after="100" w:afterAutospacing="1"/>
        <w:rPr>
          <w:rFonts w:cs="Times New Roman"/>
        </w:rPr>
      </w:pPr>
      <w:r>
        <w:rPr>
          <w:rFonts w:cs="Times New Roman"/>
        </w:rPr>
        <w:t xml:space="preserve">Jusqu’à un certain point, cette stratégie n’appartient pas seulement, du moins pour l’expérience québécoise, à l’organisation communautaire, mais plutôt, par certains côtés, à un nouveau type de pratique d’administration sociale, et donc à ses gestionnaires. </w:t>
      </w:r>
    </w:p>
    <w:p w14:paraId="130B332A" w14:textId="658B355F" w:rsidR="005B67DC" w:rsidRDefault="005B67DC" w:rsidP="008B0965">
      <w:pPr>
        <w:shd w:val="clear" w:color="auto" w:fill="FFFFFF"/>
        <w:spacing w:before="100" w:beforeAutospacing="1" w:after="100" w:afterAutospacing="1"/>
        <w:rPr>
          <w:rFonts w:cs="Times New Roman"/>
        </w:rPr>
      </w:pPr>
      <w:r>
        <w:rPr>
          <w:rFonts w:cs="Times New Roman"/>
        </w:rPr>
        <w:t xml:space="preserve">Des organisateurs communautaires, particulièrement dans les CLSC, sont devenus des acteurs du planning social (études du milieu, diagnostics sociaux et interventions par programmes établis nationalement) au fur et à mesure de la pénétration de ce secteur dans les communautés locales. </w:t>
      </w:r>
    </w:p>
    <w:p w14:paraId="4CE089A1" w14:textId="04B15D39" w:rsidR="008B0965" w:rsidRDefault="008B0965" w:rsidP="008B0965">
      <w:pPr>
        <w:shd w:val="clear" w:color="auto" w:fill="FFFFFF"/>
        <w:spacing w:before="100" w:beforeAutospacing="1" w:after="100" w:afterAutospacing="1"/>
        <w:rPr>
          <w:rFonts w:cs="Times New Roman"/>
        </w:rPr>
      </w:pPr>
      <w:r>
        <w:rPr>
          <w:rFonts w:cs="Times New Roman"/>
        </w:rPr>
        <w:t xml:space="preserve">À cet égard, l’intervention des CLSC dans le domaine du maintien à domicile offre une excellente illustration. IL s’agit d’une politique appliquée à la grandeur du territoire, d’une politique qui bénéficie de sa propre enveloppe budgétaire, d’une politique qui associe tous les CLSC. </w:t>
      </w:r>
    </w:p>
    <w:p w14:paraId="5EA0190E" w14:textId="3C58CE71" w:rsidR="008B0965" w:rsidRDefault="008B0965" w:rsidP="008B0965">
      <w:pPr>
        <w:shd w:val="clear" w:color="auto" w:fill="FFFFFF"/>
        <w:spacing w:before="100" w:beforeAutospacing="1" w:after="100" w:afterAutospacing="1"/>
        <w:rPr>
          <w:rFonts w:cs="Times New Roman"/>
        </w:rPr>
      </w:pPr>
      <w:r>
        <w:rPr>
          <w:rFonts w:cs="Times New Roman"/>
        </w:rPr>
        <w:t>De cette façon, dans un certain nombre de CLSC, des organisateurs communautaires travaillent à ce dossier sur une base régulière ou ponctuelle, devenant ainsi des agents actifs de planning social (mise sur pied d’une popote roulante, animation d’un groupe de retraités en vue de mettre sur pied une coopérative d’habitation disposant d’un ensemble de services communs).</w:t>
      </w:r>
    </w:p>
    <w:p w14:paraId="3CD1167F" w14:textId="77777777" w:rsidR="008B0965" w:rsidRDefault="008B0965" w:rsidP="008B0965">
      <w:pPr>
        <w:shd w:val="clear" w:color="auto" w:fill="FFFFFF"/>
        <w:spacing w:before="100" w:beforeAutospacing="1" w:after="100" w:afterAutospacing="1"/>
        <w:rPr>
          <w:rFonts w:cs="Times New Roman"/>
        </w:rPr>
      </w:pPr>
    </w:p>
    <w:p w14:paraId="48CBFBA5" w14:textId="1CDBF69F" w:rsidR="008B0965" w:rsidRDefault="008B0965" w:rsidP="00DE61C4">
      <w:pPr>
        <w:shd w:val="clear" w:color="auto" w:fill="FFFFFF"/>
        <w:rPr>
          <w:rFonts w:cs="Times New Roman"/>
        </w:rPr>
      </w:pPr>
      <w:r w:rsidRPr="008B0965">
        <w:rPr>
          <w:rFonts w:cs="Times New Roman"/>
        </w:rPr>
        <w:t xml:space="preserve">Comme cette approche participe à la fois de l’administration sociale et de l’organisation communautaire, on ne se surprendra pas de voir ses actions moins fortement liées à des objectifs de transformation sociale ou d’« empowerment » des communautés puisqu’il s’agit surtout d’être d’efficaces prestataires de services. </w:t>
      </w:r>
    </w:p>
    <w:p w14:paraId="3D90EB88" w14:textId="77777777" w:rsidR="00DE61C4" w:rsidRDefault="00DE61C4" w:rsidP="00DE61C4">
      <w:pPr>
        <w:shd w:val="clear" w:color="auto" w:fill="FFFFFF"/>
        <w:rPr>
          <w:rFonts w:cs="Times New Roman"/>
        </w:rPr>
      </w:pPr>
    </w:p>
    <w:p w14:paraId="7BA89BF7" w14:textId="77777777" w:rsidR="00DE61C4" w:rsidRDefault="00DE61C4" w:rsidP="00DE61C4">
      <w:pPr>
        <w:shd w:val="clear" w:color="auto" w:fill="FFFFFF"/>
        <w:rPr>
          <w:rFonts w:cs="Times New Roman"/>
        </w:rPr>
      </w:pPr>
    </w:p>
    <w:p w14:paraId="1028CF32" w14:textId="010B9D31" w:rsidR="008B0965" w:rsidRDefault="008B0965" w:rsidP="008B0965">
      <w:pPr>
        <w:shd w:val="clear" w:color="auto" w:fill="FFFFFF"/>
        <w:spacing w:before="100" w:beforeAutospacing="1" w:after="100" w:afterAutospacing="1"/>
        <w:rPr>
          <w:rFonts w:cs="Times New Roman"/>
        </w:rPr>
      </w:pPr>
      <w:r>
        <w:rPr>
          <w:rFonts w:cs="Times New Roman"/>
          <w:b/>
        </w:rPr>
        <w:t>L’approche sociocommunautaire (dite d’intervention de proximité)</w:t>
      </w:r>
    </w:p>
    <w:p w14:paraId="61E0AF12" w14:textId="455D6AE1" w:rsidR="008B0965" w:rsidRDefault="008B0965" w:rsidP="008B0965">
      <w:pPr>
        <w:shd w:val="clear" w:color="auto" w:fill="FFFFFF"/>
        <w:spacing w:before="100" w:beforeAutospacing="1" w:after="100" w:afterAutospacing="1"/>
        <w:rPr>
          <w:rFonts w:cs="Times New Roman"/>
        </w:rPr>
      </w:pPr>
      <w:r>
        <w:rPr>
          <w:rFonts w:cs="Times New Roman"/>
        </w:rPr>
        <w:t xml:space="preserve">L’approche sociocommunautaire vise à contrer la fragilisation des liens sociaux, les trajectoires d’exclusion et la dilution des solidarités. </w:t>
      </w:r>
    </w:p>
    <w:p w14:paraId="4CD1A3EF" w14:textId="77777777" w:rsidR="008B0965" w:rsidRPr="008B0965" w:rsidRDefault="008B0965" w:rsidP="008B0965">
      <w:pPr>
        <w:shd w:val="clear" w:color="auto" w:fill="FFFFFF"/>
        <w:spacing w:before="100" w:beforeAutospacing="1" w:after="100" w:afterAutospacing="1"/>
        <w:rPr>
          <w:rFonts w:cs="Times New Roman"/>
        </w:rPr>
      </w:pPr>
      <w:r w:rsidRPr="008B0965">
        <w:rPr>
          <w:rFonts w:cs="Times New Roman"/>
        </w:rPr>
        <w:t xml:space="preserve">Elle se propose de redonner aux populations démunies un contrôle sur leur environnement et repose sur la continuité d’intervention depuis le renforcement des compétences personnelles jusqu’à l’exercice de la citoyenneté dans le cadre des services de proximité et de réseaux d’appartenance. </w:t>
      </w:r>
    </w:p>
    <w:p w14:paraId="0E2BA4D7" w14:textId="77777777" w:rsidR="008B0965" w:rsidRPr="008B0965" w:rsidRDefault="008B0965" w:rsidP="008B0965">
      <w:pPr>
        <w:shd w:val="clear" w:color="auto" w:fill="FFFFFF"/>
        <w:spacing w:before="100" w:beforeAutospacing="1" w:after="100" w:afterAutospacing="1"/>
        <w:rPr>
          <w:rFonts w:cs="Times New Roman"/>
        </w:rPr>
      </w:pPr>
      <w:r w:rsidRPr="008B0965">
        <w:rPr>
          <w:rFonts w:cs="Times New Roman"/>
        </w:rPr>
        <w:t xml:space="preserve">Dans cette approche, l’organisation communautaire renforce les savoir-faire individuels et collectifs, encourage la prise de parole citoyenne et soutient le développement de services de proximité. </w:t>
      </w:r>
    </w:p>
    <w:p w14:paraId="67843D1D" w14:textId="57297659" w:rsidR="001D683E" w:rsidRDefault="008B0965" w:rsidP="001D683E">
      <w:pPr>
        <w:shd w:val="clear" w:color="auto" w:fill="FFFFFF"/>
        <w:rPr>
          <w:rFonts w:cs="Times New Roman"/>
        </w:rPr>
      </w:pPr>
      <w:r w:rsidRPr="008B0965">
        <w:rPr>
          <w:rFonts w:cs="Times New Roman"/>
        </w:rPr>
        <w:t>Sur le territoire québécois, on pense aux associations de locataires d’HLM</w:t>
      </w:r>
      <w:r>
        <w:rPr>
          <w:rFonts w:cs="Times New Roman"/>
        </w:rPr>
        <w:t xml:space="preserve"> (habitations à loyer modique)</w:t>
      </w:r>
      <w:r w:rsidRPr="008B0965">
        <w:rPr>
          <w:rFonts w:cs="Times New Roman"/>
        </w:rPr>
        <w:t xml:space="preserve">, à des pratiques d’éducation populaire de maisons de la famille, à des organismes de dépannage alimentaire qui tentent de développer des alternatives en sécurité alimentaire, (de ressources en santé mentale et de ressources pour jeunes mamans). </w:t>
      </w:r>
    </w:p>
    <w:p w14:paraId="23DC4E70" w14:textId="1ED1325E" w:rsidR="001D683E" w:rsidRDefault="001D683E" w:rsidP="001D683E">
      <w:pPr>
        <w:shd w:val="clear" w:color="auto" w:fill="FFFFFF"/>
        <w:rPr>
          <w:rFonts w:cs="Times New Roman"/>
        </w:rPr>
      </w:pPr>
      <w:r w:rsidRPr="001D683E">
        <w:rPr>
          <w:rFonts w:cs="Times New Roman"/>
        </w:rPr>
        <w:sym w:font="Wingdings" w:char="F0E0"/>
      </w:r>
      <w:r>
        <w:rPr>
          <w:rFonts w:cs="Times New Roman"/>
        </w:rPr>
        <w:t xml:space="preserve"> Les HLM perçoivent un certain pourcentage du loyer, ce qui pousse les locataires à déménager lorsque leur salaire augmente – quand ton 4 et demi </w:t>
      </w:r>
      <w:proofErr w:type="gramStart"/>
      <w:r>
        <w:rPr>
          <w:rFonts w:cs="Times New Roman"/>
        </w:rPr>
        <w:t>coûte</w:t>
      </w:r>
      <w:proofErr w:type="gramEnd"/>
      <w:r>
        <w:rPr>
          <w:rFonts w:cs="Times New Roman"/>
        </w:rPr>
        <w:t xml:space="preserve"> 2000$ par mois, ça n’en vaut plus la peine. </w:t>
      </w:r>
    </w:p>
    <w:p w14:paraId="6CAE14FD" w14:textId="77777777" w:rsidR="001D683E" w:rsidRDefault="001D683E" w:rsidP="001D683E">
      <w:pPr>
        <w:shd w:val="clear" w:color="auto" w:fill="FFFFFF"/>
        <w:rPr>
          <w:rFonts w:cs="Times New Roman"/>
        </w:rPr>
      </w:pPr>
    </w:p>
    <w:p w14:paraId="7A27E4DF" w14:textId="77777777" w:rsidR="001D683E" w:rsidRPr="008B0965" w:rsidRDefault="001D683E" w:rsidP="008B0965">
      <w:pPr>
        <w:shd w:val="clear" w:color="auto" w:fill="FFFFFF"/>
        <w:spacing w:before="100" w:beforeAutospacing="1" w:after="100" w:afterAutospacing="1"/>
        <w:rPr>
          <w:rFonts w:cs="Times New Roman"/>
        </w:rPr>
      </w:pPr>
    </w:p>
    <w:p w14:paraId="70E73CDC" w14:textId="7216A6E6" w:rsidR="008B0965" w:rsidRPr="008B0965" w:rsidRDefault="008B0965" w:rsidP="008B0965">
      <w:pPr>
        <w:shd w:val="clear" w:color="auto" w:fill="FFFFFF"/>
        <w:spacing w:before="100" w:beforeAutospacing="1" w:after="100" w:afterAutospacing="1"/>
        <w:rPr>
          <w:rFonts w:cs="Times New Roman"/>
          <w:u w:val="single"/>
        </w:rPr>
      </w:pPr>
      <w:r w:rsidRPr="008B0965">
        <w:rPr>
          <w:rFonts w:cs="Times New Roman"/>
          <w:u w:val="single"/>
        </w:rPr>
        <w:t>Lidentification des problématiques et des besoins du milieu</w:t>
      </w:r>
    </w:p>
    <w:p w14:paraId="3E9F4DAB" w14:textId="77777777" w:rsidR="008B0965" w:rsidRPr="008B0965" w:rsidRDefault="008B0965" w:rsidP="008B0965">
      <w:pPr>
        <w:pStyle w:val="NormalWeb"/>
        <w:shd w:val="clear" w:color="auto" w:fill="FFFFFF"/>
        <w:rPr>
          <w:rFonts w:asciiTheme="minorHAnsi" w:hAnsiTheme="minorHAnsi" w:cs="Arial"/>
          <w:sz w:val="24"/>
          <w:szCs w:val="24"/>
          <w:lang w:val="fr-CA"/>
        </w:rPr>
      </w:pPr>
      <w:r w:rsidRPr="008B0965">
        <w:rPr>
          <w:rFonts w:asciiTheme="minorHAnsi" w:hAnsiTheme="minorHAnsi" w:cs="Arial"/>
          <w:sz w:val="24"/>
          <w:szCs w:val="24"/>
          <w:lang w:val="fr-CA"/>
        </w:rPr>
        <w:t xml:space="preserve">L’organisation communautaire supporte la communauté en développant une connaissance fine du milieu et par sa compétence à mener des recherches ou des études locales afin de mieux comprendre certaines situations. </w:t>
      </w:r>
    </w:p>
    <w:p w14:paraId="5A85F4F9" w14:textId="0E745196" w:rsidR="001D683E" w:rsidRDefault="008B0965" w:rsidP="008B0965">
      <w:pPr>
        <w:pStyle w:val="NormalWeb"/>
        <w:shd w:val="clear" w:color="auto" w:fill="FFFFFF"/>
        <w:rPr>
          <w:rFonts w:asciiTheme="minorHAnsi" w:hAnsiTheme="minorHAnsi" w:cs="Arial"/>
          <w:sz w:val="24"/>
          <w:szCs w:val="24"/>
          <w:lang w:val="fr-CA"/>
        </w:rPr>
      </w:pPr>
      <w:r w:rsidRPr="008B0965">
        <w:rPr>
          <w:rFonts w:asciiTheme="minorHAnsi" w:hAnsiTheme="minorHAnsi" w:cs="Arial"/>
          <w:sz w:val="24"/>
          <w:szCs w:val="24"/>
          <w:lang w:val="fr-CA"/>
        </w:rPr>
        <w:t xml:space="preserve">Au-delà de la simple identification des problèmes, l’organisation communautaire veut aussi repérer les forces du milieu. </w:t>
      </w:r>
    </w:p>
    <w:p w14:paraId="017E75EC" w14:textId="77777777" w:rsidR="008B0965" w:rsidRPr="008B0965" w:rsidRDefault="008B0965" w:rsidP="008B0965">
      <w:pPr>
        <w:pStyle w:val="NormalWeb"/>
        <w:shd w:val="clear" w:color="auto" w:fill="FFFFFF"/>
        <w:rPr>
          <w:rFonts w:asciiTheme="minorHAnsi" w:hAnsiTheme="minorHAnsi" w:cs="Arial"/>
          <w:sz w:val="24"/>
          <w:szCs w:val="24"/>
          <w:lang w:val="fr-CA"/>
        </w:rPr>
      </w:pPr>
      <w:r w:rsidRPr="008B0965">
        <w:rPr>
          <w:rFonts w:asciiTheme="minorHAnsi" w:hAnsiTheme="minorHAnsi" w:cs="Arial"/>
          <w:sz w:val="24"/>
          <w:szCs w:val="24"/>
          <w:lang w:val="fr-CA"/>
        </w:rPr>
        <w:t xml:space="preserve">L’identification des problématiques et des besoins du milieu est destinée soit à la sensibilisation et la conscientisation, soit à l’accompagnement d’un groupe dans sa propre démarche d’analyse ou bien à l’élaboration d’interventions publiques mieux ajustées à la réalité. </w:t>
      </w:r>
    </w:p>
    <w:p w14:paraId="6B7E8CAA" w14:textId="77777777" w:rsidR="008B0965" w:rsidRPr="008B0965" w:rsidRDefault="008B0965" w:rsidP="008B0965">
      <w:pPr>
        <w:pStyle w:val="NormalWeb"/>
        <w:shd w:val="clear" w:color="auto" w:fill="FFFFFF"/>
        <w:rPr>
          <w:rFonts w:asciiTheme="minorHAnsi" w:hAnsiTheme="minorHAnsi" w:cs="Arial"/>
          <w:sz w:val="24"/>
          <w:szCs w:val="24"/>
          <w:lang w:val="fr-CA"/>
        </w:rPr>
      </w:pPr>
      <w:r w:rsidRPr="008B0965">
        <w:rPr>
          <w:rFonts w:asciiTheme="minorHAnsi" w:hAnsiTheme="minorHAnsi" w:cs="Arial"/>
          <w:sz w:val="24"/>
          <w:szCs w:val="24"/>
          <w:lang w:val="fr-CA"/>
        </w:rPr>
        <w:t xml:space="preserve">C’est donc une pratique qui peut se répéter avec différents acteurs sur différents sujets. </w:t>
      </w:r>
    </w:p>
    <w:p w14:paraId="6E64E783" w14:textId="1B95747A" w:rsidR="008B0965" w:rsidRDefault="001D683E" w:rsidP="008B0965">
      <w:pPr>
        <w:pStyle w:val="NormalWeb"/>
        <w:shd w:val="clear" w:color="auto" w:fill="FFFFFF"/>
        <w:rPr>
          <w:rFonts w:asciiTheme="minorHAnsi" w:hAnsiTheme="minorHAnsi" w:cs="Arial"/>
          <w:sz w:val="24"/>
          <w:szCs w:val="24"/>
          <w:lang w:val="fr-CA"/>
        </w:rPr>
      </w:pPr>
      <w:r w:rsidRPr="001D683E">
        <w:rPr>
          <w:rFonts w:asciiTheme="minorHAnsi" w:hAnsiTheme="minorHAnsi" w:cs="Arial"/>
          <w:sz w:val="24"/>
          <w:szCs w:val="24"/>
          <w:lang w:val="fr-CA"/>
        </w:rPr>
        <w:t>Elle peut</w:t>
      </w:r>
      <w:r>
        <w:rPr>
          <w:rFonts w:asciiTheme="minorHAnsi" w:hAnsiTheme="minorHAnsi" w:cs="Arial"/>
          <w:sz w:val="24"/>
          <w:szCs w:val="24"/>
          <w:lang w:val="fr-CA"/>
        </w:rPr>
        <w:t xml:space="preserve"> se faire souvent en collaboration avec la Direction de la santé publique (DSP) dont c’est aussi la mission. </w:t>
      </w:r>
    </w:p>
    <w:p w14:paraId="1CDB020E" w14:textId="7AFC342B" w:rsidR="001D683E" w:rsidRDefault="001D683E" w:rsidP="008B0965">
      <w:pPr>
        <w:pStyle w:val="NormalWeb"/>
        <w:shd w:val="clear" w:color="auto" w:fill="FFFFFF"/>
        <w:rPr>
          <w:rFonts w:asciiTheme="minorHAnsi" w:hAnsiTheme="minorHAnsi" w:cs="Arial"/>
          <w:sz w:val="24"/>
          <w:szCs w:val="24"/>
          <w:lang w:val="fr-CA"/>
        </w:rPr>
      </w:pPr>
      <w:r>
        <w:rPr>
          <w:rFonts w:asciiTheme="minorHAnsi" w:hAnsiTheme="minorHAnsi" w:cs="Arial"/>
          <w:sz w:val="24"/>
          <w:szCs w:val="24"/>
          <w:lang w:val="fr-CA"/>
        </w:rPr>
        <w:t xml:space="preserve">Si la DSP révèle les données statistiques et statiques, les OC peuvent compléter les portraits par une connaissance plus fine de dynamiques sociales entre les personnes, les organismes communautaires et institutions publiques pour ainsi mieux saisir les possibilités de collaboration ou de mobilisation. </w:t>
      </w:r>
    </w:p>
    <w:p w14:paraId="386A450A" w14:textId="1B96903B" w:rsidR="001D683E" w:rsidRPr="001D683E" w:rsidRDefault="001D683E" w:rsidP="008B0965">
      <w:pPr>
        <w:pStyle w:val="NormalWeb"/>
        <w:shd w:val="clear" w:color="auto" w:fill="FFFFFF"/>
        <w:rPr>
          <w:rFonts w:asciiTheme="minorHAnsi" w:hAnsiTheme="minorHAnsi" w:cs="Arial"/>
          <w:sz w:val="24"/>
          <w:szCs w:val="24"/>
          <w:lang w:val="fr-CA"/>
        </w:rPr>
      </w:pPr>
      <w:r>
        <w:rPr>
          <w:rFonts w:asciiTheme="minorHAnsi" w:hAnsiTheme="minorHAnsi" w:cs="Arial"/>
          <w:sz w:val="24"/>
          <w:szCs w:val="24"/>
          <w:lang w:val="fr-CA"/>
        </w:rPr>
        <w:t xml:space="preserve">C’est ici que le « réseautage » prend tout son sens et sa pertinence. </w:t>
      </w:r>
    </w:p>
    <w:p w14:paraId="7F2D7E18" w14:textId="77777777" w:rsidR="008B0965" w:rsidRPr="008B0965" w:rsidRDefault="008B0965" w:rsidP="008B0965">
      <w:pPr>
        <w:shd w:val="clear" w:color="auto" w:fill="FFFFFF"/>
        <w:spacing w:before="100" w:beforeAutospacing="1" w:after="100" w:afterAutospacing="1"/>
        <w:rPr>
          <w:rFonts w:ascii="Times" w:hAnsi="Times" w:cs="Times New Roman"/>
          <w:sz w:val="20"/>
          <w:szCs w:val="20"/>
          <w:lang w:val="en-US"/>
        </w:rPr>
      </w:pPr>
    </w:p>
    <w:p w14:paraId="2BDA244A" w14:textId="038FD0AE" w:rsidR="008B0965" w:rsidRDefault="003708D8" w:rsidP="008B0965">
      <w:pPr>
        <w:shd w:val="clear" w:color="auto" w:fill="FFFFFF"/>
        <w:spacing w:before="100" w:beforeAutospacing="1" w:after="100" w:afterAutospacing="1"/>
        <w:rPr>
          <w:rFonts w:cs="Times New Roman"/>
          <w:u w:val="single"/>
        </w:rPr>
      </w:pPr>
      <w:r w:rsidRPr="00DE61C4">
        <w:rPr>
          <w:rFonts w:cs="Times New Roman"/>
          <w:u w:val="single"/>
        </w:rPr>
        <w:t>COURS 6</w:t>
      </w:r>
    </w:p>
    <w:p w14:paraId="1F6AAEE7" w14:textId="77777777" w:rsidR="00DE61C4" w:rsidRPr="00DE61C4" w:rsidRDefault="00DE61C4" w:rsidP="008B0965">
      <w:pPr>
        <w:shd w:val="clear" w:color="auto" w:fill="FFFFFF"/>
        <w:spacing w:before="100" w:beforeAutospacing="1" w:after="100" w:afterAutospacing="1"/>
        <w:rPr>
          <w:rFonts w:cs="Times New Roman"/>
          <w:u w:val="single"/>
        </w:rPr>
      </w:pPr>
      <w:bookmarkStart w:id="0" w:name="_GoBack"/>
      <w:bookmarkEnd w:id="0"/>
    </w:p>
    <w:p w14:paraId="3F456599" w14:textId="0A51DD4F" w:rsidR="003708D8" w:rsidRPr="003708D8" w:rsidRDefault="003708D8" w:rsidP="008B0965">
      <w:pPr>
        <w:shd w:val="clear" w:color="auto" w:fill="FFFFFF"/>
        <w:spacing w:before="100" w:beforeAutospacing="1" w:after="100" w:afterAutospacing="1"/>
        <w:rPr>
          <w:rFonts w:cs="Times New Roman"/>
          <w:b/>
        </w:rPr>
      </w:pPr>
      <w:r w:rsidRPr="003708D8">
        <w:rPr>
          <w:rFonts w:cs="Times New Roman"/>
          <w:b/>
        </w:rPr>
        <w:t>Organisation communautaire et jeunesse</w:t>
      </w:r>
    </w:p>
    <w:p w14:paraId="75132936" w14:textId="77777777" w:rsidR="003708D8" w:rsidRDefault="003708D8" w:rsidP="003708D8">
      <w:pPr>
        <w:shd w:val="clear" w:color="auto" w:fill="FFFFFF"/>
        <w:spacing w:before="100" w:beforeAutospacing="1" w:after="100" w:afterAutospacing="1"/>
        <w:rPr>
          <w:rFonts w:cs="Times New Roman"/>
          <w:u w:val="single"/>
        </w:rPr>
      </w:pPr>
      <w:r>
        <w:rPr>
          <w:rFonts w:cs="Times New Roman"/>
          <w:u w:val="single"/>
        </w:rPr>
        <w:t>Les maisons de jeunes</w:t>
      </w:r>
    </w:p>
    <w:p w14:paraId="705E9E91" w14:textId="3269E6C4" w:rsidR="003708D8" w:rsidRPr="003708D8" w:rsidRDefault="003708D8" w:rsidP="003708D8">
      <w:pPr>
        <w:shd w:val="clear" w:color="auto" w:fill="FFFFFF"/>
        <w:spacing w:before="100" w:beforeAutospacing="1" w:after="100" w:afterAutospacing="1"/>
        <w:rPr>
          <w:rFonts w:cs="Times New Roman"/>
        </w:rPr>
      </w:pPr>
      <w:r w:rsidRPr="003708D8">
        <w:t xml:space="preserve">Une maison des jeunes (MDJ) est, au Québec, un organisme communautaire qui a pour but d’offrir un milieu de vie complémentaire à la famille et à l’école, et qui incite les jeunes à s’impliquer dans la communauté et dans l’organisation d’activités de leur maison. </w:t>
      </w:r>
    </w:p>
    <w:p w14:paraId="78F60DFE" w14:textId="18B8463C" w:rsidR="003708D8" w:rsidRDefault="003708D8" w:rsidP="003708D8">
      <w:pPr>
        <w:pStyle w:val="NormalWeb"/>
        <w:shd w:val="clear" w:color="auto" w:fill="FFFFFF"/>
        <w:rPr>
          <w:rFonts w:asciiTheme="minorHAnsi" w:hAnsiTheme="minorHAnsi"/>
          <w:sz w:val="24"/>
          <w:szCs w:val="24"/>
          <w:lang w:val="fr-CA"/>
        </w:rPr>
      </w:pPr>
      <w:r w:rsidRPr="003708D8">
        <w:rPr>
          <w:rFonts w:asciiTheme="minorHAnsi" w:hAnsiTheme="minorHAnsi"/>
          <w:sz w:val="24"/>
          <w:szCs w:val="24"/>
          <w:lang w:val="fr-CA"/>
        </w:rPr>
        <w:t xml:space="preserve">Plus précisément, les maisons des jeunes se donnent pour mission d’améliorer la qualité de vie des 12-17 ans en offrant des activités de loisir par et pour les jeunes. </w:t>
      </w:r>
    </w:p>
    <w:p w14:paraId="3AAFA020" w14:textId="60189783" w:rsidR="003708D8" w:rsidRPr="003708D8" w:rsidRDefault="003708D8" w:rsidP="003708D8">
      <w:pPr>
        <w:pStyle w:val="NormalWeb"/>
        <w:shd w:val="clear" w:color="auto" w:fill="FFFFFF"/>
        <w:rPr>
          <w:rFonts w:asciiTheme="minorHAnsi" w:hAnsiTheme="minorHAnsi"/>
          <w:sz w:val="24"/>
          <w:szCs w:val="24"/>
          <w:lang w:val="fr-CA"/>
        </w:rPr>
      </w:pPr>
      <w:r w:rsidRPr="003708D8">
        <w:rPr>
          <w:rFonts w:asciiTheme="minorHAnsi" w:hAnsiTheme="minorHAnsi"/>
          <w:sz w:val="24"/>
          <w:szCs w:val="24"/>
          <w:lang w:val="fr-CA"/>
        </w:rPr>
        <w:sym w:font="Wingdings" w:char="F0E0"/>
      </w:r>
      <w:r>
        <w:rPr>
          <w:rFonts w:asciiTheme="minorHAnsi" w:hAnsiTheme="minorHAnsi"/>
          <w:sz w:val="24"/>
          <w:szCs w:val="24"/>
          <w:lang w:val="fr-CA"/>
        </w:rPr>
        <w:t xml:space="preserve"> 12 à 17 ans : loi pour les jeunes délinquants. À partir de 12 ans, un jeune peut être accusé au criminel. Plus de comportements délinquants à cet âge. </w:t>
      </w:r>
    </w:p>
    <w:p w14:paraId="733008EE" w14:textId="77777777" w:rsidR="003708D8" w:rsidRPr="003708D8" w:rsidRDefault="003708D8" w:rsidP="003708D8">
      <w:pPr>
        <w:pStyle w:val="NormalWeb"/>
        <w:shd w:val="clear" w:color="auto" w:fill="FFFFFF"/>
        <w:rPr>
          <w:rFonts w:asciiTheme="minorHAnsi" w:hAnsiTheme="minorHAnsi"/>
          <w:sz w:val="24"/>
          <w:szCs w:val="24"/>
          <w:lang w:val="fr-CA"/>
        </w:rPr>
      </w:pPr>
      <w:r w:rsidRPr="003708D8">
        <w:rPr>
          <w:rFonts w:asciiTheme="minorHAnsi" w:hAnsiTheme="minorHAnsi"/>
          <w:sz w:val="24"/>
          <w:szCs w:val="24"/>
          <w:lang w:val="fr-CA"/>
        </w:rPr>
        <w:t xml:space="preserve">Le but et la raison d’être d’une MDJ sont que les adolescents et les adolescentes deviennent autonomes, responsables et, qu’en développant des compétences personnelles et sociales, ils puissent faire une heureuse transition vers le monde adulte en devenant des citoyens critiques et actifs. </w:t>
      </w:r>
    </w:p>
    <w:p w14:paraId="50EA343F" w14:textId="656FECF2" w:rsidR="003708D8" w:rsidRDefault="003708D8" w:rsidP="003708D8">
      <w:pPr>
        <w:pStyle w:val="NormalWeb"/>
        <w:shd w:val="clear" w:color="auto" w:fill="FFFFFF"/>
        <w:rPr>
          <w:rFonts w:asciiTheme="minorHAnsi" w:hAnsiTheme="minorHAnsi"/>
          <w:sz w:val="24"/>
          <w:szCs w:val="24"/>
          <w:lang w:val="fr-CA"/>
        </w:rPr>
      </w:pPr>
      <w:r w:rsidRPr="003708D8">
        <w:rPr>
          <w:rFonts w:asciiTheme="minorHAnsi" w:hAnsiTheme="minorHAnsi"/>
          <w:sz w:val="24"/>
          <w:szCs w:val="24"/>
          <w:lang w:val="fr-CA"/>
        </w:rPr>
        <w:t xml:space="preserve">Évidemment, ces buts ne sont réalisables qu’à long terme et leur opérationnalisation serait impossible en l’absence d’objectifs spécifiques, or, les moyens de rendre cette mission possible et de stimuler l’engagement sont d’encourager l’expression, l’implication et la responsabilisation des </w:t>
      </w:r>
      <w:r>
        <w:rPr>
          <w:rFonts w:asciiTheme="minorHAnsi" w:hAnsiTheme="minorHAnsi"/>
          <w:sz w:val="24"/>
          <w:szCs w:val="24"/>
          <w:lang w:val="fr-CA"/>
        </w:rPr>
        <w:t xml:space="preserve">jeunes </w:t>
      </w:r>
      <w:r w:rsidRPr="003708D8">
        <w:rPr>
          <w:rFonts w:asciiTheme="minorHAnsi" w:hAnsiTheme="minorHAnsi"/>
          <w:sz w:val="24"/>
          <w:szCs w:val="24"/>
          <w:lang w:val="fr-CA"/>
        </w:rPr>
        <w:t>par le biais d’activités, de rencontres, de projets et d’évènements qui se dérouleront avec l’aide d’adultes significatifs.</w:t>
      </w:r>
      <w:r w:rsidR="00737622">
        <w:rPr>
          <w:rFonts w:asciiTheme="minorHAnsi" w:hAnsiTheme="minorHAnsi"/>
          <w:sz w:val="24"/>
          <w:szCs w:val="24"/>
          <w:lang w:val="fr-CA"/>
        </w:rPr>
        <w:t> </w:t>
      </w:r>
    </w:p>
    <w:p w14:paraId="0C653F87" w14:textId="3797E17D" w:rsidR="00737622" w:rsidRPr="003708D8" w:rsidRDefault="00737622" w:rsidP="003708D8">
      <w:pPr>
        <w:pStyle w:val="NormalWeb"/>
        <w:shd w:val="clear" w:color="auto" w:fill="FFFFFF"/>
        <w:rPr>
          <w:rFonts w:asciiTheme="minorHAnsi" w:hAnsiTheme="minorHAnsi"/>
          <w:sz w:val="24"/>
          <w:szCs w:val="24"/>
          <w:lang w:val="fr-CA"/>
        </w:rPr>
      </w:pPr>
      <w:r w:rsidRPr="00737622">
        <w:rPr>
          <w:rFonts w:asciiTheme="minorHAnsi" w:hAnsiTheme="minorHAnsi"/>
          <w:sz w:val="24"/>
          <w:szCs w:val="24"/>
          <w:lang w:val="fr-CA"/>
        </w:rPr>
        <w:sym w:font="Wingdings" w:char="F0E0"/>
      </w:r>
      <w:r>
        <w:rPr>
          <w:rFonts w:asciiTheme="minorHAnsi" w:hAnsiTheme="minorHAnsi"/>
          <w:sz w:val="24"/>
          <w:szCs w:val="24"/>
          <w:lang w:val="fr-CA"/>
        </w:rPr>
        <w:t xml:space="preserve"> Adultes significatifs : parents, jeunes professionnels (qui étaient eux-mêmes clients de ces ressources il n’y a pas si longtemps).</w:t>
      </w:r>
    </w:p>
    <w:p w14:paraId="272FDDE6" w14:textId="77777777" w:rsidR="003708D8" w:rsidRPr="003708D8" w:rsidRDefault="003708D8" w:rsidP="003708D8">
      <w:pPr>
        <w:pStyle w:val="NormalWeb"/>
        <w:shd w:val="clear" w:color="auto" w:fill="FFFFFF"/>
        <w:rPr>
          <w:rFonts w:asciiTheme="minorHAnsi" w:hAnsiTheme="minorHAnsi"/>
          <w:sz w:val="24"/>
          <w:szCs w:val="24"/>
          <w:lang w:val="fr-CA"/>
        </w:rPr>
      </w:pPr>
      <w:r w:rsidRPr="003708D8">
        <w:rPr>
          <w:rFonts w:asciiTheme="minorHAnsi" w:hAnsiTheme="minorHAnsi"/>
          <w:sz w:val="24"/>
          <w:szCs w:val="24"/>
          <w:lang w:val="fr-CA"/>
        </w:rPr>
        <w:t xml:space="preserve">Ce faisant, la MDJ </w:t>
      </w:r>
      <w:proofErr w:type="spellStart"/>
      <w:r w:rsidRPr="003708D8">
        <w:rPr>
          <w:rFonts w:asciiTheme="minorHAnsi" w:hAnsiTheme="minorHAnsi"/>
          <w:sz w:val="24"/>
          <w:szCs w:val="24"/>
          <w:lang w:val="fr-CA"/>
        </w:rPr>
        <w:t>espère</w:t>
      </w:r>
      <w:proofErr w:type="spellEnd"/>
      <w:r w:rsidRPr="003708D8">
        <w:rPr>
          <w:rFonts w:asciiTheme="minorHAnsi" w:hAnsiTheme="minorHAnsi"/>
          <w:sz w:val="24"/>
          <w:szCs w:val="24"/>
          <w:lang w:val="fr-CA"/>
        </w:rPr>
        <w:t xml:space="preserve"> contribuer significativement à développer chez les jeunes des </w:t>
      </w:r>
      <w:proofErr w:type="spellStart"/>
      <w:r w:rsidRPr="003708D8">
        <w:rPr>
          <w:rFonts w:asciiTheme="minorHAnsi" w:hAnsiTheme="minorHAnsi"/>
          <w:sz w:val="24"/>
          <w:szCs w:val="24"/>
          <w:lang w:val="fr-CA"/>
        </w:rPr>
        <w:t>habiletés</w:t>
      </w:r>
      <w:proofErr w:type="spellEnd"/>
      <w:r w:rsidRPr="003708D8">
        <w:rPr>
          <w:rFonts w:asciiTheme="minorHAnsi" w:hAnsiTheme="minorHAnsi"/>
          <w:sz w:val="24"/>
          <w:szCs w:val="24"/>
          <w:lang w:val="fr-CA"/>
        </w:rPr>
        <w:t xml:space="preserve"> à communiquer, l’estime de soi, l’esprit d’</w:t>
      </w:r>
      <w:proofErr w:type="spellStart"/>
      <w:r w:rsidRPr="003708D8">
        <w:rPr>
          <w:rFonts w:asciiTheme="minorHAnsi" w:hAnsiTheme="minorHAnsi"/>
          <w:sz w:val="24"/>
          <w:szCs w:val="24"/>
          <w:lang w:val="fr-CA"/>
        </w:rPr>
        <w:t>équipe</w:t>
      </w:r>
      <w:proofErr w:type="spellEnd"/>
      <w:r w:rsidRPr="003708D8">
        <w:rPr>
          <w:rFonts w:asciiTheme="minorHAnsi" w:hAnsiTheme="minorHAnsi"/>
          <w:sz w:val="24"/>
          <w:szCs w:val="24"/>
          <w:lang w:val="fr-CA"/>
        </w:rPr>
        <w:t xml:space="preserve"> et l’entraide. </w:t>
      </w:r>
    </w:p>
    <w:p w14:paraId="72609585" w14:textId="6C9B7785" w:rsidR="003708D8" w:rsidRPr="003708D8" w:rsidRDefault="003708D8" w:rsidP="003708D8">
      <w:pPr>
        <w:pStyle w:val="NormalWeb"/>
        <w:shd w:val="clear" w:color="auto" w:fill="FFFFFF"/>
        <w:rPr>
          <w:rFonts w:asciiTheme="minorHAnsi" w:hAnsiTheme="minorHAnsi"/>
          <w:sz w:val="24"/>
          <w:szCs w:val="24"/>
          <w:lang w:val="fr-CA"/>
        </w:rPr>
      </w:pPr>
      <w:r w:rsidRPr="003708D8">
        <w:rPr>
          <w:rFonts w:asciiTheme="minorHAnsi" w:hAnsiTheme="minorHAnsi"/>
          <w:sz w:val="24"/>
          <w:szCs w:val="24"/>
          <w:lang w:val="fr-CA"/>
        </w:rPr>
        <w:t xml:space="preserve">La MDJ offre </w:t>
      </w:r>
      <w:proofErr w:type="spellStart"/>
      <w:r w:rsidRPr="003708D8">
        <w:rPr>
          <w:rFonts w:asciiTheme="minorHAnsi" w:hAnsiTheme="minorHAnsi"/>
          <w:sz w:val="24"/>
          <w:szCs w:val="24"/>
          <w:lang w:val="fr-CA"/>
        </w:rPr>
        <w:t>également</w:t>
      </w:r>
      <w:proofErr w:type="spellEnd"/>
      <w:r w:rsidRPr="003708D8">
        <w:rPr>
          <w:rFonts w:asciiTheme="minorHAnsi" w:hAnsiTheme="minorHAnsi"/>
          <w:sz w:val="24"/>
          <w:szCs w:val="24"/>
          <w:lang w:val="fr-CA"/>
        </w:rPr>
        <w:t xml:space="preserve"> aux jeunes, aux parents et aux intervenants des activités de sensibilisation et de </w:t>
      </w:r>
      <w:proofErr w:type="spellStart"/>
      <w:r w:rsidRPr="003708D8">
        <w:rPr>
          <w:rFonts w:asciiTheme="minorHAnsi" w:hAnsiTheme="minorHAnsi"/>
          <w:sz w:val="24"/>
          <w:szCs w:val="24"/>
          <w:lang w:val="fr-CA"/>
        </w:rPr>
        <w:t>prévention</w:t>
      </w:r>
      <w:proofErr w:type="spellEnd"/>
      <w:r w:rsidRPr="003708D8">
        <w:rPr>
          <w:rFonts w:asciiTheme="minorHAnsi" w:hAnsiTheme="minorHAnsi"/>
          <w:sz w:val="24"/>
          <w:szCs w:val="24"/>
          <w:lang w:val="fr-CA"/>
        </w:rPr>
        <w:t xml:space="preserve"> dans divers domaines relatifs à la jeunesse. </w:t>
      </w:r>
    </w:p>
    <w:p w14:paraId="1AD6ECFA" w14:textId="063D44DD" w:rsidR="003708D8" w:rsidRPr="003708D8" w:rsidRDefault="003708D8" w:rsidP="003708D8">
      <w:pPr>
        <w:pStyle w:val="NormalWeb"/>
        <w:shd w:val="clear" w:color="auto" w:fill="FFFFFF"/>
        <w:rPr>
          <w:rFonts w:asciiTheme="minorHAnsi" w:hAnsiTheme="minorHAnsi"/>
          <w:sz w:val="24"/>
          <w:szCs w:val="24"/>
          <w:lang w:val="fr-CA"/>
        </w:rPr>
      </w:pPr>
      <w:r w:rsidRPr="003708D8">
        <w:rPr>
          <w:rFonts w:asciiTheme="minorHAnsi" w:hAnsiTheme="minorHAnsi"/>
          <w:sz w:val="24"/>
          <w:szCs w:val="24"/>
          <w:lang w:val="fr-CA"/>
        </w:rPr>
        <w:t>De plus, elle offre des services d’</w:t>
      </w:r>
      <w:proofErr w:type="spellStart"/>
      <w:r w:rsidRPr="003708D8">
        <w:rPr>
          <w:rFonts w:asciiTheme="minorHAnsi" w:hAnsiTheme="minorHAnsi"/>
          <w:sz w:val="24"/>
          <w:szCs w:val="24"/>
          <w:lang w:val="fr-CA"/>
        </w:rPr>
        <w:t>écoute</w:t>
      </w:r>
      <w:proofErr w:type="spellEnd"/>
      <w:r w:rsidRPr="003708D8">
        <w:rPr>
          <w:rFonts w:asciiTheme="minorHAnsi" w:hAnsiTheme="minorHAnsi"/>
          <w:sz w:val="24"/>
          <w:szCs w:val="24"/>
          <w:lang w:val="fr-CA"/>
        </w:rPr>
        <w:t xml:space="preserve">, de </w:t>
      </w:r>
      <w:proofErr w:type="spellStart"/>
      <w:r w:rsidRPr="003708D8">
        <w:rPr>
          <w:rFonts w:asciiTheme="minorHAnsi" w:hAnsiTheme="minorHAnsi"/>
          <w:sz w:val="24"/>
          <w:szCs w:val="24"/>
          <w:lang w:val="fr-CA"/>
        </w:rPr>
        <w:t>référence</w:t>
      </w:r>
      <w:proofErr w:type="spellEnd"/>
      <w:r w:rsidRPr="003708D8">
        <w:rPr>
          <w:rFonts w:asciiTheme="minorHAnsi" w:hAnsiTheme="minorHAnsi"/>
          <w:sz w:val="24"/>
          <w:szCs w:val="24"/>
          <w:lang w:val="fr-CA"/>
        </w:rPr>
        <w:t xml:space="preserve">, d’accompagnement et d’intervention. Pour ce faire, elle développe aussi des partenariats avec les </w:t>
      </w:r>
      <w:proofErr w:type="spellStart"/>
      <w:r w:rsidRPr="003708D8">
        <w:rPr>
          <w:rFonts w:asciiTheme="minorHAnsi" w:hAnsiTheme="minorHAnsi"/>
          <w:sz w:val="24"/>
          <w:szCs w:val="24"/>
          <w:lang w:val="fr-CA"/>
        </w:rPr>
        <w:t>écoles</w:t>
      </w:r>
      <w:proofErr w:type="spellEnd"/>
      <w:r w:rsidRPr="003708D8">
        <w:rPr>
          <w:rFonts w:asciiTheme="minorHAnsi" w:hAnsiTheme="minorHAnsi"/>
          <w:sz w:val="24"/>
          <w:szCs w:val="24"/>
          <w:lang w:val="fr-CA"/>
        </w:rPr>
        <w:t xml:space="preserve">, le CLSC, la ville et les autres ressources jeunesses existantes. </w:t>
      </w:r>
    </w:p>
    <w:p w14:paraId="6211688C" w14:textId="77777777" w:rsidR="003708D8" w:rsidRPr="003708D8" w:rsidRDefault="003708D8" w:rsidP="003708D8">
      <w:pPr>
        <w:pStyle w:val="NormalWeb"/>
        <w:shd w:val="clear" w:color="auto" w:fill="FFFFFF"/>
        <w:rPr>
          <w:rFonts w:asciiTheme="minorHAnsi" w:hAnsiTheme="minorHAnsi"/>
          <w:sz w:val="24"/>
          <w:szCs w:val="24"/>
          <w:lang w:val="fr-CA"/>
        </w:rPr>
      </w:pPr>
      <w:r w:rsidRPr="003708D8">
        <w:rPr>
          <w:rFonts w:asciiTheme="minorHAnsi" w:hAnsiTheme="minorHAnsi"/>
          <w:sz w:val="24"/>
          <w:szCs w:val="24"/>
          <w:lang w:val="fr-CA"/>
        </w:rPr>
        <w:t xml:space="preserve">Notamment, en passant autant de temps avec les jeunes et en </w:t>
      </w:r>
      <w:proofErr w:type="spellStart"/>
      <w:r w:rsidRPr="003708D8">
        <w:rPr>
          <w:rFonts w:asciiTheme="minorHAnsi" w:hAnsiTheme="minorHAnsi"/>
          <w:sz w:val="24"/>
          <w:szCs w:val="24"/>
          <w:lang w:val="fr-CA"/>
        </w:rPr>
        <w:t>étant</w:t>
      </w:r>
      <w:proofErr w:type="spellEnd"/>
      <w:r w:rsidRPr="003708D8">
        <w:rPr>
          <w:rFonts w:asciiTheme="minorHAnsi" w:hAnsiTheme="minorHAnsi"/>
          <w:sz w:val="24"/>
          <w:szCs w:val="24"/>
          <w:lang w:val="fr-CA"/>
        </w:rPr>
        <w:t xml:space="preserve"> aussi </w:t>
      </w:r>
      <w:proofErr w:type="spellStart"/>
      <w:r w:rsidRPr="003708D8">
        <w:rPr>
          <w:rFonts w:asciiTheme="minorHAnsi" w:hAnsiTheme="minorHAnsi"/>
          <w:sz w:val="24"/>
          <w:szCs w:val="24"/>
          <w:lang w:val="fr-CA"/>
        </w:rPr>
        <w:t>près</w:t>
      </w:r>
      <w:proofErr w:type="spellEnd"/>
      <w:r w:rsidRPr="003708D8">
        <w:rPr>
          <w:rFonts w:asciiTheme="minorHAnsi" w:hAnsiTheme="minorHAnsi"/>
          <w:sz w:val="24"/>
          <w:szCs w:val="24"/>
          <w:lang w:val="fr-CA"/>
        </w:rPr>
        <w:t xml:space="preserve"> d’eux, les intervenants sont bien </w:t>
      </w:r>
      <w:proofErr w:type="spellStart"/>
      <w:r w:rsidRPr="003708D8">
        <w:rPr>
          <w:rFonts w:asciiTheme="minorHAnsi" w:hAnsiTheme="minorHAnsi"/>
          <w:sz w:val="24"/>
          <w:szCs w:val="24"/>
          <w:lang w:val="fr-CA"/>
        </w:rPr>
        <w:t>placés</w:t>
      </w:r>
      <w:proofErr w:type="spellEnd"/>
      <w:r w:rsidRPr="003708D8">
        <w:rPr>
          <w:rFonts w:asciiTheme="minorHAnsi" w:hAnsiTheme="minorHAnsi"/>
          <w:sz w:val="24"/>
          <w:szCs w:val="24"/>
          <w:lang w:val="fr-CA"/>
        </w:rPr>
        <w:t xml:space="preserve"> pour </w:t>
      </w:r>
      <w:proofErr w:type="spellStart"/>
      <w:r w:rsidRPr="003708D8">
        <w:rPr>
          <w:rFonts w:asciiTheme="minorHAnsi" w:hAnsiTheme="minorHAnsi"/>
          <w:sz w:val="24"/>
          <w:szCs w:val="24"/>
          <w:lang w:val="fr-CA"/>
        </w:rPr>
        <w:t>dépister</w:t>
      </w:r>
      <w:proofErr w:type="spellEnd"/>
      <w:r w:rsidRPr="003708D8">
        <w:rPr>
          <w:rFonts w:asciiTheme="minorHAnsi" w:hAnsiTheme="minorHAnsi"/>
          <w:sz w:val="24"/>
          <w:szCs w:val="24"/>
          <w:lang w:val="fr-CA"/>
        </w:rPr>
        <w:t xml:space="preserve"> les problématiques </w:t>
      </w:r>
      <w:proofErr w:type="spellStart"/>
      <w:r w:rsidRPr="003708D8">
        <w:rPr>
          <w:rFonts w:asciiTheme="minorHAnsi" w:hAnsiTheme="minorHAnsi"/>
          <w:sz w:val="24"/>
          <w:szCs w:val="24"/>
          <w:lang w:val="fr-CA"/>
        </w:rPr>
        <w:t>reliées</w:t>
      </w:r>
      <w:proofErr w:type="spellEnd"/>
      <w:r w:rsidRPr="003708D8">
        <w:rPr>
          <w:rFonts w:asciiTheme="minorHAnsi" w:hAnsiTheme="minorHAnsi"/>
          <w:sz w:val="24"/>
          <w:szCs w:val="24"/>
          <w:lang w:val="fr-CA"/>
        </w:rPr>
        <w:t xml:space="preserve"> à la violence, à la consommation de drogues et d’alcool et à la </w:t>
      </w:r>
      <w:proofErr w:type="spellStart"/>
      <w:r w:rsidRPr="003708D8">
        <w:rPr>
          <w:rFonts w:asciiTheme="minorHAnsi" w:hAnsiTheme="minorHAnsi"/>
          <w:sz w:val="24"/>
          <w:szCs w:val="24"/>
          <w:lang w:val="fr-CA"/>
        </w:rPr>
        <w:t>délinquance</w:t>
      </w:r>
      <w:proofErr w:type="spellEnd"/>
      <w:r w:rsidRPr="003708D8">
        <w:rPr>
          <w:rFonts w:asciiTheme="minorHAnsi" w:hAnsiTheme="minorHAnsi"/>
          <w:sz w:val="24"/>
          <w:szCs w:val="24"/>
          <w:lang w:val="fr-CA"/>
        </w:rPr>
        <w:t xml:space="preserve"> future. </w:t>
      </w:r>
    </w:p>
    <w:p w14:paraId="50E4BBDE" w14:textId="47FB2601" w:rsidR="003708D8" w:rsidRPr="003708D8" w:rsidRDefault="003708D8" w:rsidP="003708D8">
      <w:pPr>
        <w:pStyle w:val="NormalWeb"/>
        <w:shd w:val="clear" w:color="auto" w:fill="FFFFFF"/>
        <w:rPr>
          <w:rFonts w:asciiTheme="minorHAnsi" w:hAnsiTheme="minorHAnsi"/>
          <w:sz w:val="24"/>
          <w:szCs w:val="24"/>
          <w:lang w:val="fr-CA"/>
        </w:rPr>
      </w:pPr>
      <w:r w:rsidRPr="003708D8">
        <w:rPr>
          <w:rFonts w:asciiTheme="minorHAnsi" w:hAnsiTheme="minorHAnsi"/>
          <w:sz w:val="24"/>
          <w:szCs w:val="24"/>
          <w:lang w:val="fr-CA"/>
        </w:rPr>
        <w:t>La MDJ offre un lieu de rencontres, d’</w:t>
      </w:r>
      <w:proofErr w:type="spellStart"/>
      <w:r w:rsidRPr="003708D8">
        <w:rPr>
          <w:rFonts w:asciiTheme="minorHAnsi" w:hAnsiTheme="minorHAnsi"/>
          <w:sz w:val="24"/>
          <w:szCs w:val="24"/>
          <w:lang w:val="fr-CA"/>
        </w:rPr>
        <w:t>échanges</w:t>
      </w:r>
      <w:proofErr w:type="spellEnd"/>
      <w:r w:rsidRPr="003708D8">
        <w:rPr>
          <w:rFonts w:asciiTheme="minorHAnsi" w:hAnsiTheme="minorHAnsi"/>
          <w:sz w:val="24"/>
          <w:szCs w:val="24"/>
          <w:lang w:val="fr-CA"/>
        </w:rPr>
        <w:t xml:space="preserve"> et d’activités aux jeunes qui </w:t>
      </w:r>
      <w:proofErr w:type="spellStart"/>
      <w:r w:rsidRPr="003708D8">
        <w:rPr>
          <w:rFonts w:asciiTheme="minorHAnsi" w:hAnsiTheme="minorHAnsi"/>
          <w:sz w:val="24"/>
          <w:szCs w:val="24"/>
          <w:lang w:val="fr-CA"/>
        </w:rPr>
        <w:t>désirent</w:t>
      </w:r>
      <w:proofErr w:type="spellEnd"/>
      <w:r w:rsidRPr="003708D8">
        <w:rPr>
          <w:rFonts w:asciiTheme="minorHAnsi" w:hAnsiTheme="minorHAnsi"/>
          <w:sz w:val="24"/>
          <w:szCs w:val="24"/>
          <w:lang w:val="fr-CA"/>
        </w:rPr>
        <w:t xml:space="preserve"> y participer sur une base volontaire. </w:t>
      </w:r>
    </w:p>
    <w:p w14:paraId="1283CA14" w14:textId="77777777" w:rsidR="003708D8" w:rsidRDefault="003708D8" w:rsidP="003708D8">
      <w:pPr>
        <w:pStyle w:val="NormalWeb"/>
        <w:shd w:val="clear" w:color="auto" w:fill="FFFFFF"/>
        <w:rPr>
          <w:rFonts w:asciiTheme="minorHAnsi" w:hAnsiTheme="minorHAnsi"/>
          <w:sz w:val="24"/>
          <w:szCs w:val="24"/>
          <w:lang w:val="fr-CA"/>
        </w:rPr>
      </w:pPr>
    </w:p>
    <w:p w14:paraId="5D9E95F2" w14:textId="27EB57B5" w:rsidR="003708D8" w:rsidRPr="003708D8" w:rsidRDefault="003708D8" w:rsidP="003708D8">
      <w:pPr>
        <w:pStyle w:val="NormalWeb"/>
        <w:shd w:val="clear" w:color="auto" w:fill="FFFFFF"/>
        <w:rPr>
          <w:rFonts w:asciiTheme="minorHAnsi" w:hAnsiTheme="minorHAnsi"/>
          <w:sz w:val="24"/>
          <w:szCs w:val="24"/>
          <w:u w:val="single"/>
          <w:lang w:val="fr-CA"/>
        </w:rPr>
      </w:pPr>
      <w:r>
        <w:rPr>
          <w:rFonts w:asciiTheme="minorHAnsi" w:hAnsiTheme="minorHAnsi"/>
          <w:sz w:val="24"/>
          <w:szCs w:val="24"/>
          <w:u w:val="single"/>
          <w:lang w:val="fr-CA"/>
        </w:rPr>
        <w:t>Les Coopératives jeunesse de services</w:t>
      </w:r>
    </w:p>
    <w:p w14:paraId="4A422062" w14:textId="50015173" w:rsidR="003708D8" w:rsidRDefault="003708D8" w:rsidP="003708D8">
      <w:pPr>
        <w:pStyle w:val="NormalWeb"/>
        <w:shd w:val="clear" w:color="auto" w:fill="FFFFFF"/>
        <w:rPr>
          <w:rFonts w:asciiTheme="minorHAnsi" w:hAnsiTheme="minorHAnsi"/>
          <w:sz w:val="24"/>
          <w:szCs w:val="24"/>
          <w:lang w:val="fr-CA"/>
        </w:rPr>
      </w:pPr>
      <w:r>
        <w:rPr>
          <w:rFonts w:asciiTheme="minorHAnsi" w:hAnsiTheme="minorHAnsi"/>
          <w:sz w:val="24"/>
          <w:szCs w:val="24"/>
          <w:lang w:val="fr-CA"/>
        </w:rPr>
        <w:t>Les Coopératives jeunesse de services (CJS) regroupent de douze à quinze jeunes filles et garçons d’âge secondaire.</w:t>
      </w:r>
    </w:p>
    <w:p w14:paraId="3A328B3A" w14:textId="4014020B" w:rsidR="00737622" w:rsidRDefault="00737622" w:rsidP="003708D8">
      <w:pPr>
        <w:pStyle w:val="NormalWeb"/>
        <w:shd w:val="clear" w:color="auto" w:fill="FFFFFF"/>
        <w:rPr>
          <w:rFonts w:asciiTheme="minorHAnsi" w:hAnsiTheme="minorHAnsi"/>
          <w:sz w:val="24"/>
          <w:szCs w:val="24"/>
          <w:lang w:val="fr-CA"/>
        </w:rPr>
      </w:pPr>
      <w:r>
        <w:rPr>
          <w:rFonts w:asciiTheme="minorHAnsi" w:hAnsiTheme="minorHAnsi"/>
          <w:sz w:val="24"/>
          <w:szCs w:val="24"/>
          <w:lang w:val="fr-CA"/>
        </w:rPr>
        <w:t>Ensemble et avec l’appui de leur communauté, ils relèvent le défi de mettre sur pied leur entreprise de type coopératif afin de se créer un emploi dans leur localité.</w:t>
      </w:r>
    </w:p>
    <w:p w14:paraId="5A9F2EE5" w14:textId="27D6EB4C" w:rsidR="00737622" w:rsidRDefault="00737622" w:rsidP="003708D8">
      <w:pPr>
        <w:pStyle w:val="NormalWeb"/>
        <w:shd w:val="clear" w:color="auto" w:fill="FFFFFF"/>
        <w:rPr>
          <w:rFonts w:asciiTheme="minorHAnsi" w:hAnsiTheme="minorHAnsi"/>
          <w:sz w:val="24"/>
          <w:szCs w:val="24"/>
          <w:lang w:val="fr-CA"/>
        </w:rPr>
      </w:pPr>
      <w:r>
        <w:rPr>
          <w:rFonts w:asciiTheme="minorHAnsi" w:hAnsiTheme="minorHAnsi"/>
          <w:sz w:val="24"/>
          <w:szCs w:val="24"/>
          <w:lang w:val="fr-CA"/>
        </w:rPr>
        <w:t>Ces jeunes offrent de nombreux services à communauté (travaux de peinture, gardiennage, tonte de pelouse, etc.)</w:t>
      </w:r>
    </w:p>
    <w:p w14:paraId="5254CF2D" w14:textId="50254A69" w:rsidR="00737622" w:rsidRDefault="00737622" w:rsidP="003708D8">
      <w:pPr>
        <w:pStyle w:val="NormalWeb"/>
        <w:shd w:val="clear" w:color="auto" w:fill="FFFFFF"/>
        <w:rPr>
          <w:rFonts w:asciiTheme="minorHAnsi" w:hAnsiTheme="minorHAnsi"/>
          <w:sz w:val="24"/>
          <w:szCs w:val="24"/>
          <w:lang w:val="fr-CA"/>
        </w:rPr>
      </w:pPr>
      <w:r>
        <w:rPr>
          <w:rFonts w:asciiTheme="minorHAnsi" w:hAnsiTheme="minorHAnsi"/>
          <w:sz w:val="24"/>
          <w:szCs w:val="24"/>
          <w:lang w:val="fr-CA"/>
        </w:rPr>
        <w:t xml:space="preserve">Les jeunes des coopératives jeunesse de service se dotent d‘une structure décisionnelle coopérative et se répartissent les tâches et responsabilités afférentes à la gestion de leur coopérative et aux services qu’ils choisissent d’offrir à leur communauté. </w:t>
      </w:r>
    </w:p>
    <w:p w14:paraId="37EE6855" w14:textId="6FA285B3" w:rsidR="00737622" w:rsidRDefault="00737622" w:rsidP="003708D8">
      <w:pPr>
        <w:pStyle w:val="NormalWeb"/>
        <w:shd w:val="clear" w:color="auto" w:fill="FFFFFF"/>
        <w:rPr>
          <w:rFonts w:asciiTheme="minorHAnsi" w:hAnsiTheme="minorHAnsi"/>
          <w:sz w:val="24"/>
          <w:szCs w:val="24"/>
          <w:lang w:val="fr-CA"/>
        </w:rPr>
      </w:pPr>
      <w:r>
        <w:rPr>
          <w:rFonts w:asciiTheme="minorHAnsi" w:hAnsiTheme="minorHAnsi"/>
          <w:sz w:val="24"/>
          <w:szCs w:val="24"/>
          <w:lang w:val="fr-CA"/>
        </w:rPr>
        <w:t xml:space="preserve">Elles et ils bénéficient donc d’une formation pratique et intensive en </w:t>
      </w:r>
      <w:proofErr w:type="spellStart"/>
      <w:r>
        <w:rPr>
          <w:rFonts w:asciiTheme="minorHAnsi" w:hAnsiTheme="minorHAnsi"/>
          <w:sz w:val="24"/>
          <w:szCs w:val="24"/>
          <w:lang w:val="fr-CA"/>
        </w:rPr>
        <w:t>entrepreneurship</w:t>
      </w:r>
      <w:proofErr w:type="spellEnd"/>
      <w:r>
        <w:rPr>
          <w:rFonts w:asciiTheme="minorHAnsi" w:hAnsiTheme="minorHAnsi"/>
          <w:sz w:val="24"/>
          <w:szCs w:val="24"/>
          <w:lang w:val="fr-CA"/>
        </w:rPr>
        <w:t xml:space="preserve"> collectif. </w:t>
      </w:r>
    </w:p>
    <w:p w14:paraId="48F01FF6" w14:textId="3A8A8997" w:rsidR="00737622" w:rsidRPr="00737622" w:rsidRDefault="00737622" w:rsidP="003708D8">
      <w:pPr>
        <w:pStyle w:val="NormalWeb"/>
        <w:shd w:val="clear" w:color="auto" w:fill="FFFFFF"/>
        <w:rPr>
          <w:rFonts w:asciiTheme="minorHAnsi" w:hAnsiTheme="minorHAnsi"/>
          <w:sz w:val="24"/>
          <w:szCs w:val="24"/>
          <w:lang w:val="fr-CA"/>
        </w:rPr>
      </w:pPr>
      <w:r>
        <w:rPr>
          <w:rFonts w:asciiTheme="minorHAnsi" w:hAnsiTheme="minorHAnsi"/>
          <w:sz w:val="24"/>
          <w:szCs w:val="24"/>
          <w:lang w:val="fr-CA"/>
        </w:rPr>
        <w:t xml:space="preserve">LA CJS </w:t>
      </w:r>
      <w:proofErr w:type="spellStart"/>
      <w:r>
        <w:rPr>
          <w:rFonts w:asciiTheme="minorHAnsi" w:hAnsiTheme="minorHAnsi"/>
          <w:sz w:val="24"/>
          <w:szCs w:val="24"/>
          <w:lang w:val="fr-CA"/>
        </w:rPr>
        <w:t>naît</w:t>
      </w:r>
      <w:proofErr w:type="spellEnd"/>
      <w:r>
        <w:rPr>
          <w:rFonts w:asciiTheme="minorHAnsi" w:hAnsiTheme="minorHAnsi"/>
          <w:sz w:val="24"/>
          <w:szCs w:val="24"/>
          <w:lang w:val="fr-CA"/>
        </w:rPr>
        <w:t xml:space="preserve"> de la mobilisation des ressources du milieu : un organisme local contacte l’Organisation régionale de développement CJS de sa région, qui l’informe du projet et l’aide à créer son comité local (groupes communautaires, entreprises privées, CLSC, municipalité, conseil d’établissement, etc.) et à faire le nécessaire pour </w:t>
      </w:r>
      <w:r w:rsidRPr="00737622">
        <w:rPr>
          <w:rFonts w:asciiTheme="minorHAnsi" w:hAnsiTheme="minorHAnsi"/>
          <w:sz w:val="24"/>
          <w:szCs w:val="24"/>
          <w:lang w:val="fr-CA"/>
        </w:rPr>
        <w:t xml:space="preserve">démarrer le projet. </w:t>
      </w:r>
    </w:p>
    <w:p w14:paraId="55681883" w14:textId="77777777" w:rsidR="00737622" w:rsidRPr="00737622" w:rsidRDefault="00737622" w:rsidP="00737622">
      <w:pPr>
        <w:pStyle w:val="NormalWeb"/>
        <w:shd w:val="clear" w:color="auto" w:fill="FFFFFF"/>
        <w:rPr>
          <w:rFonts w:asciiTheme="minorHAnsi" w:hAnsiTheme="minorHAnsi"/>
          <w:sz w:val="24"/>
          <w:szCs w:val="24"/>
          <w:lang w:val="fr-CA"/>
        </w:rPr>
      </w:pPr>
      <w:r w:rsidRPr="00737622">
        <w:rPr>
          <w:rFonts w:asciiTheme="minorHAnsi" w:hAnsiTheme="minorHAnsi"/>
          <w:sz w:val="24"/>
          <w:szCs w:val="24"/>
          <w:lang w:val="fr-CA"/>
        </w:rPr>
        <w:t xml:space="preserve">Les quatre dimensions significatives du projet : </w:t>
      </w:r>
    </w:p>
    <w:p w14:paraId="158138D4" w14:textId="77777777" w:rsidR="00737622" w:rsidRPr="00737622" w:rsidRDefault="00737622" w:rsidP="00107B61">
      <w:pPr>
        <w:pStyle w:val="NormalWeb"/>
        <w:numPr>
          <w:ilvl w:val="0"/>
          <w:numId w:val="36"/>
        </w:numPr>
        <w:shd w:val="clear" w:color="auto" w:fill="FFFFFF"/>
        <w:rPr>
          <w:rFonts w:asciiTheme="minorHAnsi" w:hAnsiTheme="minorHAnsi"/>
          <w:sz w:val="24"/>
          <w:szCs w:val="24"/>
          <w:lang w:val="fr-CA"/>
        </w:rPr>
      </w:pPr>
      <w:r w:rsidRPr="00737622">
        <w:rPr>
          <w:rFonts w:asciiTheme="minorHAnsi" w:hAnsiTheme="minorHAnsi"/>
          <w:sz w:val="24"/>
          <w:szCs w:val="24"/>
          <w:lang w:val="fr-CA"/>
        </w:rPr>
        <w:t>L’</w:t>
      </w:r>
      <w:proofErr w:type="spellStart"/>
      <w:r w:rsidRPr="00737622">
        <w:rPr>
          <w:rFonts w:asciiTheme="minorHAnsi" w:hAnsiTheme="minorHAnsi"/>
          <w:sz w:val="24"/>
          <w:szCs w:val="24"/>
          <w:lang w:val="fr-CA"/>
        </w:rPr>
        <w:t>Expérience</w:t>
      </w:r>
      <w:proofErr w:type="spellEnd"/>
      <w:r w:rsidRPr="00737622">
        <w:rPr>
          <w:rFonts w:asciiTheme="minorHAnsi" w:hAnsiTheme="minorHAnsi"/>
          <w:sz w:val="24"/>
          <w:szCs w:val="24"/>
          <w:lang w:val="fr-CA"/>
        </w:rPr>
        <w:t xml:space="preserve"> CJS, comme milieu de vie </w:t>
      </w:r>
    </w:p>
    <w:p w14:paraId="241DEC5F" w14:textId="490C69F6" w:rsidR="00737622" w:rsidRPr="00107B61" w:rsidRDefault="00737622" w:rsidP="00107B61">
      <w:pPr>
        <w:pStyle w:val="NormalWeb"/>
        <w:numPr>
          <w:ilvl w:val="0"/>
          <w:numId w:val="36"/>
        </w:numPr>
        <w:shd w:val="clear" w:color="auto" w:fill="FFFFFF"/>
        <w:rPr>
          <w:rFonts w:asciiTheme="minorHAnsi" w:hAnsiTheme="minorHAnsi"/>
          <w:sz w:val="24"/>
          <w:szCs w:val="24"/>
          <w:lang w:val="fr-CA"/>
        </w:rPr>
      </w:pPr>
      <w:r w:rsidRPr="00737622">
        <w:rPr>
          <w:rFonts w:asciiTheme="minorHAnsi" w:hAnsiTheme="minorHAnsi"/>
          <w:sz w:val="24"/>
          <w:szCs w:val="24"/>
          <w:lang w:val="fr-CA"/>
        </w:rPr>
        <w:t xml:space="preserve">L’Entreprise CJS pour </w:t>
      </w:r>
      <w:proofErr w:type="spellStart"/>
      <w:r w:rsidRPr="00737622">
        <w:rPr>
          <w:rFonts w:asciiTheme="minorHAnsi" w:hAnsiTheme="minorHAnsi"/>
          <w:sz w:val="24"/>
          <w:szCs w:val="24"/>
          <w:lang w:val="fr-CA"/>
        </w:rPr>
        <w:t>préparer</w:t>
      </w:r>
      <w:proofErr w:type="spellEnd"/>
      <w:r w:rsidRPr="00737622">
        <w:rPr>
          <w:rFonts w:asciiTheme="minorHAnsi" w:hAnsiTheme="minorHAnsi"/>
          <w:sz w:val="24"/>
          <w:szCs w:val="24"/>
          <w:lang w:val="fr-CA"/>
        </w:rPr>
        <w:t xml:space="preserve"> les jeunes au </w:t>
      </w:r>
      <w:r w:rsidRPr="00107B61">
        <w:rPr>
          <w:rFonts w:asciiTheme="minorHAnsi" w:hAnsiTheme="minorHAnsi"/>
          <w:sz w:val="24"/>
          <w:szCs w:val="24"/>
          <w:lang w:val="fr-CA"/>
        </w:rPr>
        <w:t xml:space="preserve">marché du travail </w:t>
      </w:r>
    </w:p>
    <w:p w14:paraId="67442B1A" w14:textId="084B38D2" w:rsidR="00737622" w:rsidRPr="00107B61" w:rsidRDefault="00737622" w:rsidP="00107B61">
      <w:pPr>
        <w:pStyle w:val="NormalWeb"/>
        <w:numPr>
          <w:ilvl w:val="0"/>
          <w:numId w:val="36"/>
        </w:numPr>
        <w:shd w:val="clear" w:color="auto" w:fill="FFFFFF"/>
        <w:rPr>
          <w:rFonts w:asciiTheme="minorHAnsi" w:hAnsiTheme="minorHAnsi"/>
          <w:sz w:val="24"/>
          <w:szCs w:val="24"/>
          <w:lang w:val="fr-CA"/>
        </w:rPr>
      </w:pPr>
      <w:r w:rsidRPr="00737622">
        <w:rPr>
          <w:rFonts w:asciiTheme="minorHAnsi" w:hAnsiTheme="minorHAnsi"/>
          <w:sz w:val="24"/>
          <w:szCs w:val="24"/>
          <w:lang w:val="fr-CA"/>
        </w:rPr>
        <w:t xml:space="preserve">Le Projet communautaire CJS rassemble les </w:t>
      </w:r>
      <w:r w:rsidRPr="00107B61">
        <w:rPr>
          <w:rFonts w:asciiTheme="minorHAnsi" w:hAnsiTheme="minorHAnsi"/>
          <w:sz w:val="24"/>
          <w:szCs w:val="24"/>
          <w:lang w:val="fr-CA"/>
        </w:rPr>
        <w:t xml:space="preserve">forces communautaires et </w:t>
      </w:r>
      <w:proofErr w:type="spellStart"/>
      <w:r w:rsidRPr="00107B61">
        <w:rPr>
          <w:rFonts w:asciiTheme="minorHAnsi" w:hAnsiTheme="minorHAnsi"/>
          <w:sz w:val="24"/>
          <w:szCs w:val="24"/>
          <w:lang w:val="fr-CA"/>
        </w:rPr>
        <w:t>économiques</w:t>
      </w:r>
      <w:proofErr w:type="spellEnd"/>
      <w:r w:rsidRPr="00107B61">
        <w:rPr>
          <w:rFonts w:asciiTheme="minorHAnsi" w:hAnsiTheme="minorHAnsi"/>
          <w:sz w:val="24"/>
          <w:szCs w:val="24"/>
          <w:lang w:val="fr-CA"/>
        </w:rPr>
        <w:t xml:space="preserve"> du milieu </w:t>
      </w:r>
    </w:p>
    <w:p w14:paraId="6DD6B9A2" w14:textId="4A536D6F" w:rsidR="00737622" w:rsidRPr="00107B61" w:rsidRDefault="00737622" w:rsidP="00107B61">
      <w:pPr>
        <w:pStyle w:val="NormalWeb"/>
        <w:numPr>
          <w:ilvl w:val="0"/>
          <w:numId w:val="36"/>
        </w:numPr>
        <w:shd w:val="clear" w:color="auto" w:fill="FFFFFF"/>
        <w:rPr>
          <w:rFonts w:asciiTheme="minorHAnsi" w:hAnsiTheme="minorHAnsi"/>
          <w:sz w:val="24"/>
          <w:szCs w:val="24"/>
          <w:lang w:val="fr-CA"/>
        </w:rPr>
      </w:pPr>
      <w:r w:rsidRPr="00737622">
        <w:rPr>
          <w:rFonts w:asciiTheme="minorHAnsi" w:hAnsiTheme="minorHAnsi"/>
          <w:sz w:val="24"/>
          <w:szCs w:val="24"/>
          <w:lang w:val="fr-CA"/>
        </w:rPr>
        <w:t xml:space="preserve">L’Effet CJS </w:t>
      </w:r>
      <w:proofErr w:type="spellStart"/>
      <w:r w:rsidRPr="00737622">
        <w:rPr>
          <w:rFonts w:asciiTheme="minorHAnsi" w:hAnsiTheme="minorHAnsi"/>
          <w:sz w:val="24"/>
          <w:szCs w:val="24"/>
          <w:lang w:val="fr-CA"/>
        </w:rPr>
        <w:t>crée</w:t>
      </w:r>
      <w:proofErr w:type="spellEnd"/>
      <w:r w:rsidRPr="00737622">
        <w:rPr>
          <w:rFonts w:asciiTheme="minorHAnsi" w:hAnsiTheme="minorHAnsi"/>
          <w:sz w:val="24"/>
          <w:szCs w:val="24"/>
          <w:lang w:val="fr-CA"/>
        </w:rPr>
        <w:t xml:space="preserve"> donc une dynamique en </w:t>
      </w:r>
      <w:proofErr w:type="spellStart"/>
      <w:r w:rsidRPr="00107B61">
        <w:rPr>
          <w:rFonts w:asciiTheme="minorHAnsi" w:hAnsiTheme="minorHAnsi"/>
          <w:sz w:val="24"/>
          <w:szCs w:val="24"/>
          <w:lang w:val="fr-CA"/>
        </w:rPr>
        <w:t>perpétuelle</w:t>
      </w:r>
      <w:proofErr w:type="spellEnd"/>
      <w:r w:rsidRPr="00107B61">
        <w:rPr>
          <w:rFonts w:asciiTheme="minorHAnsi" w:hAnsiTheme="minorHAnsi"/>
          <w:sz w:val="24"/>
          <w:szCs w:val="24"/>
          <w:lang w:val="fr-CA"/>
        </w:rPr>
        <w:t xml:space="preserve"> transformation </w:t>
      </w:r>
    </w:p>
    <w:p w14:paraId="4761E419" w14:textId="77777777" w:rsidR="00737622" w:rsidRPr="00737622" w:rsidRDefault="00737622" w:rsidP="003708D8">
      <w:pPr>
        <w:pStyle w:val="NormalWeb"/>
        <w:shd w:val="clear" w:color="auto" w:fill="FFFFFF"/>
        <w:rPr>
          <w:rFonts w:asciiTheme="minorHAnsi" w:hAnsiTheme="minorHAnsi"/>
          <w:sz w:val="24"/>
          <w:szCs w:val="24"/>
          <w:lang w:val="fr-CA"/>
        </w:rPr>
      </w:pPr>
    </w:p>
    <w:p w14:paraId="2DF219C8" w14:textId="619C61D4" w:rsidR="00737622" w:rsidRPr="00737622" w:rsidRDefault="00737622" w:rsidP="003708D8">
      <w:pPr>
        <w:pStyle w:val="NormalWeb"/>
        <w:shd w:val="clear" w:color="auto" w:fill="FFFFFF"/>
        <w:rPr>
          <w:rFonts w:asciiTheme="minorHAnsi" w:hAnsiTheme="minorHAnsi"/>
          <w:sz w:val="24"/>
          <w:szCs w:val="24"/>
          <w:lang w:val="fr-CA"/>
        </w:rPr>
      </w:pPr>
      <w:r w:rsidRPr="00737622">
        <w:rPr>
          <w:rFonts w:asciiTheme="minorHAnsi" w:hAnsiTheme="minorHAnsi"/>
          <w:sz w:val="24"/>
          <w:szCs w:val="24"/>
          <w:u w:val="single"/>
          <w:lang w:val="fr-CA"/>
        </w:rPr>
        <w:t>Les Carrefours jeunesse-emploi</w:t>
      </w:r>
    </w:p>
    <w:p w14:paraId="6EBECCE8" w14:textId="17F9F5B6" w:rsidR="00737622" w:rsidRPr="00737622" w:rsidRDefault="00737622" w:rsidP="003708D8">
      <w:pPr>
        <w:pStyle w:val="NormalWeb"/>
        <w:shd w:val="clear" w:color="auto" w:fill="FFFFFF"/>
        <w:rPr>
          <w:rFonts w:asciiTheme="minorHAnsi" w:hAnsiTheme="minorHAnsi"/>
          <w:sz w:val="24"/>
          <w:szCs w:val="24"/>
          <w:lang w:val="fr-CA"/>
        </w:rPr>
      </w:pPr>
      <w:r w:rsidRPr="00737622">
        <w:rPr>
          <w:rFonts w:asciiTheme="minorHAnsi" w:hAnsiTheme="minorHAnsi"/>
          <w:sz w:val="24"/>
          <w:szCs w:val="24"/>
          <w:lang w:val="fr-CA"/>
        </w:rPr>
        <w:sym w:font="Wingdings" w:char="F0E0"/>
      </w:r>
      <w:r w:rsidRPr="00737622">
        <w:rPr>
          <w:rFonts w:asciiTheme="minorHAnsi" w:hAnsiTheme="minorHAnsi"/>
          <w:sz w:val="24"/>
          <w:szCs w:val="24"/>
          <w:lang w:val="fr-CA"/>
        </w:rPr>
        <w:t xml:space="preserve"> Le premier est apparu en Outaouais</w:t>
      </w:r>
    </w:p>
    <w:p w14:paraId="19B955D0" w14:textId="77777777" w:rsidR="00737622" w:rsidRPr="00737622" w:rsidRDefault="00737622" w:rsidP="00107B61">
      <w:pPr>
        <w:pStyle w:val="NormalWeb"/>
        <w:shd w:val="clear" w:color="auto" w:fill="FFFFFF"/>
        <w:rPr>
          <w:rFonts w:asciiTheme="minorHAnsi" w:hAnsiTheme="minorHAnsi"/>
          <w:sz w:val="24"/>
          <w:szCs w:val="24"/>
          <w:lang w:val="fr-CA"/>
        </w:rPr>
      </w:pPr>
      <w:r w:rsidRPr="00737622">
        <w:rPr>
          <w:rFonts w:asciiTheme="minorHAnsi" w:hAnsiTheme="minorHAnsi"/>
          <w:sz w:val="24"/>
          <w:szCs w:val="24"/>
          <w:lang w:val="fr-CA"/>
        </w:rPr>
        <w:t xml:space="preserve">Les Carrefour jeunesse-emploi CJE ont comme mandat d’accompagner et de guider les jeunes adultes de 16 à 35 ans dans leurs </w:t>
      </w:r>
      <w:proofErr w:type="spellStart"/>
      <w:r w:rsidRPr="00737622">
        <w:rPr>
          <w:rFonts w:asciiTheme="minorHAnsi" w:hAnsiTheme="minorHAnsi"/>
          <w:sz w:val="24"/>
          <w:szCs w:val="24"/>
          <w:lang w:val="fr-CA"/>
        </w:rPr>
        <w:t>démarches</w:t>
      </w:r>
      <w:proofErr w:type="spellEnd"/>
      <w:r w:rsidRPr="00737622">
        <w:rPr>
          <w:rFonts w:asciiTheme="minorHAnsi" w:hAnsiTheme="minorHAnsi"/>
          <w:sz w:val="24"/>
          <w:szCs w:val="24"/>
          <w:lang w:val="fr-CA"/>
        </w:rPr>
        <w:t xml:space="preserve"> d’insertion sociale et économique, en aidant à leur cheminement vers l’emploi, vers un retour aux études ou dans le </w:t>
      </w:r>
      <w:proofErr w:type="spellStart"/>
      <w:r w:rsidRPr="00737622">
        <w:rPr>
          <w:rFonts w:asciiTheme="minorHAnsi" w:hAnsiTheme="minorHAnsi"/>
          <w:sz w:val="24"/>
          <w:szCs w:val="24"/>
          <w:lang w:val="fr-CA"/>
        </w:rPr>
        <w:t>démarrage</w:t>
      </w:r>
      <w:proofErr w:type="spellEnd"/>
      <w:r w:rsidRPr="00737622">
        <w:rPr>
          <w:rFonts w:asciiTheme="minorHAnsi" w:hAnsiTheme="minorHAnsi"/>
          <w:sz w:val="24"/>
          <w:szCs w:val="24"/>
          <w:lang w:val="fr-CA"/>
        </w:rPr>
        <w:t xml:space="preserve"> d’une petite entreprise. </w:t>
      </w:r>
    </w:p>
    <w:p w14:paraId="761DC295" w14:textId="5C7D4DB4" w:rsidR="00737622" w:rsidRPr="00737622" w:rsidRDefault="00737622" w:rsidP="00107B61">
      <w:pPr>
        <w:pStyle w:val="NormalWeb"/>
        <w:shd w:val="clear" w:color="auto" w:fill="FFFFFF"/>
        <w:rPr>
          <w:rFonts w:asciiTheme="minorHAnsi" w:hAnsiTheme="minorHAnsi"/>
          <w:sz w:val="24"/>
          <w:szCs w:val="24"/>
          <w:lang w:val="fr-CA"/>
        </w:rPr>
      </w:pPr>
      <w:r w:rsidRPr="00737622">
        <w:rPr>
          <w:rFonts w:asciiTheme="minorHAnsi" w:hAnsiTheme="minorHAnsi"/>
          <w:sz w:val="24"/>
          <w:szCs w:val="24"/>
          <w:lang w:val="fr-CA"/>
        </w:rPr>
        <w:t>Les services et activités visent à l’</w:t>
      </w:r>
      <w:proofErr w:type="spellStart"/>
      <w:r w:rsidRPr="00737622">
        <w:rPr>
          <w:rFonts w:asciiTheme="minorHAnsi" w:hAnsiTheme="minorHAnsi"/>
          <w:sz w:val="24"/>
          <w:szCs w:val="24"/>
          <w:lang w:val="fr-CA"/>
        </w:rPr>
        <w:t>amélioration</w:t>
      </w:r>
      <w:proofErr w:type="spellEnd"/>
      <w:r w:rsidRPr="00737622">
        <w:rPr>
          <w:rFonts w:asciiTheme="minorHAnsi" w:hAnsiTheme="minorHAnsi"/>
          <w:sz w:val="24"/>
          <w:szCs w:val="24"/>
          <w:lang w:val="fr-CA"/>
        </w:rPr>
        <w:t xml:space="preserve"> des conditions de vie </w:t>
      </w:r>
      <w:proofErr w:type="spellStart"/>
      <w:r w:rsidRPr="00737622">
        <w:rPr>
          <w:rFonts w:asciiTheme="minorHAnsi" w:hAnsiTheme="minorHAnsi"/>
          <w:sz w:val="24"/>
          <w:szCs w:val="24"/>
          <w:lang w:val="fr-CA"/>
        </w:rPr>
        <w:t>générales</w:t>
      </w:r>
      <w:proofErr w:type="spellEnd"/>
      <w:r w:rsidRPr="00737622">
        <w:rPr>
          <w:rFonts w:asciiTheme="minorHAnsi" w:hAnsiTheme="minorHAnsi"/>
          <w:sz w:val="24"/>
          <w:szCs w:val="24"/>
          <w:lang w:val="fr-CA"/>
        </w:rPr>
        <w:t xml:space="preserve"> des jeunes. </w:t>
      </w:r>
    </w:p>
    <w:p w14:paraId="4BFF474D" w14:textId="77777777" w:rsidR="00737622" w:rsidRPr="00737622" w:rsidRDefault="00737622" w:rsidP="00107B61">
      <w:pPr>
        <w:pStyle w:val="NormalWeb"/>
        <w:shd w:val="clear" w:color="auto" w:fill="FFFFFF"/>
        <w:rPr>
          <w:rFonts w:asciiTheme="minorHAnsi" w:hAnsiTheme="minorHAnsi"/>
          <w:sz w:val="24"/>
          <w:szCs w:val="24"/>
          <w:lang w:val="fr-CA"/>
        </w:rPr>
      </w:pPr>
      <w:r w:rsidRPr="00737622">
        <w:rPr>
          <w:rFonts w:asciiTheme="minorHAnsi" w:hAnsiTheme="minorHAnsi"/>
          <w:sz w:val="24"/>
          <w:szCs w:val="24"/>
          <w:lang w:val="fr-CA"/>
        </w:rPr>
        <w:t xml:space="preserve">Le premier CJE du Québec est apparu en Outaouais au </w:t>
      </w:r>
      <w:proofErr w:type="spellStart"/>
      <w:r w:rsidRPr="00737622">
        <w:rPr>
          <w:rFonts w:asciiTheme="minorHAnsi" w:hAnsiTheme="minorHAnsi"/>
          <w:sz w:val="24"/>
          <w:szCs w:val="24"/>
          <w:lang w:val="fr-CA"/>
        </w:rPr>
        <w:t>début</w:t>
      </w:r>
      <w:proofErr w:type="spellEnd"/>
      <w:r w:rsidRPr="00737622">
        <w:rPr>
          <w:rFonts w:asciiTheme="minorHAnsi" w:hAnsiTheme="minorHAnsi"/>
          <w:sz w:val="24"/>
          <w:szCs w:val="24"/>
          <w:lang w:val="fr-CA"/>
        </w:rPr>
        <w:t xml:space="preserve"> des </w:t>
      </w:r>
      <w:proofErr w:type="spellStart"/>
      <w:r w:rsidRPr="00737622">
        <w:rPr>
          <w:rFonts w:asciiTheme="minorHAnsi" w:hAnsiTheme="minorHAnsi"/>
          <w:sz w:val="24"/>
          <w:szCs w:val="24"/>
          <w:lang w:val="fr-CA"/>
        </w:rPr>
        <w:t>années</w:t>
      </w:r>
      <w:proofErr w:type="spellEnd"/>
      <w:r w:rsidRPr="00737622">
        <w:rPr>
          <w:rFonts w:asciiTheme="minorHAnsi" w:hAnsiTheme="minorHAnsi"/>
          <w:sz w:val="24"/>
          <w:szCs w:val="24"/>
          <w:lang w:val="fr-CA"/>
        </w:rPr>
        <w:t xml:space="preserve"> 1980. </w:t>
      </w:r>
    </w:p>
    <w:p w14:paraId="1B5F38EE" w14:textId="70A57A5C" w:rsidR="00737622" w:rsidRPr="00737622" w:rsidRDefault="00737622" w:rsidP="00107B61">
      <w:pPr>
        <w:pStyle w:val="NormalWeb"/>
        <w:shd w:val="clear" w:color="auto" w:fill="FFFFFF"/>
        <w:rPr>
          <w:rFonts w:asciiTheme="minorHAnsi" w:hAnsiTheme="minorHAnsi"/>
          <w:sz w:val="24"/>
          <w:szCs w:val="24"/>
          <w:lang w:val="fr-CA"/>
        </w:rPr>
      </w:pPr>
      <w:r w:rsidRPr="00737622">
        <w:rPr>
          <w:rFonts w:asciiTheme="minorHAnsi" w:hAnsiTheme="minorHAnsi"/>
          <w:sz w:val="24"/>
          <w:szCs w:val="24"/>
          <w:lang w:val="fr-CA"/>
        </w:rPr>
        <w:t xml:space="preserve">Il doit son développement au travail d’un groupe d’organisateurs communautaires de CLSC et d’intervenants sociaux </w:t>
      </w:r>
      <w:proofErr w:type="spellStart"/>
      <w:r w:rsidRPr="00737622">
        <w:rPr>
          <w:rFonts w:asciiTheme="minorHAnsi" w:hAnsiTheme="minorHAnsi"/>
          <w:sz w:val="24"/>
          <w:szCs w:val="24"/>
          <w:lang w:val="fr-CA"/>
        </w:rPr>
        <w:t>préoccupés</w:t>
      </w:r>
      <w:proofErr w:type="spellEnd"/>
      <w:r w:rsidRPr="00737622">
        <w:rPr>
          <w:rFonts w:asciiTheme="minorHAnsi" w:hAnsiTheme="minorHAnsi"/>
          <w:sz w:val="24"/>
          <w:szCs w:val="24"/>
          <w:lang w:val="fr-CA"/>
        </w:rPr>
        <w:t xml:space="preserve"> par l’accroissement de l’exclusion chez les jeunes. </w:t>
      </w:r>
    </w:p>
    <w:p w14:paraId="2DC7D907" w14:textId="77777777" w:rsidR="00737622" w:rsidRPr="00737622" w:rsidRDefault="00737622" w:rsidP="00737622">
      <w:pPr>
        <w:pStyle w:val="NormalWeb"/>
        <w:shd w:val="clear" w:color="auto" w:fill="FFFFFF"/>
        <w:rPr>
          <w:rFonts w:asciiTheme="minorHAnsi" w:hAnsiTheme="minorHAnsi"/>
          <w:sz w:val="24"/>
          <w:szCs w:val="24"/>
          <w:lang w:val="fr-CA"/>
        </w:rPr>
      </w:pPr>
      <w:r w:rsidRPr="00737622">
        <w:rPr>
          <w:rFonts w:asciiTheme="minorHAnsi" w:hAnsiTheme="minorHAnsi"/>
          <w:sz w:val="24"/>
          <w:szCs w:val="24"/>
          <w:lang w:val="fr-CA"/>
        </w:rPr>
        <w:t xml:space="preserve">Leur analyse reliait la crise de l’emploi et les </w:t>
      </w:r>
      <w:proofErr w:type="spellStart"/>
      <w:r w:rsidRPr="00737622">
        <w:rPr>
          <w:rFonts w:asciiTheme="minorHAnsi" w:hAnsiTheme="minorHAnsi"/>
          <w:sz w:val="24"/>
          <w:szCs w:val="24"/>
          <w:lang w:val="fr-CA"/>
        </w:rPr>
        <w:t>difficultés</w:t>
      </w:r>
      <w:proofErr w:type="spellEnd"/>
      <w:r w:rsidRPr="00737622">
        <w:rPr>
          <w:rFonts w:asciiTheme="minorHAnsi" w:hAnsiTheme="minorHAnsi"/>
          <w:sz w:val="24"/>
          <w:szCs w:val="24"/>
          <w:lang w:val="fr-CA"/>
        </w:rPr>
        <w:t xml:space="preserve"> </w:t>
      </w:r>
      <w:proofErr w:type="spellStart"/>
      <w:r w:rsidRPr="00737622">
        <w:rPr>
          <w:rFonts w:asciiTheme="minorHAnsi" w:hAnsiTheme="minorHAnsi"/>
          <w:sz w:val="24"/>
          <w:szCs w:val="24"/>
          <w:lang w:val="fr-CA"/>
        </w:rPr>
        <w:t>économiques</w:t>
      </w:r>
      <w:proofErr w:type="spellEnd"/>
      <w:r w:rsidRPr="00737622">
        <w:rPr>
          <w:rFonts w:asciiTheme="minorHAnsi" w:hAnsiTheme="minorHAnsi"/>
          <w:sz w:val="24"/>
          <w:szCs w:val="24"/>
          <w:lang w:val="fr-CA"/>
        </w:rPr>
        <w:t xml:space="preserve">, sociales et psychologiques croissantes des jeunes, qu’il s’agisse de </w:t>
      </w:r>
      <w:proofErr w:type="spellStart"/>
      <w:r w:rsidRPr="00737622">
        <w:rPr>
          <w:rFonts w:asciiTheme="minorHAnsi" w:hAnsiTheme="minorHAnsi"/>
          <w:sz w:val="24"/>
          <w:szCs w:val="24"/>
          <w:lang w:val="fr-CA"/>
        </w:rPr>
        <w:t>décrocheurs</w:t>
      </w:r>
      <w:proofErr w:type="spellEnd"/>
      <w:r w:rsidRPr="00737622">
        <w:rPr>
          <w:rFonts w:asciiTheme="minorHAnsi" w:hAnsiTheme="minorHAnsi"/>
          <w:sz w:val="24"/>
          <w:szCs w:val="24"/>
          <w:lang w:val="fr-CA"/>
        </w:rPr>
        <w:t xml:space="preserve"> scolaires, de </w:t>
      </w:r>
      <w:proofErr w:type="spellStart"/>
      <w:r w:rsidRPr="00737622">
        <w:rPr>
          <w:rFonts w:asciiTheme="minorHAnsi" w:hAnsiTheme="minorHAnsi"/>
          <w:sz w:val="24"/>
          <w:szCs w:val="24"/>
          <w:lang w:val="fr-CA"/>
        </w:rPr>
        <w:t>décrocheurs</w:t>
      </w:r>
      <w:proofErr w:type="spellEnd"/>
      <w:r w:rsidRPr="00737622">
        <w:rPr>
          <w:rFonts w:asciiTheme="minorHAnsi" w:hAnsiTheme="minorHAnsi"/>
          <w:sz w:val="24"/>
          <w:szCs w:val="24"/>
          <w:lang w:val="fr-CA"/>
        </w:rPr>
        <w:t xml:space="preserve"> sociaux ou de jeunes </w:t>
      </w:r>
      <w:proofErr w:type="spellStart"/>
      <w:r w:rsidRPr="00737622">
        <w:rPr>
          <w:rFonts w:asciiTheme="minorHAnsi" w:hAnsiTheme="minorHAnsi"/>
          <w:sz w:val="24"/>
          <w:szCs w:val="24"/>
          <w:lang w:val="fr-CA"/>
        </w:rPr>
        <w:t>chômeurs</w:t>
      </w:r>
      <w:proofErr w:type="spellEnd"/>
      <w:r w:rsidRPr="00737622">
        <w:rPr>
          <w:rFonts w:asciiTheme="minorHAnsi" w:hAnsiTheme="minorHAnsi"/>
          <w:sz w:val="24"/>
          <w:szCs w:val="24"/>
          <w:lang w:val="fr-CA"/>
        </w:rPr>
        <w:t xml:space="preserve">. </w:t>
      </w:r>
    </w:p>
    <w:p w14:paraId="66DDAECB" w14:textId="586D3F2C" w:rsidR="00737622" w:rsidRPr="00737622" w:rsidRDefault="00737622" w:rsidP="00737622">
      <w:pPr>
        <w:pStyle w:val="NormalWeb"/>
        <w:shd w:val="clear" w:color="auto" w:fill="FFFFFF"/>
        <w:rPr>
          <w:rFonts w:asciiTheme="minorHAnsi" w:hAnsiTheme="minorHAnsi"/>
          <w:sz w:val="24"/>
          <w:szCs w:val="24"/>
          <w:lang w:val="fr-CA"/>
        </w:rPr>
      </w:pPr>
      <w:proofErr w:type="spellStart"/>
      <w:r w:rsidRPr="00737622">
        <w:rPr>
          <w:rFonts w:asciiTheme="minorHAnsi" w:hAnsiTheme="minorHAnsi"/>
          <w:sz w:val="24"/>
          <w:szCs w:val="24"/>
          <w:lang w:val="fr-CA"/>
        </w:rPr>
        <w:t>Assogba</w:t>
      </w:r>
      <w:proofErr w:type="spellEnd"/>
      <w:r w:rsidRPr="00737622">
        <w:rPr>
          <w:rFonts w:asciiTheme="minorHAnsi" w:hAnsiTheme="minorHAnsi"/>
          <w:sz w:val="24"/>
          <w:szCs w:val="24"/>
          <w:lang w:val="fr-CA"/>
        </w:rPr>
        <w:t xml:space="preserve"> (2000) relate l’histoire de l’</w:t>
      </w:r>
      <w:proofErr w:type="spellStart"/>
      <w:r w:rsidRPr="00737622">
        <w:rPr>
          <w:rFonts w:asciiTheme="minorHAnsi" w:hAnsiTheme="minorHAnsi"/>
          <w:sz w:val="24"/>
          <w:szCs w:val="24"/>
          <w:lang w:val="fr-CA"/>
        </w:rPr>
        <w:t>expérience</w:t>
      </w:r>
      <w:proofErr w:type="spellEnd"/>
      <w:r w:rsidRPr="00737622">
        <w:rPr>
          <w:rFonts w:asciiTheme="minorHAnsi" w:hAnsiTheme="minorHAnsi"/>
          <w:sz w:val="24"/>
          <w:szCs w:val="24"/>
          <w:lang w:val="fr-CA"/>
        </w:rPr>
        <w:t xml:space="preserve"> fondatrice des CJE depuis le Centre communautaire des jeunes sans emploi (CCJSE) de Gatineau ouvert en 1983. </w:t>
      </w:r>
    </w:p>
    <w:p w14:paraId="21C8A5B2" w14:textId="77777777" w:rsidR="00737622" w:rsidRPr="00737622" w:rsidRDefault="00737622" w:rsidP="00737622">
      <w:pPr>
        <w:pStyle w:val="NormalWeb"/>
        <w:shd w:val="clear" w:color="auto" w:fill="FFFFFF"/>
        <w:rPr>
          <w:rFonts w:asciiTheme="minorHAnsi" w:hAnsiTheme="minorHAnsi"/>
          <w:sz w:val="24"/>
          <w:szCs w:val="24"/>
          <w:lang w:val="fr-CA"/>
        </w:rPr>
      </w:pPr>
      <w:r w:rsidRPr="00737622">
        <w:rPr>
          <w:rFonts w:asciiTheme="minorHAnsi" w:hAnsiTheme="minorHAnsi"/>
          <w:sz w:val="24"/>
          <w:szCs w:val="24"/>
          <w:lang w:val="fr-CA"/>
        </w:rPr>
        <w:t>Ce dernier devient en 1987 le Carrefour jeunesse-emploi pour mettre l’accent sur sa mission de développement de l’</w:t>
      </w:r>
      <w:proofErr w:type="spellStart"/>
      <w:r w:rsidRPr="00737622">
        <w:rPr>
          <w:rFonts w:asciiTheme="minorHAnsi" w:hAnsiTheme="minorHAnsi"/>
          <w:sz w:val="24"/>
          <w:szCs w:val="24"/>
          <w:lang w:val="fr-CA"/>
        </w:rPr>
        <w:t>employabilite</w:t>
      </w:r>
      <w:proofErr w:type="spellEnd"/>
      <w:r w:rsidRPr="00737622">
        <w:rPr>
          <w:rFonts w:asciiTheme="minorHAnsi" w:hAnsiTheme="minorHAnsi"/>
          <w:sz w:val="24"/>
          <w:szCs w:val="24"/>
          <w:lang w:val="fr-CA"/>
        </w:rPr>
        <w:t xml:space="preserve">́ et d’entrepreneuriat jeunesse, puis est renommé Carrefour jeunesse emploi de l’Outaouais en 1997 au moment où s’implante la formule des CJE ailleurs au Québec. </w:t>
      </w:r>
    </w:p>
    <w:p w14:paraId="39E63D8F" w14:textId="77777777" w:rsidR="00737622" w:rsidRPr="00737622" w:rsidRDefault="00737622" w:rsidP="00737622">
      <w:pPr>
        <w:pStyle w:val="NormalWeb"/>
        <w:shd w:val="clear" w:color="auto" w:fill="FFFFFF"/>
        <w:rPr>
          <w:rFonts w:asciiTheme="minorHAnsi" w:hAnsiTheme="minorHAnsi"/>
          <w:sz w:val="24"/>
          <w:szCs w:val="24"/>
          <w:lang w:val="fr-CA"/>
        </w:rPr>
      </w:pPr>
      <w:r w:rsidRPr="00737622">
        <w:rPr>
          <w:rFonts w:asciiTheme="minorHAnsi" w:hAnsiTheme="minorHAnsi"/>
          <w:sz w:val="24"/>
          <w:szCs w:val="24"/>
          <w:lang w:val="fr-CA"/>
        </w:rPr>
        <w:t xml:space="preserve">C’est d’ailleurs le CJEO qui a </w:t>
      </w:r>
      <w:proofErr w:type="spellStart"/>
      <w:r w:rsidRPr="00737622">
        <w:rPr>
          <w:rFonts w:asciiTheme="minorHAnsi" w:hAnsiTheme="minorHAnsi"/>
          <w:sz w:val="24"/>
          <w:szCs w:val="24"/>
          <w:lang w:val="fr-CA"/>
        </w:rPr>
        <w:t>reçu</w:t>
      </w:r>
      <w:proofErr w:type="spellEnd"/>
      <w:r w:rsidRPr="00737622">
        <w:rPr>
          <w:rFonts w:asciiTheme="minorHAnsi" w:hAnsiTheme="minorHAnsi"/>
          <w:sz w:val="24"/>
          <w:szCs w:val="24"/>
          <w:lang w:val="fr-CA"/>
        </w:rPr>
        <w:t xml:space="preserve"> du </w:t>
      </w:r>
      <w:proofErr w:type="spellStart"/>
      <w:r w:rsidRPr="00737622">
        <w:rPr>
          <w:rFonts w:asciiTheme="minorHAnsi" w:hAnsiTheme="minorHAnsi"/>
          <w:sz w:val="24"/>
          <w:szCs w:val="24"/>
          <w:lang w:val="fr-CA"/>
        </w:rPr>
        <w:t>Secrétariat</w:t>
      </w:r>
      <w:proofErr w:type="spellEnd"/>
      <w:r w:rsidRPr="00737622">
        <w:rPr>
          <w:rFonts w:asciiTheme="minorHAnsi" w:hAnsiTheme="minorHAnsi"/>
          <w:sz w:val="24"/>
          <w:szCs w:val="24"/>
          <w:lang w:val="fr-CA"/>
        </w:rPr>
        <w:t xml:space="preserve"> à l’action communautaire autonome (SACA) le mandat de parrainer l’instauration des CJE en territoire québécois entre 1995 et 1998. </w:t>
      </w:r>
    </w:p>
    <w:p w14:paraId="50D460D4" w14:textId="01927818" w:rsidR="00737622" w:rsidRPr="00737622" w:rsidRDefault="00737622" w:rsidP="00737622">
      <w:pPr>
        <w:pStyle w:val="NormalWeb"/>
        <w:shd w:val="clear" w:color="auto" w:fill="FFFFFF"/>
        <w:rPr>
          <w:rFonts w:asciiTheme="minorHAnsi" w:hAnsiTheme="minorHAnsi"/>
          <w:sz w:val="24"/>
          <w:szCs w:val="24"/>
          <w:lang w:val="fr-CA"/>
        </w:rPr>
      </w:pPr>
      <w:r w:rsidRPr="00737622">
        <w:rPr>
          <w:rFonts w:asciiTheme="minorHAnsi" w:hAnsiTheme="minorHAnsi"/>
          <w:color w:val="0260BF"/>
          <w:sz w:val="24"/>
          <w:szCs w:val="24"/>
          <w:lang w:val="fr-CA"/>
        </w:rPr>
        <w:t> </w:t>
      </w:r>
      <w:r w:rsidRPr="00737622">
        <w:rPr>
          <w:rFonts w:asciiTheme="minorHAnsi" w:hAnsiTheme="minorHAnsi"/>
          <w:sz w:val="24"/>
          <w:szCs w:val="24"/>
          <w:lang w:val="fr-CA"/>
        </w:rPr>
        <w:t xml:space="preserve">Il s’en </w:t>
      </w:r>
      <w:proofErr w:type="spellStart"/>
      <w:r w:rsidRPr="00737622">
        <w:rPr>
          <w:rFonts w:asciiTheme="minorHAnsi" w:hAnsiTheme="minorHAnsi"/>
          <w:sz w:val="24"/>
          <w:szCs w:val="24"/>
          <w:lang w:val="fr-CA"/>
        </w:rPr>
        <w:t>développera</w:t>
      </w:r>
      <w:proofErr w:type="spellEnd"/>
      <w:r w:rsidRPr="00737622">
        <w:rPr>
          <w:rFonts w:asciiTheme="minorHAnsi" w:hAnsiTheme="minorHAnsi"/>
          <w:sz w:val="24"/>
          <w:szCs w:val="24"/>
          <w:lang w:val="fr-CA"/>
        </w:rPr>
        <w:t xml:space="preserve"> alors plus de 90. </w:t>
      </w:r>
    </w:p>
    <w:p w14:paraId="5F123595" w14:textId="77777777" w:rsidR="00737622" w:rsidRPr="00737622" w:rsidRDefault="00737622" w:rsidP="00737622">
      <w:pPr>
        <w:pStyle w:val="NormalWeb"/>
        <w:shd w:val="clear" w:color="auto" w:fill="FFFFFF"/>
        <w:rPr>
          <w:rFonts w:asciiTheme="minorHAnsi" w:hAnsiTheme="minorHAnsi"/>
          <w:sz w:val="24"/>
          <w:szCs w:val="24"/>
          <w:lang w:val="fr-CA"/>
        </w:rPr>
      </w:pPr>
    </w:p>
    <w:p w14:paraId="7E938299" w14:textId="7C0622C3" w:rsidR="00737622" w:rsidRPr="00107B61" w:rsidRDefault="00737622" w:rsidP="00737622">
      <w:pPr>
        <w:pStyle w:val="NormalWeb"/>
        <w:shd w:val="clear" w:color="auto" w:fill="FFFFFF"/>
        <w:rPr>
          <w:rFonts w:asciiTheme="minorHAnsi" w:hAnsiTheme="minorHAnsi"/>
          <w:sz w:val="24"/>
          <w:szCs w:val="24"/>
          <w:u w:val="single"/>
          <w:lang w:val="fr-CA"/>
        </w:rPr>
      </w:pPr>
      <w:r w:rsidRPr="00107B61">
        <w:rPr>
          <w:rFonts w:asciiTheme="minorHAnsi" w:hAnsiTheme="minorHAnsi"/>
          <w:sz w:val="24"/>
          <w:szCs w:val="24"/>
          <w:u w:val="single"/>
          <w:lang w:val="fr-CA"/>
        </w:rPr>
        <w:t>Organisation communautaire et santé mentale</w:t>
      </w:r>
    </w:p>
    <w:p w14:paraId="69E9844B" w14:textId="0D25BD3A" w:rsidR="00107B61" w:rsidRPr="00107B61" w:rsidRDefault="00107B61" w:rsidP="00107B61">
      <w:pPr>
        <w:pStyle w:val="NormalWeb"/>
        <w:shd w:val="clear" w:color="auto" w:fill="FFFFFF"/>
        <w:rPr>
          <w:rFonts w:asciiTheme="minorHAnsi" w:hAnsiTheme="minorHAnsi"/>
          <w:sz w:val="24"/>
          <w:szCs w:val="24"/>
          <w:lang w:val="fr-CA"/>
        </w:rPr>
      </w:pPr>
      <w:r w:rsidRPr="00107B61">
        <w:rPr>
          <w:rFonts w:asciiTheme="minorHAnsi" w:hAnsiTheme="minorHAnsi"/>
          <w:sz w:val="24"/>
          <w:szCs w:val="24"/>
          <w:lang w:val="fr-CA"/>
        </w:rPr>
        <w:t>En 1839, avec l’</w:t>
      </w:r>
      <w:proofErr w:type="spellStart"/>
      <w:r w:rsidRPr="00107B61">
        <w:rPr>
          <w:rFonts w:asciiTheme="minorHAnsi" w:hAnsiTheme="minorHAnsi"/>
          <w:sz w:val="24"/>
          <w:szCs w:val="24"/>
          <w:lang w:val="fr-CA"/>
        </w:rPr>
        <w:t>établissement</w:t>
      </w:r>
      <w:proofErr w:type="spellEnd"/>
      <w:r w:rsidRPr="00107B61">
        <w:rPr>
          <w:rFonts w:asciiTheme="minorHAnsi" w:hAnsiTheme="minorHAnsi"/>
          <w:sz w:val="24"/>
          <w:szCs w:val="24"/>
          <w:lang w:val="fr-CA"/>
        </w:rPr>
        <w:t xml:space="preserve"> du premier asile, commence la </w:t>
      </w:r>
      <w:proofErr w:type="spellStart"/>
      <w:r w:rsidRPr="00107B61">
        <w:rPr>
          <w:rFonts w:asciiTheme="minorHAnsi" w:hAnsiTheme="minorHAnsi"/>
          <w:sz w:val="24"/>
          <w:szCs w:val="24"/>
          <w:lang w:val="fr-CA"/>
        </w:rPr>
        <w:t>période</w:t>
      </w:r>
      <w:proofErr w:type="spellEnd"/>
      <w:r w:rsidRPr="00107B61">
        <w:rPr>
          <w:rFonts w:asciiTheme="minorHAnsi" w:hAnsiTheme="minorHAnsi"/>
          <w:sz w:val="24"/>
          <w:szCs w:val="24"/>
          <w:lang w:val="fr-CA"/>
        </w:rPr>
        <w:t xml:space="preserve"> la plus sombre de la maladie mentale au Québec : la </w:t>
      </w:r>
      <w:proofErr w:type="spellStart"/>
      <w:r w:rsidRPr="00107B61">
        <w:rPr>
          <w:rFonts w:asciiTheme="minorHAnsi" w:hAnsiTheme="minorHAnsi"/>
          <w:sz w:val="24"/>
          <w:szCs w:val="24"/>
          <w:lang w:val="fr-CA"/>
        </w:rPr>
        <w:t>période</w:t>
      </w:r>
      <w:proofErr w:type="spellEnd"/>
      <w:r w:rsidRPr="00107B61">
        <w:rPr>
          <w:rFonts w:asciiTheme="minorHAnsi" w:hAnsiTheme="minorHAnsi"/>
          <w:sz w:val="24"/>
          <w:szCs w:val="24"/>
          <w:lang w:val="fr-CA"/>
        </w:rPr>
        <w:t xml:space="preserve"> asilaire. </w:t>
      </w:r>
    </w:p>
    <w:p w14:paraId="3E851B92" w14:textId="74498F53" w:rsidR="00107B61" w:rsidRDefault="00107B61" w:rsidP="00107B61">
      <w:pPr>
        <w:pStyle w:val="NormalWeb"/>
        <w:shd w:val="clear" w:color="auto" w:fill="FFFFFF"/>
        <w:rPr>
          <w:rFonts w:asciiTheme="minorHAnsi" w:hAnsiTheme="minorHAnsi"/>
          <w:sz w:val="24"/>
          <w:szCs w:val="24"/>
          <w:lang w:val="fr-CA"/>
        </w:rPr>
      </w:pPr>
      <w:r w:rsidRPr="00107B61">
        <w:rPr>
          <w:rFonts w:asciiTheme="minorHAnsi" w:hAnsiTheme="minorHAnsi"/>
          <w:sz w:val="24"/>
          <w:szCs w:val="24"/>
          <w:lang w:val="fr-CA"/>
        </w:rPr>
        <w:t xml:space="preserve">Les critiques sur les conditions de vie </w:t>
      </w:r>
      <w:proofErr w:type="spellStart"/>
      <w:r w:rsidRPr="00107B61">
        <w:rPr>
          <w:rFonts w:asciiTheme="minorHAnsi" w:hAnsiTheme="minorHAnsi"/>
          <w:sz w:val="24"/>
          <w:szCs w:val="24"/>
          <w:lang w:val="fr-CA"/>
        </w:rPr>
        <w:t>déplorables</w:t>
      </w:r>
      <w:proofErr w:type="spellEnd"/>
      <w:r w:rsidRPr="00107B61">
        <w:rPr>
          <w:rFonts w:asciiTheme="minorHAnsi" w:hAnsiTheme="minorHAnsi"/>
          <w:sz w:val="24"/>
          <w:szCs w:val="24"/>
          <w:lang w:val="fr-CA"/>
        </w:rPr>
        <w:t xml:space="preserve"> dans les asiles </w:t>
      </w:r>
      <w:proofErr w:type="spellStart"/>
      <w:r w:rsidRPr="00107B61">
        <w:rPr>
          <w:rFonts w:asciiTheme="minorHAnsi" w:hAnsiTheme="minorHAnsi"/>
          <w:sz w:val="24"/>
          <w:szCs w:val="24"/>
          <w:lang w:val="fr-CA"/>
        </w:rPr>
        <w:t>précipitent</w:t>
      </w:r>
      <w:proofErr w:type="spellEnd"/>
      <w:r w:rsidRPr="00107B61">
        <w:rPr>
          <w:rFonts w:asciiTheme="minorHAnsi" w:hAnsiTheme="minorHAnsi"/>
          <w:sz w:val="24"/>
          <w:szCs w:val="24"/>
          <w:lang w:val="fr-CA"/>
        </w:rPr>
        <w:t xml:space="preserve"> la remise en question de ce mode d’internement. </w:t>
      </w:r>
    </w:p>
    <w:p w14:paraId="08F7F081" w14:textId="52E8A849" w:rsidR="00107B61" w:rsidRPr="00107B61" w:rsidRDefault="00107B61" w:rsidP="00107B61">
      <w:pPr>
        <w:pStyle w:val="NormalWeb"/>
        <w:shd w:val="clear" w:color="auto" w:fill="FFFFFF"/>
        <w:rPr>
          <w:rFonts w:asciiTheme="minorHAnsi" w:hAnsiTheme="minorHAnsi"/>
          <w:sz w:val="24"/>
          <w:szCs w:val="24"/>
          <w:lang w:val="fr-CA"/>
        </w:rPr>
      </w:pPr>
      <w:r>
        <w:rPr>
          <w:rFonts w:asciiTheme="minorHAnsi" w:hAnsiTheme="minorHAnsi"/>
          <w:sz w:val="24"/>
          <w:szCs w:val="24"/>
          <w:lang w:val="fr-CA"/>
        </w:rPr>
        <w:t xml:space="preserve">Asile est pire que la prison : pas de sentence fixe, peut y rester indéfiniment. </w:t>
      </w:r>
    </w:p>
    <w:p w14:paraId="7E1037F9" w14:textId="042B8277" w:rsidR="00107B61" w:rsidRDefault="00107B61" w:rsidP="00107B61">
      <w:pPr>
        <w:pStyle w:val="NormalWeb"/>
        <w:shd w:val="clear" w:color="auto" w:fill="FFFFFF"/>
        <w:rPr>
          <w:rFonts w:asciiTheme="minorHAnsi" w:hAnsiTheme="minorHAnsi"/>
          <w:sz w:val="24"/>
          <w:szCs w:val="24"/>
          <w:lang w:val="fr-CA"/>
        </w:rPr>
      </w:pPr>
      <w:r w:rsidRPr="00107B61">
        <w:rPr>
          <w:rFonts w:asciiTheme="minorHAnsi" w:hAnsiTheme="minorHAnsi"/>
          <w:sz w:val="24"/>
          <w:szCs w:val="24"/>
          <w:lang w:val="fr-CA"/>
        </w:rPr>
        <w:t xml:space="preserve">Plusieurs de ces critiques sont </w:t>
      </w:r>
      <w:proofErr w:type="spellStart"/>
      <w:r w:rsidRPr="00107B61">
        <w:rPr>
          <w:rFonts w:asciiTheme="minorHAnsi" w:hAnsiTheme="minorHAnsi"/>
          <w:sz w:val="24"/>
          <w:szCs w:val="24"/>
          <w:lang w:val="fr-CA"/>
        </w:rPr>
        <w:t>inspirée</w:t>
      </w:r>
      <w:r w:rsidR="008C31F2">
        <w:rPr>
          <w:rFonts w:asciiTheme="minorHAnsi" w:hAnsiTheme="minorHAnsi"/>
          <w:sz w:val="24"/>
          <w:szCs w:val="24"/>
          <w:lang w:val="fr-CA"/>
        </w:rPr>
        <w:t>s</w:t>
      </w:r>
      <w:proofErr w:type="spellEnd"/>
      <w:r w:rsidR="008C31F2">
        <w:rPr>
          <w:rFonts w:asciiTheme="minorHAnsi" w:hAnsiTheme="minorHAnsi"/>
          <w:sz w:val="24"/>
          <w:szCs w:val="24"/>
          <w:lang w:val="fr-CA"/>
        </w:rPr>
        <w:t xml:space="preserve"> des travaux </w:t>
      </w:r>
      <w:proofErr w:type="spellStart"/>
      <w:r w:rsidR="008C31F2">
        <w:rPr>
          <w:rFonts w:asciiTheme="minorHAnsi" w:hAnsiTheme="minorHAnsi"/>
          <w:sz w:val="24"/>
          <w:szCs w:val="24"/>
          <w:lang w:val="fr-CA"/>
        </w:rPr>
        <w:t>d’Erving</w:t>
      </w:r>
      <w:proofErr w:type="spellEnd"/>
      <w:r w:rsidR="008C31F2">
        <w:rPr>
          <w:rFonts w:asciiTheme="minorHAnsi" w:hAnsiTheme="minorHAnsi"/>
          <w:sz w:val="24"/>
          <w:szCs w:val="24"/>
          <w:lang w:val="fr-CA"/>
        </w:rPr>
        <w:t xml:space="preserve"> Goffman (né en Alberta)</w:t>
      </w:r>
    </w:p>
    <w:p w14:paraId="7966B65C" w14:textId="627275D4" w:rsidR="00107B61" w:rsidRDefault="00107B61" w:rsidP="00107B61">
      <w:pPr>
        <w:pStyle w:val="NormalWeb"/>
        <w:shd w:val="clear" w:color="auto" w:fill="FFFFFF"/>
        <w:rPr>
          <w:rFonts w:asciiTheme="minorHAnsi" w:hAnsiTheme="minorHAnsi"/>
          <w:sz w:val="24"/>
          <w:szCs w:val="24"/>
          <w:lang w:val="fr-CA"/>
        </w:rPr>
      </w:pPr>
      <w:r w:rsidRPr="00107B61">
        <w:rPr>
          <w:rFonts w:asciiTheme="minorHAnsi" w:hAnsiTheme="minorHAnsi"/>
          <w:sz w:val="24"/>
          <w:szCs w:val="24"/>
          <w:lang w:val="fr-CA"/>
        </w:rPr>
        <w:t xml:space="preserve">Au Québec, la publication du livre d’un ex- interné, M. Jean Pagé, intitulé Les fous crient au secours (1961), est </w:t>
      </w:r>
      <w:proofErr w:type="spellStart"/>
      <w:r w:rsidRPr="00107B61">
        <w:rPr>
          <w:rFonts w:asciiTheme="minorHAnsi" w:hAnsiTheme="minorHAnsi"/>
          <w:sz w:val="24"/>
          <w:szCs w:val="24"/>
          <w:lang w:val="fr-CA"/>
        </w:rPr>
        <w:t>con</w:t>
      </w:r>
      <w:r w:rsidR="008C31F2">
        <w:rPr>
          <w:rFonts w:asciiTheme="minorHAnsi" w:hAnsiTheme="minorHAnsi"/>
          <w:sz w:val="24"/>
          <w:szCs w:val="24"/>
          <w:lang w:val="fr-CA"/>
        </w:rPr>
        <w:t>sidérée</w:t>
      </w:r>
      <w:proofErr w:type="spellEnd"/>
      <w:r w:rsidR="008C31F2">
        <w:rPr>
          <w:rFonts w:asciiTheme="minorHAnsi" w:hAnsiTheme="minorHAnsi"/>
          <w:sz w:val="24"/>
          <w:szCs w:val="24"/>
          <w:lang w:val="fr-CA"/>
        </w:rPr>
        <w:t xml:space="preserve"> comme un des facteurs</w:t>
      </w:r>
      <w:r w:rsidRPr="00107B61">
        <w:rPr>
          <w:rFonts w:asciiTheme="minorHAnsi" w:hAnsiTheme="minorHAnsi"/>
          <w:sz w:val="24"/>
          <w:szCs w:val="24"/>
          <w:lang w:val="fr-CA"/>
        </w:rPr>
        <w:t xml:space="preserve"> de remise en question de l’institutionnalisation, car il constitue un portrait « implacable ». </w:t>
      </w:r>
    </w:p>
    <w:p w14:paraId="5C1F21BA" w14:textId="722375CA" w:rsidR="008C31F2" w:rsidRPr="00107B61" w:rsidRDefault="008C31F2" w:rsidP="00107B61">
      <w:pPr>
        <w:pStyle w:val="NormalWeb"/>
        <w:shd w:val="clear" w:color="auto" w:fill="FFFFFF"/>
        <w:rPr>
          <w:rFonts w:asciiTheme="minorHAnsi" w:hAnsiTheme="minorHAnsi"/>
          <w:sz w:val="24"/>
          <w:szCs w:val="24"/>
          <w:lang w:val="fr-CA"/>
        </w:rPr>
      </w:pPr>
      <w:r>
        <w:rPr>
          <w:rFonts w:asciiTheme="minorHAnsi" w:hAnsiTheme="minorHAnsi"/>
          <w:sz w:val="24"/>
          <w:szCs w:val="24"/>
          <w:lang w:val="fr-CA"/>
        </w:rPr>
        <w:t xml:space="preserve">Systèmes d’alarmes ne font que déplacer la criminalité. </w:t>
      </w:r>
    </w:p>
    <w:p w14:paraId="163553D3" w14:textId="77777777" w:rsidR="00107B61" w:rsidRDefault="00107B61" w:rsidP="00107B61">
      <w:pPr>
        <w:pStyle w:val="NormalWeb"/>
        <w:shd w:val="clear" w:color="auto" w:fill="FFFFFF"/>
        <w:rPr>
          <w:rFonts w:asciiTheme="minorHAnsi" w:hAnsiTheme="minorHAnsi"/>
          <w:sz w:val="24"/>
          <w:szCs w:val="24"/>
          <w:lang w:val="fr-CA"/>
        </w:rPr>
      </w:pPr>
      <w:r w:rsidRPr="00107B61">
        <w:rPr>
          <w:rFonts w:asciiTheme="minorHAnsi" w:hAnsiTheme="minorHAnsi"/>
          <w:sz w:val="24"/>
          <w:szCs w:val="24"/>
          <w:lang w:val="fr-CA"/>
        </w:rPr>
        <w:t xml:space="preserve">Les </w:t>
      </w:r>
      <w:proofErr w:type="spellStart"/>
      <w:r w:rsidRPr="00107B61">
        <w:rPr>
          <w:rFonts w:asciiTheme="minorHAnsi" w:hAnsiTheme="minorHAnsi"/>
          <w:sz w:val="24"/>
          <w:szCs w:val="24"/>
          <w:lang w:val="fr-CA"/>
        </w:rPr>
        <w:t>dénonciations</w:t>
      </w:r>
      <w:proofErr w:type="spellEnd"/>
      <w:r w:rsidRPr="00107B61">
        <w:rPr>
          <w:rFonts w:asciiTheme="minorHAnsi" w:hAnsiTheme="minorHAnsi"/>
          <w:sz w:val="24"/>
          <w:szCs w:val="24"/>
          <w:lang w:val="fr-CA"/>
        </w:rPr>
        <w:t xml:space="preserve"> qu’on y retrouve vont servir de fondation au mouvement antipsychiatrique qui est apparu au </w:t>
      </w:r>
      <w:proofErr w:type="spellStart"/>
      <w:r w:rsidRPr="00107B61">
        <w:rPr>
          <w:rFonts w:asciiTheme="minorHAnsi" w:hAnsiTheme="minorHAnsi"/>
          <w:sz w:val="24"/>
          <w:szCs w:val="24"/>
          <w:lang w:val="fr-CA"/>
        </w:rPr>
        <w:t>début</w:t>
      </w:r>
      <w:proofErr w:type="spellEnd"/>
      <w:r w:rsidRPr="00107B61">
        <w:rPr>
          <w:rFonts w:asciiTheme="minorHAnsi" w:hAnsiTheme="minorHAnsi"/>
          <w:sz w:val="24"/>
          <w:szCs w:val="24"/>
          <w:lang w:val="fr-CA"/>
        </w:rPr>
        <w:t xml:space="preserve"> des </w:t>
      </w:r>
      <w:proofErr w:type="spellStart"/>
      <w:r w:rsidRPr="00107B61">
        <w:rPr>
          <w:rFonts w:asciiTheme="minorHAnsi" w:hAnsiTheme="minorHAnsi"/>
          <w:sz w:val="24"/>
          <w:szCs w:val="24"/>
          <w:lang w:val="fr-CA"/>
        </w:rPr>
        <w:t>années</w:t>
      </w:r>
      <w:proofErr w:type="spellEnd"/>
      <w:r w:rsidRPr="00107B61">
        <w:rPr>
          <w:rFonts w:asciiTheme="minorHAnsi" w:hAnsiTheme="minorHAnsi"/>
          <w:sz w:val="24"/>
          <w:szCs w:val="24"/>
          <w:lang w:val="fr-CA"/>
        </w:rPr>
        <w:t xml:space="preserve"> 1980. </w:t>
      </w:r>
    </w:p>
    <w:p w14:paraId="3D88BCAF" w14:textId="16DD7DB4" w:rsidR="00107B61" w:rsidRPr="00107B61" w:rsidRDefault="00107B61" w:rsidP="00107B61">
      <w:pPr>
        <w:pStyle w:val="NormalWeb"/>
        <w:shd w:val="clear" w:color="auto" w:fill="FFFFFF"/>
        <w:rPr>
          <w:rFonts w:asciiTheme="minorHAnsi" w:hAnsiTheme="minorHAnsi"/>
          <w:sz w:val="24"/>
          <w:szCs w:val="24"/>
          <w:lang w:val="fr-CA"/>
        </w:rPr>
      </w:pPr>
      <w:r w:rsidRPr="00107B61">
        <w:rPr>
          <w:rFonts w:asciiTheme="minorHAnsi" w:hAnsiTheme="minorHAnsi"/>
          <w:sz w:val="24"/>
          <w:szCs w:val="24"/>
          <w:lang w:val="fr-CA"/>
        </w:rPr>
        <w:t xml:space="preserve">Cette </w:t>
      </w:r>
      <w:proofErr w:type="spellStart"/>
      <w:r w:rsidRPr="00107B61">
        <w:rPr>
          <w:rFonts w:asciiTheme="minorHAnsi" w:hAnsiTheme="minorHAnsi"/>
          <w:sz w:val="24"/>
          <w:szCs w:val="24"/>
          <w:lang w:val="fr-CA"/>
        </w:rPr>
        <w:t>désinstitutionalisation</w:t>
      </w:r>
      <w:proofErr w:type="spellEnd"/>
      <w:r w:rsidRPr="00107B61">
        <w:rPr>
          <w:rFonts w:asciiTheme="minorHAnsi" w:hAnsiTheme="minorHAnsi"/>
          <w:sz w:val="24"/>
          <w:szCs w:val="24"/>
          <w:lang w:val="fr-CA"/>
        </w:rPr>
        <w:t xml:space="preserve"> a </w:t>
      </w:r>
      <w:proofErr w:type="spellStart"/>
      <w:r w:rsidRPr="00107B61">
        <w:rPr>
          <w:rFonts w:asciiTheme="minorHAnsi" w:hAnsiTheme="minorHAnsi"/>
          <w:sz w:val="24"/>
          <w:szCs w:val="24"/>
          <w:lang w:val="fr-CA"/>
        </w:rPr>
        <w:t>elle-même</w:t>
      </w:r>
      <w:proofErr w:type="spellEnd"/>
      <w:r w:rsidRPr="00107B61">
        <w:rPr>
          <w:rFonts w:asciiTheme="minorHAnsi" w:hAnsiTheme="minorHAnsi"/>
          <w:sz w:val="24"/>
          <w:szCs w:val="24"/>
          <w:lang w:val="fr-CA"/>
        </w:rPr>
        <w:t xml:space="preserve"> connu deux phases : d’abord une diminution constante du nombre de lits psychiatriques, puis l’accroissement du nombre de groupes communautaires bien qu’ils demeurent encore insuffisamment nombreux pour répondre à tous les besoins. </w:t>
      </w:r>
    </w:p>
    <w:p w14:paraId="41BB4D48" w14:textId="7A847D9C" w:rsidR="00107B61" w:rsidRPr="00107B61" w:rsidRDefault="00107B61" w:rsidP="00107B61">
      <w:pPr>
        <w:pStyle w:val="NormalWeb"/>
        <w:shd w:val="clear" w:color="auto" w:fill="FFFFFF"/>
        <w:rPr>
          <w:rFonts w:asciiTheme="minorHAnsi" w:hAnsiTheme="minorHAnsi"/>
          <w:sz w:val="24"/>
          <w:szCs w:val="24"/>
          <w:lang w:val="fr-CA"/>
        </w:rPr>
      </w:pPr>
      <w:r w:rsidRPr="00107B61">
        <w:rPr>
          <w:rFonts w:asciiTheme="minorHAnsi" w:hAnsiTheme="minorHAnsi"/>
          <w:sz w:val="24"/>
          <w:szCs w:val="24"/>
          <w:lang w:val="fr-CA"/>
        </w:rPr>
        <w:t>Ainsi, l’</w:t>
      </w:r>
      <w:proofErr w:type="spellStart"/>
      <w:r w:rsidRPr="00107B61">
        <w:rPr>
          <w:rFonts w:asciiTheme="minorHAnsi" w:hAnsiTheme="minorHAnsi"/>
          <w:sz w:val="24"/>
          <w:szCs w:val="24"/>
          <w:lang w:val="fr-CA"/>
        </w:rPr>
        <w:t>émergence</w:t>
      </w:r>
      <w:proofErr w:type="spellEnd"/>
      <w:r w:rsidRPr="00107B61">
        <w:rPr>
          <w:rFonts w:asciiTheme="minorHAnsi" w:hAnsiTheme="minorHAnsi"/>
          <w:sz w:val="24"/>
          <w:szCs w:val="24"/>
          <w:lang w:val="fr-CA"/>
        </w:rPr>
        <w:t xml:space="preserve"> du mouvement antipsychiatrique doit beaucoup à la critique </w:t>
      </w:r>
      <w:proofErr w:type="spellStart"/>
      <w:r w:rsidRPr="00107B61">
        <w:rPr>
          <w:rFonts w:asciiTheme="minorHAnsi" w:hAnsiTheme="minorHAnsi"/>
          <w:sz w:val="24"/>
          <w:szCs w:val="24"/>
          <w:lang w:val="fr-CA"/>
        </w:rPr>
        <w:t>adressée</w:t>
      </w:r>
      <w:proofErr w:type="spellEnd"/>
      <w:r w:rsidRPr="00107B61">
        <w:rPr>
          <w:rFonts w:asciiTheme="minorHAnsi" w:hAnsiTheme="minorHAnsi"/>
          <w:sz w:val="24"/>
          <w:szCs w:val="24"/>
          <w:lang w:val="fr-CA"/>
        </w:rPr>
        <w:t xml:space="preserve"> au </w:t>
      </w:r>
      <w:proofErr w:type="spellStart"/>
      <w:r w:rsidRPr="00107B61">
        <w:rPr>
          <w:rFonts w:asciiTheme="minorHAnsi" w:hAnsiTheme="minorHAnsi"/>
          <w:sz w:val="24"/>
          <w:szCs w:val="24"/>
          <w:lang w:val="fr-CA"/>
        </w:rPr>
        <w:t>système</w:t>
      </w:r>
      <w:proofErr w:type="spellEnd"/>
      <w:r w:rsidRPr="00107B61">
        <w:rPr>
          <w:rFonts w:asciiTheme="minorHAnsi" w:hAnsiTheme="minorHAnsi"/>
          <w:sz w:val="24"/>
          <w:szCs w:val="24"/>
          <w:lang w:val="fr-CA"/>
        </w:rPr>
        <w:t xml:space="preserve"> institutionnel de prise en charge de la personne atteinte. </w:t>
      </w:r>
    </w:p>
    <w:p w14:paraId="05FCD447" w14:textId="77777777" w:rsidR="00107B61" w:rsidRDefault="00107B61" w:rsidP="00107B61">
      <w:pPr>
        <w:pStyle w:val="NormalWeb"/>
        <w:shd w:val="clear" w:color="auto" w:fill="FFFFFF"/>
        <w:rPr>
          <w:rFonts w:asciiTheme="minorHAnsi" w:hAnsiTheme="minorHAnsi"/>
          <w:sz w:val="24"/>
          <w:szCs w:val="24"/>
          <w:lang w:val="fr-CA"/>
        </w:rPr>
      </w:pPr>
      <w:r w:rsidRPr="00107B61">
        <w:rPr>
          <w:rFonts w:asciiTheme="minorHAnsi" w:hAnsiTheme="minorHAnsi"/>
          <w:sz w:val="24"/>
          <w:szCs w:val="24"/>
          <w:lang w:val="fr-CA"/>
        </w:rPr>
        <w:t xml:space="preserve">Selon les porteurs de cette critique, les personnes atteintes doivent pouvoir jouir d’un ailleurs en dehors des asiles, et puis plus tard, cette expression de la nécessité d’un ailleurs fera partie du slogan du Réseau des ressources alternatives en santé mentale du Québec (RRASMQ). </w:t>
      </w:r>
    </w:p>
    <w:p w14:paraId="556AAF48" w14:textId="60719764" w:rsidR="008C31F2" w:rsidRDefault="008C31F2" w:rsidP="00107B61">
      <w:pPr>
        <w:pStyle w:val="NormalWeb"/>
        <w:shd w:val="clear" w:color="auto" w:fill="FFFFFF"/>
        <w:rPr>
          <w:rFonts w:asciiTheme="minorHAnsi" w:hAnsiTheme="minorHAnsi"/>
          <w:sz w:val="24"/>
          <w:szCs w:val="24"/>
          <w:lang w:val="fr-CA"/>
        </w:rPr>
      </w:pPr>
      <w:r w:rsidRPr="008C31F2">
        <w:rPr>
          <w:rFonts w:asciiTheme="minorHAnsi" w:hAnsiTheme="minorHAnsi"/>
          <w:sz w:val="24"/>
          <w:szCs w:val="24"/>
          <w:lang w:val="fr-CA"/>
        </w:rPr>
        <w:sym w:font="Wingdings" w:char="F0E0"/>
      </w:r>
      <w:r>
        <w:rPr>
          <w:rFonts w:asciiTheme="minorHAnsi" w:hAnsiTheme="minorHAnsi"/>
          <w:sz w:val="24"/>
          <w:szCs w:val="24"/>
          <w:lang w:val="fr-CA"/>
        </w:rPr>
        <w:t xml:space="preserve"> Ailleurs : autre que les asiles</w:t>
      </w:r>
    </w:p>
    <w:p w14:paraId="3A35E0C2" w14:textId="29DF85E3" w:rsidR="00C9577A" w:rsidRPr="00107B61" w:rsidRDefault="00C9577A" w:rsidP="00107B61">
      <w:pPr>
        <w:pStyle w:val="NormalWeb"/>
        <w:shd w:val="clear" w:color="auto" w:fill="FFFFFF"/>
        <w:rPr>
          <w:rFonts w:asciiTheme="minorHAnsi" w:hAnsiTheme="minorHAnsi"/>
          <w:sz w:val="24"/>
          <w:szCs w:val="24"/>
          <w:lang w:val="fr-CA"/>
        </w:rPr>
      </w:pPr>
      <w:r>
        <w:rPr>
          <w:rFonts w:asciiTheme="minorHAnsi" w:hAnsiTheme="minorHAnsi"/>
          <w:sz w:val="24"/>
          <w:szCs w:val="24"/>
          <w:lang w:val="fr-CA"/>
        </w:rPr>
        <w:t>Contrecoups de la désinstitutionalisation massive : augmentation d’itinérance</w:t>
      </w:r>
    </w:p>
    <w:p w14:paraId="6826E328" w14:textId="77777777" w:rsidR="00107B61" w:rsidRPr="00107B61" w:rsidRDefault="00107B61" w:rsidP="00107B61">
      <w:pPr>
        <w:pStyle w:val="NormalWeb"/>
        <w:shd w:val="clear" w:color="auto" w:fill="FFFFFF"/>
        <w:rPr>
          <w:rFonts w:asciiTheme="minorHAnsi" w:hAnsiTheme="minorHAnsi"/>
          <w:sz w:val="24"/>
          <w:szCs w:val="24"/>
          <w:lang w:val="fr-CA"/>
        </w:rPr>
      </w:pPr>
      <w:r w:rsidRPr="00107B61">
        <w:rPr>
          <w:rFonts w:asciiTheme="minorHAnsi" w:hAnsiTheme="minorHAnsi"/>
          <w:sz w:val="24"/>
          <w:szCs w:val="24"/>
          <w:lang w:val="fr-CA"/>
        </w:rPr>
        <w:t>L’</w:t>
      </w:r>
      <w:proofErr w:type="spellStart"/>
      <w:r w:rsidRPr="00107B61">
        <w:rPr>
          <w:rFonts w:asciiTheme="minorHAnsi" w:hAnsiTheme="minorHAnsi"/>
          <w:sz w:val="24"/>
          <w:szCs w:val="24"/>
          <w:lang w:val="fr-CA"/>
        </w:rPr>
        <w:t>évolution</w:t>
      </w:r>
      <w:proofErr w:type="spellEnd"/>
      <w:r w:rsidRPr="00107B61">
        <w:rPr>
          <w:rFonts w:asciiTheme="minorHAnsi" w:hAnsiTheme="minorHAnsi"/>
          <w:sz w:val="24"/>
          <w:szCs w:val="24"/>
          <w:lang w:val="fr-CA"/>
        </w:rPr>
        <w:t xml:space="preserve"> du mouvement antipsychiatrique s’inscrit plus largement dans le mouvement communautaire québécois qui a </w:t>
      </w:r>
      <w:proofErr w:type="spellStart"/>
      <w:r w:rsidRPr="00107B61">
        <w:rPr>
          <w:rFonts w:asciiTheme="minorHAnsi" w:hAnsiTheme="minorHAnsi"/>
          <w:sz w:val="24"/>
          <w:szCs w:val="24"/>
          <w:lang w:val="fr-CA"/>
        </w:rPr>
        <w:t>éte</w:t>
      </w:r>
      <w:proofErr w:type="spellEnd"/>
      <w:r w:rsidRPr="00107B61">
        <w:rPr>
          <w:rFonts w:asciiTheme="minorHAnsi" w:hAnsiTheme="minorHAnsi"/>
          <w:sz w:val="24"/>
          <w:szCs w:val="24"/>
          <w:lang w:val="fr-CA"/>
        </w:rPr>
        <w:t xml:space="preserve">́ porté par trois </w:t>
      </w:r>
      <w:proofErr w:type="spellStart"/>
      <w:r w:rsidRPr="00107B61">
        <w:rPr>
          <w:rFonts w:asciiTheme="minorHAnsi" w:hAnsiTheme="minorHAnsi"/>
          <w:sz w:val="24"/>
          <w:szCs w:val="24"/>
          <w:lang w:val="fr-CA"/>
        </w:rPr>
        <w:t>générations</w:t>
      </w:r>
      <w:proofErr w:type="spellEnd"/>
      <w:r w:rsidRPr="00107B61">
        <w:rPr>
          <w:rFonts w:asciiTheme="minorHAnsi" w:hAnsiTheme="minorHAnsi"/>
          <w:sz w:val="24"/>
          <w:szCs w:val="24"/>
          <w:lang w:val="fr-CA"/>
        </w:rPr>
        <w:t xml:space="preserve"> : celle des </w:t>
      </w:r>
      <w:proofErr w:type="spellStart"/>
      <w:r w:rsidRPr="00107B61">
        <w:rPr>
          <w:rFonts w:asciiTheme="minorHAnsi" w:hAnsiTheme="minorHAnsi"/>
          <w:sz w:val="24"/>
          <w:szCs w:val="24"/>
          <w:lang w:val="fr-CA"/>
        </w:rPr>
        <w:t>comités</w:t>
      </w:r>
      <w:proofErr w:type="spellEnd"/>
      <w:r w:rsidRPr="00107B61">
        <w:rPr>
          <w:rFonts w:asciiTheme="minorHAnsi" w:hAnsiTheme="minorHAnsi"/>
          <w:sz w:val="24"/>
          <w:szCs w:val="24"/>
          <w:lang w:val="fr-CA"/>
        </w:rPr>
        <w:t xml:space="preserve"> de citoyens (1963-1969 en milieu urbain, 1970-1975 en milieu rural), celle des groupes de services ou groupes populaires (1976-1982) et celle du partenariat. </w:t>
      </w:r>
    </w:p>
    <w:p w14:paraId="232545DA" w14:textId="77777777" w:rsidR="00107B61" w:rsidRDefault="00107B61" w:rsidP="00107B61">
      <w:pPr>
        <w:pStyle w:val="NormalWeb"/>
        <w:shd w:val="clear" w:color="auto" w:fill="FFFFFF"/>
        <w:rPr>
          <w:rFonts w:asciiTheme="minorHAnsi" w:hAnsiTheme="minorHAnsi"/>
          <w:sz w:val="24"/>
          <w:szCs w:val="24"/>
          <w:lang w:val="fr-CA"/>
        </w:rPr>
      </w:pPr>
      <w:r w:rsidRPr="00107B61">
        <w:rPr>
          <w:rFonts w:asciiTheme="minorHAnsi" w:hAnsiTheme="minorHAnsi"/>
          <w:sz w:val="24"/>
          <w:szCs w:val="24"/>
          <w:lang w:val="fr-CA"/>
        </w:rPr>
        <w:t xml:space="preserve">Chacune de ces </w:t>
      </w:r>
      <w:proofErr w:type="spellStart"/>
      <w:r w:rsidRPr="00107B61">
        <w:rPr>
          <w:rFonts w:asciiTheme="minorHAnsi" w:hAnsiTheme="minorHAnsi"/>
          <w:sz w:val="24"/>
          <w:szCs w:val="24"/>
          <w:lang w:val="fr-CA"/>
        </w:rPr>
        <w:t>générations</w:t>
      </w:r>
      <w:proofErr w:type="spellEnd"/>
      <w:r w:rsidRPr="00107B61">
        <w:rPr>
          <w:rFonts w:asciiTheme="minorHAnsi" w:hAnsiTheme="minorHAnsi"/>
          <w:sz w:val="24"/>
          <w:szCs w:val="24"/>
          <w:lang w:val="fr-CA"/>
        </w:rPr>
        <w:t xml:space="preserve"> de groupes communautaires a formulé sa part de critiques : </w:t>
      </w:r>
    </w:p>
    <w:p w14:paraId="2FB3F86A" w14:textId="77777777" w:rsidR="00107B61" w:rsidRDefault="00107B61" w:rsidP="00107B61">
      <w:pPr>
        <w:pStyle w:val="NormalWeb"/>
        <w:numPr>
          <w:ilvl w:val="0"/>
          <w:numId w:val="38"/>
        </w:numPr>
        <w:shd w:val="clear" w:color="auto" w:fill="FFFFFF"/>
        <w:rPr>
          <w:rFonts w:asciiTheme="minorHAnsi" w:hAnsiTheme="minorHAnsi"/>
          <w:sz w:val="24"/>
          <w:szCs w:val="24"/>
          <w:lang w:val="fr-CA"/>
        </w:rPr>
      </w:pPr>
      <w:r w:rsidRPr="00107B61">
        <w:rPr>
          <w:rFonts w:asciiTheme="minorHAnsi" w:hAnsiTheme="minorHAnsi"/>
          <w:sz w:val="24"/>
          <w:szCs w:val="24"/>
          <w:lang w:val="fr-CA"/>
        </w:rPr>
        <w:t xml:space="preserve">Critique de la </w:t>
      </w:r>
      <w:proofErr w:type="spellStart"/>
      <w:r w:rsidRPr="00107B61">
        <w:rPr>
          <w:rFonts w:asciiTheme="minorHAnsi" w:hAnsiTheme="minorHAnsi"/>
          <w:sz w:val="24"/>
          <w:szCs w:val="24"/>
          <w:lang w:val="fr-CA"/>
        </w:rPr>
        <w:t>hiérarchie</w:t>
      </w:r>
      <w:proofErr w:type="spellEnd"/>
      <w:r w:rsidRPr="00107B61">
        <w:rPr>
          <w:rFonts w:asciiTheme="minorHAnsi" w:hAnsiTheme="minorHAnsi"/>
          <w:sz w:val="24"/>
          <w:szCs w:val="24"/>
          <w:lang w:val="fr-CA"/>
        </w:rPr>
        <w:t xml:space="preserve"> des rapports de travail et celle du rapport professionnel client. Dans les groupes, on tient souvent compte de cette critique en introduisant des pratiques de services et d’organisation du travail </w:t>
      </w:r>
      <w:proofErr w:type="spellStart"/>
      <w:r w:rsidRPr="00107B61">
        <w:rPr>
          <w:rFonts w:asciiTheme="minorHAnsi" w:hAnsiTheme="minorHAnsi"/>
          <w:sz w:val="24"/>
          <w:szCs w:val="24"/>
          <w:lang w:val="fr-CA"/>
        </w:rPr>
        <w:t>différentes</w:t>
      </w:r>
      <w:proofErr w:type="spellEnd"/>
      <w:r w:rsidRPr="00107B61">
        <w:rPr>
          <w:rFonts w:asciiTheme="minorHAnsi" w:hAnsiTheme="minorHAnsi"/>
          <w:sz w:val="24"/>
          <w:szCs w:val="24"/>
          <w:lang w:val="fr-CA"/>
        </w:rPr>
        <w:t xml:space="preserve">; </w:t>
      </w:r>
    </w:p>
    <w:p w14:paraId="06231237" w14:textId="1ACEC212" w:rsidR="00107B61" w:rsidRDefault="00107B61" w:rsidP="00107B61">
      <w:pPr>
        <w:pStyle w:val="NormalWeb"/>
        <w:numPr>
          <w:ilvl w:val="0"/>
          <w:numId w:val="38"/>
        </w:numPr>
        <w:shd w:val="clear" w:color="auto" w:fill="FFFFFF"/>
        <w:rPr>
          <w:rFonts w:asciiTheme="minorHAnsi" w:hAnsiTheme="minorHAnsi"/>
          <w:sz w:val="24"/>
          <w:szCs w:val="24"/>
          <w:lang w:val="fr-CA"/>
        </w:rPr>
      </w:pPr>
      <w:r w:rsidRPr="00107B61">
        <w:rPr>
          <w:rFonts w:asciiTheme="minorHAnsi" w:hAnsiTheme="minorHAnsi"/>
          <w:sz w:val="24"/>
          <w:szCs w:val="24"/>
          <w:lang w:val="fr-CA"/>
        </w:rPr>
        <w:t xml:space="preserve">Rejet du fondement productiviste du </w:t>
      </w:r>
      <w:proofErr w:type="spellStart"/>
      <w:r w:rsidRPr="00107B61">
        <w:rPr>
          <w:rFonts w:asciiTheme="minorHAnsi" w:hAnsiTheme="minorHAnsi"/>
          <w:sz w:val="24"/>
          <w:szCs w:val="24"/>
          <w:lang w:val="fr-CA"/>
        </w:rPr>
        <w:t>modèle</w:t>
      </w:r>
      <w:proofErr w:type="spellEnd"/>
      <w:r w:rsidRPr="00107B61">
        <w:rPr>
          <w:rFonts w:asciiTheme="minorHAnsi" w:hAnsiTheme="minorHAnsi"/>
          <w:sz w:val="24"/>
          <w:szCs w:val="24"/>
          <w:lang w:val="fr-CA"/>
        </w:rPr>
        <w:t xml:space="preserve"> de développement (</w:t>
      </w:r>
      <w:proofErr w:type="spellStart"/>
      <w:r w:rsidRPr="00107B61">
        <w:rPr>
          <w:rFonts w:asciiTheme="minorHAnsi" w:hAnsiTheme="minorHAnsi"/>
          <w:sz w:val="24"/>
          <w:szCs w:val="24"/>
          <w:lang w:val="fr-CA"/>
        </w:rPr>
        <w:t>Guberman</w:t>
      </w:r>
      <w:proofErr w:type="spellEnd"/>
      <w:r w:rsidRPr="00107B61">
        <w:rPr>
          <w:rFonts w:asciiTheme="minorHAnsi" w:hAnsiTheme="minorHAnsi"/>
          <w:sz w:val="24"/>
          <w:szCs w:val="24"/>
          <w:lang w:val="fr-CA"/>
        </w:rPr>
        <w:t xml:space="preserve"> et al. 1994, p. 49), c’est-à-dire orienté vers une production toujours en croissance, </w:t>
      </w:r>
      <w:proofErr w:type="spellStart"/>
      <w:r w:rsidRPr="00107B61">
        <w:rPr>
          <w:rFonts w:asciiTheme="minorHAnsi" w:hAnsiTheme="minorHAnsi"/>
          <w:sz w:val="24"/>
          <w:szCs w:val="24"/>
          <w:lang w:val="fr-CA"/>
        </w:rPr>
        <w:t>idée</w:t>
      </w:r>
      <w:proofErr w:type="spellEnd"/>
      <w:r w:rsidRPr="00107B61">
        <w:rPr>
          <w:rFonts w:asciiTheme="minorHAnsi" w:hAnsiTheme="minorHAnsi"/>
          <w:sz w:val="24"/>
          <w:szCs w:val="24"/>
          <w:lang w:val="fr-CA"/>
        </w:rPr>
        <w:t xml:space="preserve"> envahissant toutes les </w:t>
      </w:r>
      <w:proofErr w:type="spellStart"/>
      <w:r w:rsidRPr="00107B61">
        <w:rPr>
          <w:rFonts w:asciiTheme="minorHAnsi" w:hAnsiTheme="minorHAnsi"/>
          <w:sz w:val="24"/>
          <w:szCs w:val="24"/>
          <w:lang w:val="fr-CA"/>
        </w:rPr>
        <w:t>sphères</w:t>
      </w:r>
      <w:proofErr w:type="spellEnd"/>
      <w:r w:rsidRPr="00107B61">
        <w:rPr>
          <w:rFonts w:asciiTheme="minorHAnsi" w:hAnsiTheme="minorHAnsi"/>
          <w:sz w:val="24"/>
          <w:szCs w:val="24"/>
          <w:lang w:val="fr-CA"/>
        </w:rPr>
        <w:t xml:space="preserve"> de la vie en </w:t>
      </w:r>
      <w:proofErr w:type="spellStart"/>
      <w:r w:rsidRPr="00107B61">
        <w:rPr>
          <w:rFonts w:asciiTheme="minorHAnsi" w:hAnsiTheme="minorHAnsi"/>
          <w:sz w:val="24"/>
          <w:szCs w:val="24"/>
          <w:lang w:val="fr-CA"/>
        </w:rPr>
        <w:t>sociéte</w:t>
      </w:r>
      <w:proofErr w:type="spellEnd"/>
      <w:r w:rsidRPr="00107B61">
        <w:rPr>
          <w:rFonts w:asciiTheme="minorHAnsi" w:hAnsiTheme="minorHAnsi"/>
          <w:sz w:val="24"/>
          <w:szCs w:val="24"/>
          <w:lang w:val="fr-CA"/>
        </w:rPr>
        <w:t xml:space="preserve">́. Les groupes communautaires </w:t>
      </w:r>
      <w:proofErr w:type="spellStart"/>
      <w:r w:rsidRPr="00107B61">
        <w:rPr>
          <w:rFonts w:asciiTheme="minorHAnsi" w:hAnsiTheme="minorHAnsi"/>
          <w:sz w:val="24"/>
          <w:szCs w:val="24"/>
          <w:lang w:val="fr-CA"/>
        </w:rPr>
        <w:t>réagissent</w:t>
      </w:r>
      <w:proofErr w:type="spellEnd"/>
      <w:r w:rsidRPr="00107B61">
        <w:rPr>
          <w:rFonts w:asciiTheme="minorHAnsi" w:hAnsiTheme="minorHAnsi"/>
          <w:sz w:val="24"/>
          <w:szCs w:val="24"/>
          <w:lang w:val="fr-CA"/>
        </w:rPr>
        <w:t xml:space="preserve"> à cette remise en question en structurant des organisations où le développement humain prime sur le développement économique; </w:t>
      </w:r>
    </w:p>
    <w:p w14:paraId="78F97ADA" w14:textId="77777777" w:rsidR="00107B61" w:rsidRDefault="00107B61" w:rsidP="00107B61">
      <w:pPr>
        <w:pStyle w:val="NormalWeb"/>
        <w:numPr>
          <w:ilvl w:val="0"/>
          <w:numId w:val="38"/>
        </w:numPr>
        <w:shd w:val="clear" w:color="auto" w:fill="FFFFFF"/>
        <w:rPr>
          <w:rFonts w:asciiTheme="minorHAnsi" w:hAnsiTheme="minorHAnsi"/>
          <w:sz w:val="24"/>
          <w:szCs w:val="24"/>
          <w:lang w:val="fr-CA"/>
        </w:rPr>
      </w:pPr>
      <w:r w:rsidRPr="00107B61">
        <w:rPr>
          <w:rFonts w:asciiTheme="minorHAnsi" w:hAnsiTheme="minorHAnsi"/>
          <w:sz w:val="24"/>
          <w:szCs w:val="24"/>
          <w:lang w:val="fr-CA"/>
        </w:rPr>
        <w:t xml:space="preserve">Proscription du </w:t>
      </w:r>
      <w:proofErr w:type="spellStart"/>
      <w:r w:rsidRPr="00107B61">
        <w:rPr>
          <w:rFonts w:asciiTheme="minorHAnsi" w:hAnsiTheme="minorHAnsi"/>
          <w:sz w:val="24"/>
          <w:szCs w:val="24"/>
          <w:lang w:val="fr-CA"/>
        </w:rPr>
        <w:t>rôle</w:t>
      </w:r>
      <w:proofErr w:type="spellEnd"/>
      <w:r w:rsidRPr="00107B61">
        <w:rPr>
          <w:rFonts w:asciiTheme="minorHAnsi" w:hAnsiTheme="minorHAnsi"/>
          <w:sz w:val="24"/>
          <w:szCs w:val="24"/>
          <w:lang w:val="fr-CA"/>
        </w:rPr>
        <w:t xml:space="preserve"> d’expert porté par les groupes de femmes et ceux en santé mentale; </w:t>
      </w:r>
    </w:p>
    <w:p w14:paraId="659270AE" w14:textId="15EAF72E" w:rsidR="00107B61" w:rsidRPr="00107B61" w:rsidRDefault="00107B61" w:rsidP="00107B61">
      <w:pPr>
        <w:pStyle w:val="NormalWeb"/>
        <w:numPr>
          <w:ilvl w:val="0"/>
          <w:numId w:val="38"/>
        </w:numPr>
        <w:shd w:val="clear" w:color="auto" w:fill="FFFFFF"/>
        <w:rPr>
          <w:rFonts w:asciiTheme="minorHAnsi" w:hAnsiTheme="minorHAnsi"/>
          <w:sz w:val="24"/>
          <w:szCs w:val="24"/>
          <w:lang w:val="fr-CA"/>
        </w:rPr>
      </w:pPr>
      <w:r w:rsidRPr="00107B61">
        <w:rPr>
          <w:rFonts w:asciiTheme="minorHAnsi" w:hAnsiTheme="minorHAnsi"/>
          <w:sz w:val="24"/>
          <w:szCs w:val="24"/>
          <w:lang w:val="fr-CA"/>
        </w:rPr>
        <w:t>Remise en question du rapport entre l’humain et la technique chez les groupes de femmes et de l’</w:t>
      </w:r>
      <w:proofErr w:type="spellStart"/>
      <w:r w:rsidRPr="00107B61">
        <w:rPr>
          <w:rFonts w:asciiTheme="minorHAnsi" w:hAnsiTheme="minorHAnsi"/>
          <w:sz w:val="24"/>
          <w:szCs w:val="24"/>
          <w:lang w:val="fr-CA"/>
        </w:rPr>
        <w:t>omniprésence</w:t>
      </w:r>
      <w:proofErr w:type="spellEnd"/>
      <w:r w:rsidRPr="00107B61">
        <w:rPr>
          <w:rFonts w:asciiTheme="minorHAnsi" w:hAnsiTheme="minorHAnsi"/>
          <w:sz w:val="24"/>
          <w:szCs w:val="24"/>
          <w:lang w:val="fr-CA"/>
        </w:rPr>
        <w:t xml:space="preserve"> du </w:t>
      </w:r>
      <w:proofErr w:type="spellStart"/>
      <w:r w:rsidRPr="00107B61">
        <w:rPr>
          <w:rFonts w:asciiTheme="minorHAnsi" w:hAnsiTheme="minorHAnsi"/>
          <w:sz w:val="24"/>
          <w:szCs w:val="24"/>
          <w:lang w:val="fr-CA"/>
        </w:rPr>
        <w:t>modèle</w:t>
      </w:r>
      <w:proofErr w:type="spellEnd"/>
      <w:r w:rsidRPr="00107B61">
        <w:rPr>
          <w:rFonts w:asciiTheme="minorHAnsi" w:hAnsiTheme="minorHAnsi"/>
          <w:sz w:val="24"/>
          <w:szCs w:val="24"/>
          <w:lang w:val="fr-CA"/>
        </w:rPr>
        <w:t xml:space="preserve"> </w:t>
      </w:r>
      <w:proofErr w:type="spellStart"/>
      <w:r w:rsidRPr="00107B61">
        <w:rPr>
          <w:rFonts w:asciiTheme="minorHAnsi" w:hAnsiTheme="minorHAnsi"/>
          <w:sz w:val="24"/>
          <w:szCs w:val="24"/>
          <w:lang w:val="fr-CA"/>
        </w:rPr>
        <w:t>biomédical</w:t>
      </w:r>
      <w:proofErr w:type="spellEnd"/>
      <w:r w:rsidRPr="00107B61">
        <w:rPr>
          <w:rFonts w:asciiTheme="minorHAnsi" w:hAnsiTheme="minorHAnsi"/>
          <w:sz w:val="24"/>
          <w:szCs w:val="24"/>
          <w:lang w:val="fr-CA"/>
        </w:rPr>
        <w:t xml:space="preserve"> dans le champ de la santé mentale (Gagné, 1996, p. 141). </w:t>
      </w:r>
    </w:p>
    <w:p w14:paraId="50EAF660" w14:textId="77777777" w:rsidR="00107B61" w:rsidRPr="00107B61" w:rsidRDefault="00107B61" w:rsidP="00107B61">
      <w:pPr>
        <w:pStyle w:val="NormalWeb"/>
        <w:shd w:val="clear" w:color="auto" w:fill="FFFFFF"/>
        <w:rPr>
          <w:rFonts w:asciiTheme="minorHAnsi" w:hAnsiTheme="minorHAnsi"/>
          <w:sz w:val="24"/>
          <w:szCs w:val="24"/>
          <w:lang w:val="fr-CA"/>
        </w:rPr>
      </w:pPr>
      <w:r w:rsidRPr="00107B61">
        <w:rPr>
          <w:rFonts w:asciiTheme="minorHAnsi" w:hAnsiTheme="minorHAnsi"/>
          <w:sz w:val="24"/>
          <w:szCs w:val="24"/>
          <w:lang w:val="fr-CA"/>
        </w:rPr>
        <w:t xml:space="preserve">Comme on peut le constater, ces critiques visent les fondements </w:t>
      </w:r>
      <w:proofErr w:type="spellStart"/>
      <w:r w:rsidRPr="00107B61">
        <w:rPr>
          <w:rFonts w:asciiTheme="minorHAnsi" w:hAnsiTheme="minorHAnsi"/>
          <w:sz w:val="24"/>
          <w:szCs w:val="24"/>
          <w:lang w:val="fr-CA"/>
        </w:rPr>
        <w:t>mêmes</w:t>
      </w:r>
      <w:proofErr w:type="spellEnd"/>
      <w:r w:rsidRPr="00107B61">
        <w:rPr>
          <w:rFonts w:asciiTheme="minorHAnsi" w:hAnsiTheme="minorHAnsi"/>
          <w:sz w:val="24"/>
          <w:szCs w:val="24"/>
          <w:lang w:val="fr-CA"/>
        </w:rPr>
        <w:t xml:space="preserve"> du </w:t>
      </w:r>
      <w:proofErr w:type="spellStart"/>
      <w:r w:rsidRPr="00107B61">
        <w:rPr>
          <w:rFonts w:asciiTheme="minorHAnsi" w:hAnsiTheme="minorHAnsi"/>
          <w:sz w:val="24"/>
          <w:szCs w:val="24"/>
          <w:lang w:val="fr-CA"/>
        </w:rPr>
        <w:t>modèle</w:t>
      </w:r>
      <w:proofErr w:type="spellEnd"/>
      <w:r w:rsidRPr="00107B61">
        <w:rPr>
          <w:rFonts w:asciiTheme="minorHAnsi" w:hAnsiTheme="minorHAnsi"/>
          <w:sz w:val="24"/>
          <w:szCs w:val="24"/>
          <w:lang w:val="fr-CA"/>
        </w:rPr>
        <w:t xml:space="preserve"> de développement dominant </w:t>
      </w:r>
      <w:proofErr w:type="spellStart"/>
      <w:r w:rsidRPr="00107B61">
        <w:rPr>
          <w:rFonts w:asciiTheme="minorHAnsi" w:hAnsiTheme="minorHAnsi"/>
          <w:sz w:val="24"/>
          <w:szCs w:val="24"/>
          <w:lang w:val="fr-CA"/>
        </w:rPr>
        <w:t>considére</w:t>
      </w:r>
      <w:proofErr w:type="spellEnd"/>
      <w:r w:rsidRPr="00107B61">
        <w:rPr>
          <w:rFonts w:asciiTheme="minorHAnsi" w:hAnsiTheme="minorHAnsi"/>
          <w:sz w:val="24"/>
          <w:szCs w:val="24"/>
          <w:lang w:val="fr-CA"/>
        </w:rPr>
        <w:t xml:space="preserve">́ comme le </w:t>
      </w:r>
      <w:proofErr w:type="spellStart"/>
      <w:r w:rsidRPr="00107B61">
        <w:rPr>
          <w:rFonts w:asciiTheme="minorHAnsi" w:hAnsiTheme="minorHAnsi"/>
          <w:sz w:val="24"/>
          <w:szCs w:val="24"/>
          <w:lang w:val="fr-CA"/>
        </w:rPr>
        <w:t>modèle</w:t>
      </w:r>
      <w:proofErr w:type="spellEnd"/>
      <w:r w:rsidRPr="00107B61">
        <w:rPr>
          <w:rFonts w:asciiTheme="minorHAnsi" w:hAnsiTheme="minorHAnsi"/>
          <w:sz w:val="24"/>
          <w:szCs w:val="24"/>
          <w:lang w:val="fr-CA"/>
        </w:rPr>
        <w:t xml:space="preserve"> culturel d’une </w:t>
      </w:r>
      <w:proofErr w:type="spellStart"/>
      <w:r w:rsidRPr="00107B61">
        <w:rPr>
          <w:rFonts w:asciiTheme="minorHAnsi" w:hAnsiTheme="minorHAnsi"/>
          <w:sz w:val="24"/>
          <w:szCs w:val="24"/>
          <w:lang w:val="fr-CA"/>
        </w:rPr>
        <w:t>sociéte</w:t>
      </w:r>
      <w:proofErr w:type="spellEnd"/>
      <w:r w:rsidRPr="00107B61">
        <w:rPr>
          <w:rFonts w:asciiTheme="minorHAnsi" w:hAnsiTheme="minorHAnsi"/>
          <w:sz w:val="24"/>
          <w:szCs w:val="24"/>
          <w:lang w:val="fr-CA"/>
        </w:rPr>
        <w:t xml:space="preserve">́ </w:t>
      </w:r>
      <w:proofErr w:type="spellStart"/>
      <w:r w:rsidRPr="00107B61">
        <w:rPr>
          <w:rFonts w:asciiTheme="minorHAnsi" w:hAnsiTheme="minorHAnsi"/>
          <w:sz w:val="24"/>
          <w:szCs w:val="24"/>
          <w:lang w:val="fr-CA"/>
        </w:rPr>
        <w:t>donnée</w:t>
      </w:r>
      <w:proofErr w:type="spellEnd"/>
      <w:r w:rsidRPr="00107B61">
        <w:rPr>
          <w:rFonts w:asciiTheme="minorHAnsi" w:hAnsiTheme="minorHAnsi"/>
          <w:sz w:val="24"/>
          <w:szCs w:val="24"/>
          <w:lang w:val="fr-CA"/>
        </w:rPr>
        <w:t xml:space="preserve">, composé des modes de production, des relations sociales, des institutions et d’un </w:t>
      </w:r>
      <w:proofErr w:type="spellStart"/>
      <w:r w:rsidRPr="00107B61">
        <w:rPr>
          <w:rFonts w:asciiTheme="minorHAnsi" w:hAnsiTheme="minorHAnsi"/>
          <w:sz w:val="24"/>
          <w:szCs w:val="24"/>
          <w:lang w:val="fr-CA"/>
        </w:rPr>
        <w:t>système</w:t>
      </w:r>
      <w:proofErr w:type="spellEnd"/>
      <w:r w:rsidRPr="00107B61">
        <w:rPr>
          <w:rFonts w:asciiTheme="minorHAnsi" w:hAnsiTheme="minorHAnsi"/>
          <w:sz w:val="24"/>
          <w:szCs w:val="24"/>
          <w:lang w:val="fr-CA"/>
        </w:rPr>
        <w:t xml:space="preserve"> de valeurs. </w:t>
      </w:r>
    </w:p>
    <w:p w14:paraId="3EB89722" w14:textId="77777777" w:rsidR="00107B61" w:rsidRDefault="00107B61" w:rsidP="00107B61">
      <w:pPr>
        <w:pStyle w:val="NormalWeb"/>
        <w:shd w:val="clear" w:color="auto" w:fill="FFFFFF"/>
        <w:rPr>
          <w:rFonts w:asciiTheme="minorHAnsi" w:hAnsiTheme="minorHAnsi"/>
          <w:sz w:val="24"/>
          <w:szCs w:val="24"/>
          <w:lang w:val="fr-CA"/>
        </w:rPr>
      </w:pPr>
      <w:r w:rsidRPr="00107B61">
        <w:rPr>
          <w:rFonts w:asciiTheme="minorHAnsi" w:hAnsiTheme="minorHAnsi"/>
          <w:sz w:val="24"/>
          <w:szCs w:val="24"/>
          <w:lang w:val="fr-CA"/>
        </w:rPr>
        <w:t xml:space="preserve">La </w:t>
      </w:r>
      <w:proofErr w:type="spellStart"/>
      <w:r w:rsidRPr="00107B61">
        <w:rPr>
          <w:rFonts w:asciiTheme="minorHAnsi" w:hAnsiTheme="minorHAnsi"/>
          <w:sz w:val="24"/>
          <w:szCs w:val="24"/>
          <w:lang w:val="fr-CA"/>
        </w:rPr>
        <w:t>dernière</w:t>
      </w:r>
      <w:proofErr w:type="spellEnd"/>
      <w:r w:rsidRPr="00107B61">
        <w:rPr>
          <w:rFonts w:asciiTheme="minorHAnsi" w:hAnsiTheme="minorHAnsi"/>
          <w:sz w:val="24"/>
          <w:szCs w:val="24"/>
          <w:lang w:val="fr-CA"/>
        </w:rPr>
        <w:t xml:space="preserve"> critique </w:t>
      </w:r>
      <w:proofErr w:type="spellStart"/>
      <w:r w:rsidRPr="00107B61">
        <w:rPr>
          <w:rFonts w:asciiTheme="minorHAnsi" w:hAnsiTheme="minorHAnsi"/>
          <w:sz w:val="24"/>
          <w:szCs w:val="24"/>
          <w:lang w:val="fr-CA"/>
        </w:rPr>
        <w:t>caractérise</w:t>
      </w:r>
      <w:proofErr w:type="spellEnd"/>
      <w:r w:rsidRPr="00107B61">
        <w:rPr>
          <w:rFonts w:asciiTheme="minorHAnsi" w:hAnsiTheme="minorHAnsi"/>
          <w:sz w:val="24"/>
          <w:szCs w:val="24"/>
          <w:lang w:val="fr-CA"/>
        </w:rPr>
        <w:t xml:space="preserve"> encore aujourd’hui les revendications de plusieurs groupes du mouvement alternatif et communautaire en santé mentale. </w:t>
      </w:r>
    </w:p>
    <w:p w14:paraId="2799ADA2" w14:textId="4A8ABA88" w:rsidR="00107B61" w:rsidRPr="00107B61" w:rsidRDefault="00107B61" w:rsidP="00107B61">
      <w:pPr>
        <w:pStyle w:val="NormalWeb"/>
        <w:shd w:val="clear" w:color="auto" w:fill="FFFFFF"/>
        <w:rPr>
          <w:rFonts w:asciiTheme="minorHAnsi" w:hAnsiTheme="minorHAnsi"/>
          <w:sz w:val="24"/>
          <w:szCs w:val="24"/>
          <w:lang w:val="fr-CA"/>
        </w:rPr>
      </w:pPr>
      <w:r w:rsidRPr="00107B61">
        <w:rPr>
          <w:rFonts w:asciiTheme="minorHAnsi" w:hAnsiTheme="minorHAnsi"/>
          <w:sz w:val="24"/>
          <w:szCs w:val="24"/>
          <w:lang w:val="fr-CA"/>
        </w:rPr>
        <w:t xml:space="preserve">Selon White et Mercier (1989), les ressources alternatives adressent quatre principales critiques à l’endroit de l’institution </w:t>
      </w:r>
      <w:proofErr w:type="spellStart"/>
      <w:r w:rsidRPr="00107B61">
        <w:rPr>
          <w:rFonts w:asciiTheme="minorHAnsi" w:hAnsiTheme="minorHAnsi"/>
          <w:sz w:val="24"/>
          <w:szCs w:val="24"/>
          <w:lang w:val="fr-CA"/>
        </w:rPr>
        <w:t>médicale</w:t>
      </w:r>
      <w:proofErr w:type="spellEnd"/>
      <w:r w:rsidRPr="00107B61">
        <w:rPr>
          <w:rFonts w:asciiTheme="minorHAnsi" w:hAnsiTheme="minorHAnsi"/>
          <w:sz w:val="24"/>
          <w:szCs w:val="24"/>
          <w:lang w:val="fr-CA"/>
        </w:rPr>
        <w:t xml:space="preserve"> : </w:t>
      </w:r>
    </w:p>
    <w:p w14:paraId="4BA7DADE" w14:textId="77777777" w:rsidR="00107B61" w:rsidRPr="00107B61" w:rsidRDefault="00107B61" w:rsidP="00107B61">
      <w:pPr>
        <w:pStyle w:val="NormalWeb"/>
        <w:numPr>
          <w:ilvl w:val="0"/>
          <w:numId w:val="37"/>
        </w:numPr>
        <w:shd w:val="clear" w:color="auto" w:fill="FFFFFF"/>
        <w:rPr>
          <w:rFonts w:asciiTheme="minorHAnsi" w:hAnsiTheme="minorHAnsi"/>
          <w:sz w:val="24"/>
          <w:szCs w:val="24"/>
          <w:lang w:val="fr-CA"/>
        </w:rPr>
      </w:pPr>
      <w:r w:rsidRPr="00107B61">
        <w:rPr>
          <w:rFonts w:asciiTheme="minorHAnsi" w:hAnsiTheme="minorHAnsi"/>
          <w:sz w:val="24"/>
          <w:szCs w:val="24"/>
          <w:lang w:val="fr-CA"/>
        </w:rPr>
        <w:t xml:space="preserve">« La </w:t>
      </w:r>
      <w:proofErr w:type="spellStart"/>
      <w:r w:rsidRPr="00107B61">
        <w:rPr>
          <w:rFonts w:asciiTheme="minorHAnsi" w:hAnsiTheme="minorHAnsi"/>
          <w:sz w:val="24"/>
          <w:szCs w:val="24"/>
          <w:lang w:val="fr-CA"/>
        </w:rPr>
        <w:t>médicalisation</w:t>
      </w:r>
      <w:proofErr w:type="spellEnd"/>
      <w:r w:rsidRPr="00107B61">
        <w:rPr>
          <w:rFonts w:asciiTheme="minorHAnsi" w:hAnsiTheme="minorHAnsi"/>
          <w:sz w:val="24"/>
          <w:szCs w:val="24"/>
          <w:lang w:val="fr-CA"/>
        </w:rPr>
        <w:t xml:space="preserve"> des zones de la vie humaine (</w:t>
      </w:r>
      <w:proofErr w:type="spellStart"/>
      <w:r w:rsidRPr="00107B61">
        <w:rPr>
          <w:rFonts w:asciiTheme="minorHAnsi" w:hAnsiTheme="minorHAnsi"/>
          <w:sz w:val="24"/>
          <w:szCs w:val="24"/>
          <w:lang w:val="fr-CA"/>
        </w:rPr>
        <w:t>sexualite</w:t>
      </w:r>
      <w:proofErr w:type="spellEnd"/>
      <w:r w:rsidRPr="00107B61">
        <w:rPr>
          <w:rFonts w:asciiTheme="minorHAnsi" w:hAnsiTheme="minorHAnsi"/>
          <w:sz w:val="24"/>
          <w:szCs w:val="24"/>
          <w:lang w:val="fr-CA"/>
        </w:rPr>
        <w:t xml:space="preserve">́, naissance, </w:t>
      </w:r>
      <w:proofErr w:type="spellStart"/>
      <w:r w:rsidRPr="00107B61">
        <w:rPr>
          <w:rFonts w:asciiTheme="minorHAnsi" w:hAnsiTheme="minorHAnsi"/>
          <w:sz w:val="24"/>
          <w:szCs w:val="24"/>
          <w:lang w:val="fr-CA"/>
        </w:rPr>
        <w:t>détresse</w:t>
      </w:r>
      <w:proofErr w:type="spellEnd"/>
      <w:r w:rsidRPr="00107B61">
        <w:rPr>
          <w:rFonts w:asciiTheme="minorHAnsi" w:hAnsiTheme="minorHAnsi"/>
          <w:sz w:val="24"/>
          <w:szCs w:val="24"/>
          <w:lang w:val="fr-CA"/>
        </w:rPr>
        <w:t xml:space="preserve"> </w:t>
      </w:r>
      <w:proofErr w:type="spellStart"/>
      <w:r w:rsidRPr="00107B61">
        <w:rPr>
          <w:rFonts w:asciiTheme="minorHAnsi" w:hAnsiTheme="minorHAnsi"/>
          <w:sz w:val="24"/>
          <w:szCs w:val="24"/>
          <w:lang w:val="fr-CA"/>
        </w:rPr>
        <w:t>émotionnelle</w:t>
      </w:r>
      <w:proofErr w:type="spellEnd"/>
      <w:r w:rsidRPr="00107B61">
        <w:rPr>
          <w:rFonts w:asciiTheme="minorHAnsi" w:hAnsiTheme="minorHAnsi"/>
          <w:sz w:val="24"/>
          <w:szCs w:val="24"/>
          <w:lang w:val="fr-CA"/>
        </w:rPr>
        <w:t xml:space="preserve">, etc.); </w:t>
      </w:r>
    </w:p>
    <w:p w14:paraId="018453B7" w14:textId="77777777" w:rsidR="00107B61" w:rsidRPr="00107B61" w:rsidRDefault="00107B61" w:rsidP="00107B61">
      <w:pPr>
        <w:pStyle w:val="NormalWeb"/>
        <w:numPr>
          <w:ilvl w:val="0"/>
          <w:numId w:val="37"/>
        </w:numPr>
        <w:shd w:val="clear" w:color="auto" w:fill="FFFFFF"/>
        <w:rPr>
          <w:rFonts w:asciiTheme="minorHAnsi" w:hAnsiTheme="minorHAnsi"/>
          <w:sz w:val="24"/>
          <w:szCs w:val="24"/>
          <w:lang w:val="fr-CA"/>
        </w:rPr>
      </w:pPr>
      <w:r w:rsidRPr="00107B61">
        <w:rPr>
          <w:rFonts w:asciiTheme="minorHAnsi" w:hAnsiTheme="minorHAnsi"/>
          <w:sz w:val="24"/>
          <w:szCs w:val="24"/>
          <w:lang w:val="fr-CA"/>
        </w:rPr>
        <w:t>L’</w:t>
      </w:r>
      <w:proofErr w:type="spellStart"/>
      <w:r w:rsidRPr="00107B61">
        <w:rPr>
          <w:rFonts w:asciiTheme="minorHAnsi" w:hAnsiTheme="minorHAnsi"/>
          <w:sz w:val="24"/>
          <w:szCs w:val="24"/>
          <w:lang w:val="fr-CA"/>
        </w:rPr>
        <w:t>incapacite</w:t>
      </w:r>
      <w:proofErr w:type="spellEnd"/>
      <w:r w:rsidRPr="00107B61">
        <w:rPr>
          <w:rFonts w:asciiTheme="minorHAnsi" w:hAnsiTheme="minorHAnsi"/>
          <w:sz w:val="24"/>
          <w:szCs w:val="24"/>
          <w:lang w:val="fr-CA"/>
        </w:rPr>
        <w:t xml:space="preserve">́ chronique de répondre aux problèmes et nouveaux besoins en </w:t>
      </w:r>
      <w:proofErr w:type="spellStart"/>
      <w:r w:rsidRPr="00107B61">
        <w:rPr>
          <w:rFonts w:asciiTheme="minorHAnsi" w:hAnsiTheme="minorHAnsi"/>
          <w:sz w:val="24"/>
          <w:szCs w:val="24"/>
          <w:lang w:val="fr-CA"/>
        </w:rPr>
        <w:t>émergence</w:t>
      </w:r>
      <w:proofErr w:type="spellEnd"/>
      <w:r w:rsidRPr="00107B61">
        <w:rPr>
          <w:rFonts w:asciiTheme="minorHAnsi" w:hAnsiTheme="minorHAnsi"/>
          <w:sz w:val="24"/>
          <w:szCs w:val="24"/>
          <w:lang w:val="fr-CA"/>
        </w:rPr>
        <w:t xml:space="preserve">; </w:t>
      </w:r>
    </w:p>
    <w:p w14:paraId="4C8C3785" w14:textId="77777777" w:rsidR="00107B61" w:rsidRPr="00107B61" w:rsidRDefault="00107B61" w:rsidP="00107B61">
      <w:pPr>
        <w:pStyle w:val="NormalWeb"/>
        <w:numPr>
          <w:ilvl w:val="0"/>
          <w:numId w:val="37"/>
        </w:numPr>
        <w:shd w:val="clear" w:color="auto" w:fill="FFFFFF"/>
        <w:rPr>
          <w:rFonts w:asciiTheme="minorHAnsi" w:hAnsiTheme="minorHAnsi"/>
          <w:sz w:val="24"/>
          <w:szCs w:val="24"/>
          <w:lang w:val="fr-CA"/>
        </w:rPr>
      </w:pPr>
      <w:r w:rsidRPr="00107B61">
        <w:rPr>
          <w:rFonts w:asciiTheme="minorHAnsi" w:hAnsiTheme="minorHAnsi"/>
          <w:sz w:val="24"/>
          <w:szCs w:val="24"/>
          <w:lang w:val="fr-CA"/>
        </w:rPr>
        <w:t xml:space="preserve">Le recours à des technologies dispendieuses, agressives et </w:t>
      </w:r>
      <w:proofErr w:type="spellStart"/>
      <w:r w:rsidRPr="00107B61">
        <w:rPr>
          <w:rFonts w:asciiTheme="minorHAnsi" w:hAnsiTheme="minorHAnsi"/>
          <w:sz w:val="24"/>
          <w:szCs w:val="24"/>
          <w:lang w:val="fr-CA"/>
        </w:rPr>
        <w:t>néfastes</w:t>
      </w:r>
      <w:proofErr w:type="spellEnd"/>
      <w:r w:rsidRPr="00107B61">
        <w:rPr>
          <w:rFonts w:asciiTheme="minorHAnsi" w:hAnsiTheme="minorHAnsi"/>
          <w:sz w:val="24"/>
          <w:szCs w:val="24"/>
          <w:lang w:val="fr-CA"/>
        </w:rPr>
        <w:t xml:space="preserve">; et </w:t>
      </w:r>
    </w:p>
    <w:p w14:paraId="3A3AD152" w14:textId="77777777" w:rsidR="00107B61" w:rsidRPr="00107B61" w:rsidRDefault="00107B61" w:rsidP="00107B61">
      <w:pPr>
        <w:pStyle w:val="NormalWeb"/>
        <w:numPr>
          <w:ilvl w:val="0"/>
          <w:numId w:val="37"/>
        </w:numPr>
        <w:shd w:val="clear" w:color="auto" w:fill="FFFFFF"/>
        <w:rPr>
          <w:rFonts w:asciiTheme="minorHAnsi" w:hAnsiTheme="minorHAnsi"/>
          <w:sz w:val="24"/>
          <w:szCs w:val="24"/>
          <w:lang w:val="fr-CA"/>
        </w:rPr>
      </w:pPr>
      <w:r w:rsidRPr="00107B61">
        <w:rPr>
          <w:rFonts w:asciiTheme="minorHAnsi" w:hAnsiTheme="minorHAnsi"/>
          <w:sz w:val="24"/>
          <w:szCs w:val="24"/>
          <w:lang w:val="fr-CA"/>
        </w:rPr>
        <w:t xml:space="preserve">La </w:t>
      </w:r>
      <w:proofErr w:type="spellStart"/>
      <w:r w:rsidRPr="00107B61">
        <w:rPr>
          <w:rFonts w:asciiTheme="minorHAnsi" w:hAnsiTheme="minorHAnsi"/>
          <w:sz w:val="24"/>
          <w:szCs w:val="24"/>
          <w:lang w:val="fr-CA"/>
        </w:rPr>
        <w:t>négation</w:t>
      </w:r>
      <w:proofErr w:type="spellEnd"/>
      <w:r w:rsidRPr="00107B61">
        <w:rPr>
          <w:rFonts w:asciiTheme="minorHAnsi" w:hAnsiTheme="minorHAnsi"/>
          <w:sz w:val="24"/>
          <w:szCs w:val="24"/>
          <w:lang w:val="fr-CA"/>
        </w:rPr>
        <w:t xml:space="preserve"> du client » (Lamoureux, 1994, p. 48). </w:t>
      </w:r>
    </w:p>
    <w:p w14:paraId="05FB0B16" w14:textId="77777777" w:rsidR="00107B61" w:rsidRPr="00107B61" w:rsidRDefault="00107B61" w:rsidP="00107B61">
      <w:pPr>
        <w:pStyle w:val="NormalWeb"/>
        <w:shd w:val="clear" w:color="auto" w:fill="FFFFFF"/>
        <w:rPr>
          <w:rFonts w:asciiTheme="minorHAnsi" w:hAnsiTheme="minorHAnsi"/>
          <w:sz w:val="24"/>
          <w:szCs w:val="24"/>
          <w:lang w:val="fr-CA"/>
        </w:rPr>
      </w:pPr>
      <w:r w:rsidRPr="00107B61">
        <w:rPr>
          <w:rFonts w:asciiTheme="minorHAnsi" w:hAnsiTheme="minorHAnsi"/>
          <w:sz w:val="24"/>
          <w:szCs w:val="24"/>
          <w:lang w:val="fr-CA"/>
        </w:rPr>
        <w:t xml:space="preserve">Toutes ces critiques sont </w:t>
      </w:r>
      <w:proofErr w:type="spellStart"/>
      <w:r w:rsidRPr="00107B61">
        <w:rPr>
          <w:rFonts w:asciiTheme="minorHAnsi" w:hAnsiTheme="minorHAnsi"/>
          <w:sz w:val="24"/>
          <w:szCs w:val="24"/>
          <w:lang w:val="fr-CA"/>
        </w:rPr>
        <w:t>évoquées</w:t>
      </w:r>
      <w:proofErr w:type="spellEnd"/>
      <w:r w:rsidRPr="00107B61">
        <w:rPr>
          <w:rFonts w:asciiTheme="minorHAnsi" w:hAnsiTheme="minorHAnsi"/>
          <w:sz w:val="24"/>
          <w:szCs w:val="24"/>
          <w:lang w:val="fr-CA"/>
        </w:rPr>
        <w:t xml:space="preserve"> dans la </w:t>
      </w:r>
      <w:proofErr w:type="spellStart"/>
      <w:r w:rsidRPr="00107B61">
        <w:rPr>
          <w:rFonts w:asciiTheme="minorHAnsi" w:hAnsiTheme="minorHAnsi"/>
          <w:sz w:val="24"/>
          <w:szCs w:val="24"/>
          <w:lang w:val="fr-CA"/>
        </w:rPr>
        <w:t>deuxième</w:t>
      </w:r>
      <w:proofErr w:type="spellEnd"/>
      <w:r w:rsidRPr="00107B61">
        <w:rPr>
          <w:rFonts w:asciiTheme="minorHAnsi" w:hAnsiTheme="minorHAnsi"/>
          <w:sz w:val="24"/>
          <w:szCs w:val="24"/>
          <w:lang w:val="fr-CA"/>
        </w:rPr>
        <w:t xml:space="preserve"> partie du slogan des ressources alternatives en santé mentale par le terme autrement. </w:t>
      </w:r>
    </w:p>
    <w:p w14:paraId="0AE4F8B4" w14:textId="715A8311" w:rsidR="00107B61" w:rsidRDefault="00107B61" w:rsidP="00107B61">
      <w:pPr>
        <w:pStyle w:val="NormalWeb"/>
        <w:shd w:val="clear" w:color="auto" w:fill="FFFFFF"/>
        <w:rPr>
          <w:rFonts w:asciiTheme="minorHAnsi" w:hAnsiTheme="minorHAnsi"/>
          <w:sz w:val="24"/>
          <w:szCs w:val="24"/>
          <w:lang w:val="fr-CA"/>
        </w:rPr>
      </w:pPr>
      <w:r w:rsidRPr="00107B61">
        <w:rPr>
          <w:rFonts w:asciiTheme="minorHAnsi" w:hAnsiTheme="minorHAnsi"/>
          <w:sz w:val="24"/>
          <w:szCs w:val="24"/>
          <w:lang w:val="fr-CA"/>
        </w:rPr>
        <w:t xml:space="preserve">En effet, non seulement revendique-t-on la </w:t>
      </w:r>
      <w:proofErr w:type="spellStart"/>
      <w:r w:rsidRPr="00107B61">
        <w:rPr>
          <w:rFonts w:asciiTheme="minorHAnsi" w:hAnsiTheme="minorHAnsi"/>
          <w:sz w:val="24"/>
          <w:szCs w:val="24"/>
          <w:lang w:val="fr-CA"/>
        </w:rPr>
        <w:t>désinstitutionalisation</w:t>
      </w:r>
      <w:proofErr w:type="spellEnd"/>
      <w:r w:rsidRPr="00107B61">
        <w:rPr>
          <w:rFonts w:asciiTheme="minorHAnsi" w:hAnsiTheme="minorHAnsi"/>
          <w:sz w:val="24"/>
          <w:szCs w:val="24"/>
          <w:lang w:val="fr-CA"/>
        </w:rPr>
        <w:t xml:space="preserve"> des malades mentaux (ailleurs), mais aussi une autre </w:t>
      </w:r>
      <w:proofErr w:type="spellStart"/>
      <w:r w:rsidRPr="00107B61">
        <w:rPr>
          <w:rFonts w:asciiTheme="minorHAnsi" w:hAnsiTheme="minorHAnsi"/>
          <w:sz w:val="24"/>
          <w:szCs w:val="24"/>
          <w:lang w:val="fr-CA"/>
        </w:rPr>
        <w:t>manière</w:t>
      </w:r>
      <w:proofErr w:type="spellEnd"/>
      <w:r w:rsidRPr="00107B61">
        <w:rPr>
          <w:rFonts w:asciiTheme="minorHAnsi" w:hAnsiTheme="minorHAnsi"/>
          <w:sz w:val="24"/>
          <w:szCs w:val="24"/>
          <w:lang w:val="fr-CA"/>
        </w:rPr>
        <w:t xml:space="preserve"> de concevoir la maladie mentale et son traitement (autrement). </w:t>
      </w:r>
    </w:p>
    <w:p w14:paraId="3F192DDD" w14:textId="77777777" w:rsidR="009E0FD1" w:rsidRDefault="009E0FD1" w:rsidP="00107B61">
      <w:pPr>
        <w:pStyle w:val="NormalWeb"/>
        <w:shd w:val="clear" w:color="auto" w:fill="FFFFFF"/>
        <w:rPr>
          <w:rFonts w:asciiTheme="minorHAnsi" w:hAnsiTheme="minorHAnsi"/>
          <w:sz w:val="24"/>
          <w:szCs w:val="24"/>
          <w:lang w:val="fr-CA"/>
        </w:rPr>
      </w:pPr>
    </w:p>
    <w:p w14:paraId="445B01CC" w14:textId="3B07810C" w:rsidR="009E0FD1" w:rsidRDefault="00C80593" w:rsidP="00107B61">
      <w:pPr>
        <w:pStyle w:val="NormalWeb"/>
        <w:shd w:val="clear" w:color="auto" w:fill="FFFFFF"/>
        <w:rPr>
          <w:rFonts w:asciiTheme="minorHAnsi" w:hAnsiTheme="minorHAnsi"/>
          <w:sz w:val="24"/>
          <w:szCs w:val="24"/>
          <w:lang w:val="fr-CA"/>
        </w:rPr>
      </w:pPr>
      <w:r>
        <w:rPr>
          <w:rFonts w:asciiTheme="minorHAnsi" w:hAnsiTheme="minorHAnsi"/>
          <w:sz w:val="24"/>
          <w:szCs w:val="24"/>
          <w:lang w:val="fr-CA"/>
        </w:rPr>
        <w:t>Examen</w:t>
      </w:r>
      <w:r w:rsidR="009E0FD1">
        <w:rPr>
          <w:rFonts w:asciiTheme="minorHAnsi" w:hAnsiTheme="minorHAnsi"/>
          <w:sz w:val="24"/>
          <w:szCs w:val="24"/>
          <w:lang w:val="fr-CA"/>
        </w:rPr>
        <w:t xml:space="preserve"> : </w:t>
      </w:r>
      <w:r w:rsidR="00D375A6">
        <w:rPr>
          <w:rFonts w:asciiTheme="minorHAnsi" w:hAnsiTheme="minorHAnsi"/>
          <w:sz w:val="24"/>
          <w:szCs w:val="24"/>
          <w:lang w:val="fr-CA"/>
        </w:rPr>
        <w:t xml:space="preserve">lire </w:t>
      </w:r>
      <w:r w:rsidR="00A2441D">
        <w:rPr>
          <w:rFonts w:asciiTheme="minorHAnsi" w:hAnsiTheme="minorHAnsi"/>
          <w:sz w:val="24"/>
          <w:szCs w:val="24"/>
          <w:lang w:val="fr-CA"/>
        </w:rPr>
        <w:t>chapitre</w:t>
      </w:r>
      <w:r w:rsidR="009E0FD1">
        <w:rPr>
          <w:rFonts w:asciiTheme="minorHAnsi" w:hAnsiTheme="minorHAnsi"/>
          <w:sz w:val="24"/>
          <w:szCs w:val="24"/>
          <w:lang w:val="fr-CA"/>
        </w:rPr>
        <w:t xml:space="preserve"> 6, 7, 10 et 13</w:t>
      </w:r>
      <w:r w:rsidR="00675F98">
        <w:rPr>
          <w:rFonts w:asciiTheme="minorHAnsi" w:hAnsiTheme="minorHAnsi"/>
          <w:sz w:val="24"/>
          <w:szCs w:val="24"/>
          <w:lang w:val="fr-CA"/>
        </w:rPr>
        <w:t>, 18, 22 et 26.</w:t>
      </w:r>
    </w:p>
    <w:p w14:paraId="3E1B5E90" w14:textId="3271E108" w:rsidR="00675F98" w:rsidRDefault="00675F98" w:rsidP="00107B61">
      <w:pPr>
        <w:pStyle w:val="NormalWeb"/>
        <w:shd w:val="clear" w:color="auto" w:fill="FFFFFF"/>
        <w:rPr>
          <w:rFonts w:asciiTheme="minorHAnsi" w:hAnsiTheme="minorHAnsi"/>
          <w:sz w:val="24"/>
          <w:szCs w:val="24"/>
          <w:lang w:val="fr-CA"/>
        </w:rPr>
      </w:pPr>
      <w:r>
        <w:rPr>
          <w:rFonts w:asciiTheme="minorHAnsi" w:hAnsiTheme="minorHAnsi"/>
          <w:sz w:val="24"/>
          <w:szCs w:val="24"/>
          <w:lang w:val="fr-CA"/>
        </w:rPr>
        <w:t>Article : Développement économique communautaire en Ontario français : tout d’horizon et questions.</w:t>
      </w:r>
    </w:p>
    <w:p w14:paraId="1032B4A9" w14:textId="17C077BA" w:rsidR="00675F98" w:rsidRDefault="00675F98" w:rsidP="00107B61">
      <w:pPr>
        <w:pStyle w:val="NormalWeb"/>
        <w:shd w:val="clear" w:color="auto" w:fill="FFFFFF"/>
        <w:rPr>
          <w:rFonts w:asciiTheme="minorHAnsi" w:hAnsiTheme="minorHAnsi"/>
          <w:sz w:val="24"/>
          <w:szCs w:val="24"/>
          <w:lang w:val="fr-CA"/>
        </w:rPr>
      </w:pPr>
      <w:r>
        <w:rPr>
          <w:rFonts w:asciiTheme="minorHAnsi" w:hAnsiTheme="minorHAnsi"/>
          <w:sz w:val="24"/>
          <w:szCs w:val="24"/>
          <w:lang w:val="fr-CA"/>
        </w:rPr>
        <w:t xml:space="preserve">Article : L’économie sociale en Ontario français : analyse historique, pratiques actuelles et recherche de sens. </w:t>
      </w:r>
    </w:p>
    <w:p w14:paraId="10626B45" w14:textId="10D58555" w:rsidR="00675F98" w:rsidRDefault="00675F98" w:rsidP="00107B61">
      <w:pPr>
        <w:pStyle w:val="NormalWeb"/>
        <w:shd w:val="clear" w:color="auto" w:fill="FFFFFF"/>
        <w:rPr>
          <w:rFonts w:asciiTheme="minorHAnsi" w:hAnsiTheme="minorHAnsi"/>
          <w:sz w:val="24"/>
          <w:szCs w:val="24"/>
          <w:lang w:val="fr-CA"/>
        </w:rPr>
      </w:pPr>
      <w:r>
        <w:rPr>
          <w:rFonts w:asciiTheme="minorHAnsi" w:hAnsiTheme="minorHAnsi"/>
          <w:sz w:val="24"/>
          <w:szCs w:val="24"/>
          <w:lang w:val="fr-CA"/>
        </w:rPr>
        <w:t>Les onze raisons pour lesquelles il est strictement interdit de discriminer (commission des droits de la personne)</w:t>
      </w:r>
    </w:p>
    <w:p w14:paraId="3A8EBC2B" w14:textId="33220E3F" w:rsidR="00675F98" w:rsidRDefault="00675F98" w:rsidP="00107B61">
      <w:pPr>
        <w:pStyle w:val="NormalWeb"/>
        <w:shd w:val="clear" w:color="auto" w:fill="FFFFFF"/>
        <w:rPr>
          <w:rFonts w:asciiTheme="minorHAnsi" w:hAnsiTheme="minorHAnsi"/>
          <w:sz w:val="24"/>
          <w:szCs w:val="24"/>
          <w:lang w:val="fr-CA"/>
        </w:rPr>
      </w:pPr>
      <w:r>
        <w:rPr>
          <w:rFonts w:asciiTheme="minorHAnsi" w:hAnsiTheme="minorHAnsi"/>
          <w:sz w:val="24"/>
          <w:szCs w:val="24"/>
          <w:lang w:val="fr-CA"/>
        </w:rPr>
        <w:t xml:space="preserve">Présentation des intervenants du CRC de l’Outaouais. </w:t>
      </w:r>
    </w:p>
    <w:p w14:paraId="6A68BAD5" w14:textId="45DC95E3" w:rsidR="00675F98" w:rsidRDefault="00675F98" w:rsidP="00107B61">
      <w:pPr>
        <w:pStyle w:val="NormalWeb"/>
        <w:shd w:val="clear" w:color="auto" w:fill="FFFFFF"/>
        <w:rPr>
          <w:rFonts w:asciiTheme="minorHAnsi" w:hAnsiTheme="minorHAnsi"/>
          <w:sz w:val="24"/>
          <w:szCs w:val="24"/>
          <w:lang w:val="fr-CA"/>
        </w:rPr>
      </w:pPr>
      <w:r>
        <w:rPr>
          <w:rFonts w:asciiTheme="minorHAnsi" w:hAnsiTheme="minorHAnsi"/>
          <w:sz w:val="24"/>
          <w:szCs w:val="24"/>
          <w:lang w:val="fr-CA"/>
        </w:rPr>
        <w:t xml:space="preserve">Seul dans </w:t>
      </w:r>
      <w:proofErr w:type="gramStart"/>
      <w:r>
        <w:rPr>
          <w:rFonts w:asciiTheme="minorHAnsi" w:hAnsiTheme="minorHAnsi"/>
          <w:sz w:val="24"/>
          <w:szCs w:val="24"/>
          <w:lang w:val="fr-CA"/>
        </w:rPr>
        <w:t>mon</w:t>
      </w:r>
      <w:proofErr w:type="gramEnd"/>
      <w:r>
        <w:rPr>
          <w:rFonts w:asciiTheme="minorHAnsi" w:hAnsiTheme="minorHAnsi"/>
          <w:sz w:val="24"/>
          <w:szCs w:val="24"/>
          <w:lang w:val="fr-CA"/>
        </w:rPr>
        <w:t xml:space="preserve"> putain d’univers</w:t>
      </w:r>
    </w:p>
    <w:p w14:paraId="4DBDC774" w14:textId="0FB9C9EC" w:rsidR="00675F98" w:rsidRDefault="00675F98" w:rsidP="00107B61">
      <w:pPr>
        <w:pStyle w:val="NormalWeb"/>
        <w:shd w:val="clear" w:color="auto" w:fill="FFFFFF"/>
        <w:rPr>
          <w:rFonts w:asciiTheme="minorHAnsi" w:hAnsiTheme="minorHAnsi"/>
          <w:sz w:val="24"/>
          <w:szCs w:val="24"/>
          <w:lang w:val="fr-CA"/>
        </w:rPr>
      </w:pPr>
      <w:r>
        <w:rPr>
          <w:rFonts w:asciiTheme="minorHAnsi" w:hAnsiTheme="minorHAnsi"/>
          <w:sz w:val="24"/>
          <w:szCs w:val="24"/>
          <w:lang w:val="fr-CA"/>
        </w:rPr>
        <w:t>Dérapages.</w:t>
      </w:r>
    </w:p>
    <w:p w14:paraId="04997F6A" w14:textId="77777777" w:rsidR="00675F98" w:rsidRDefault="00675F98" w:rsidP="00107B61">
      <w:pPr>
        <w:pStyle w:val="NormalWeb"/>
        <w:shd w:val="clear" w:color="auto" w:fill="FFFFFF"/>
        <w:rPr>
          <w:rFonts w:asciiTheme="minorHAnsi" w:hAnsiTheme="minorHAnsi"/>
          <w:sz w:val="24"/>
          <w:szCs w:val="24"/>
          <w:lang w:val="fr-CA"/>
        </w:rPr>
      </w:pPr>
    </w:p>
    <w:p w14:paraId="65840FFD" w14:textId="6E658658" w:rsidR="00675F98" w:rsidRDefault="00675F98" w:rsidP="00107B61">
      <w:pPr>
        <w:pStyle w:val="NormalWeb"/>
        <w:shd w:val="clear" w:color="auto" w:fill="FFFFFF"/>
        <w:rPr>
          <w:rFonts w:asciiTheme="minorHAnsi" w:hAnsiTheme="minorHAnsi"/>
          <w:sz w:val="24"/>
          <w:szCs w:val="24"/>
          <w:lang w:val="fr-CA"/>
        </w:rPr>
      </w:pPr>
      <w:r>
        <w:rPr>
          <w:rFonts w:asciiTheme="minorHAnsi" w:hAnsiTheme="minorHAnsi"/>
          <w:sz w:val="24"/>
          <w:szCs w:val="24"/>
          <w:lang w:val="fr-CA"/>
        </w:rPr>
        <w:t xml:space="preserve">20 CM à deux points. </w:t>
      </w:r>
    </w:p>
    <w:p w14:paraId="16665207" w14:textId="71B4573B" w:rsidR="00675F98" w:rsidRDefault="00675F98" w:rsidP="00107B61">
      <w:pPr>
        <w:pStyle w:val="NormalWeb"/>
        <w:shd w:val="clear" w:color="auto" w:fill="FFFFFF"/>
        <w:rPr>
          <w:rFonts w:asciiTheme="minorHAnsi" w:hAnsiTheme="minorHAnsi"/>
          <w:sz w:val="24"/>
          <w:szCs w:val="24"/>
          <w:lang w:val="fr-CA"/>
        </w:rPr>
      </w:pPr>
      <w:r>
        <w:rPr>
          <w:rFonts w:asciiTheme="minorHAnsi" w:hAnsiTheme="minorHAnsi"/>
          <w:sz w:val="24"/>
          <w:szCs w:val="24"/>
          <w:lang w:val="fr-CA"/>
        </w:rPr>
        <w:t>15 Vrai ou faux à deux points.</w:t>
      </w:r>
    </w:p>
    <w:p w14:paraId="47DFD9D3" w14:textId="1C22A28A" w:rsidR="00675F98" w:rsidRDefault="00675F98" w:rsidP="00107B61">
      <w:pPr>
        <w:pStyle w:val="NormalWeb"/>
        <w:shd w:val="clear" w:color="auto" w:fill="FFFFFF"/>
        <w:rPr>
          <w:rFonts w:asciiTheme="minorHAnsi" w:hAnsiTheme="minorHAnsi"/>
          <w:sz w:val="24"/>
          <w:szCs w:val="24"/>
          <w:lang w:val="fr-CA"/>
        </w:rPr>
      </w:pPr>
      <w:r>
        <w:rPr>
          <w:rFonts w:asciiTheme="minorHAnsi" w:hAnsiTheme="minorHAnsi"/>
          <w:sz w:val="24"/>
          <w:szCs w:val="24"/>
          <w:lang w:val="fr-CA"/>
        </w:rPr>
        <w:t xml:space="preserve">9 questions à courte réponse – 30 pts. </w:t>
      </w:r>
    </w:p>
    <w:p w14:paraId="03F8FBC0" w14:textId="77777777" w:rsidR="009E0FD1" w:rsidRDefault="009E0FD1" w:rsidP="00107B61">
      <w:pPr>
        <w:pStyle w:val="NormalWeb"/>
        <w:shd w:val="clear" w:color="auto" w:fill="FFFFFF"/>
        <w:rPr>
          <w:rFonts w:asciiTheme="minorHAnsi" w:hAnsiTheme="minorHAnsi"/>
          <w:sz w:val="24"/>
          <w:szCs w:val="24"/>
          <w:lang w:val="fr-CA"/>
        </w:rPr>
      </w:pPr>
    </w:p>
    <w:p w14:paraId="01DE9EF0" w14:textId="2B4FD8A7" w:rsidR="009E0FD1" w:rsidRDefault="009E0FD1" w:rsidP="00107B61">
      <w:pPr>
        <w:pStyle w:val="NormalWeb"/>
        <w:shd w:val="clear" w:color="auto" w:fill="FFFFFF"/>
        <w:rPr>
          <w:rFonts w:asciiTheme="minorHAnsi" w:hAnsiTheme="minorHAnsi"/>
          <w:sz w:val="24"/>
          <w:szCs w:val="24"/>
          <w:lang w:val="fr-CA"/>
        </w:rPr>
      </w:pPr>
      <w:r>
        <w:rPr>
          <w:rFonts w:asciiTheme="minorHAnsi" w:hAnsiTheme="minorHAnsi"/>
          <w:sz w:val="24"/>
          <w:szCs w:val="24"/>
          <w:lang w:val="fr-CA"/>
        </w:rPr>
        <w:t>Mini test </w:t>
      </w:r>
      <w:r w:rsidR="00D375A6">
        <w:rPr>
          <w:rFonts w:asciiTheme="minorHAnsi" w:hAnsiTheme="minorHAnsi"/>
          <w:sz w:val="24"/>
          <w:szCs w:val="24"/>
          <w:lang w:val="fr-CA"/>
        </w:rPr>
        <w:t>(certaines questions seront peut-être recyclées à l’examen)</w:t>
      </w:r>
      <w:r>
        <w:rPr>
          <w:rFonts w:asciiTheme="minorHAnsi" w:hAnsiTheme="minorHAnsi"/>
          <w:sz w:val="24"/>
          <w:szCs w:val="24"/>
          <w:lang w:val="fr-CA"/>
        </w:rPr>
        <w:t>:</w:t>
      </w:r>
    </w:p>
    <w:p w14:paraId="19CB1298" w14:textId="77777777" w:rsidR="009E0FD1" w:rsidRDefault="009E0FD1" w:rsidP="00107B61">
      <w:pPr>
        <w:pStyle w:val="NormalWeb"/>
        <w:shd w:val="clear" w:color="auto" w:fill="FFFFFF"/>
        <w:rPr>
          <w:rFonts w:asciiTheme="minorHAnsi" w:hAnsiTheme="minorHAnsi"/>
          <w:sz w:val="24"/>
          <w:szCs w:val="24"/>
          <w:lang w:val="fr-CA"/>
        </w:rPr>
      </w:pPr>
    </w:p>
    <w:p w14:paraId="7D525456" w14:textId="77777777" w:rsidR="009E0FD1" w:rsidRDefault="009E0FD1" w:rsidP="009E0FD1">
      <w:pPr>
        <w:pStyle w:val="NormalWeb"/>
        <w:numPr>
          <w:ilvl w:val="0"/>
          <w:numId w:val="39"/>
        </w:numPr>
        <w:shd w:val="clear" w:color="auto" w:fill="FFFFFF"/>
        <w:rPr>
          <w:rFonts w:asciiTheme="minorHAnsi" w:hAnsiTheme="minorHAnsi"/>
          <w:sz w:val="24"/>
          <w:szCs w:val="24"/>
          <w:lang w:val="fr-CA"/>
        </w:rPr>
      </w:pPr>
      <w:r>
        <w:rPr>
          <w:rFonts w:asciiTheme="minorHAnsi" w:hAnsiTheme="minorHAnsi"/>
          <w:sz w:val="24"/>
          <w:szCs w:val="24"/>
          <w:lang w:val="fr-CA"/>
        </w:rPr>
        <w:t xml:space="preserve">L’approche socio institutionnelle en organisation communautaire est présente au Québec grâce à la création du réseau public de santé et de services sociaux en quelle décennie? </w:t>
      </w:r>
    </w:p>
    <w:p w14:paraId="1E9522AB" w14:textId="5A7A5F33" w:rsidR="009E0FD1" w:rsidRPr="009E0FD1" w:rsidRDefault="009E0FD1" w:rsidP="009E0FD1">
      <w:pPr>
        <w:pStyle w:val="NormalWeb"/>
        <w:shd w:val="clear" w:color="auto" w:fill="FFFFFF"/>
        <w:ind w:left="720"/>
        <w:rPr>
          <w:rFonts w:asciiTheme="minorHAnsi" w:hAnsiTheme="minorHAnsi"/>
          <w:sz w:val="24"/>
          <w:szCs w:val="24"/>
          <w:lang w:val="fr-CA"/>
        </w:rPr>
      </w:pPr>
      <w:r w:rsidRPr="009E0FD1">
        <w:rPr>
          <w:rFonts w:asciiTheme="minorHAnsi" w:hAnsiTheme="minorHAnsi"/>
          <w:sz w:val="24"/>
          <w:szCs w:val="24"/>
          <w:lang w:val="fr-CA"/>
        </w:rPr>
        <w:t>b) 1970 (p.102)</w:t>
      </w:r>
    </w:p>
    <w:p w14:paraId="5A5FBE9B" w14:textId="413F4A5F" w:rsidR="009E0FD1" w:rsidRDefault="00A2441D" w:rsidP="009E0FD1">
      <w:pPr>
        <w:pStyle w:val="NormalWeb"/>
        <w:numPr>
          <w:ilvl w:val="0"/>
          <w:numId w:val="39"/>
        </w:numPr>
        <w:shd w:val="clear" w:color="auto" w:fill="FFFFFF"/>
        <w:rPr>
          <w:rFonts w:asciiTheme="minorHAnsi" w:hAnsiTheme="minorHAnsi"/>
          <w:sz w:val="24"/>
          <w:szCs w:val="24"/>
          <w:lang w:val="fr-CA"/>
        </w:rPr>
      </w:pPr>
      <w:r>
        <w:rPr>
          <w:rFonts w:asciiTheme="minorHAnsi" w:hAnsiTheme="minorHAnsi"/>
          <w:sz w:val="24"/>
          <w:szCs w:val="24"/>
          <w:lang w:val="fr-CA"/>
        </w:rPr>
        <w:t>Quel attribut n’est pas une caractéristique du planning social technocratique?</w:t>
      </w:r>
    </w:p>
    <w:p w14:paraId="7AE39DCE" w14:textId="07446304" w:rsidR="00A2441D" w:rsidRDefault="00A2441D" w:rsidP="00A2441D">
      <w:pPr>
        <w:pStyle w:val="NormalWeb"/>
        <w:shd w:val="clear" w:color="auto" w:fill="FFFFFF"/>
        <w:ind w:left="720"/>
        <w:rPr>
          <w:rFonts w:asciiTheme="minorHAnsi" w:hAnsiTheme="minorHAnsi"/>
          <w:sz w:val="24"/>
          <w:szCs w:val="24"/>
          <w:lang w:val="fr-CA"/>
        </w:rPr>
      </w:pPr>
      <w:r>
        <w:rPr>
          <w:rFonts w:asciiTheme="minorHAnsi" w:hAnsiTheme="minorHAnsi"/>
          <w:sz w:val="24"/>
          <w:szCs w:val="24"/>
          <w:lang w:val="fr-CA"/>
        </w:rPr>
        <w:t>c) Un accent sur la collaboration active entre les divers secteurs : public, associatif, etc. (p. 104)</w:t>
      </w:r>
    </w:p>
    <w:p w14:paraId="6E6AA24D" w14:textId="6E9B9489" w:rsidR="00A2441D" w:rsidRDefault="00A2441D" w:rsidP="009E0FD1">
      <w:pPr>
        <w:pStyle w:val="NormalWeb"/>
        <w:numPr>
          <w:ilvl w:val="0"/>
          <w:numId w:val="39"/>
        </w:numPr>
        <w:shd w:val="clear" w:color="auto" w:fill="FFFFFF"/>
        <w:rPr>
          <w:rFonts w:asciiTheme="minorHAnsi" w:hAnsiTheme="minorHAnsi"/>
          <w:sz w:val="24"/>
          <w:szCs w:val="24"/>
          <w:lang w:val="fr-CA"/>
        </w:rPr>
      </w:pPr>
      <w:r>
        <w:rPr>
          <w:rFonts w:asciiTheme="minorHAnsi" w:hAnsiTheme="minorHAnsi"/>
          <w:sz w:val="24"/>
          <w:szCs w:val="24"/>
          <w:lang w:val="fr-CA"/>
        </w:rPr>
        <w:t>Le concept d’empowerment est un objectif principal de quelle approche d’intervention?</w:t>
      </w:r>
    </w:p>
    <w:p w14:paraId="77F4D961" w14:textId="08C8FA67" w:rsidR="00A2441D" w:rsidRDefault="00A2441D" w:rsidP="00A2441D">
      <w:pPr>
        <w:pStyle w:val="NormalWeb"/>
        <w:shd w:val="clear" w:color="auto" w:fill="FFFFFF"/>
        <w:ind w:left="720"/>
        <w:rPr>
          <w:rFonts w:asciiTheme="minorHAnsi" w:hAnsiTheme="minorHAnsi"/>
          <w:sz w:val="24"/>
          <w:szCs w:val="24"/>
          <w:lang w:val="fr-CA"/>
        </w:rPr>
      </w:pPr>
      <w:r>
        <w:rPr>
          <w:rFonts w:asciiTheme="minorHAnsi" w:hAnsiTheme="minorHAnsi"/>
          <w:sz w:val="24"/>
          <w:szCs w:val="24"/>
          <w:lang w:val="fr-CA"/>
        </w:rPr>
        <w:t>d) L’approche sociocommunautaire (p. 126)</w:t>
      </w:r>
    </w:p>
    <w:p w14:paraId="35A78DBA" w14:textId="31265CC6" w:rsidR="00A2441D" w:rsidRDefault="00A2441D" w:rsidP="009E0FD1">
      <w:pPr>
        <w:pStyle w:val="NormalWeb"/>
        <w:numPr>
          <w:ilvl w:val="0"/>
          <w:numId w:val="39"/>
        </w:numPr>
        <w:shd w:val="clear" w:color="auto" w:fill="FFFFFF"/>
        <w:rPr>
          <w:rFonts w:asciiTheme="minorHAnsi" w:hAnsiTheme="minorHAnsi"/>
          <w:sz w:val="24"/>
          <w:szCs w:val="24"/>
          <w:lang w:val="fr-CA"/>
        </w:rPr>
      </w:pPr>
      <w:r>
        <w:rPr>
          <w:rFonts w:asciiTheme="minorHAnsi" w:hAnsiTheme="minorHAnsi"/>
          <w:sz w:val="24"/>
          <w:szCs w:val="24"/>
          <w:lang w:val="fr-CA"/>
        </w:rPr>
        <w:t>Quelle déclaration à propos des services de proximité n’est pas vraie?</w:t>
      </w:r>
    </w:p>
    <w:p w14:paraId="27C1D752" w14:textId="0D47FA47" w:rsidR="00A2441D" w:rsidRDefault="00A2441D" w:rsidP="00A2441D">
      <w:pPr>
        <w:pStyle w:val="NormalWeb"/>
        <w:shd w:val="clear" w:color="auto" w:fill="FFFFFF"/>
        <w:ind w:left="720"/>
        <w:rPr>
          <w:rFonts w:asciiTheme="minorHAnsi" w:hAnsiTheme="minorHAnsi"/>
          <w:sz w:val="24"/>
          <w:szCs w:val="24"/>
          <w:lang w:val="fr-CA"/>
        </w:rPr>
      </w:pPr>
      <w:r>
        <w:rPr>
          <w:rFonts w:asciiTheme="minorHAnsi" w:hAnsiTheme="minorHAnsi"/>
          <w:sz w:val="24"/>
          <w:szCs w:val="24"/>
          <w:lang w:val="fr-CA"/>
        </w:rPr>
        <w:t xml:space="preserve">b) Ces services sont développés et sont fournis par des experts dans le domaine. </w:t>
      </w:r>
      <w:r w:rsidR="007B16FD">
        <w:rPr>
          <w:rFonts w:asciiTheme="minorHAnsi" w:hAnsiTheme="minorHAnsi"/>
          <w:sz w:val="24"/>
          <w:szCs w:val="24"/>
          <w:lang w:val="fr-CA"/>
        </w:rPr>
        <w:t>(p. 130)</w:t>
      </w:r>
    </w:p>
    <w:p w14:paraId="3987FDF4" w14:textId="3E373993" w:rsidR="00A2441D" w:rsidRDefault="007B16FD" w:rsidP="009E0FD1">
      <w:pPr>
        <w:pStyle w:val="NormalWeb"/>
        <w:numPr>
          <w:ilvl w:val="0"/>
          <w:numId w:val="39"/>
        </w:numPr>
        <w:shd w:val="clear" w:color="auto" w:fill="FFFFFF"/>
        <w:rPr>
          <w:rFonts w:asciiTheme="minorHAnsi" w:hAnsiTheme="minorHAnsi"/>
          <w:sz w:val="24"/>
          <w:szCs w:val="24"/>
          <w:lang w:val="fr-CA"/>
        </w:rPr>
      </w:pPr>
      <w:r>
        <w:rPr>
          <w:rFonts w:asciiTheme="minorHAnsi" w:hAnsiTheme="minorHAnsi"/>
          <w:sz w:val="24"/>
          <w:szCs w:val="24"/>
          <w:lang w:val="fr-CA"/>
        </w:rPr>
        <w:t>Nommez trois types d’interventions sociales qui interviennent auprès de l’offre de la main-</w:t>
      </w:r>
      <w:proofErr w:type="spellStart"/>
      <w:r>
        <w:rPr>
          <w:rFonts w:asciiTheme="minorHAnsi" w:hAnsiTheme="minorHAnsi"/>
          <w:sz w:val="24"/>
          <w:szCs w:val="24"/>
          <w:lang w:val="fr-CA"/>
        </w:rPr>
        <w:t>d’oeuvre</w:t>
      </w:r>
      <w:proofErr w:type="spellEnd"/>
      <w:r>
        <w:rPr>
          <w:rFonts w:asciiTheme="minorHAnsi" w:hAnsiTheme="minorHAnsi"/>
          <w:sz w:val="24"/>
          <w:szCs w:val="24"/>
          <w:lang w:val="fr-CA"/>
        </w:rPr>
        <w:t>.</w:t>
      </w:r>
    </w:p>
    <w:p w14:paraId="474B54B5" w14:textId="5D9EC34B" w:rsidR="007B16FD" w:rsidRDefault="007B16FD" w:rsidP="007B16FD">
      <w:pPr>
        <w:pStyle w:val="NormalWeb"/>
        <w:shd w:val="clear" w:color="auto" w:fill="FFFFFF"/>
        <w:ind w:left="720"/>
        <w:rPr>
          <w:rFonts w:asciiTheme="minorHAnsi" w:hAnsiTheme="minorHAnsi"/>
          <w:sz w:val="24"/>
          <w:szCs w:val="24"/>
          <w:lang w:val="fr-CA"/>
        </w:rPr>
      </w:pPr>
      <w:r>
        <w:rPr>
          <w:rFonts w:asciiTheme="minorHAnsi" w:hAnsiTheme="minorHAnsi"/>
          <w:sz w:val="24"/>
          <w:szCs w:val="24"/>
          <w:lang w:val="fr-CA"/>
        </w:rPr>
        <w:t>Intervention psychosociale.</w:t>
      </w:r>
      <w:r w:rsidR="00D375A6">
        <w:rPr>
          <w:rFonts w:asciiTheme="minorHAnsi" w:hAnsiTheme="minorHAnsi"/>
          <w:sz w:val="24"/>
          <w:szCs w:val="24"/>
          <w:lang w:val="fr-CA"/>
        </w:rPr>
        <w:t xml:space="preserve"> (</w:t>
      </w:r>
      <w:proofErr w:type="gramStart"/>
      <w:r w:rsidR="00D375A6">
        <w:rPr>
          <w:rFonts w:asciiTheme="minorHAnsi" w:hAnsiTheme="minorHAnsi"/>
          <w:sz w:val="24"/>
          <w:szCs w:val="24"/>
          <w:lang w:val="fr-CA"/>
        </w:rPr>
        <w:t>trouver</w:t>
      </w:r>
      <w:proofErr w:type="gramEnd"/>
      <w:r w:rsidR="00D375A6">
        <w:rPr>
          <w:rFonts w:asciiTheme="minorHAnsi" w:hAnsiTheme="minorHAnsi"/>
          <w:sz w:val="24"/>
          <w:szCs w:val="24"/>
          <w:lang w:val="fr-CA"/>
        </w:rPr>
        <w:t xml:space="preserve"> les autres!!)</w:t>
      </w:r>
    </w:p>
    <w:p w14:paraId="2BF434B7" w14:textId="45C625A3" w:rsidR="007B16FD" w:rsidRDefault="00D375A6" w:rsidP="007B16FD">
      <w:pPr>
        <w:pStyle w:val="NormalWeb"/>
        <w:shd w:val="clear" w:color="auto" w:fill="FFFFFF"/>
        <w:ind w:left="720"/>
        <w:rPr>
          <w:rFonts w:asciiTheme="minorHAnsi" w:hAnsiTheme="minorHAnsi"/>
          <w:sz w:val="24"/>
          <w:szCs w:val="24"/>
          <w:lang w:val="fr-CA"/>
        </w:rPr>
      </w:pPr>
      <w:r>
        <w:rPr>
          <w:rFonts w:asciiTheme="minorHAnsi" w:hAnsiTheme="minorHAnsi"/>
          <w:sz w:val="24"/>
          <w:szCs w:val="24"/>
          <w:lang w:val="fr-CA"/>
        </w:rPr>
        <w:t>P. 171? CHAP 1</w:t>
      </w:r>
      <w:r w:rsidR="007B16FD">
        <w:rPr>
          <w:rFonts w:asciiTheme="minorHAnsi" w:hAnsiTheme="minorHAnsi"/>
          <w:sz w:val="24"/>
          <w:szCs w:val="24"/>
          <w:lang w:val="fr-CA"/>
        </w:rPr>
        <w:t>0</w:t>
      </w:r>
    </w:p>
    <w:p w14:paraId="67A886E1" w14:textId="6691E98E" w:rsidR="007B16FD" w:rsidRDefault="007B16FD" w:rsidP="009E0FD1">
      <w:pPr>
        <w:pStyle w:val="NormalWeb"/>
        <w:numPr>
          <w:ilvl w:val="0"/>
          <w:numId w:val="39"/>
        </w:numPr>
        <w:shd w:val="clear" w:color="auto" w:fill="FFFFFF"/>
        <w:rPr>
          <w:rFonts w:asciiTheme="minorHAnsi" w:hAnsiTheme="minorHAnsi"/>
          <w:sz w:val="24"/>
          <w:szCs w:val="24"/>
          <w:lang w:val="fr-CA"/>
        </w:rPr>
      </w:pPr>
      <w:r>
        <w:rPr>
          <w:rFonts w:asciiTheme="minorHAnsi" w:hAnsiTheme="minorHAnsi"/>
          <w:sz w:val="24"/>
          <w:szCs w:val="24"/>
          <w:lang w:val="fr-CA"/>
        </w:rPr>
        <w:t>Le premier enjeu de l’organisation communautaire dans le champ de l’insertion concerne son analyse des phénomènes sociaux et son point de vue.</w:t>
      </w:r>
    </w:p>
    <w:p w14:paraId="22A476C0" w14:textId="6BA4C761" w:rsidR="007B16FD" w:rsidRDefault="007B16FD" w:rsidP="007B16FD">
      <w:pPr>
        <w:pStyle w:val="NormalWeb"/>
        <w:shd w:val="clear" w:color="auto" w:fill="FFFFFF"/>
        <w:ind w:left="720"/>
        <w:rPr>
          <w:rFonts w:asciiTheme="minorHAnsi" w:hAnsiTheme="minorHAnsi"/>
          <w:sz w:val="24"/>
          <w:szCs w:val="24"/>
          <w:lang w:val="fr-CA"/>
        </w:rPr>
      </w:pPr>
      <w:r>
        <w:rPr>
          <w:rFonts w:asciiTheme="minorHAnsi" w:hAnsiTheme="minorHAnsi"/>
          <w:sz w:val="24"/>
          <w:szCs w:val="24"/>
          <w:lang w:val="fr-CA"/>
        </w:rPr>
        <w:t>Vrai.</w:t>
      </w:r>
    </w:p>
    <w:p w14:paraId="06B9D81D" w14:textId="353BB3C5" w:rsidR="007B16FD" w:rsidRDefault="007B16FD" w:rsidP="009E0FD1">
      <w:pPr>
        <w:pStyle w:val="NormalWeb"/>
        <w:numPr>
          <w:ilvl w:val="0"/>
          <w:numId w:val="39"/>
        </w:numPr>
        <w:shd w:val="clear" w:color="auto" w:fill="FFFFFF"/>
        <w:rPr>
          <w:rFonts w:asciiTheme="minorHAnsi" w:hAnsiTheme="minorHAnsi"/>
          <w:sz w:val="24"/>
          <w:szCs w:val="24"/>
          <w:lang w:val="fr-CA"/>
        </w:rPr>
      </w:pPr>
      <w:r>
        <w:rPr>
          <w:rFonts w:asciiTheme="minorHAnsi" w:hAnsiTheme="minorHAnsi"/>
          <w:sz w:val="24"/>
          <w:szCs w:val="24"/>
          <w:lang w:val="fr-CA"/>
        </w:rPr>
        <w:t>Une CJS est une entreprise coopérative gérée par des jeunes adultes de 20 à 25 ans.</w:t>
      </w:r>
    </w:p>
    <w:p w14:paraId="4E6C61D6" w14:textId="2EF21D58" w:rsidR="007B16FD" w:rsidRDefault="007B16FD" w:rsidP="007B16FD">
      <w:pPr>
        <w:pStyle w:val="NormalWeb"/>
        <w:shd w:val="clear" w:color="auto" w:fill="FFFFFF"/>
        <w:ind w:left="720"/>
        <w:rPr>
          <w:rFonts w:asciiTheme="minorHAnsi" w:hAnsiTheme="minorHAnsi"/>
          <w:sz w:val="24"/>
          <w:szCs w:val="24"/>
          <w:lang w:val="fr-CA"/>
        </w:rPr>
      </w:pPr>
      <w:r>
        <w:rPr>
          <w:rFonts w:asciiTheme="minorHAnsi" w:hAnsiTheme="minorHAnsi"/>
          <w:sz w:val="24"/>
          <w:szCs w:val="24"/>
          <w:lang w:val="fr-CA"/>
        </w:rPr>
        <w:t>Faux. Jeunes de 14 à 17 ans.</w:t>
      </w:r>
    </w:p>
    <w:p w14:paraId="4D043395" w14:textId="27B3BF0F" w:rsidR="007B16FD" w:rsidRDefault="007B16FD" w:rsidP="009E0FD1">
      <w:pPr>
        <w:pStyle w:val="NormalWeb"/>
        <w:numPr>
          <w:ilvl w:val="0"/>
          <w:numId w:val="39"/>
        </w:numPr>
        <w:shd w:val="clear" w:color="auto" w:fill="FFFFFF"/>
        <w:rPr>
          <w:rFonts w:asciiTheme="minorHAnsi" w:hAnsiTheme="minorHAnsi"/>
          <w:sz w:val="24"/>
          <w:szCs w:val="24"/>
          <w:lang w:val="fr-CA"/>
        </w:rPr>
      </w:pPr>
      <w:r>
        <w:rPr>
          <w:rFonts w:asciiTheme="minorHAnsi" w:hAnsiTheme="minorHAnsi"/>
          <w:sz w:val="24"/>
          <w:szCs w:val="24"/>
          <w:lang w:val="fr-CA"/>
        </w:rPr>
        <w:t>Avec quel type d’approche les CLSC travaillent-ils?</w:t>
      </w:r>
    </w:p>
    <w:p w14:paraId="35B55780" w14:textId="4799A03B" w:rsidR="007B16FD" w:rsidRDefault="007B16FD" w:rsidP="007B16FD">
      <w:pPr>
        <w:pStyle w:val="NormalWeb"/>
        <w:shd w:val="clear" w:color="auto" w:fill="FFFFFF"/>
        <w:ind w:left="720"/>
        <w:rPr>
          <w:rFonts w:asciiTheme="minorHAnsi" w:hAnsiTheme="minorHAnsi"/>
          <w:sz w:val="24"/>
          <w:szCs w:val="24"/>
          <w:lang w:val="fr-CA"/>
        </w:rPr>
      </w:pPr>
      <w:r>
        <w:rPr>
          <w:rFonts w:asciiTheme="minorHAnsi" w:hAnsiTheme="minorHAnsi"/>
          <w:sz w:val="24"/>
          <w:szCs w:val="24"/>
          <w:lang w:val="fr-CA"/>
        </w:rPr>
        <w:t>Sociocommunautaire et socioéconomique.</w:t>
      </w:r>
    </w:p>
    <w:p w14:paraId="0F81FEAA" w14:textId="77777777" w:rsidR="00157B0B" w:rsidRPr="00157B0B" w:rsidRDefault="00157B0B" w:rsidP="00D375A6">
      <w:pPr>
        <w:pStyle w:val="NormalWeb"/>
        <w:shd w:val="clear" w:color="auto" w:fill="FFFFFF"/>
        <w:rPr>
          <w:rFonts w:asciiTheme="minorHAnsi" w:hAnsiTheme="minorHAnsi"/>
          <w:b/>
          <w:noProof/>
          <w:sz w:val="24"/>
          <w:szCs w:val="24"/>
          <w:lang w:val="fr-CA"/>
        </w:rPr>
      </w:pPr>
    </w:p>
    <w:p w14:paraId="43EE9180" w14:textId="77777777" w:rsidR="00D375A6" w:rsidRPr="00157B0B" w:rsidRDefault="00D375A6" w:rsidP="00D375A6">
      <w:pPr>
        <w:pStyle w:val="NormalWeb"/>
        <w:shd w:val="clear" w:color="auto" w:fill="FFFFFF"/>
        <w:rPr>
          <w:rFonts w:asciiTheme="minorHAnsi" w:hAnsiTheme="minorHAnsi"/>
          <w:b/>
          <w:noProof/>
          <w:sz w:val="24"/>
          <w:szCs w:val="24"/>
          <w:lang w:val="fr-CA"/>
        </w:rPr>
      </w:pPr>
      <w:r w:rsidRPr="00157B0B">
        <w:rPr>
          <w:rFonts w:asciiTheme="minorHAnsi" w:hAnsiTheme="minorHAnsi"/>
          <w:b/>
          <w:noProof/>
          <w:sz w:val="24"/>
          <w:szCs w:val="24"/>
          <w:lang w:val="fr-CA"/>
        </w:rPr>
        <w:t xml:space="preserve">L’exclusion sociale: De quoi s’agit-il? </w:t>
      </w:r>
    </w:p>
    <w:p w14:paraId="76914204" w14:textId="77777777" w:rsidR="00157B0B" w:rsidRDefault="00D375A6" w:rsidP="00157B0B">
      <w:pPr>
        <w:pStyle w:val="NormalWeb"/>
        <w:numPr>
          <w:ilvl w:val="0"/>
          <w:numId w:val="44"/>
        </w:numPr>
        <w:shd w:val="clear" w:color="auto" w:fill="FFFFFF"/>
        <w:rPr>
          <w:rFonts w:asciiTheme="minorHAnsi" w:hAnsiTheme="minorHAnsi"/>
          <w:noProof/>
          <w:sz w:val="24"/>
          <w:szCs w:val="24"/>
          <w:lang w:val="fr-CA"/>
        </w:rPr>
      </w:pPr>
      <w:r w:rsidRPr="00157B0B">
        <w:rPr>
          <w:rFonts w:asciiTheme="minorHAnsi" w:hAnsiTheme="minorHAnsi"/>
          <w:noProof/>
          <w:sz w:val="24"/>
          <w:szCs w:val="24"/>
          <w:lang w:val="fr-CA"/>
        </w:rPr>
        <w:t xml:space="preserve">Un fait social, politique, économique, culturel. </w:t>
      </w:r>
    </w:p>
    <w:p w14:paraId="57EB3CF5" w14:textId="77777777" w:rsidR="00157B0B" w:rsidRDefault="00D375A6" w:rsidP="00157B0B">
      <w:pPr>
        <w:pStyle w:val="NormalWeb"/>
        <w:numPr>
          <w:ilvl w:val="0"/>
          <w:numId w:val="44"/>
        </w:numPr>
        <w:shd w:val="clear" w:color="auto" w:fill="FFFFFF"/>
        <w:rPr>
          <w:rFonts w:asciiTheme="minorHAnsi" w:hAnsiTheme="minorHAnsi"/>
          <w:noProof/>
          <w:sz w:val="24"/>
          <w:szCs w:val="24"/>
          <w:lang w:val="fr-CA"/>
        </w:rPr>
      </w:pPr>
      <w:r w:rsidRPr="00157B0B">
        <w:rPr>
          <w:rFonts w:asciiTheme="minorHAnsi" w:hAnsiTheme="minorHAnsi"/>
          <w:noProof/>
          <w:sz w:val="24"/>
          <w:szCs w:val="24"/>
          <w:lang w:val="fr-CA"/>
        </w:rPr>
        <w:t xml:space="preserve">Une surdétermination de l’économique, malgré une multi-causalité. </w:t>
      </w:r>
    </w:p>
    <w:p w14:paraId="18F2C9B9" w14:textId="768E5605" w:rsidR="00D375A6" w:rsidRPr="00157B0B" w:rsidRDefault="00D375A6" w:rsidP="00157B0B">
      <w:pPr>
        <w:pStyle w:val="NormalWeb"/>
        <w:numPr>
          <w:ilvl w:val="0"/>
          <w:numId w:val="44"/>
        </w:numPr>
        <w:shd w:val="clear" w:color="auto" w:fill="FFFFFF"/>
        <w:rPr>
          <w:rFonts w:asciiTheme="minorHAnsi" w:hAnsiTheme="minorHAnsi"/>
          <w:noProof/>
          <w:sz w:val="24"/>
          <w:szCs w:val="24"/>
          <w:lang w:val="fr-CA"/>
        </w:rPr>
      </w:pPr>
      <w:r w:rsidRPr="00157B0B">
        <w:rPr>
          <w:rFonts w:asciiTheme="minorHAnsi" w:hAnsiTheme="minorHAnsi"/>
          <w:noProof/>
          <w:sz w:val="24"/>
          <w:szCs w:val="24"/>
          <w:lang w:val="fr-CA"/>
        </w:rPr>
        <w:t xml:space="preserve">Différent de la marginalité, car la mise à la marge fait que l’individu est toujours partie prenante du système - la différence tient à la notion de rupture, avec l’exclusion. </w:t>
      </w:r>
    </w:p>
    <w:p w14:paraId="3B1B4020" w14:textId="77777777" w:rsidR="00D375A6" w:rsidRPr="00157B0B" w:rsidRDefault="00D375A6" w:rsidP="00157B0B">
      <w:pPr>
        <w:pStyle w:val="NormalWeb"/>
        <w:shd w:val="clear" w:color="auto" w:fill="FFFFFF"/>
        <w:rPr>
          <w:rFonts w:asciiTheme="minorHAnsi" w:hAnsiTheme="minorHAnsi"/>
          <w:noProof/>
          <w:sz w:val="24"/>
          <w:szCs w:val="24"/>
          <w:lang w:val="fr-CA"/>
        </w:rPr>
      </w:pPr>
      <w:r w:rsidRPr="00157B0B">
        <w:rPr>
          <w:rFonts w:asciiTheme="minorHAnsi" w:hAnsiTheme="minorHAnsi"/>
          <w:noProof/>
          <w:sz w:val="24"/>
          <w:szCs w:val="24"/>
          <w:lang w:val="fr-CA"/>
        </w:rPr>
        <w:t xml:space="preserve">L’exclusion est une forme de pauvreté par convergence des caractéristiques bien que la pauvreté ne soit pas une rupture mais une situation de manque. </w:t>
      </w:r>
    </w:p>
    <w:p w14:paraId="1F77F0B5" w14:textId="5968293D" w:rsidR="00D375A6" w:rsidRDefault="00D375A6" w:rsidP="00157B0B">
      <w:pPr>
        <w:pStyle w:val="NormalWeb"/>
        <w:shd w:val="clear" w:color="auto" w:fill="FFFFFF"/>
        <w:rPr>
          <w:rFonts w:asciiTheme="minorHAnsi" w:hAnsiTheme="minorHAnsi"/>
          <w:noProof/>
          <w:sz w:val="24"/>
          <w:szCs w:val="24"/>
          <w:lang w:val="fr-CA"/>
        </w:rPr>
      </w:pPr>
      <w:r w:rsidRPr="00157B0B">
        <w:rPr>
          <w:rFonts w:asciiTheme="minorHAnsi" w:hAnsiTheme="minorHAnsi"/>
          <w:noProof/>
          <w:sz w:val="24"/>
          <w:szCs w:val="24"/>
          <w:lang w:val="fr-CA"/>
        </w:rPr>
        <w:t xml:space="preserve">La forme idéal-type romanesque de l’exclusion est l’itinérant. </w:t>
      </w:r>
    </w:p>
    <w:p w14:paraId="0C02DE5B" w14:textId="77777777" w:rsidR="00157B0B" w:rsidRPr="00157B0B" w:rsidRDefault="00157B0B" w:rsidP="00157B0B">
      <w:pPr>
        <w:pStyle w:val="NormalWeb"/>
        <w:shd w:val="clear" w:color="auto" w:fill="FFFFFF"/>
        <w:rPr>
          <w:rFonts w:asciiTheme="minorHAnsi" w:hAnsiTheme="minorHAnsi"/>
          <w:noProof/>
          <w:sz w:val="24"/>
          <w:szCs w:val="24"/>
          <w:lang w:val="fr-CA"/>
        </w:rPr>
      </w:pPr>
    </w:p>
    <w:p w14:paraId="30B1335C" w14:textId="77777777" w:rsidR="00D375A6" w:rsidRPr="00157B0B" w:rsidRDefault="00D375A6" w:rsidP="00D375A6">
      <w:pPr>
        <w:pStyle w:val="NormalWeb"/>
        <w:shd w:val="clear" w:color="auto" w:fill="FFFFFF"/>
        <w:rPr>
          <w:rFonts w:asciiTheme="minorHAnsi" w:hAnsiTheme="minorHAnsi"/>
          <w:b/>
          <w:noProof/>
          <w:sz w:val="24"/>
          <w:szCs w:val="24"/>
          <w:lang w:val="fr-CA"/>
        </w:rPr>
      </w:pPr>
      <w:r w:rsidRPr="00157B0B">
        <w:rPr>
          <w:rFonts w:asciiTheme="minorHAnsi" w:hAnsiTheme="minorHAnsi"/>
          <w:b/>
          <w:noProof/>
          <w:sz w:val="24"/>
          <w:szCs w:val="24"/>
          <w:lang w:val="fr-CA"/>
        </w:rPr>
        <w:t xml:space="preserve">Défis sociaux : Exclusion sociale </w:t>
      </w:r>
    </w:p>
    <w:p w14:paraId="190C1CC7" w14:textId="20183E08" w:rsidR="00D375A6" w:rsidRPr="00157B0B" w:rsidRDefault="00D375A6" w:rsidP="00157B0B">
      <w:pPr>
        <w:pStyle w:val="NormalWeb"/>
        <w:shd w:val="clear" w:color="auto" w:fill="FFFFFF"/>
        <w:rPr>
          <w:rFonts w:asciiTheme="minorHAnsi" w:hAnsiTheme="minorHAnsi"/>
          <w:noProof/>
          <w:sz w:val="24"/>
          <w:szCs w:val="24"/>
          <w:lang w:val="fr-CA"/>
        </w:rPr>
      </w:pPr>
      <w:r w:rsidRPr="00157B0B">
        <w:rPr>
          <w:rFonts w:asciiTheme="minorHAnsi" w:hAnsiTheme="minorHAnsi"/>
          <w:noProof/>
          <w:sz w:val="24"/>
          <w:szCs w:val="24"/>
          <w:lang w:val="fr-CA"/>
        </w:rPr>
        <w:t xml:space="preserve">L’exclusion sociale correspond à un manque d’appartenance, au fait de ne pas être accepté et reconnu. </w:t>
      </w:r>
    </w:p>
    <w:p w14:paraId="6FE3DFF5" w14:textId="77777777" w:rsidR="00157B0B" w:rsidRDefault="00D375A6" w:rsidP="00157B0B">
      <w:pPr>
        <w:pStyle w:val="NormalWeb"/>
        <w:shd w:val="clear" w:color="auto" w:fill="FFFFFF"/>
        <w:rPr>
          <w:rFonts w:asciiTheme="minorHAnsi" w:hAnsiTheme="minorHAnsi"/>
          <w:noProof/>
          <w:sz w:val="24"/>
          <w:szCs w:val="24"/>
          <w:lang w:val="fr-CA"/>
        </w:rPr>
      </w:pPr>
      <w:r w:rsidRPr="00157B0B">
        <w:rPr>
          <w:rFonts w:asciiTheme="minorHAnsi" w:hAnsiTheme="minorHAnsi"/>
          <w:noProof/>
          <w:sz w:val="24"/>
          <w:szCs w:val="24"/>
          <w:lang w:val="fr-CA"/>
        </w:rPr>
        <w:t xml:space="preserve">Les gens qui sont socialement exclus sont plus vulnérables économiquement et socialement, et par conséquent ils ont tendance à avoir des expériences amoindries dans la vie. </w:t>
      </w:r>
    </w:p>
    <w:p w14:paraId="57269599" w14:textId="1413A634" w:rsidR="00D375A6" w:rsidRPr="00157B0B" w:rsidRDefault="00D375A6" w:rsidP="00157B0B">
      <w:pPr>
        <w:pStyle w:val="NormalWeb"/>
        <w:shd w:val="clear" w:color="auto" w:fill="FFFFFF"/>
        <w:rPr>
          <w:rFonts w:asciiTheme="minorHAnsi" w:hAnsiTheme="minorHAnsi"/>
          <w:noProof/>
          <w:sz w:val="24"/>
          <w:szCs w:val="24"/>
          <w:lang w:val="fr-CA"/>
        </w:rPr>
      </w:pPr>
      <w:r w:rsidRPr="00157B0B">
        <w:rPr>
          <w:rFonts w:asciiTheme="minorHAnsi" w:hAnsiTheme="minorHAnsi"/>
          <w:noProof/>
          <w:sz w:val="24"/>
          <w:szCs w:val="24"/>
          <w:lang w:val="fr-CA"/>
        </w:rPr>
        <w:t xml:space="preserve">Les causes de l’exclusion sociale ont été attribuées aux changements économiques et sociaux dans les pays à économies de marché libre, ainsi qu’aux faiblesses des politiques et services de l’État. </w:t>
      </w:r>
    </w:p>
    <w:p w14:paraId="1EEB3C26" w14:textId="2920A080" w:rsidR="00D375A6" w:rsidRPr="00157B0B" w:rsidRDefault="00D375A6" w:rsidP="00157B0B">
      <w:pPr>
        <w:pStyle w:val="NormalWeb"/>
        <w:shd w:val="clear" w:color="auto" w:fill="FFFFFF"/>
        <w:rPr>
          <w:rFonts w:asciiTheme="minorHAnsi" w:hAnsiTheme="minorHAnsi"/>
          <w:noProof/>
          <w:sz w:val="24"/>
          <w:szCs w:val="24"/>
          <w:lang w:val="fr-CA"/>
        </w:rPr>
      </w:pPr>
      <w:r w:rsidRPr="00157B0B">
        <w:rPr>
          <w:rFonts w:asciiTheme="minorHAnsi" w:hAnsiTheme="minorHAnsi"/>
          <w:noProof/>
          <w:sz w:val="24"/>
          <w:szCs w:val="24"/>
          <w:lang w:val="fr-CA"/>
        </w:rPr>
        <w:t xml:space="preserve">Étant donné que les gens qui sont socialement exclus sont vulnérables, certains d’entre eux peuvent décider de s’affirmer ou de réagir de manière inappropriée. Une étude au Royaume-Uni a conclu qu’un nombre disproportionné de crimes sont commis par des individus qui sont socialement exclus. </w:t>
      </w:r>
    </w:p>
    <w:p w14:paraId="416F437D" w14:textId="43EFDE2E" w:rsidR="00D375A6" w:rsidRPr="00157B0B" w:rsidRDefault="00D375A6" w:rsidP="00157B0B">
      <w:pPr>
        <w:pStyle w:val="NormalWeb"/>
        <w:shd w:val="clear" w:color="auto" w:fill="FFFFFF"/>
        <w:rPr>
          <w:rFonts w:asciiTheme="minorHAnsi" w:hAnsiTheme="minorHAnsi"/>
          <w:noProof/>
          <w:sz w:val="24"/>
          <w:szCs w:val="24"/>
          <w:lang w:val="fr-CA"/>
        </w:rPr>
      </w:pPr>
      <w:r w:rsidRPr="00157B0B">
        <w:rPr>
          <w:rFonts w:asciiTheme="minorHAnsi" w:hAnsiTheme="minorHAnsi"/>
          <w:noProof/>
          <w:sz w:val="24"/>
          <w:szCs w:val="24"/>
          <w:lang w:val="fr-CA"/>
        </w:rPr>
        <w:t xml:space="preserve">Mais l’exclusion sociale peut arriver à n’importe qui. </w:t>
      </w:r>
    </w:p>
    <w:p w14:paraId="2527CEEF" w14:textId="77777777" w:rsidR="00D375A6" w:rsidRPr="00157B0B" w:rsidRDefault="00D375A6" w:rsidP="00157B0B">
      <w:pPr>
        <w:pStyle w:val="NormalWeb"/>
        <w:shd w:val="clear" w:color="auto" w:fill="FFFFFF"/>
        <w:rPr>
          <w:rFonts w:asciiTheme="minorHAnsi" w:hAnsiTheme="minorHAnsi"/>
          <w:noProof/>
          <w:sz w:val="24"/>
          <w:szCs w:val="24"/>
          <w:lang w:val="fr-CA"/>
        </w:rPr>
      </w:pPr>
      <w:r w:rsidRPr="00157B0B">
        <w:rPr>
          <w:rFonts w:asciiTheme="minorHAnsi" w:hAnsiTheme="minorHAnsi"/>
          <w:noProof/>
          <w:sz w:val="24"/>
          <w:szCs w:val="24"/>
          <w:lang w:val="fr-CA"/>
        </w:rPr>
        <w:t xml:space="preserve">À mesure que notre société se dirige à toute vitesse vers de nouvelles cimes technologiques et économiques, elle élève le niveau de certaines personnes – et laisse les autres à la traîne. </w:t>
      </w:r>
    </w:p>
    <w:p w14:paraId="033A6159" w14:textId="69C76DCC" w:rsidR="00D375A6" w:rsidRPr="00157B0B" w:rsidRDefault="00D375A6" w:rsidP="00157B0B">
      <w:pPr>
        <w:pStyle w:val="NormalWeb"/>
        <w:shd w:val="clear" w:color="auto" w:fill="FFFFFF"/>
        <w:rPr>
          <w:rFonts w:asciiTheme="minorHAnsi" w:hAnsiTheme="minorHAnsi"/>
          <w:noProof/>
          <w:sz w:val="24"/>
          <w:szCs w:val="24"/>
          <w:lang w:val="fr-CA"/>
        </w:rPr>
      </w:pPr>
      <w:r w:rsidRPr="00157B0B">
        <w:rPr>
          <w:rFonts w:asciiTheme="minorHAnsi" w:hAnsiTheme="minorHAnsi"/>
          <w:noProof/>
          <w:sz w:val="24"/>
          <w:szCs w:val="24"/>
          <w:lang w:val="fr-CA"/>
        </w:rPr>
        <w:t xml:space="preserve">Les individus appartenant aux groupes sous privilégiés ou aux groupes sociaux minoritaires ont un plus grand risque de faire face à l’exclusion sociale. </w:t>
      </w:r>
    </w:p>
    <w:p w14:paraId="68113E7D" w14:textId="77777777" w:rsidR="00D375A6" w:rsidRPr="00157B0B" w:rsidRDefault="00D375A6" w:rsidP="00157B0B">
      <w:pPr>
        <w:pStyle w:val="NormalWeb"/>
        <w:shd w:val="clear" w:color="auto" w:fill="FFFFFF"/>
        <w:rPr>
          <w:rFonts w:asciiTheme="minorHAnsi" w:hAnsiTheme="minorHAnsi"/>
          <w:noProof/>
          <w:sz w:val="24"/>
          <w:szCs w:val="24"/>
          <w:lang w:val="fr-CA"/>
        </w:rPr>
      </w:pPr>
      <w:r w:rsidRPr="00157B0B">
        <w:rPr>
          <w:rFonts w:asciiTheme="minorHAnsi" w:hAnsiTheme="minorHAnsi"/>
          <w:noProof/>
          <w:sz w:val="24"/>
          <w:szCs w:val="24"/>
          <w:lang w:val="fr-CA"/>
        </w:rPr>
        <w:t xml:space="preserve">La pauvreté constitue l’un des facteurs clés de l’exclusion. </w:t>
      </w:r>
    </w:p>
    <w:p w14:paraId="49BFDC7A" w14:textId="77777777" w:rsidR="00157B0B" w:rsidRDefault="00D375A6" w:rsidP="00157B0B">
      <w:pPr>
        <w:pStyle w:val="NormalWeb"/>
        <w:shd w:val="clear" w:color="auto" w:fill="FFFFFF"/>
        <w:rPr>
          <w:rFonts w:asciiTheme="minorHAnsi" w:hAnsiTheme="minorHAnsi"/>
          <w:noProof/>
          <w:sz w:val="24"/>
          <w:szCs w:val="24"/>
          <w:lang w:val="fr-CA"/>
        </w:rPr>
      </w:pPr>
      <w:r w:rsidRPr="00157B0B">
        <w:rPr>
          <w:rFonts w:asciiTheme="minorHAnsi" w:hAnsiTheme="minorHAnsi"/>
          <w:noProof/>
          <w:sz w:val="24"/>
          <w:szCs w:val="24"/>
          <w:lang w:val="fr-CA"/>
        </w:rPr>
        <w:t xml:space="preserve">Le rapport du Conseil canadien de développement social (CCDS), Le Progrès des enfants au Canada 2002, a montré que les enfants vivant dans une famille pauvre sont moins susceptibles d’avoir de bons résultats scolaires et ont moins tendance à participer aux activités récréatives. </w:t>
      </w:r>
    </w:p>
    <w:p w14:paraId="627DE2B8" w14:textId="67299C80" w:rsidR="00157B0B" w:rsidRDefault="00157B0B" w:rsidP="00157B0B">
      <w:pPr>
        <w:pStyle w:val="NormalWeb"/>
        <w:shd w:val="clear" w:color="auto" w:fill="FFFFFF"/>
        <w:rPr>
          <w:rFonts w:asciiTheme="minorHAnsi" w:hAnsiTheme="minorHAnsi"/>
          <w:noProof/>
          <w:sz w:val="24"/>
          <w:szCs w:val="24"/>
          <w:lang w:val="fr-CA"/>
        </w:rPr>
      </w:pPr>
      <w:r w:rsidRPr="00157B0B">
        <w:rPr>
          <w:rFonts w:asciiTheme="minorHAnsi" w:hAnsiTheme="minorHAnsi"/>
          <w:noProof/>
          <w:sz w:val="24"/>
          <w:szCs w:val="24"/>
          <w:lang w:val="fr-CA"/>
        </w:rPr>
        <w:sym w:font="Wingdings" w:char="F0E0"/>
      </w:r>
      <w:r>
        <w:rPr>
          <w:rFonts w:asciiTheme="minorHAnsi" w:hAnsiTheme="minorHAnsi"/>
          <w:noProof/>
          <w:sz w:val="24"/>
          <w:szCs w:val="24"/>
          <w:lang w:val="fr-CA"/>
        </w:rPr>
        <w:t xml:space="preserve"> Attention, leurs mauvaises notes sont un symptôme de leur pauvreté.</w:t>
      </w:r>
    </w:p>
    <w:p w14:paraId="21A5A194" w14:textId="607A010C" w:rsidR="00D375A6" w:rsidRDefault="00D375A6" w:rsidP="00157B0B">
      <w:pPr>
        <w:pStyle w:val="NormalWeb"/>
        <w:shd w:val="clear" w:color="auto" w:fill="FFFFFF"/>
        <w:rPr>
          <w:rFonts w:asciiTheme="minorHAnsi" w:hAnsiTheme="minorHAnsi"/>
          <w:noProof/>
          <w:sz w:val="24"/>
          <w:szCs w:val="24"/>
          <w:lang w:val="fr-CA"/>
        </w:rPr>
      </w:pPr>
      <w:r w:rsidRPr="00157B0B">
        <w:rPr>
          <w:rFonts w:asciiTheme="minorHAnsi" w:hAnsiTheme="minorHAnsi"/>
          <w:noProof/>
          <w:sz w:val="24"/>
          <w:szCs w:val="24"/>
          <w:lang w:val="fr-CA"/>
        </w:rPr>
        <w:t xml:space="preserve">De plus, les enfants qui vivent dans une pauvreté chronique ont deux fois plus tendance à vivre dans une famille «dysfonctionnelle», ont deux fois plus tendance à vivre dans un milieu de violence, et trois fois plus tendance à vivre avec un parent souffrant de dépression – qui sont tous des facteurs de risque d’exclusion sociale et éventuellement de criminalité. </w:t>
      </w:r>
    </w:p>
    <w:p w14:paraId="3BB8968E" w14:textId="77777777" w:rsidR="00D375A6" w:rsidRPr="00157B0B" w:rsidRDefault="00D375A6" w:rsidP="00157B0B">
      <w:pPr>
        <w:pStyle w:val="NormalWeb"/>
        <w:shd w:val="clear" w:color="auto" w:fill="FFFFFF"/>
        <w:rPr>
          <w:rFonts w:asciiTheme="minorHAnsi" w:hAnsiTheme="minorHAnsi"/>
          <w:noProof/>
          <w:sz w:val="24"/>
          <w:szCs w:val="24"/>
          <w:lang w:val="fr-CA"/>
        </w:rPr>
      </w:pPr>
      <w:r w:rsidRPr="00157B0B">
        <w:rPr>
          <w:rFonts w:asciiTheme="minorHAnsi" w:hAnsiTheme="minorHAnsi"/>
          <w:noProof/>
          <w:sz w:val="24"/>
          <w:szCs w:val="24"/>
          <w:lang w:val="fr-CA"/>
        </w:rPr>
        <w:t xml:space="preserve">Malheureusement, la pauvreté infantile au Canada ne montre aucun signe de rémission. </w:t>
      </w:r>
    </w:p>
    <w:p w14:paraId="7E982147" w14:textId="77777777" w:rsidR="00157B0B" w:rsidRDefault="00D375A6" w:rsidP="00157B0B">
      <w:pPr>
        <w:pStyle w:val="NormalWeb"/>
        <w:shd w:val="clear" w:color="auto" w:fill="FFFFFF"/>
        <w:rPr>
          <w:rFonts w:asciiTheme="minorHAnsi" w:hAnsiTheme="minorHAnsi"/>
          <w:noProof/>
          <w:sz w:val="24"/>
          <w:szCs w:val="24"/>
          <w:lang w:val="fr-CA"/>
        </w:rPr>
      </w:pPr>
      <w:r w:rsidRPr="00157B0B">
        <w:rPr>
          <w:rFonts w:asciiTheme="minorHAnsi" w:hAnsiTheme="minorHAnsi"/>
          <w:noProof/>
          <w:sz w:val="24"/>
          <w:szCs w:val="24"/>
          <w:lang w:val="fr-CA"/>
        </w:rPr>
        <w:t xml:space="preserve">Tandis que le taux a diminué légèrement vers la fin des années 1990, les derniers chiffres indiquent un taux de pauvreté infantile de 15,6% – soit près d’un enfant sur six. </w:t>
      </w:r>
    </w:p>
    <w:p w14:paraId="5501F001" w14:textId="2D41A797" w:rsidR="00D375A6" w:rsidRPr="00157B0B" w:rsidRDefault="00D375A6" w:rsidP="00157B0B">
      <w:pPr>
        <w:pStyle w:val="NormalWeb"/>
        <w:shd w:val="clear" w:color="auto" w:fill="FFFFFF"/>
        <w:rPr>
          <w:rFonts w:asciiTheme="minorHAnsi" w:hAnsiTheme="minorHAnsi"/>
          <w:noProof/>
          <w:sz w:val="24"/>
          <w:szCs w:val="24"/>
          <w:lang w:val="fr-CA"/>
        </w:rPr>
      </w:pPr>
      <w:r w:rsidRPr="00157B0B">
        <w:rPr>
          <w:rFonts w:asciiTheme="minorHAnsi" w:hAnsiTheme="minorHAnsi"/>
          <w:noProof/>
          <w:sz w:val="24"/>
          <w:szCs w:val="24"/>
          <w:lang w:val="fr-CA"/>
        </w:rPr>
        <w:t xml:space="preserve">C’est un taux encore plus élevé que celui de 15,2% enregistré en 1989 lorsque la Chambre des communes avait unanimement pris l’engagement d’éliminer la pauvreté infantile pour l’an 2000. </w:t>
      </w:r>
    </w:p>
    <w:p w14:paraId="46612AE2" w14:textId="34EB9451" w:rsidR="00D375A6" w:rsidRPr="00157B0B" w:rsidRDefault="00D375A6" w:rsidP="00157B0B">
      <w:pPr>
        <w:pStyle w:val="NormalWeb"/>
        <w:shd w:val="clear" w:color="auto" w:fill="FFFFFF"/>
        <w:rPr>
          <w:rFonts w:asciiTheme="minorHAnsi" w:hAnsiTheme="minorHAnsi"/>
          <w:noProof/>
          <w:sz w:val="24"/>
          <w:szCs w:val="24"/>
          <w:lang w:val="fr-CA"/>
        </w:rPr>
      </w:pPr>
      <w:r w:rsidRPr="00157B0B">
        <w:rPr>
          <w:rFonts w:asciiTheme="minorHAnsi" w:hAnsiTheme="minorHAnsi"/>
          <w:noProof/>
          <w:sz w:val="24"/>
          <w:szCs w:val="24"/>
          <w:lang w:val="fr-CA"/>
        </w:rPr>
        <w:t xml:space="preserve">Au lieu de cela, le nombre d’enfants souffrant de la faim et le nombre de familles sans abri a augmenté de manière substantielle au long des années 1990, excluant encore davantage de Canadiens. </w:t>
      </w:r>
    </w:p>
    <w:p w14:paraId="7B366593" w14:textId="77777777" w:rsidR="00D375A6" w:rsidRPr="00157B0B" w:rsidRDefault="00D375A6" w:rsidP="00157B0B">
      <w:pPr>
        <w:pStyle w:val="NormalWeb"/>
        <w:shd w:val="clear" w:color="auto" w:fill="FFFFFF"/>
        <w:rPr>
          <w:rFonts w:asciiTheme="minorHAnsi" w:hAnsiTheme="minorHAnsi"/>
          <w:noProof/>
          <w:sz w:val="24"/>
          <w:szCs w:val="24"/>
          <w:lang w:val="fr-CA"/>
        </w:rPr>
      </w:pPr>
      <w:r w:rsidRPr="00157B0B">
        <w:rPr>
          <w:rFonts w:asciiTheme="minorHAnsi" w:hAnsiTheme="minorHAnsi"/>
          <w:noProof/>
          <w:sz w:val="24"/>
          <w:szCs w:val="24"/>
          <w:lang w:val="fr-CA"/>
        </w:rPr>
        <w:t xml:space="preserve">Comme on l’a indiqué plus tôt, une étude menée au Royaume-Uni a trouvé que l’exclusion sociale et la privation se révèlent systématiquement comme des facteurs sous-jacents à la surreprésentation de certains groupes de minorités visibles dans le système de justice pénale. </w:t>
      </w:r>
    </w:p>
    <w:p w14:paraId="0B731C38" w14:textId="77777777" w:rsidR="00157B0B" w:rsidRDefault="00D375A6" w:rsidP="00157B0B">
      <w:pPr>
        <w:pStyle w:val="NormalWeb"/>
        <w:shd w:val="clear" w:color="auto" w:fill="FFFFFF"/>
        <w:rPr>
          <w:rFonts w:asciiTheme="minorHAnsi" w:hAnsiTheme="minorHAnsi"/>
          <w:noProof/>
          <w:sz w:val="24"/>
          <w:szCs w:val="24"/>
          <w:lang w:val="fr-CA"/>
        </w:rPr>
      </w:pPr>
      <w:r w:rsidRPr="00157B0B">
        <w:rPr>
          <w:rFonts w:asciiTheme="minorHAnsi" w:hAnsiTheme="minorHAnsi"/>
          <w:noProof/>
          <w:sz w:val="24"/>
          <w:szCs w:val="24"/>
          <w:lang w:val="fr-CA"/>
        </w:rPr>
        <w:t xml:space="preserve">Dans les pays occidentaux, les membres de groupes minoritaires défavorisés sont plus susceptibles d’être arrêtés, condamnés et incarcérés pour des crimes violents, des crimes contre la propriété et des crimes liés à la drogue. </w:t>
      </w:r>
    </w:p>
    <w:p w14:paraId="19297547" w14:textId="5A0E41A5" w:rsidR="00D375A6" w:rsidRDefault="00D375A6" w:rsidP="00157B0B">
      <w:pPr>
        <w:pStyle w:val="NormalWeb"/>
        <w:shd w:val="clear" w:color="auto" w:fill="FFFFFF"/>
        <w:rPr>
          <w:rFonts w:asciiTheme="minorHAnsi" w:hAnsiTheme="minorHAnsi"/>
          <w:noProof/>
          <w:sz w:val="24"/>
          <w:szCs w:val="24"/>
          <w:lang w:val="fr-CA"/>
        </w:rPr>
      </w:pPr>
      <w:r w:rsidRPr="00157B0B">
        <w:rPr>
          <w:rFonts w:asciiTheme="minorHAnsi" w:hAnsiTheme="minorHAnsi"/>
          <w:noProof/>
          <w:sz w:val="24"/>
          <w:szCs w:val="24"/>
          <w:lang w:val="fr-CA"/>
        </w:rPr>
        <w:t xml:space="preserve">Le Canada n’y fait pas exception; des statistiques des établissements correctionnels d’Ontario révèlent un taux d’emprisonnement moindre chez les Canadiens d’origine européenne que chez les Canadiens d’origine africaine. </w:t>
      </w:r>
    </w:p>
    <w:p w14:paraId="72764F99" w14:textId="12767741" w:rsidR="00157B0B" w:rsidRPr="00157B0B" w:rsidRDefault="00157B0B" w:rsidP="00157B0B">
      <w:pPr>
        <w:pStyle w:val="NormalWeb"/>
        <w:shd w:val="clear" w:color="auto" w:fill="FFFFFF"/>
        <w:rPr>
          <w:rFonts w:asciiTheme="minorHAnsi" w:hAnsiTheme="minorHAnsi"/>
          <w:noProof/>
          <w:sz w:val="24"/>
          <w:szCs w:val="24"/>
          <w:lang w:val="fr-CA"/>
        </w:rPr>
      </w:pPr>
      <w:r w:rsidRPr="00157B0B">
        <w:rPr>
          <w:rFonts w:asciiTheme="minorHAnsi" w:hAnsiTheme="minorHAnsi"/>
          <w:noProof/>
          <w:sz w:val="24"/>
          <w:szCs w:val="24"/>
          <w:lang w:val="fr-CA"/>
        </w:rPr>
        <w:sym w:font="Wingdings" w:char="F0E0"/>
      </w:r>
      <w:r>
        <w:rPr>
          <w:rFonts w:asciiTheme="minorHAnsi" w:hAnsiTheme="minorHAnsi"/>
          <w:noProof/>
          <w:sz w:val="24"/>
          <w:szCs w:val="24"/>
          <w:lang w:val="fr-CA"/>
        </w:rPr>
        <w:t xml:space="preserve"> Les Blancs sont plus nombreux que les autres ethnies en prison, parce qu’ils sont les plus nombreux au Canada, mais proportionnellement, les autres ethnies sont surreprésentées. </w:t>
      </w:r>
    </w:p>
    <w:p w14:paraId="6684E60E" w14:textId="1BE188D3" w:rsidR="00D375A6" w:rsidRPr="00157B0B" w:rsidRDefault="00D375A6" w:rsidP="00157B0B">
      <w:pPr>
        <w:pStyle w:val="NormalWeb"/>
        <w:shd w:val="clear" w:color="auto" w:fill="FFFFFF"/>
        <w:rPr>
          <w:rFonts w:asciiTheme="minorHAnsi" w:hAnsiTheme="minorHAnsi"/>
          <w:noProof/>
          <w:sz w:val="24"/>
          <w:szCs w:val="24"/>
          <w:lang w:val="fr-CA"/>
        </w:rPr>
      </w:pPr>
      <w:r w:rsidRPr="00157B0B">
        <w:rPr>
          <w:rFonts w:asciiTheme="minorHAnsi" w:hAnsiTheme="minorHAnsi"/>
          <w:noProof/>
          <w:sz w:val="24"/>
          <w:szCs w:val="24"/>
          <w:lang w:val="fr-CA"/>
        </w:rPr>
        <w:t xml:space="preserve">Les Autochtones sont aussi surreprésentés de manière significative dans le système de justice pénale au Canada. </w:t>
      </w:r>
    </w:p>
    <w:p w14:paraId="2A805A53" w14:textId="77777777" w:rsidR="00D375A6" w:rsidRPr="00157B0B" w:rsidRDefault="00D375A6" w:rsidP="00157B0B">
      <w:pPr>
        <w:pStyle w:val="NormalWeb"/>
        <w:shd w:val="clear" w:color="auto" w:fill="FFFFFF"/>
        <w:rPr>
          <w:rFonts w:asciiTheme="minorHAnsi" w:hAnsiTheme="minorHAnsi"/>
          <w:noProof/>
          <w:sz w:val="24"/>
          <w:szCs w:val="24"/>
          <w:lang w:val="fr-CA"/>
        </w:rPr>
      </w:pPr>
      <w:r w:rsidRPr="00157B0B">
        <w:rPr>
          <w:rFonts w:asciiTheme="minorHAnsi" w:hAnsiTheme="minorHAnsi"/>
          <w:noProof/>
          <w:sz w:val="24"/>
          <w:szCs w:val="24"/>
          <w:lang w:val="fr-CA"/>
        </w:rPr>
        <w:t xml:space="preserve">Les disparités ethniques dans le système correctionnel semblent être le résultat à la fois de discrimination et de préjugés dans le système, et d’une délinquance disproportionnée au sein de certaines populations. </w:t>
      </w:r>
    </w:p>
    <w:p w14:paraId="48BC5CCB" w14:textId="77777777" w:rsidR="00157B0B" w:rsidRDefault="00157B0B" w:rsidP="00157B0B">
      <w:pPr>
        <w:pStyle w:val="NormalWeb"/>
        <w:shd w:val="clear" w:color="auto" w:fill="FFFFFF"/>
        <w:rPr>
          <w:rFonts w:asciiTheme="minorHAnsi" w:hAnsiTheme="minorHAnsi"/>
          <w:noProof/>
          <w:color w:val="0000FF"/>
          <w:sz w:val="24"/>
          <w:szCs w:val="24"/>
          <w:lang w:val="fr-CA"/>
        </w:rPr>
      </w:pPr>
      <w:r w:rsidRPr="00157B0B">
        <w:rPr>
          <w:rFonts w:asciiTheme="minorHAnsi" w:hAnsiTheme="minorHAnsi"/>
          <w:noProof/>
          <w:sz w:val="24"/>
          <w:szCs w:val="24"/>
          <w:lang w:val="fr-CA"/>
        </w:rPr>
        <w:t xml:space="preserve">Cependant, la recherche montre que ces groupes minoritaires qui sont impliqués de façon disproportionnée dans la délinquance sont aussi ceux qui sont économiquement et socialement défavorisés, dans bien des cas en conséquence de discrimination historique. </w:t>
      </w:r>
    </w:p>
    <w:p w14:paraId="2A4D54FD" w14:textId="7D40A080" w:rsidR="00157B0B" w:rsidRPr="00157B0B" w:rsidRDefault="00157B0B" w:rsidP="00157B0B">
      <w:pPr>
        <w:pStyle w:val="NormalWeb"/>
        <w:shd w:val="clear" w:color="auto" w:fill="FFFFFF"/>
        <w:rPr>
          <w:rFonts w:asciiTheme="minorHAnsi" w:hAnsiTheme="minorHAnsi"/>
          <w:noProof/>
          <w:sz w:val="24"/>
          <w:szCs w:val="24"/>
          <w:lang w:val="fr-CA"/>
        </w:rPr>
      </w:pPr>
      <w:r w:rsidRPr="00157B0B">
        <w:rPr>
          <w:rFonts w:asciiTheme="minorHAnsi" w:hAnsiTheme="minorHAnsi"/>
          <w:noProof/>
          <w:sz w:val="24"/>
          <w:szCs w:val="24"/>
          <w:lang w:val="fr-CA"/>
        </w:rPr>
        <w:t xml:space="preserve">Au Royaume-Uni, une approche d’inclusion sociale qui avait été adoptée en 1997 semble avoir déjà aidé substantiellement à faire diminuer les facteurs de risque de criminalité. </w:t>
      </w:r>
    </w:p>
    <w:p w14:paraId="3F0E8A79" w14:textId="49DE350A" w:rsidR="00157B0B" w:rsidRPr="00157B0B" w:rsidRDefault="00157B0B" w:rsidP="00157B0B">
      <w:pPr>
        <w:pStyle w:val="NormalWeb"/>
        <w:shd w:val="clear" w:color="auto" w:fill="FFFFFF"/>
        <w:rPr>
          <w:rFonts w:asciiTheme="minorHAnsi" w:hAnsiTheme="minorHAnsi"/>
          <w:noProof/>
          <w:sz w:val="24"/>
          <w:szCs w:val="24"/>
          <w:lang w:val="fr-CA"/>
        </w:rPr>
      </w:pPr>
      <w:r w:rsidRPr="00157B0B">
        <w:rPr>
          <w:rFonts w:asciiTheme="minorHAnsi" w:hAnsiTheme="minorHAnsi"/>
          <w:noProof/>
          <w:sz w:val="24"/>
          <w:szCs w:val="24"/>
          <w:lang w:val="fr-CA"/>
        </w:rPr>
        <w:t xml:space="preserve">Un module sur l’exclusion sociale a été développé comme moyen plurisectoriel d’essayer de s’attaquer aux problèmes de pauvreté, de logement, de santé et de criminalité. </w:t>
      </w:r>
    </w:p>
    <w:p w14:paraId="2BE32225" w14:textId="3122CB6B" w:rsidR="00157B0B" w:rsidRPr="00157B0B" w:rsidRDefault="00157B0B" w:rsidP="00157B0B">
      <w:pPr>
        <w:pStyle w:val="NormalWeb"/>
        <w:shd w:val="clear" w:color="auto" w:fill="FFFFFF"/>
        <w:rPr>
          <w:rFonts w:asciiTheme="minorHAnsi" w:hAnsiTheme="minorHAnsi"/>
          <w:noProof/>
          <w:sz w:val="24"/>
          <w:szCs w:val="24"/>
          <w:lang w:val="fr-CA"/>
        </w:rPr>
      </w:pPr>
      <w:r w:rsidRPr="00157B0B">
        <w:rPr>
          <w:rFonts w:asciiTheme="minorHAnsi" w:hAnsiTheme="minorHAnsi"/>
          <w:noProof/>
          <w:sz w:val="24"/>
          <w:szCs w:val="24"/>
          <w:lang w:val="fr-CA"/>
        </w:rPr>
        <w:t xml:space="preserve">Il visait à empêcher les gens d’être laissés pour compte par les services sociaux et à réintégrer ceux qui avaient déjà été mis à l’écart. </w:t>
      </w:r>
    </w:p>
    <w:p w14:paraId="2B4E8BB5" w14:textId="1E75585F" w:rsidR="00157B0B" w:rsidRPr="00157B0B" w:rsidRDefault="00157B0B" w:rsidP="00157B0B">
      <w:pPr>
        <w:pStyle w:val="NormalWeb"/>
        <w:shd w:val="clear" w:color="auto" w:fill="FFFFFF"/>
        <w:rPr>
          <w:rFonts w:asciiTheme="minorHAnsi" w:hAnsiTheme="minorHAnsi"/>
          <w:noProof/>
          <w:sz w:val="24"/>
          <w:szCs w:val="24"/>
          <w:lang w:val="fr-CA"/>
        </w:rPr>
      </w:pPr>
      <w:r w:rsidRPr="00157B0B">
        <w:rPr>
          <w:rFonts w:asciiTheme="minorHAnsi" w:hAnsiTheme="minorHAnsi"/>
          <w:noProof/>
          <w:sz w:val="24"/>
          <w:szCs w:val="24"/>
          <w:lang w:val="fr-CA"/>
        </w:rPr>
        <w:t xml:space="preserve">En parallèle au module sur l’exclusion sociale, le Royaume-Uni a créé un module de renaissance de quartier pour réduire l’écart entre les quartiers défavorisés et le reste du pays. </w:t>
      </w:r>
    </w:p>
    <w:p w14:paraId="6AE919FF" w14:textId="6C79C661" w:rsidR="00157B0B" w:rsidRPr="00157B0B" w:rsidRDefault="00157B0B" w:rsidP="00157B0B">
      <w:pPr>
        <w:pStyle w:val="NormalWeb"/>
        <w:shd w:val="clear" w:color="auto" w:fill="FFFFFF"/>
        <w:rPr>
          <w:rFonts w:asciiTheme="minorHAnsi" w:hAnsiTheme="minorHAnsi"/>
          <w:noProof/>
          <w:sz w:val="24"/>
          <w:szCs w:val="24"/>
          <w:lang w:val="fr-CA"/>
        </w:rPr>
      </w:pPr>
      <w:r w:rsidRPr="00157B0B">
        <w:rPr>
          <w:rFonts w:asciiTheme="minorHAnsi" w:hAnsiTheme="minorHAnsi"/>
          <w:noProof/>
          <w:sz w:val="24"/>
          <w:szCs w:val="24"/>
          <w:lang w:val="fr-CA"/>
        </w:rPr>
        <w:t xml:space="preserve">Depuis l’inauguration de ces initiatives, il y a eu une réduction de 66% de personnes dormant dans la rue la nuit, une réduction de 33% du nombre d’enfants exclus de l’école et le placement réussi de plus de 17 000 jeunes à la dérive dans des établissements scolaires, des programmes de formation ou d’emploi. </w:t>
      </w:r>
    </w:p>
    <w:p w14:paraId="41490246" w14:textId="546A9C63" w:rsidR="00157B0B" w:rsidRPr="00157B0B" w:rsidRDefault="00157B0B" w:rsidP="00157B0B">
      <w:pPr>
        <w:pStyle w:val="NormalWeb"/>
        <w:shd w:val="clear" w:color="auto" w:fill="FFFFFF"/>
        <w:rPr>
          <w:rFonts w:asciiTheme="minorHAnsi" w:hAnsiTheme="minorHAnsi"/>
          <w:noProof/>
          <w:sz w:val="24"/>
          <w:szCs w:val="24"/>
          <w:lang w:val="fr-CA"/>
        </w:rPr>
      </w:pPr>
      <w:r w:rsidRPr="00157B0B">
        <w:rPr>
          <w:rFonts w:asciiTheme="minorHAnsi" w:hAnsiTheme="minorHAnsi"/>
          <w:noProof/>
          <w:sz w:val="24"/>
          <w:szCs w:val="24"/>
          <w:lang w:val="fr-CA"/>
        </w:rPr>
        <w:t xml:space="preserve">Au Canada, Le Conseil canadien de développement social (CCDS) est l’un de plusieurs organismes au Canada plaidant en faveur d’une approche d’inclusion sociale dans l’élaboration des politiques et des programmes sociaux. </w:t>
      </w:r>
    </w:p>
    <w:p w14:paraId="2D45B733" w14:textId="48E58F8A" w:rsidR="007B16FD" w:rsidRPr="00157B0B" w:rsidRDefault="00812DA8" w:rsidP="00812DA8">
      <w:pPr>
        <w:pStyle w:val="NormalWeb"/>
        <w:shd w:val="clear" w:color="auto" w:fill="FFFFFF"/>
        <w:rPr>
          <w:rFonts w:asciiTheme="minorHAnsi" w:hAnsiTheme="minorHAnsi"/>
          <w:noProof/>
          <w:sz w:val="24"/>
          <w:szCs w:val="24"/>
          <w:lang w:val="fr-CA"/>
        </w:rPr>
      </w:pPr>
      <w:r w:rsidRPr="00157B0B">
        <w:rPr>
          <w:rFonts w:asciiTheme="minorHAnsi" w:hAnsiTheme="minorHAnsi"/>
          <w:noProof/>
          <w:sz w:val="24"/>
          <w:szCs w:val="24"/>
          <w:lang w:val="fr-CA"/>
        </w:rPr>
        <w:t>Différence entre exclusion et marginalisation?</w:t>
      </w:r>
    </w:p>
    <w:p w14:paraId="3BB27955" w14:textId="07E8C295" w:rsidR="00812DA8" w:rsidRPr="00157B0B" w:rsidRDefault="00812DA8" w:rsidP="00812DA8">
      <w:pPr>
        <w:pStyle w:val="NormalWeb"/>
        <w:shd w:val="clear" w:color="auto" w:fill="FFFFFF"/>
        <w:rPr>
          <w:rFonts w:asciiTheme="minorHAnsi" w:hAnsiTheme="minorHAnsi"/>
          <w:noProof/>
          <w:sz w:val="24"/>
          <w:szCs w:val="24"/>
          <w:lang w:val="fr-CA"/>
        </w:rPr>
      </w:pPr>
      <w:r w:rsidRPr="00157B0B">
        <w:rPr>
          <w:rFonts w:asciiTheme="minorHAnsi" w:hAnsiTheme="minorHAnsi"/>
          <w:noProof/>
          <w:sz w:val="24"/>
          <w:szCs w:val="24"/>
          <w:lang w:val="fr-CA"/>
        </w:rPr>
        <w:t>Exclusion : Un groupe qui exclut un individu.</w:t>
      </w:r>
    </w:p>
    <w:p w14:paraId="62F06EAC" w14:textId="311A3F88" w:rsidR="00C53307" w:rsidRPr="00157B0B" w:rsidRDefault="00812DA8" w:rsidP="00812DA8">
      <w:pPr>
        <w:pStyle w:val="NormalWeb"/>
        <w:shd w:val="clear" w:color="auto" w:fill="FFFFFF"/>
        <w:rPr>
          <w:rFonts w:asciiTheme="minorHAnsi" w:hAnsiTheme="minorHAnsi"/>
          <w:noProof/>
          <w:sz w:val="24"/>
          <w:szCs w:val="24"/>
          <w:lang w:val="fr-CA"/>
        </w:rPr>
      </w:pPr>
      <w:r w:rsidRPr="00157B0B">
        <w:rPr>
          <w:rFonts w:asciiTheme="minorHAnsi" w:hAnsiTheme="minorHAnsi"/>
          <w:noProof/>
          <w:sz w:val="24"/>
          <w:szCs w:val="24"/>
          <w:lang w:val="fr-CA"/>
        </w:rPr>
        <w:t xml:space="preserve">Marginalisation : </w:t>
      </w:r>
      <w:r w:rsidR="00D375A6" w:rsidRPr="00157B0B">
        <w:rPr>
          <w:rFonts w:asciiTheme="minorHAnsi" w:hAnsiTheme="minorHAnsi"/>
          <w:noProof/>
          <w:sz w:val="24"/>
          <w:szCs w:val="24"/>
          <w:lang w:val="fr-CA"/>
        </w:rPr>
        <w:t xml:space="preserve">ne pas faire partie de la norme, basée sur la différence. Peut être négative, positive ou neutre. </w:t>
      </w:r>
      <w:r w:rsidR="00C80593">
        <w:rPr>
          <w:rFonts w:asciiTheme="minorHAnsi" w:hAnsiTheme="minorHAnsi"/>
          <w:noProof/>
          <w:sz w:val="24"/>
          <w:szCs w:val="24"/>
          <w:lang w:val="fr-CA"/>
        </w:rPr>
        <w:t xml:space="preserve">Ex. : quelqu’un peut être caractérisé comme marginal parce qu’il ne possède pas de cellulaire, mais ce n’est pas nécessairement une mauvaise chose. </w:t>
      </w:r>
    </w:p>
    <w:p w14:paraId="3CD2A78F" w14:textId="3ED052E6" w:rsidR="00C53307" w:rsidRPr="00157B0B" w:rsidRDefault="00C53307" w:rsidP="00812DA8">
      <w:pPr>
        <w:pStyle w:val="NormalWeb"/>
        <w:shd w:val="clear" w:color="auto" w:fill="FFFFFF"/>
        <w:rPr>
          <w:rFonts w:asciiTheme="minorHAnsi" w:hAnsiTheme="minorHAnsi"/>
          <w:noProof/>
          <w:sz w:val="24"/>
          <w:szCs w:val="24"/>
          <w:lang w:val="fr-CA"/>
        </w:rPr>
      </w:pPr>
      <w:r w:rsidRPr="00157B0B">
        <w:rPr>
          <w:rFonts w:asciiTheme="minorHAnsi" w:hAnsiTheme="minorHAnsi"/>
          <w:noProof/>
          <w:sz w:val="24"/>
          <w:szCs w:val="24"/>
          <w:lang w:val="fr-CA"/>
        </w:rPr>
        <w:t>Tout est lié à l’économie = grand facteur d’exclusion sociale</w:t>
      </w:r>
    </w:p>
    <w:p w14:paraId="75FEA6CF" w14:textId="7D31CB89" w:rsidR="00E80BEB" w:rsidRPr="00157B0B" w:rsidRDefault="0088291E" w:rsidP="00812DA8">
      <w:pPr>
        <w:pStyle w:val="NormalWeb"/>
        <w:shd w:val="clear" w:color="auto" w:fill="FFFFFF"/>
        <w:rPr>
          <w:rFonts w:asciiTheme="minorHAnsi" w:hAnsiTheme="minorHAnsi"/>
          <w:noProof/>
          <w:sz w:val="24"/>
          <w:szCs w:val="24"/>
          <w:lang w:val="fr-CA"/>
        </w:rPr>
      </w:pPr>
      <w:r w:rsidRPr="00157B0B">
        <w:rPr>
          <w:rFonts w:asciiTheme="minorHAnsi" w:hAnsiTheme="minorHAnsi"/>
          <w:noProof/>
          <w:sz w:val="24"/>
          <w:szCs w:val="24"/>
          <w:lang w:val="fr-CA"/>
        </w:rPr>
        <w:t xml:space="preserve">Chiffre noir de la criminalité : crimes non rapportés et non détectés </w:t>
      </w:r>
    </w:p>
    <w:p w14:paraId="2940E2B3" w14:textId="77777777" w:rsidR="0088291E" w:rsidRPr="00157B0B" w:rsidRDefault="0088291E" w:rsidP="00812DA8">
      <w:pPr>
        <w:pStyle w:val="NormalWeb"/>
        <w:shd w:val="clear" w:color="auto" w:fill="FFFFFF"/>
        <w:rPr>
          <w:rFonts w:asciiTheme="minorHAnsi" w:hAnsiTheme="minorHAnsi"/>
          <w:noProof/>
          <w:sz w:val="24"/>
          <w:szCs w:val="24"/>
          <w:lang w:val="fr-CA"/>
        </w:rPr>
      </w:pPr>
    </w:p>
    <w:p w14:paraId="5A68BCF2" w14:textId="77777777" w:rsidR="00107B61" w:rsidRPr="00107B61" w:rsidRDefault="00107B61" w:rsidP="00675F98">
      <w:pPr>
        <w:pStyle w:val="NormalWeb"/>
        <w:shd w:val="clear" w:color="auto" w:fill="FFFFFF"/>
        <w:rPr>
          <w:rFonts w:asciiTheme="minorHAnsi" w:hAnsiTheme="minorHAnsi"/>
          <w:sz w:val="24"/>
          <w:szCs w:val="24"/>
          <w:lang w:val="fr-CA"/>
        </w:rPr>
      </w:pPr>
    </w:p>
    <w:p w14:paraId="2698E9AC" w14:textId="77C242E0" w:rsidR="003708D8" w:rsidRDefault="00675F98" w:rsidP="008B0965">
      <w:pPr>
        <w:shd w:val="clear" w:color="auto" w:fill="FFFFFF"/>
        <w:spacing w:before="100" w:beforeAutospacing="1" w:after="100" w:afterAutospacing="1"/>
        <w:rPr>
          <w:rFonts w:cs="Times New Roman"/>
        </w:rPr>
      </w:pPr>
      <w:r>
        <w:rPr>
          <w:rFonts w:cs="Times New Roman"/>
          <w:b/>
        </w:rPr>
        <w:t>La discrimination</w:t>
      </w:r>
    </w:p>
    <w:p w14:paraId="728C74CC" w14:textId="604DC871" w:rsidR="00675F98" w:rsidRDefault="00675F98" w:rsidP="008B0965">
      <w:pPr>
        <w:shd w:val="clear" w:color="auto" w:fill="FFFFFF"/>
        <w:spacing w:before="100" w:beforeAutospacing="1" w:after="100" w:afterAutospacing="1"/>
        <w:rPr>
          <w:rFonts w:cs="Times New Roman"/>
        </w:rPr>
      </w:pPr>
      <w:r>
        <w:rPr>
          <w:rFonts w:cs="Times New Roman"/>
        </w:rPr>
        <w:t>La discrimination est une action ou une décision qui a pour effet de traiter de manière négative une personne ou un groupe en raison, par exemple, de sa race, son âge ou de sa déficience (ou handicap).</w:t>
      </w:r>
    </w:p>
    <w:p w14:paraId="5E9DA19C" w14:textId="273BD505" w:rsidR="00675F98" w:rsidRDefault="00675F98" w:rsidP="008B0965">
      <w:pPr>
        <w:shd w:val="clear" w:color="auto" w:fill="FFFFFF"/>
        <w:spacing w:before="100" w:beforeAutospacing="1" w:after="100" w:afterAutospacing="1"/>
        <w:rPr>
          <w:rFonts w:cs="Times New Roman"/>
        </w:rPr>
      </w:pPr>
      <w:r>
        <w:rPr>
          <w:rFonts w:cs="Times New Roman"/>
        </w:rPr>
        <w:t>De telles raisons sont des motifs de discrimination.</w:t>
      </w:r>
    </w:p>
    <w:p w14:paraId="230F9109" w14:textId="587AF70A" w:rsidR="00675F98" w:rsidRDefault="00675F98" w:rsidP="008B0965">
      <w:pPr>
        <w:shd w:val="clear" w:color="auto" w:fill="FFFFFF"/>
        <w:spacing w:before="100" w:beforeAutospacing="1" w:after="100" w:afterAutospacing="1"/>
        <w:rPr>
          <w:rFonts w:cs="Times New Roman"/>
        </w:rPr>
      </w:pPr>
      <w:r>
        <w:rPr>
          <w:rFonts w:cs="Times New Roman"/>
        </w:rPr>
        <w:t>Les employeurs et les fournisseurs de services fédéraux, ainsi que les employeurs</w:t>
      </w:r>
    </w:p>
    <w:p w14:paraId="3C4850C6" w14:textId="77777777" w:rsidR="00675F98" w:rsidRDefault="00675F98" w:rsidP="008B0965">
      <w:pPr>
        <w:shd w:val="clear" w:color="auto" w:fill="FFFFFF"/>
        <w:spacing w:before="100" w:beforeAutospacing="1" w:after="100" w:afterAutospacing="1"/>
        <w:rPr>
          <w:rFonts w:cs="Times New Roman"/>
        </w:rPr>
      </w:pPr>
    </w:p>
    <w:p w14:paraId="00641E24" w14:textId="1BE506F3" w:rsidR="00675F98" w:rsidRPr="00675F98" w:rsidRDefault="00675F98" w:rsidP="008B0965">
      <w:pPr>
        <w:shd w:val="clear" w:color="auto" w:fill="FFFFFF"/>
        <w:spacing w:before="100" w:beforeAutospacing="1" w:after="100" w:afterAutospacing="1"/>
        <w:rPr>
          <w:rFonts w:cs="Times New Roman"/>
        </w:rPr>
      </w:pPr>
      <w:r>
        <w:rPr>
          <w:rFonts w:cs="Times New Roman"/>
          <w:b/>
        </w:rPr>
        <w:t>Les 11 motifs suivants sont protégés en vertu de la Loi canadienne sur les droits de la personne (1985)</w:t>
      </w:r>
    </w:p>
    <w:p w14:paraId="01A3C564" w14:textId="58CF22E2" w:rsidR="003708D8" w:rsidRPr="00675F98" w:rsidRDefault="00675F98" w:rsidP="00675F98">
      <w:pPr>
        <w:pStyle w:val="ListParagraph"/>
        <w:numPr>
          <w:ilvl w:val="0"/>
          <w:numId w:val="45"/>
        </w:numPr>
        <w:shd w:val="clear" w:color="auto" w:fill="FFFFFF"/>
        <w:spacing w:before="100" w:beforeAutospacing="1" w:after="100" w:afterAutospacing="1"/>
        <w:rPr>
          <w:rFonts w:cs="Times New Roman"/>
          <w:u w:val="single"/>
        </w:rPr>
      </w:pPr>
      <w:r>
        <w:rPr>
          <w:rFonts w:cs="Times New Roman"/>
        </w:rPr>
        <w:t>La race</w:t>
      </w:r>
    </w:p>
    <w:p w14:paraId="3D5AA094" w14:textId="2B6BDC45" w:rsidR="00675F98" w:rsidRPr="00675F98" w:rsidRDefault="00675F98" w:rsidP="00675F98">
      <w:pPr>
        <w:pStyle w:val="ListParagraph"/>
        <w:numPr>
          <w:ilvl w:val="0"/>
          <w:numId w:val="45"/>
        </w:numPr>
        <w:shd w:val="clear" w:color="auto" w:fill="FFFFFF"/>
        <w:spacing w:before="100" w:beforeAutospacing="1" w:after="100" w:afterAutospacing="1"/>
        <w:rPr>
          <w:rFonts w:cs="Times New Roman"/>
          <w:u w:val="single"/>
        </w:rPr>
      </w:pPr>
      <w:r>
        <w:rPr>
          <w:rFonts w:cs="Times New Roman"/>
        </w:rPr>
        <w:t>L’origine nationale ou ethnique</w:t>
      </w:r>
    </w:p>
    <w:p w14:paraId="21AE0112" w14:textId="671E5AD7" w:rsidR="00675F98" w:rsidRPr="00675F98" w:rsidRDefault="00675F98" w:rsidP="00675F98">
      <w:pPr>
        <w:pStyle w:val="ListParagraph"/>
        <w:numPr>
          <w:ilvl w:val="0"/>
          <w:numId w:val="45"/>
        </w:numPr>
        <w:shd w:val="clear" w:color="auto" w:fill="FFFFFF"/>
        <w:spacing w:before="100" w:beforeAutospacing="1" w:after="100" w:afterAutospacing="1"/>
        <w:rPr>
          <w:rFonts w:cs="Times New Roman"/>
          <w:u w:val="single"/>
        </w:rPr>
      </w:pPr>
      <w:r>
        <w:rPr>
          <w:rFonts w:cs="Times New Roman"/>
        </w:rPr>
        <w:t>La couleur</w:t>
      </w:r>
    </w:p>
    <w:p w14:paraId="63EE0D8B" w14:textId="5F84D290" w:rsidR="00675F98" w:rsidRPr="00675F98" w:rsidRDefault="00675F98" w:rsidP="00675F98">
      <w:pPr>
        <w:pStyle w:val="ListParagraph"/>
        <w:numPr>
          <w:ilvl w:val="0"/>
          <w:numId w:val="45"/>
        </w:numPr>
        <w:shd w:val="clear" w:color="auto" w:fill="FFFFFF"/>
        <w:spacing w:before="100" w:beforeAutospacing="1" w:after="100" w:afterAutospacing="1"/>
        <w:rPr>
          <w:rFonts w:cs="Times New Roman"/>
          <w:u w:val="single"/>
        </w:rPr>
      </w:pPr>
      <w:r>
        <w:rPr>
          <w:rFonts w:cs="Times New Roman"/>
        </w:rPr>
        <w:t>La religion</w:t>
      </w:r>
    </w:p>
    <w:p w14:paraId="61D5BB71" w14:textId="37817480" w:rsidR="00675F98" w:rsidRPr="00675F98" w:rsidRDefault="00675F98" w:rsidP="00675F98">
      <w:pPr>
        <w:pStyle w:val="ListParagraph"/>
        <w:numPr>
          <w:ilvl w:val="0"/>
          <w:numId w:val="45"/>
        </w:numPr>
        <w:shd w:val="clear" w:color="auto" w:fill="FFFFFF"/>
        <w:spacing w:before="100" w:beforeAutospacing="1" w:after="100" w:afterAutospacing="1"/>
        <w:rPr>
          <w:rFonts w:cs="Times New Roman"/>
          <w:u w:val="single"/>
        </w:rPr>
      </w:pPr>
      <w:r>
        <w:rPr>
          <w:rFonts w:cs="Times New Roman"/>
        </w:rPr>
        <w:t>L’âge</w:t>
      </w:r>
    </w:p>
    <w:p w14:paraId="5172ADC6" w14:textId="336AC969" w:rsidR="00675F98" w:rsidRPr="00675F98" w:rsidRDefault="00675F98" w:rsidP="00675F98">
      <w:pPr>
        <w:pStyle w:val="ListParagraph"/>
        <w:numPr>
          <w:ilvl w:val="0"/>
          <w:numId w:val="45"/>
        </w:numPr>
        <w:shd w:val="clear" w:color="auto" w:fill="FFFFFF"/>
        <w:spacing w:before="100" w:beforeAutospacing="1" w:after="100" w:afterAutospacing="1"/>
        <w:rPr>
          <w:rFonts w:cs="Times New Roman"/>
          <w:u w:val="single"/>
        </w:rPr>
      </w:pPr>
      <w:r>
        <w:rPr>
          <w:rFonts w:cs="Times New Roman"/>
        </w:rPr>
        <w:t>Le sexe</w:t>
      </w:r>
    </w:p>
    <w:p w14:paraId="128FD854" w14:textId="35D7F4E4" w:rsidR="00675F98" w:rsidRPr="00675F98" w:rsidRDefault="00675F98" w:rsidP="00675F98">
      <w:pPr>
        <w:pStyle w:val="ListParagraph"/>
        <w:numPr>
          <w:ilvl w:val="0"/>
          <w:numId w:val="45"/>
        </w:numPr>
        <w:shd w:val="clear" w:color="auto" w:fill="FFFFFF"/>
        <w:spacing w:before="100" w:beforeAutospacing="1" w:after="100" w:afterAutospacing="1"/>
        <w:rPr>
          <w:rFonts w:cs="Times New Roman"/>
          <w:u w:val="single"/>
        </w:rPr>
      </w:pPr>
      <w:r>
        <w:rPr>
          <w:rFonts w:cs="Times New Roman"/>
        </w:rPr>
        <w:t>L’orientation sexuelle</w:t>
      </w:r>
    </w:p>
    <w:p w14:paraId="2D7D2A99" w14:textId="433DEE2A" w:rsidR="00675F98" w:rsidRPr="00675F98" w:rsidRDefault="00675F98" w:rsidP="00675F98">
      <w:pPr>
        <w:pStyle w:val="ListParagraph"/>
        <w:numPr>
          <w:ilvl w:val="0"/>
          <w:numId w:val="45"/>
        </w:numPr>
        <w:shd w:val="clear" w:color="auto" w:fill="FFFFFF"/>
        <w:spacing w:before="100" w:beforeAutospacing="1" w:after="100" w:afterAutospacing="1"/>
        <w:rPr>
          <w:rFonts w:cs="Times New Roman"/>
          <w:u w:val="single"/>
        </w:rPr>
      </w:pPr>
      <w:r>
        <w:rPr>
          <w:rFonts w:cs="Times New Roman"/>
        </w:rPr>
        <w:t>L’état matrimonial</w:t>
      </w:r>
    </w:p>
    <w:p w14:paraId="296282BA" w14:textId="5F433AF8" w:rsidR="00675F98" w:rsidRPr="00675F98" w:rsidRDefault="00675F98" w:rsidP="00675F98">
      <w:pPr>
        <w:pStyle w:val="ListParagraph"/>
        <w:numPr>
          <w:ilvl w:val="0"/>
          <w:numId w:val="45"/>
        </w:numPr>
        <w:shd w:val="clear" w:color="auto" w:fill="FFFFFF"/>
        <w:spacing w:before="100" w:beforeAutospacing="1" w:after="100" w:afterAutospacing="1"/>
        <w:rPr>
          <w:rFonts w:cs="Times New Roman"/>
          <w:u w:val="single"/>
        </w:rPr>
      </w:pPr>
      <w:r>
        <w:rPr>
          <w:rFonts w:cs="Times New Roman"/>
        </w:rPr>
        <w:t>La situation familiale</w:t>
      </w:r>
    </w:p>
    <w:p w14:paraId="39E69DDF" w14:textId="7B594379" w:rsidR="00675F98" w:rsidRPr="00675F98" w:rsidRDefault="00675F98" w:rsidP="00675F98">
      <w:pPr>
        <w:pStyle w:val="ListParagraph"/>
        <w:numPr>
          <w:ilvl w:val="0"/>
          <w:numId w:val="45"/>
        </w:numPr>
        <w:shd w:val="clear" w:color="auto" w:fill="FFFFFF"/>
        <w:spacing w:before="100" w:beforeAutospacing="1" w:after="100" w:afterAutospacing="1"/>
        <w:rPr>
          <w:rFonts w:cs="Times New Roman"/>
          <w:u w:val="single"/>
        </w:rPr>
      </w:pPr>
      <w:r>
        <w:rPr>
          <w:rFonts w:cs="Times New Roman"/>
        </w:rPr>
        <w:t>La déficience ou l’handicap</w:t>
      </w:r>
    </w:p>
    <w:p w14:paraId="0C8592B1" w14:textId="4DB0CB25" w:rsidR="00675F98" w:rsidRPr="006D24FF" w:rsidRDefault="00675F98" w:rsidP="00675F98">
      <w:pPr>
        <w:pStyle w:val="ListParagraph"/>
        <w:numPr>
          <w:ilvl w:val="0"/>
          <w:numId w:val="45"/>
        </w:numPr>
        <w:shd w:val="clear" w:color="auto" w:fill="FFFFFF"/>
        <w:spacing w:before="100" w:beforeAutospacing="1" w:after="100" w:afterAutospacing="1"/>
        <w:rPr>
          <w:rFonts w:cs="Times New Roman"/>
          <w:u w:val="single"/>
        </w:rPr>
      </w:pPr>
      <w:r>
        <w:rPr>
          <w:rFonts w:cs="Times New Roman"/>
        </w:rPr>
        <w:t>Une condamnation qui a fait l’objet d’une réhabilitation ou d’une suspension du casier criminel (ou état d’une personne graciée)</w:t>
      </w:r>
    </w:p>
    <w:p w14:paraId="0754D583" w14:textId="77777777" w:rsidR="006D24FF" w:rsidRDefault="006D24FF" w:rsidP="006D24FF">
      <w:pPr>
        <w:shd w:val="clear" w:color="auto" w:fill="FFFFFF"/>
        <w:spacing w:before="100" w:beforeAutospacing="1" w:after="100" w:afterAutospacing="1"/>
        <w:rPr>
          <w:rFonts w:cs="Times New Roman"/>
          <w:u w:val="single"/>
        </w:rPr>
      </w:pPr>
    </w:p>
    <w:p w14:paraId="022489CA" w14:textId="4EC6C281" w:rsidR="006D24FF" w:rsidRPr="006D24FF" w:rsidRDefault="006D24FF" w:rsidP="006D24FF">
      <w:pPr>
        <w:shd w:val="clear" w:color="auto" w:fill="FFFFFF"/>
        <w:spacing w:before="100" w:beforeAutospacing="1" w:after="100" w:afterAutospacing="1"/>
        <w:rPr>
          <w:rFonts w:cs="Times New Roman"/>
        </w:rPr>
      </w:pPr>
      <w:r>
        <w:rPr>
          <w:rFonts w:cs="Times New Roman"/>
        </w:rPr>
        <w:t>La discrimination peut prendre plusieurs formes.</w:t>
      </w:r>
    </w:p>
    <w:p w14:paraId="5481BC7C" w14:textId="77777777" w:rsidR="008B0965" w:rsidRPr="00107B61" w:rsidRDefault="008B0965" w:rsidP="008B0965">
      <w:pPr>
        <w:shd w:val="clear" w:color="auto" w:fill="FFFFFF"/>
        <w:spacing w:before="100" w:beforeAutospacing="1" w:after="100" w:afterAutospacing="1"/>
        <w:rPr>
          <w:rFonts w:cs="Times New Roman"/>
        </w:rPr>
      </w:pPr>
    </w:p>
    <w:p w14:paraId="2AB71655" w14:textId="77777777" w:rsidR="008B0965" w:rsidRPr="00107B61" w:rsidRDefault="008B0965" w:rsidP="008B0965">
      <w:pPr>
        <w:shd w:val="clear" w:color="auto" w:fill="FFFFFF"/>
        <w:spacing w:before="100" w:beforeAutospacing="1" w:after="100" w:afterAutospacing="1"/>
        <w:rPr>
          <w:rFonts w:cs="Times New Roman"/>
        </w:rPr>
      </w:pPr>
    </w:p>
    <w:sectPr w:rsidR="008B0965" w:rsidRPr="00107B61" w:rsidSect="00544B5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54DD974" w14:textId="77777777" w:rsidR="00675F98" w:rsidRDefault="00675F98" w:rsidP="00107B61">
      <w:r>
        <w:separator/>
      </w:r>
    </w:p>
  </w:endnote>
  <w:endnote w:type="continuationSeparator" w:id="0">
    <w:p w14:paraId="5D098951" w14:textId="77777777" w:rsidR="00675F98" w:rsidRDefault="00675F98" w:rsidP="00107B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89782A" w14:textId="77777777" w:rsidR="00675F98" w:rsidRDefault="00675F98" w:rsidP="00107B61">
      <w:r>
        <w:separator/>
      </w:r>
    </w:p>
  </w:footnote>
  <w:footnote w:type="continuationSeparator" w:id="0">
    <w:p w14:paraId="5BDEB850" w14:textId="77777777" w:rsidR="00675F98" w:rsidRDefault="00675F98" w:rsidP="00107B6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5"/>
    <w:multiLevelType w:val="hybridMultilevel"/>
    <w:tmpl w:val="00000005"/>
    <w:lvl w:ilvl="0" w:tplc="00000191">
      <w:start w:val="1"/>
      <w:numFmt w:val="decimal"/>
      <w:lvlText w:val="%1."/>
      <w:lvlJc w:val="left"/>
      <w:pPr>
        <w:ind w:left="644"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6"/>
    <w:multiLevelType w:val="hybridMultilevel"/>
    <w:tmpl w:val="00000006"/>
    <w:lvl w:ilvl="0" w:tplc="000001F5">
      <w:start w:val="4"/>
      <w:numFmt w:val="decimal"/>
      <w:lvlText w:val="%1."/>
      <w:lvlJc w:val="left"/>
      <w:pPr>
        <w:ind w:left="644"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44D25EF"/>
    <w:multiLevelType w:val="multilevel"/>
    <w:tmpl w:val="E4CC2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7711F88"/>
    <w:multiLevelType w:val="hybridMultilevel"/>
    <w:tmpl w:val="4D82F4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88220D9"/>
    <w:multiLevelType w:val="hybridMultilevel"/>
    <w:tmpl w:val="BD029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07A3D35"/>
    <w:multiLevelType w:val="hybridMultilevel"/>
    <w:tmpl w:val="99B88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47913FD"/>
    <w:multiLevelType w:val="hybridMultilevel"/>
    <w:tmpl w:val="0996FF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5A51E48"/>
    <w:multiLevelType w:val="hybridMultilevel"/>
    <w:tmpl w:val="AE1C145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84538A6"/>
    <w:multiLevelType w:val="hybridMultilevel"/>
    <w:tmpl w:val="07082D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9226642"/>
    <w:multiLevelType w:val="hybridMultilevel"/>
    <w:tmpl w:val="5D10B7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9517E8A"/>
    <w:multiLevelType w:val="hybridMultilevel"/>
    <w:tmpl w:val="75CC72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EE275E6"/>
    <w:multiLevelType w:val="hybridMultilevel"/>
    <w:tmpl w:val="7982CF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12C3A6E"/>
    <w:multiLevelType w:val="hybridMultilevel"/>
    <w:tmpl w:val="4314EB1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2B1B7338"/>
    <w:multiLevelType w:val="hybridMultilevel"/>
    <w:tmpl w:val="D2BE5B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CAE5C7F"/>
    <w:multiLevelType w:val="hybridMultilevel"/>
    <w:tmpl w:val="99E21CB6"/>
    <w:lvl w:ilvl="0" w:tplc="A866EA56">
      <w:start w:val="1"/>
      <w:numFmt w:val="decimal"/>
      <w:lvlText w:val="%1."/>
      <w:lvlJc w:val="left"/>
      <w:pPr>
        <w:ind w:left="720" w:hanging="360"/>
      </w:pPr>
      <w:rPr>
        <w:rFonts w:cs="Time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CC07BA5"/>
    <w:multiLevelType w:val="hybridMultilevel"/>
    <w:tmpl w:val="60F048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50D6037"/>
    <w:multiLevelType w:val="multilevel"/>
    <w:tmpl w:val="B184C7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61864BF"/>
    <w:multiLevelType w:val="hybridMultilevel"/>
    <w:tmpl w:val="602C14C8"/>
    <w:lvl w:ilvl="0" w:tplc="0409000F">
      <w:start w:val="1"/>
      <w:numFmt w:val="decimal"/>
      <w:lvlText w:val="%1."/>
      <w:lvlJc w:val="left"/>
      <w:pPr>
        <w:ind w:left="360" w:hanging="360"/>
      </w:pPr>
    </w:lvl>
    <w:lvl w:ilvl="1" w:tplc="04090019">
      <w:start w:val="1"/>
      <w:numFmt w:val="lowerLetter"/>
      <w:lvlText w:val="%2."/>
      <w:lvlJc w:val="left"/>
      <w:pPr>
        <w:ind w:left="786"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nsid w:val="3D4F3319"/>
    <w:multiLevelType w:val="hybridMultilevel"/>
    <w:tmpl w:val="194027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1DE32F9"/>
    <w:multiLevelType w:val="hybridMultilevel"/>
    <w:tmpl w:val="8D78BA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950327"/>
    <w:multiLevelType w:val="multilevel"/>
    <w:tmpl w:val="4B56A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52D0731"/>
    <w:multiLevelType w:val="hybridMultilevel"/>
    <w:tmpl w:val="38687E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A7418F2"/>
    <w:multiLevelType w:val="hybridMultilevel"/>
    <w:tmpl w:val="5CA0C9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D7B2BC0"/>
    <w:multiLevelType w:val="multilevel"/>
    <w:tmpl w:val="47CCB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EB71723"/>
    <w:multiLevelType w:val="hybridMultilevel"/>
    <w:tmpl w:val="9370A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ED456A8"/>
    <w:multiLevelType w:val="hybridMultilevel"/>
    <w:tmpl w:val="6E8663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31479E0"/>
    <w:multiLevelType w:val="hybridMultilevel"/>
    <w:tmpl w:val="B3BEF0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6722CB9"/>
    <w:multiLevelType w:val="hybridMultilevel"/>
    <w:tmpl w:val="C64A7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C2239F"/>
    <w:multiLevelType w:val="hybridMultilevel"/>
    <w:tmpl w:val="55D2CD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AD90024"/>
    <w:multiLevelType w:val="hybridMultilevel"/>
    <w:tmpl w:val="3B5812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0DE786A"/>
    <w:multiLevelType w:val="hybridMultilevel"/>
    <w:tmpl w:val="955686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1221010"/>
    <w:multiLevelType w:val="hybridMultilevel"/>
    <w:tmpl w:val="C3949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2C01C9F"/>
    <w:multiLevelType w:val="hybridMultilevel"/>
    <w:tmpl w:val="7F7AD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1D0299"/>
    <w:multiLevelType w:val="multilevel"/>
    <w:tmpl w:val="BBD08C1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8">
    <w:nsid w:val="67A04040"/>
    <w:multiLevelType w:val="hybridMultilevel"/>
    <w:tmpl w:val="5E425F32"/>
    <w:lvl w:ilvl="0" w:tplc="F0CC82AC">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9">
    <w:nsid w:val="67EB6579"/>
    <w:multiLevelType w:val="hybridMultilevel"/>
    <w:tmpl w:val="4B1CF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8BD5619"/>
    <w:multiLevelType w:val="multilevel"/>
    <w:tmpl w:val="900A6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C1A62A6"/>
    <w:multiLevelType w:val="hybridMultilevel"/>
    <w:tmpl w:val="99942B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D7D330C"/>
    <w:multiLevelType w:val="hybridMultilevel"/>
    <w:tmpl w:val="07F4A0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63D5636"/>
    <w:multiLevelType w:val="multilevel"/>
    <w:tmpl w:val="538EE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F774B71"/>
    <w:multiLevelType w:val="hybridMultilevel"/>
    <w:tmpl w:val="09F8F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29"/>
  </w:num>
  <w:num w:numId="8">
    <w:abstractNumId w:val="42"/>
  </w:num>
  <w:num w:numId="9">
    <w:abstractNumId w:val="34"/>
  </w:num>
  <w:num w:numId="10">
    <w:abstractNumId w:val="44"/>
  </w:num>
  <w:num w:numId="11">
    <w:abstractNumId w:val="10"/>
  </w:num>
  <w:num w:numId="12">
    <w:abstractNumId w:val="32"/>
  </w:num>
  <w:num w:numId="13">
    <w:abstractNumId w:val="15"/>
  </w:num>
  <w:num w:numId="14">
    <w:abstractNumId w:val="11"/>
  </w:num>
  <w:num w:numId="15">
    <w:abstractNumId w:val="39"/>
  </w:num>
  <w:num w:numId="16">
    <w:abstractNumId w:val="33"/>
  </w:num>
  <w:num w:numId="17">
    <w:abstractNumId w:val="13"/>
  </w:num>
  <w:num w:numId="18">
    <w:abstractNumId w:val="37"/>
  </w:num>
  <w:num w:numId="19">
    <w:abstractNumId w:val="21"/>
  </w:num>
  <w:num w:numId="20">
    <w:abstractNumId w:val="38"/>
  </w:num>
  <w:num w:numId="21">
    <w:abstractNumId w:val="35"/>
  </w:num>
  <w:num w:numId="22">
    <w:abstractNumId w:val="16"/>
  </w:num>
  <w:num w:numId="23">
    <w:abstractNumId w:val="18"/>
  </w:num>
  <w:num w:numId="24">
    <w:abstractNumId w:val="23"/>
  </w:num>
  <w:num w:numId="25">
    <w:abstractNumId w:val="31"/>
  </w:num>
  <w:num w:numId="26">
    <w:abstractNumId w:val="30"/>
  </w:num>
  <w:num w:numId="27">
    <w:abstractNumId w:val="25"/>
  </w:num>
  <w:num w:numId="28">
    <w:abstractNumId w:val="12"/>
  </w:num>
  <w:num w:numId="29">
    <w:abstractNumId w:val="19"/>
  </w:num>
  <w:num w:numId="30">
    <w:abstractNumId w:val="8"/>
  </w:num>
  <w:num w:numId="31">
    <w:abstractNumId w:val="9"/>
  </w:num>
  <w:num w:numId="32">
    <w:abstractNumId w:val="26"/>
  </w:num>
  <w:num w:numId="33">
    <w:abstractNumId w:val="17"/>
  </w:num>
  <w:num w:numId="34">
    <w:abstractNumId w:val="14"/>
  </w:num>
  <w:num w:numId="35">
    <w:abstractNumId w:val="41"/>
  </w:num>
  <w:num w:numId="36">
    <w:abstractNumId w:val="6"/>
  </w:num>
  <w:num w:numId="37">
    <w:abstractNumId w:val="20"/>
  </w:num>
  <w:num w:numId="38">
    <w:abstractNumId w:val="28"/>
  </w:num>
  <w:num w:numId="39">
    <w:abstractNumId w:val="7"/>
  </w:num>
  <w:num w:numId="40">
    <w:abstractNumId w:val="43"/>
  </w:num>
  <w:num w:numId="41">
    <w:abstractNumId w:val="24"/>
  </w:num>
  <w:num w:numId="42">
    <w:abstractNumId w:val="27"/>
  </w:num>
  <w:num w:numId="43">
    <w:abstractNumId w:val="40"/>
  </w:num>
  <w:num w:numId="44">
    <w:abstractNumId w:val="36"/>
  </w:num>
  <w:num w:numId="45">
    <w:abstractNumId w:val="22"/>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11C5"/>
    <w:rsid w:val="00011CED"/>
    <w:rsid w:val="00084B91"/>
    <w:rsid w:val="00107B61"/>
    <w:rsid w:val="00125366"/>
    <w:rsid w:val="00147EFD"/>
    <w:rsid w:val="00157B0B"/>
    <w:rsid w:val="001A3FBD"/>
    <w:rsid w:val="001D683E"/>
    <w:rsid w:val="001F0E6D"/>
    <w:rsid w:val="001F37FA"/>
    <w:rsid w:val="00202387"/>
    <w:rsid w:val="00246081"/>
    <w:rsid w:val="0027014D"/>
    <w:rsid w:val="00275887"/>
    <w:rsid w:val="00282B95"/>
    <w:rsid w:val="002B5329"/>
    <w:rsid w:val="003708D8"/>
    <w:rsid w:val="003A7CC1"/>
    <w:rsid w:val="004368EC"/>
    <w:rsid w:val="0045231B"/>
    <w:rsid w:val="00525120"/>
    <w:rsid w:val="00544B59"/>
    <w:rsid w:val="00560640"/>
    <w:rsid w:val="00576CF2"/>
    <w:rsid w:val="00581E91"/>
    <w:rsid w:val="005B67DC"/>
    <w:rsid w:val="006610EF"/>
    <w:rsid w:val="006655C3"/>
    <w:rsid w:val="00675F98"/>
    <w:rsid w:val="006D24FF"/>
    <w:rsid w:val="006D55D6"/>
    <w:rsid w:val="007111C5"/>
    <w:rsid w:val="00737622"/>
    <w:rsid w:val="00737944"/>
    <w:rsid w:val="00777BE4"/>
    <w:rsid w:val="007B16FD"/>
    <w:rsid w:val="007B57CC"/>
    <w:rsid w:val="00812DA8"/>
    <w:rsid w:val="0088291E"/>
    <w:rsid w:val="008B0965"/>
    <w:rsid w:val="008C31F2"/>
    <w:rsid w:val="008F2930"/>
    <w:rsid w:val="008F6A3C"/>
    <w:rsid w:val="009479CC"/>
    <w:rsid w:val="0096145D"/>
    <w:rsid w:val="009904AF"/>
    <w:rsid w:val="009960A0"/>
    <w:rsid w:val="009B0A89"/>
    <w:rsid w:val="009D6E8B"/>
    <w:rsid w:val="009E0FD1"/>
    <w:rsid w:val="00A03B0E"/>
    <w:rsid w:val="00A075EE"/>
    <w:rsid w:val="00A2222E"/>
    <w:rsid w:val="00A2441D"/>
    <w:rsid w:val="00A52711"/>
    <w:rsid w:val="00B60266"/>
    <w:rsid w:val="00B86388"/>
    <w:rsid w:val="00C07BE7"/>
    <w:rsid w:val="00C13E74"/>
    <w:rsid w:val="00C53307"/>
    <w:rsid w:val="00C80593"/>
    <w:rsid w:val="00C9577A"/>
    <w:rsid w:val="00D13336"/>
    <w:rsid w:val="00D375A6"/>
    <w:rsid w:val="00DE61C4"/>
    <w:rsid w:val="00E25036"/>
    <w:rsid w:val="00E4530D"/>
    <w:rsid w:val="00E653FE"/>
    <w:rsid w:val="00E80BEB"/>
    <w:rsid w:val="00E90EBB"/>
    <w:rsid w:val="00F27F45"/>
    <w:rsid w:val="00F458D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4C5502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37944"/>
    <w:pPr>
      <w:spacing w:before="100" w:beforeAutospacing="1" w:after="100" w:afterAutospacing="1"/>
    </w:pPr>
    <w:rPr>
      <w:rFonts w:ascii="Times" w:hAnsi="Times" w:cs="Times New Roman"/>
      <w:sz w:val="20"/>
      <w:szCs w:val="20"/>
      <w:lang w:val="en-US"/>
    </w:rPr>
  </w:style>
  <w:style w:type="paragraph" w:styleId="BalloonText">
    <w:name w:val="Balloon Text"/>
    <w:basedOn w:val="Normal"/>
    <w:link w:val="BalloonTextChar"/>
    <w:uiPriority w:val="99"/>
    <w:semiHidden/>
    <w:unhideWhenUsed/>
    <w:rsid w:val="00147EF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47EFD"/>
    <w:rPr>
      <w:rFonts w:ascii="Lucida Grande" w:hAnsi="Lucida Grande" w:cs="Lucida Grande"/>
      <w:sz w:val="18"/>
      <w:szCs w:val="18"/>
      <w:lang w:val="fr-CA"/>
    </w:rPr>
  </w:style>
  <w:style w:type="paragraph" w:styleId="ListParagraph">
    <w:name w:val="List Paragraph"/>
    <w:basedOn w:val="Normal"/>
    <w:uiPriority w:val="34"/>
    <w:qFormat/>
    <w:rsid w:val="00147EFD"/>
    <w:pPr>
      <w:ind w:left="720"/>
      <w:contextualSpacing/>
    </w:pPr>
  </w:style>
  <w:style w:type="table" w:styleId="TableGrid">
    <w:name w:val="Table Grid"/>
    <w:basedOn w:val="TableNormal"/>
    <w:uiPriority w:val="59"/>
    <w:rsid w:val="008F6A3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07B61"/>
    <w:pPr>
      <w:tabs>
        <w:tab w:val="center" w:pos="4320"/>
        <w:tab w:val="right" w:pos="8640"/>
      </w:tabs>
    </w:pPr>
  </w:style>
  <w:style w:type="character" w:customStyle="1" w:styleId="HeaderChar">
    <w:name w:val="Header Char"/>
    <w:basedOn w:val="DefaultParagraphFont"/>
    <w:link w:val="Header"/>
    <w:uiPriority w:val="99"/>
    <w:rsid w:val="00107B61"/>
    <w:rPr>
      <w:lang w:val="fr-CA"/>
    </w:rPr>
  </w:style>
  <w:style w:type="paragraph" w:styleId="Footer">
    <w:name w:val="footer"/>
    <w:basedOn w:val="Normal"/>
    <w:link w:val="FooterChar"/>
    <w:uiPriority w:val="99"/>
    <w:unhideWhenUsed/>
    <w:rsid w:val="00107B61"/>
    <w:pPr>
      <w:tabs>
        <w:tab w:val="center" w:pos="4320"/>
        <w:tab w:val="right" w:pos="8640"/>
      </w:tabs>
    </w:pPr>
  </w:style>
  <w:style w:type="character" w:customStyle="1" w:styleId="FooterChar">
    <w:name w:val="Footer Char"/>
    <w:basedOn w:val="DefaultParagraphFont"/>
    <w:link w:val="Footer"/>
    <w:uiPriority w:val="99"/>
    <w:rsid w:val="00107B61"/>
    <w:rPr>
      <w:lang w:val="fr-CA"/>
    </w:rPr>
  </w:style>
  <w:style w:type="character" w:styleId="Strong">
    <w:name w:val="Strong"/>
    <w:basedOn w:val="DefaultParagraphFont"/>
    <w:uiPriority w:val="22"/>
    <w:qFormat/>
    <w:rsid w:val="00246081"/>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37944"/>
    <w:pPr>
      <w:spacing w:before="100" w:beforeAutospacing="1" w:after="100" w:afterAutospacing="1"/>
    </w:pPr>
    <w:rPr>
      <w:rFonts w:ascii="Times" w:hAnsi="Times" w:cs="Times New Roman"/>
      <w:sz w:val="20"/>
      <w:szCs w:val="20"/>
      <w:lang w:val="en-US"/>
    </w:rPr>
  </w:style>
  <w:style w:type="paragraph" w:styleId="BalloonText">
    <w:name w:val="Balloon Text"/>
    <w:basedOn w:val="Normal"/>
    <w:link w:val="BalloonTextChar"/>
    <w:uiPriority w:val="99"/>
    <w:semiHidden/>
    <w:unhideWhenUsed/>
    <w:rsid w:val="00147EF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47EFD"/>
    <w:rPr>
      <w:rFonts w:ascii="Lucida Grande" w:hAnsi="Lucida Grande" w:cs="Lucida Grande"/>
      <w:sz w:val="18"/>
      <w:szCs w:val="18"/>
      <w:lang w:val="fr-CA"/>
    </w:rPr>
  </w:style>
  <w:style w:type="paragraph" w:styleId="ListParagraph">
    <w:name w:val="List Paragraph"/>
    <w:basedOn w:val="Normal"/>
    <w:uiPriority w:val="34"/>
    <w:qFormat/>
    <w:rsid w:val="00147EFD"/>
    <w:pPr>
      <w:ind w:left="720"/>
      <w:contextualSpacing/>
    </w:pPr>
  </w:style>
  <w:style w:type="table" w:styleId="TableGrid">
    <w:name w:val="Table Grid"/>
    <w:basedOn w:val="TableNormal"/>
    <w:uiPriority w:val="59"/>
    <w:rsid w:val="008F6A3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07B61"/>
    <w:pPr>
      <w:tabs>
        <w:tab w:val="center" w:pos="4320"/>
        <w:tab w:val="right" w:pos="8640"/>
      </w:tabs>
    </w:pPr>
  </w:style>
  <w:style w:type="character" w:customStyle="1" w:styleId="HeaderChar">
    <w:name w:val="Header Char"/>
    <w:basedOn w:val="DefaultParagraphFont"/>
    <w:link w:val="Header"/>
    <w:uiPriority w:val="99"/>
    <w:rsid w:val="00107B61"/>
    <w:rPr>
      <w:lang w:val="fr-CA"/>
    </w:rPr>
  </w:style>
  <w:style w:type="paragraph" w:styleId="Footer">
    <w:name w:val="footer"/>
    <w:basedOn w:val="Normal"/>
    <w:link w:val="FooterChar"/>
    <w:uiPriority w:val="99"/>
    <w:unhideWhenUsed/>
    <w:rsid w:val="00107B61"/>
    <w:pPr>
      <w:tabs>
        <w:tab w:val="center" w:pos="4320"/>
        <w:tab w:val="right" w:pos="8640"/>
      </w:tabs>
    </w:pPr>
  </w:style>
  <w:style w:type="character" w:customStyle="1" w:styleId="FooterChar">
    <w:name w:val="Footer Char"/>
    <w:basedOn w:val="DefaultParagraphFont"/>
    <w:link w:val="Footer"/>
    <w:uiPriority w:val="99"/>
    <w:rsid w:val="00107B61"/>
    <w:rPr>
      <w:lang w:val="fr-CA"/>
    </w:rPr>
  </w:style>
  <w:style w:type="character" w:styleId="Strong">
    <w:name w:val="Strong"/>
    <w:basedOn w:val="DefaultParagraphFont"/>
    <w:uiPriority w:val="22"/>
    <w:qFormat/>
    <w:rsid w:val="0024608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631879">
      <w:bodyDiv w:val="1"/>
      <w:marLeft w:val="0"/>
      <w:marRight w:val="0"/>
      <w:marTop w:val="0"/>
      <w:marBottom w:val="0"/>
      <w:divBdr>
        <w:top w:val="none" w:sz="0" w:space="0" w:color="auto"/>
        <w:left w:val="none" w:sz="0" w:space="0" w:color="auto"/>
        <w:bottom w:val="none" w:sz="0" w:space="0" w:color="auto"/>
        <w:right w:val="none" w:sz="0" w:space="0" w:color="auto"/>
      </w:divBdr>
      <w:divsChild>
        <w:div w:id="2118716080">
          <w:marLeft w:val="0"/>
          <w:marRight w:val="0"/>
          <w:marTop w:val="0"/>
          <w:marBottom w:val="0"/>
          <w:divBdr>
            <w:top w:val="none" w:sz="0" w:space="0" w:color="auto"/>
            <w:left w:val="none" w:sz="0" w:space="0" w:color="auto"/>
            <w:bottom w:val="none" w:sz="0" w:space="0" w:color="auto"/>
            <w:right w:val="none" w:sz="0" w:space="0" w:color="auto"/>
          </w:divBdr>
          <w:divsChild>
            <w:div w:id="1548878288">
              <w:marLeft w:val="0"/>
              <w:marRight w:val="0"/>
              <w:marTop w:val="0"/>
              <w:marBottom w:val="0"/>
              <w:divBdr>
                <w:top w:val="none" w:sz="0" w:space="0" w:color="auto"/>
                <w:left w:val="none" w:sz="0" w:space="0" w:color="auto"/>
                <w:bottom w:val="none" w:sz="0" w:space="0" w:color="auto"/>
                <w:right w:val="none" w:sz="0" w:space="0" w:color="auto"/>
              </w:divBdr>
              <w:divsChild>
                <w:div w:id="2095546146">
                  <w:marLeft w:val="0"/>
                  <w:marRight w:val="0"/>
                  <w:marTop w:val="0"/>
                  <w:marBottom w:val="0"/>
                  <w:divBdr>
                    <w:top w:val="none" w:sz="0" w:space="0" w:color="auto"/>
                    <w:left w:val="none" w:sz="0" w:space="0" w:color="auto"/>
                    <w:bottom w:val="none" w:sz="0" w:space="0" w:color="auto"/>
                    <w:right w:val="none" w:sz="0" w:space="0" w:color="auto"/>
                  </w:divBdr>
                  <w:divsChild>
                    <w:div w:id="578029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809379">
      <w:bodyDiv w:val="1"/>
      <w:marLeft w:val="0"/>
      <w:marRight w:val="0"/>
      <w:marTop w:val="0"/>
      <w:marBottom w:val="0"/>
      <w:divBdr>
        <w:top w:val="none" w:sz="0" w:space="0" w:color="auto"/>
        <w:left w:val="none" w:sz="0" w:space="0" w:color="auto"/>
        <w:bottom w:val="none" w:sz="0" w:space="0" w:color="auto"/>
        <w:right w:val="none" w:sz="0" w:space="0" w:color="auto"/>
      </w:divBdr>
      <w:divsChild>
        <w:div w:id="3285051">
          <w:marLeft w:val="0"/>
          <w:marRight w:val="0"/>
          <w:marTop w:val="0"/>
          <w:marBottom w:val="0"/>
          <w:divBdr>
            <w:top w:val="none" w:sz="0" w:space="0" w:color="auto"/>
            <w:left w:val="none" w:sz="0" w:space="0" w:color="auto"/>
            <w:bottom w:val="none" w:sz="0" w:space="0" w:color="auto"/>
            <w:right w:val="none" w:sz="0" w:space="0" w:color="auto"/>
          </w:divBdr>
          <w:divsChild>
            <w:div w:id="72241321">
              <w:marLeft w:val="0"/>
              <w:marRight w:val="0"/>
              <w:marTop w:val="0"/>
              <w:marBottom w:val="0"/>
              <w:divBdr>
                <w:top w:val="none" w:sz="0" w:space="0" w:color="auto"/>
                <w:left w:val="none" w:sz="0" w:space="0" w:color="auto"/>
                <w:bottom w:val="none" w:sz="0" w:space="0" w:color="auto"/>
                <w:right w:val="none" w:sz="0" w:space="0" w:color="auto"/>
              </w:divBdr>
              <w:divsChild>
                <w:div w:id="332495323">
                  <w:marLeft w:val="0"/>
                  <w:marRight w:val="0"/>
                  <w:marTop w:val="0"/>
                  <w:marBottom w:val="0"/>
                  <w:divBdr>
                    <w:top w:val="none" w:sz="0" w:space="0" w:color="auto"/>
                    <w:left w:val="none" w:sz="0" w:space="0" w:color="auto"/>
                    <w:bottom w:val="none" w:sz="0" w:space="0" w:color="auto"/>
                    <w:right w:val="none" w:sz="0" w:space="0" w:color="auto"/>
                  </w:divBdr>
                  <w:divsChild>
                    <w:div w:id="688607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237715">
      <w:bodyDiv w:val="1"/>
      <w:marLeft w:val="0"/>
      <w:marRight w:val="0"/>
      <w:marTop w:val="0"/>
      <w:marBottom w:val="0"/>
      <w:divBdr>
        <w:top w:val="none" w:sz="0" w:space="0" w:color="auto"/>
        <w:left w:val="none" w:sz="0" w:space="0" w:color="auto"/>
        <w:bottom w:val="none" w:sz="0" w:space="0" w:color="auto"/>
        <w:right w:val="none" w:sz="0" w:space="0" w:color="auto"/>
      </w:divBdr>
      <w:divsChild>
        <w:div w:id="2040350575">
          <w:marLeft w:val="0"/>
          <w:marRight w:val="0"/>
          <w:marTop w:val="0"/>
          <w:marBottom w:val="0"/>
          <w:divBdr>
            <w:top w:val="none" w:sz="0" w:space="0" w:color="auto"/>
            <w:left w:val="none" w:sz="0" w:space="0" w:color="auto"/>
            <w:bottom w:val="none" w:sz="0" w:space="0" w:color="auto"/>
            <w:right w:val="none" w:sz="0" w:space="0" w:color="auto"/>
          </w:divBdr>
          <w:divsChild>
            <w:div w:id="612246610">
              <w:marLeft w:val="0"/>
              <w:marRight w:val="0"/>
              <w:marTop w:val="0"/>
              <w:marBottom w:val="0"/>
              <w:divBdr>
                <w:top w:val="none" w:sz="0" w:space="0" w:color="auto"/>
                <w:left w:val="none" w:sz="0" w:space="0" w:color="auto"/>
                <w:bottom w:val="none" w:sz="0" w:space="0" w:color="auto"/>
                <w:right w:val="none" w:sz="0" w:space="0" w:color="auto"/>
              </w:divBdr>
              <w:divsChild>
                <w:div w:id="2115048403">
                  <w:marLeft w:val="0"/>
                  <w:marRight w:val="0"/>
                  <w:marTop w:val="0"/>
                  <w:marBottom w:val="0"/>
                  <w:divBdr>
                    <w:top w:val="none" w:sz="0" w:space="0" w:color="auto"/>
                    <w:left w:val="none" w:sz="0" w:space="0" w:color="auto"/>
                    <w:bottom w:val="none" w:sz="0" w:space="0" w:color="auto"/>
                    <w:right w:val="none" w:sz="0" w:space="0" w:color="auto"/>
                  </w:divBdr>
                  <w:divsChild>
                    <w:div w:id="2019383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459120">
      <w:bodyDiv w:val="1"/>
      <w:marLeft w:val="0"/>
      <w:marRight w:val="0"/>
      <w:marTop w:val="0"/>
      <w:marBottom w:val="0"/>
      <w:divBdr>
        <w:top w:val="none" w:sz="0" w:space="0" w:color="auto"/>
        <w:left w:val="none" w:sz="0" w:space="0" w:color="auto"/>
        <w:bottom w:val="none" w:sz="0" w:space="0" w:color="auto"/>
        <w:right w:val="none" w:sz="0" w:space="0" w:color="auto"/>
      </w:divBdr>
      <w:divsChild>
        <w:div w:id="1208227912">
          <w:marLeft w:val="0"/>
          <w:marRight w:val="0"/>
          <w:marTop w:val="0"/>
          <w:marBottom w:val="0"/>
          <w:divBdr>
            <w:top w:val="none" w:sz="0" w:space="0" w:color="auto"/>
            <w:left w:val="none" w:sz="0" w:space="0" w:color="auto"/>
            <w:bottom w:val="none" w:sz="0" w:space="0" w:color="auto"/>
            <w:right w:val="none" w:sz="0" w:space="0" w:color="auto"/>
          </w:divBdr>
          <w:divsChild>
            <w:div w:id="819074982">
              <w:marLeft w:val="0"/>
              <w:marRight w:val="0"/>
              <w:marTop w:val="0"/>
              <w:marBottom w:val="0"/>
              <w:divBdr>
                <w:top w:val="none" w:sz="0" w:space="0" w:color="auto"/>
                <w:left w:val="none" w:sz="0" w:space="0" w:color="auto"/>
                <w:bottom w:val="none" w:sz="0" w:space="0" w:color="auto"/>
                <w:right w:val="none" w:sz="0" w:space="0" w:color="auto"/>
              </w:divBdr>
              <w:divsChild>
                <w:div w:id="159081684">
                  <w:marLeft w:val="0"/>
                  <w:marRight w:val="0"/>
                  <w:marTop w:val="0"/>
                  <w:marBottom w:val="0"/>
                  <w:divBdr>
                    <w:top w:val="none" w:sz="0" w:space="0" w:color="auto"/>
                    <w:left w:val="none" w:sz="0" w:space="0" w:color="auto"/>
                    <w:bottom w:val="none" w:sz="0" w:space="0" w:color="auto"/>
                    <w:right w:val="none" w:sz="0" w:space="0" w:color="auto"/>
                  </w:divBdr>
                  <w:divsChild>
                    <w:div w:id="555701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118063">
      <w:bodyDiv w:val="1"/>
      <w:marLeft w:val="0"/>
      <w:marRight w:val="0"/>
      <w:marTop w:val="0"/>
      <w:marBottom w:val="0"/>
      <w:divBdr>
        <w:top w:val="none" w:sz="0" w:space="0" w:color="auto"/>
        <w:left w:val="none" w:sz="0" w:space="0" w:color="auto"/>
        <w:bottom w:val="none" w:sz="0" w:space="0" w:color="auto"/>
        <w:right w:val="none" w:sz="0" w:space="0" w:color="auto"/>
      </w:divBdr>
      <w:divsChild>
        <w:div w:id="1158155629">
          <w:marLeft w:val="0"/>
          <w:marRight w:val="0"/>
          <w:marTop w:val="0"/>
          <w:marBottom w:val="0"/>
          <w:divBdr>
            <w:top w:val="none" w:sz="0" w:space="0" w:color="auto"/>
            <w:left w:val="none" w:sz="0" w:space="0" w:color="auto"/>
            <w:bottom w:val="none" w:sz="0" w:space="0" w:color="auto"/>
            <w:right w:val="none" w:sz="0" w:space="0" w:color="auto"/>
          </w:divBdr>
          <w:divsChild>
            <w:div w:id="181746430">
              <w:marLeft w:val="0"/>
              <w:marRight w:val="0"/>
              <w:marTop w:val="0"/>
              <w:marBottom w:val="0"/>
              <w:divBdr>
                <w:top w:val="none" w:sz="0" w:space="0" w:color="auto"/>
                <w:left w:val="none" w:sz="0" w:space="0" w:color="auto"/>
                <w:bottom w:val="none" w:sz="0" w:space="0" w:color="auto"/>
                <w:right w:val="none" w:sz="0" w:space="0" w:color="auto"/>
              </w:divBdr>
              <w:divsChild>
                <w:div w:id="253249248">
                  <w:marLeft w:val="0"/>
                  <w:marRight w:val="0"/>
                  <w:marTop w:val="0"/>
                  <w:marBottom w:val="0"/>
                  <w:divBdr>
                    <w:top w:val="none" w:sz="0" w:space="0" w:color="auto"/>
                    <w:left w:val="none" w:sz="0" w:space="0" w:color="auto"/>
                    <w:bottom w:val="none" w:sz="0" w:space="0" w:color="auto"/>
                    <w:right w:val="none" w:sz="0" w:space="0" w:color="auto"/>
                  </w:divBdr>
                  <w:divsChild>
                    <w:div w:id="882063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264743">
      <w:bodyDiv w:val="1"/>
      <w:marLeft w:val="0"/>
      <w:marRight w:val="0"/>
      <w:marTop w:val="0"/>
      <w:marBottom w:val="0"/>
      <w:divBdr>
        <w:top w:val="none" w:sz="0" w:space="0" w:color="auto"/>
        <w:left w:val="none" w:sz="0" w:space="0" w:color="auto"/>
        <w:bottom w:val="none" w:sz="0" w:space="0" w:color="auto"/>
        <w:right w:val="none" w:sz="0" w:space="0" w:color="auto"/>
      </w:divBdr>
      <w:divsChild>
        <w:div w:id="26371146">
          <w:marLeft w:val="0"/>
          <w:marRight w:val="0"/>
          <w:marTop w:val="0"/>
          <w:marBottom w:val="0"/>
          <w:divBdr>
            <w:top w:val="none" w:sz="0" w:space="0" w:color="auto"/>
            <w:left w:val="none" w:sz="0" w:space="0" w:color="auto"/>
            <w:bottom w:val="none" w:sz="0" w:space="0" w:color="auto"/>
            <w:right w:val="none" w:sz="0" w:space="0" w:color="auto"/>
          </w:divBdr>
          <w:divsChild>
            <w:div w:id="1713798733">
              <w:marLeft w:val="0"/>
              <w:marRight w:val="0"/>
              <w:marTop w:val="0"/>
              <w:marBottom w:val="0"/>
              <w:divBdr>
                <w:top w:val="none" w:sz="0" w:space="0" w:color="auto"/>
                <w:left w:val="none" w:sz="0" w:space="0" w:color="auto"/>
                <w:bottom w:val="none" w:sz="0" w:space="0" w:color="auto"/>
                <w:right w:val="none" w:sz="0" w:space="0" w:color="auto"/>
              </w:divBdr>
              <w:divsChild>
                <w:div w:id="751898281">
                  <w:marLeft w:val="0"/>
                  <w:marRight w:val="0"/>
                  <w:marTop w:val="0"/>
                  <w:marBottom w:val="0"/>
                  <w:divBdr>
                    <w:top w:val="none" w:sz="0" w:space="0" w:color="auto"/>
                    <w:left w:val="none" w:sz="0" w:space="0" w:color="auto"/>
                    <w:bottom w:val="none" w:sz="0" w:space="0" w:color="auto"/>
                    <w:right w:val="none" w:sz="0" w:space="0" w:color="auto"/>
                  </w:divBdr>
                  <w:divsChild>
                    <w:div w:id="1062287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881114">
      <w:bodyDiv w:val="1"/>
      <w:marLeft w:val="0"/>
      <w:marRight w:val="0"/>
      <w:marTop w:val="0"/>
      <w:marBottom w:val="0"/>
      <w:divBdr>
        <w:top w:val="none" w:sz="0" w:space="0" w:color="auto"/>
        <w:left w:val="none" w:sz="0" w:space="0" w:color="auto"/>
        <w:bottom w:val="none" w:sz="0" w:space="0" w:color="auto"/>
        <w:right w:val="none" w:sz="0" w:space="0" w:color="auto"/>
      </w:divBdr>
      <w:divsChild>
        <w:div w:id="1039013980">
          <w:marLeft w:val="0"/>
          <w:marRight w:val="0"/>
          <w:marTop w:val="0"/>
          <w:marBottom w:val="0"/>
          <w:divBdr>
            <w:top w:val="none" w:sz="0" w:space="0" w:color="auto"/>
            <w:left w:val="none" w:sz="0" w:space="0" w:color="auto"/>
            <w:bottom w:val="none" w:sz="0" w:space="0" w:color="auto"/>
            <w:right w:val="none" w:sz="0" w:space="0" w:color="auto"/>
          </w:divBdr>
          <w:divsChild>
            <w:div w:id="816995436">
              <w:marLeft w:val="0"/>
              <w:marRight w:val="0"/>
              <w:marTop w:val="0"/>
              <w:marBottom w:val="0"/>
              <w:divBdr>
                <w:top w:val="none" w:sz="0" w:space="0" w:color="auto"/>
                <w:left w:val="none" w:sz="0" w:space="0" w:color="auto"/>
                <w:bottom w:val="none" w:sz="0" w:space="0" w:color="auto"/>
                <w:right w:val="none" w:sz="0" w:space="0" w:color="auto"/>
              </w:divBdr>
              <w:divsChild>
                <w:div w:id="1529174444">
                  <w:marLeft w:val="0"/>
                  <w:marRight w:val="0"/>
                  <w:marTop w:val="0"/>
                  <w:marBottom w:val="0"/>
                  <w:divBdr>
                    <w:top w:val="none" w:sz="0" w:space="0" w:color="auto"/>
                    <w:left w:val="none" w:sz="0" w:space="0" w:color="auto"/>
                    <w:bottom w:val="none" w:sz="0" w:space="0" w:color="auto"/>
                    <w:right w:val="none" w:sz="0" w:space="0" w:color="auto"/>
                  </w:divBdr>
                  <w:divsChild>
                    <w:div w:id="105926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7734817">
      <w:bodyDiv w:val="1"/>
      <w:marLeft w:val="0"/>
      <w:marRight w:val="0"/>
      <w:marTop w:val="0"/>
      <w:marBottom w:val="0"/>
      <w:divBdr>
        <w:top w:val="none" w:sz="0" w:space="0" w:color="auto"/>
        <w:left w:val="none" w:sz="0" w:space="0" w:color="auto"/>
        <w:bottom w:val="none" w:sz="0" w:space="0" w:color="auto"/>
        <w:right w:val="none" w:sz="0" w:space="0" w:color="auto"/>
      </w:divBdr>
      <w:divsChild>
        <w:div w:id="314116384">
          <w:marLeft w:val="0"/>
          <w:marRight w:val="0"/>
          <w:marTop w:val="0"/>
          <w:marBottom w:val="0"/>
          <w:divBdr>
            <w:top w:val="none" w:sz="0" w:space="0" w:color="auto"/>
            <w:left w:val="none" w:sz="0" w:space="0" w:color="auto"/>
            <w:bottom w:val="none" w:sz="0" w:space="0" w:color="auto"/>
            <w:right w:val="none" w:sz="0" w:space="0" w:color="auto"/>
          </w:divBdr>
          <w:divsChild>
            <w:div w:id="1975672719">
              <w:marLeft w:val="0"/>
              <w:marRight w:val="0"/>
              <w:marTop w:val="0"/>
              <w:marBottom w:val="0"/>
              <w:divBdr>
                <w:top w:val="none" w:sz="0" w:space="0" w:color="auto"/>
                <w:left w:val="none" w:sz="0" w:space="0" w:color="auto"/>
                <w:bottom w:val="none" w:sz="0" w:space="0" w:color="auto"/>
                <w:right w:val="none" w:sz="0" w:space="0" w:color="auto"/>
              </w:divBdr>
              <w:divsChild>
                <w:div w:id="763889013">
                  <w:marLeft w:val="0"/>
                  <w:marRight w:val="0"/>
                  <w:marTop w:val="0"/>
                  <w:marBottom w:val="0"/>
                  <w:divBdr>
                    <w:top w:val="none" w:sz="0" w:space="0" w:color="auto"/>
                    <w:left w:val="none" w:sz="0" w:space="0" w:color="auto"/>
                    <w:bottom w:val="none" w:sz="0" w:space="0" w:color="auto"/>
                    <w:right w:val="none" w:sz="0" w:space="0" w:color="auto"/>
                  </w:divBdr>
                  <w:divsChild>
                    <w:div w:id="981083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6304409">
      <w:bodyDiv w:val="1"/>
      <w:marLeft w:val="0"/>
      <w:marRight w:val="0"/>
      <w:marTop w:val="0"/>
      <w:marBottom w:val="0"/>
      <w:divBdr>
        <w:top w:val="none" w:sz="0" w:space="0" w:color="auto"/>
        <w:left w:val="none" w:sz="0" w:space="0" w:color="auto"/>
        <w:bottom w:val="none" w:sz="0" w:space="0" w:color="auto"/>
        <w:right w:val="none" w:sz="0" w:space="0" w:color="auto"/>
      </w:divBdr>
      <w:divsChild>
        <w:div w:id="99645352">
          <w:marLeft w:val="0"/>
          <w:marRight w:val="0"/>
          <w:marTop w:val="0"/>
          <w:marBottom w:val="0"/>
          <w:divBdr>
            <w:top w:val="none" w:sz="0" w:space="0" w:color="auto"/>
            <w:left w:val="none" w:sz="0" w:space="0" w:color="auto"/>
            <w:bottom w:val="none" w:sz="0" w:space="0" w:color="auto"/>
            <w:right w:val="none" w:sz="0" w:space="0" w:color="auto"/>
          </w:divBdr>
          <w:divsChild>
            <w:div w:id="670523252">
              <w:marLeft w:val="0"/>
              <w:marRight w:val="0"/>
              <w:marTop w:val="0"/>
              <w:marBottom w:val="0"/>
              <w:divBdr>
                <w:top w:val="none" w:sz="0" w:space="0" w:color="auto"/>
                <w:left w:val="none" w:sz="0" w:space="0" w:color="auto"/>
                <w:bottom w:val="none" w:sz="0" w:space="0" w:color="auto"/>
                <w:right w:val="none" w:sz="0" w:space="0" w:color="auto"/>
              </w:divBdr>
              <w:divsChild>
                <w:div w:id="205138991">
                  <w:marLeft w:val="0"/>
                  <w:marRight w:val="0"/>
                  <w:marTop w:val="0"/>
                  <w:marBottom w:val="0"/>
                  <w:divBdr>
                    <w:top w:val="none" w:sz="0" w:space="0" w:color="auto"/>
                    <w:left w:val="none" w:sz="0" w:space="0" w:color="auto"/>
                    <w:bottom w:val="none" w:sz="0" w:space="0" w:color="auto"/>
                    <w:right w:val="none" w:sz="0" w:space="0" w:color="auto"/>
                  </w:divBdr>
                  <w:divsChild>
                    <w:div w:id="1238327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7341140">
      <w:bodyDiv w:val="1"/>
      <w:marLeft w:val="0"/>
      <w:marRight w:val="0"/>
      <w:marTop w:val="0"/>
      <w:marBottom w:val="0"/>
      <w:divBdr>
        <w:top w:val="none" w:sz="0" w:space="0" w:color="auto"/>
        <w:left w:val="none" w:sz="0" w:space="0" w:color="auto"/>
        <w:bottom w:val="none" w:sz="0" w:space="0" w:color="auto"/>
        <w:right w:val="none" w:sz="0" w:space="0" w:color="auto"/>
      </w:divBdr>
      <w:divsChild>
        <w:div w:id="361979711">
          <w:marLeft w:val="0"/>
          <w:marRight w:val="0"/>
          <w:marTop w:val="0"/>
          <w:marBottom w:val="0"/>
          <w:divBdr>
            <w:top w:val="none" w:sz="0" w:space="0" w:color="auto"/>
            <w:left w:val="none" w:sz="0" w:space="0" w:color="auto"/>
            <w:bottom w:val="none" w:sz="0" w:space="0" w:color="auto"/>
            <w:right w:val="none" w:sz="0" w:space="0" w:color="auto"/>
          </w:divBdr>
          <w:divsChild>
            <w:div w:id="881943386">
              <w:marLeft w:val="0"/>
              <w:marRight w:val="0"/>
              <w:marTop w:val="0"/>
              <w:marBottom w:val="0"/>
              <w:divBdr>
                <w:top w:val="none" w:sz="0" w:space="0" w:color="auto"/>
                <w:left w:val="none" w:sz="0" w:space="0" w:color="auto"/>
                <w:bottom w:val="none" w:sz="0" w:space="0" w:color="auto"/>
                <w:right w:val="none" w:sz="0" w:space="0" w:color="auto"/>
              </w:divBdr>
              <w:divsChild>
                <w:div w:id="2141459475">
                  <w:marLeft w:val="0"/>
                  <w:marRight w:val="0"/>
                  <w:marTop w:val="0"/>
                  <w:marBottom w:val="0"/>
                  <w:divBdr>
                    <w:top w:val="none" w:sz="0" w:space="0" w:color="auto"/>
                    <w:left w:val="none" w:sz="0" w:space="0" w:color="auto"/>
                    <w:bottom w:val="none" w:sz="0" w:space="0" w:color="auto"/>
                    <w:right w:val="none" w:sz="0" w:space="0" w:color="auto"/>
                  </w:divBdr>
                  <w:divsChild>
                    <w:div w:id="1353066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3535012">
      <w:bodyDiv w:val="1"/>
      <w:marLeft w:val="0"/>
      <w:marRight w:val="0"/>
      <w:marTop w:val="0"/>
      <w:marBottom w:val="0"/>
      <w:divBdr>
        <w:top w:val="none" w:sz="0" w:space="0" w:color="auto"/>
        <w:left w:val="none" w:sz="0" w:space="0" w:color="auto"/>
        <w:bottom w:val="none" w:sz="0" w:space="0" w:color="auto"/>
        <w:right w:val="none" w:sz="0" w:space="0" w:color="auto"/>
      </w:divBdr>
      <w:divsChild>
        <w:div w:id="1742558888">
          <w:marLeft w:val="0"/>
          <w:marRight w:val="0"/>
          <w:marTop w:val="0"/>
          <w:marBottom w:val="0"/>
          <w:divBdr>
            <w:top w:val="none" w:sz="0" w:space="0" w:color="auto"/>
            <w:left w:val="none" w:sz="0" w:space="0" w:color="auto"/>
            <w:bottom w:val="none" w:sz="0" w:space="0" w:color="auto"/>
            <w:right w:val="none" w:sz="0" w:space="0" w:color="auto"/>
          </w:divBdr>
          <w:divsChild>
            <w:div w:id="1205797163">
              <w:marLeft w:val="0"/>
              <w:marRight w:val="0"/>
              <w:marTop w:val="0"/>
              <w:marBottom w:val="0"/>
              <w:divBdr>
                <w:top w:val="none" w:sz="0" w:space="0" w:color="auto"/>
                <w:left w:val="none" w:sz="0" w:space="0" w:color="auto"/>
                <w:bottom w:val="none" w:sz="0" w:space="0" w:color="auto"/>
                <w:right w:val="none" w:sz="0" w:space="0" w:color="auto"/>
              </w:divBdr>
              <w:divsChild>
                <w:div w:id="982005982">
                  <w:marLeft w:val="0"/>
                  <w:marRight w:val="0"/>
                  <w:marTop w:val="0"/>
                  <w:marBottom w:val="0"/>
                  <w:divBdr>
                    <w:top w:val="none" w:sz="0" w:space="0" w:color="auto"/>
                    <w:left w:val="none" w:sz="0" w:space="0" w:color="auto"/>
                    <w:bottom w:val="none" w:sz="0" w:space="0" w:color="auto"/>
                    <w:right w:val="none" w:sz="0" w:space="0" w:color="auto"/>
                  </w:divBdr>
                  <w:divsChild>
                    <w:div w:id="472021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9616231">
      <w:bodyDiv w:val="1"/>
      <w:marLeft w:val="0"/>
      <w:marRight w:val="0"/>
      <w:marTop w:val="0"/>
      <w:marBottom w:val="0"/>
      <w:divBdr>
        <w:top w:val="none" w:sz="0" w:space="0" w:color="auto"/>
        <w:left w:val="none" w:sz="0" w:space="0" w:color="auto"/>
        <w:bottom w:val="none" w:sz="0" w:space="0" w:color="auto"/>
        <w:right w:val="none" w:sz="0" w:space="0" w:color="auto"/>
      </w:divBdr>
      <w:divsChild>
        <w:div w:id="1168599695">
          <w:marLeft w:val="0"/>
          <w:marRight w:val="0"/>
          <w:marTop w:val="0"/>
          <w:marBottom w:val="0"/>
          <w:divBdr>
            <w:top w:val="none" w:sz="0" w:space="0" w:color="auto"/>
            <w:left w:val="none" w:sz="0" w:space="0" w:color="auto"/>
            <w:bottom w:val="none" w:sz="0" w:space="0" w:color="auto"/>
            <w:right w:val="none" w:sz="0" w:space="0" w:color="auto"/>
          </w:divBdr>
          <w:divsChild>
            <w:div w:id="2015260375">
              <w:marLeft w:val="0"/>
              <w:marRight w:val="0"/>
              <w:marTop w:val="0"/>
              <w:marBottom w:val="0"/>
              <w:divBdr>
                <w:top w:val="none" w:sz="0" w:space="0" w:color="auto"/>
                <w:left w:val="none" w:sz="0" w:space="0" w:color="auto"/>
                <w:bottom w:val="none" w:sz="0" w:space="0" w:color="auto"/>
                <w:right w:val="none" w:sz="0" w:space="0" w:color="auto"/>
              </w:divBdr>
              <w:divsChild>
                <w:div w:id="179206379">
                  <w:marLeft w:val="0"/>
                  <w:marRight w:val="0"/>
                  <w:marTop w:val="0"/>
                  <w:marBottom w:val="0"/>
                  <w:divBdr>
                    <w:top w:val="none" w:sz="0" w:space="0" w:color="auto"/>
                    <w:left w:val="none" w:sz="0" w:space="0" w:color="auto"/>
                    <w:bottom w:val="none" w:sz="0" w:space="0" w:color="auto"/>
                    <w:right w:val="none" w:sz="0" w:space="0" w:color="auto"/>
                  </w:divBdr>
                  <w:divsChild>
                    <w:div w:id="1244411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9133573">
      <w:bodyDiv w:val="1"/>
      <w:marLeft w:val="0"/>
      <w:marRight w:val="0"/>
      <w:marTop w:val="0"/>
      <w:marBottom w:val="0"/>
      <w:divBdr>
        <w:top w:val="none" w:sz="0" w:space="0" w:color="auto"/>
        <w:left w:val="none" w:sz="0" w:space="0" w:color="auto"/>
        <w:bottom w:val="none" w:sz="0" w:space="0" w:color="auto"/>
        <w:right w:val="none" w:sz="0" w:space="0" w:color="auto"/>
      </w:divBdr>
      <w:divsChild>
        <w:div w:id="373818170">
          <w:marLeft w:val="0"/>
          <w:marRight w:val="0"/>
          <w:marTop w:val="0"/>
          <w:marBottom w:val="0"/>
          <w:divBdr>
            <w:top w:val="none" w:sz="0" w:space="0" w:color="auto"/>
            <w:left w:val="none" w:sz="0" w:space="0" w:color="auto"/>
            <w:bottom w:val="none" w:sz="0" w:space="0" w:color="auto"/>
            <w:right w:val="none" w:sz="0" w:space="0" w:color="auto"/>
          </w:divBdr>
          <w:divsChild>
            <w:div w:id="1373456540">
              <w:marLeft w:val="0"/>
              <w:marRight w:val="0"/>
              <w:marTop w:val="0"/>
              <w:marBottom w:val="0"/>
              <w:divBdr>
                <w:top w:val="none" w:sz="0" w:space="0" w:color="auto"/>
                <w:left w:val="none" w:sz="0" w:space="0" w:color="auto"/>
                <w:bottom w:val="none" w:sz="0" w:space="0" w:color="auto"/>
                <w:right w:val="none" w:sz="0" w:space="0" w:color="auto"/>
              </w:divBdr>
              <w:divsChild>
                <w:div w:id="1288976613">
                  <w:marLeft w:val="0"/>
                  <w:marRight w:val="0"/>
                  <w:marTop w:val="0"/>
                  <w:marBottom w:val="0"/>
                  <w:divBdr>
                    <w:top w:val="none" w:sz="0" w:space="0" w:color="auto"/>
                    <w:left w:val="none" w:sz="0" w:space="0" w:color="auto"/>
                    <w:bottom w:val="none" w:sz="0" w:space="0" w:color="auto"/>
                    <w:right w:val="none" w:sz="0" w:space="0" w:color="auto"/>
                  </w:divBdr>
                  <w:divsChild>
                    <w:div w:id="1661032650">
                      <w:marLeft w:val="0"/>
                      <w:marRight w:val="0"/>
                      <w:marTop w:val="0"/>
                      <w:marBottom w:val="0"/>
                      <w:divBdr>
                        <w:top w:val="none" w:sz="0" w:space="0" w:color="auto"/>
                        <w:left w:val="none" w:sz="0" w:space="0" w:color="auto"/>
                        <w:bottom w:val="none" w:sz="0" w:space="0" w:color="auto"/>
                        <w:right w:val="none" w:sz="0" w:space="0" w:color="auto"/>
                      </w:divBdr>
                    </w:div>
                  </w:divsChild>
                </w:div>
                <w:div w:id="1521581106">
                  <w:marLeft w:val="0"/>
                  <w:marRight w:val="0"/>
                  <w:marTop w:val="0"/>
                  <w:marBottom w:val="0"/>
                  <w:divBdr>
                    <w:top w:val="none" w:sz="0" w:space="0" w:color="auto"/>
                    <w:left w:val="none" w:sz="0" w:space="0" w:color="auto"/>
                    <w:bottom w:val="none" w:sz="0" w:space="0" w:color="auto"/>
                    <w:right w:val="none" w:sz="0" w:space="0" w:color="auto"/>
                  </w:divBdr>
                  <w:divsChild>
                    <w:div w:id="1101949221">
                      <w:marLeft w:val="0"/>
                      <w:marRight w:val="0"/>
                      <w:marTop w:val="0"/>
                      <w:marBottom w:val="0"/>
                      <w:divBdr>
                        <w:top w:val="none" w:sz="0" w:space="0" w:color="auto"/>
                        <w:left w:val="none" w:sz="0" w:space="0" w:color="auto"/>
                        <w:bottom w:val="none" w:sz="0" w:space="0" w:color="auto"/>
                        <w:right w:val="none" w:sz="0" w:space="0" w:color="auto"/>
                      </w:divBdr>
                    </w:div>
                  </w:divsChild>
                </w:div>
                <w:div w:id="859709813">
                  <w:marLeft w:val="0"/>
                  <w:marRight w:val="0"/>
                  <w:marTop w:val="0"/>
                  <w:marBottom w:val="0"/>
                  <w:divBdr>
                    <w:top w:val="none" w:sz="0" w:space="0" w:color="auto"/>
                    <w:left w:val="none" w:sz="0" w:space="0" w:color="auto"/>
                    <w:bottom w:val="none" w:sz="0" w:space="0" w:color="auto"/>
                    <w:right w:val="none" w:sz="0" w:space="0" w:color="auto"/>
                  </w:divBdr>
                  <w:divsChild>
                    <w:div w:id="979849797">
                      <w:marLeft w:val="0"/>
                      <w:marRight w:val="0"/>
                      <w:marTop w:val="0"/>
                      <w:marBottom w:val="0"/>
                      <w:divBdr>
                        <w:top w:val="none" w:sz="0" w:space="0" w:color="auto"/>
                        <w:left w:val="none" w:sz="0" w:space="0" w:color="auto"/>
                        <w:bottom w:val="none" w:sz="0" w:space="0" w:color="auto"/>
                        <w:right w:val="none" w:sz="0" w:space="0" w:color="auto"/>
                      </w:divBdr>
                    </w:div>
                  </w:divsChild>
                </w:div>
                <w:div w:id="344289937">
                  <w:marLeft w:val="0"/>
                  <w:marRight w:val="0"/>
                  <w:marTop w:val="0"/>
                  <w:marBottom w:val="0"/>
                  <w:divBdr>
                    <w:top w:val="none" w:sz="0" w:space="0" w:color="auto"/>
                    <w:left w:val="none" w:sz="0" w:space="0" w:color="auto"/>
                    <w:bottom w:val="none" w:sz="0" w:space="0" w:color="auto"/>
                    <w:right w:val="none" w:sz="0" w:space="0" w:color="auto"/>
                  </w:divBdr>
                  <w:divsChild>
                    <w:div w:id="430319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905499">
          <w:marLeft w:val="0"/>
          <w:marRight w:val="0"/>
          <w:marTop w:val="0"/>
          <w:marBottom w:val="0"/>
          <w:divBdr>
            <w:top w:val="none" w:sz="0" w:space="0" w:color="auto"/>
            <w:left w:val="none" w:sz="0" w:space="0" w:color="auto"/>
            <w:bottom w:val="none" w:sz="0" w:space="0" w:color="auto"/>
            <w:right w:val="none" w:sz="0" w:space="0" w:color="auto"/>
          </w:divBdr>
          <w:divsChild>
            <w:div w:id="1500775544">
              <w:marLeft w:val="0"/>
              <w:marRight w:val="0"/>
              <w:marTop w:val="0"/>
              <w:marBottom w:val="0"/>
              <w:divBdr>
                <w:top w:val="none" w:sz="0" w:space="0" w:color="auto"/>
                <w:left w:val="none" w:sz="0" w:space="0" w:color="auto"/>
                <w:bottom w:val="none" w:sz="0" w:space="0" w:color="auto"/>
                <w:right w:val="none" w:sz="0" w:space="0" w:color="auto"/>
              </w:divBdr>
              <w:divsChild>
                <w:div w:id="613637895">
                  <w:marLeft w:val="0"/>
                  <w:marRight w:val="0"/>
                  <w:marTop w:val="0"/>
                  <w:marBottom w:val="0"/>
                  <w:divBdr>
                    <w:top w:val="none" w:sz="0" w:space="0" w:color="auto"/>
                    <w:left w:val="none" w:sz="0" w:space="0" w:color="auto"/>
                    <w:bottom w:val="none" w:sz="0" w:space="0" w:color="auto"/>
                    <w:right w:val="none" w:sz="0" w:space="0" w:color="auto"/>
                  </w:divBdr>
                  <w:divsChild>
                    <w:div w:id="1307198726">
                      <w:marLeft w:val="0"/>
                      <w:marRight w:val="0"/>
                      <w:marTop w:val="0"/>
                      <w:marBottom w:val="0"/>
                      <w:divBdr>
                        <w:top w:val="none" w:sz="0" w:space="0" w:color="auto"/>
                        <w:left w:val="none" w:sz="0" w:space="0" w:color="auto"/>
                        <w:bottom w:val="none" w:sz="0" w:space="0" w:color="auto"/>
                        <w:right w:val="none" w:sz="0" w:space="0" w:color="auto"/>
                      </w:divBdr>
                    </w:div>
                  </w:divsChild>
                </w:div>
                <w:div w:id="281499770">
                  <w:marLeft w:val="0"/>
                  <w:marRight w:val="0"/>
                  <w:marTop w:val="0"/>
                  <w:marBottom w:val="0"/>
                  <w:divBdr>
                    <w:top w:val="none" w:sz="0" w:space="0" w:color="auto"/>
                    <w:left w:val="none" w:sz="0" w:space="0" w:color="auto"/>
                    <w:bottom w:val="none" w:sz="0" w:space="0" w:color="auto"/>
                    <w:right w:val="none" w:sz="0" w:space="0" w:color="auto"/>
                  </w:divBdr>
                  <w:divsChild>
                    <w:div w:id="562300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6438799">
      <w:bodyDiv w:val="1"/>
      <w:marLeft w:val="0"/>
      <w:marRight w:val="0"/>
      <w:marTop w:val="0"/>
      <w:marBottom w:val="0"/>
      <w:divBdr>
        <w:top w:val="none" w:sz="0" w:space="0" w:color="auto"/>
        <w:left w:val="none" w:sz="0" w:space="0" w:color="auto"/>
        <w:bottom w:val="none" w:sz="0" w:space="0" w:color="auto"/>
        <w:right w:val="none" w:sz="0" w:space="0" w:color="auto"/>
      </w:divBdr>
      <w:divsChild>
        <w:div w:id="2025859446">
          <w:marLeft w:val="0"/>
          <w:marRight w:val="0"/>
          <w:marTop w:val="0"/>
          <w:marBottom w:val="0"/>
          <w:divBdr>
            <w:top w:val="none" w:sz="0" w:space="0" w:color="auto"/>
            <w:left w:val="none" w:sz="0" w:space="0" w:color="auto"/>
            <w:bottom w:val="none" w:sz="0" w:space="0" w:color="auto"/>
            <w:right w:val="none" w:sz="0" w:space="0" w:color="auto"/>
          </w:divBdr>
          <w:divsChild>
            <w:div w:id="1951625350">
              <w:marLeft w:val="0"/>
              <w:marRight w:val="0"/>
              <w:marTop w:val="0"/>
              <w:marBottom w:val="0"/>
              <w:divBdr>
                <w:top w:val="none" w:sz="0" w:space="0" w:color="auto"/>
                <w:left w:val="none" w:sz="0" w:space="0" w:color="auto"/>
                <w:bottom w:val="none" w:sz="0" w:space="0" w:color="auto"/>
                <w:right w:val="none" w:sz="0" w:space="0" w:color="auto"/>
              </w:divBdr>
              <w:divsChild>
                <w:div w:id="1666977002">
                  <w:marLeft w:val="0"/>
                  <w:marRight w:val="0"/>
                  <w:marTop w:val="0"/>
                  <w:marBottom w:val="0"/>
                  <w:divBdr>
                    <w:top w:val="none" w:sz="0" w:space="0" w:color="auto"/>
                    <w:left w:val="none" w:sz="0" w:space="0" w:color="auto"/>
                    <w:bottom w:val="none" w:sz="0" w:space="0" w:color="auto"/>
                    <w:right w:val="none" w:sz="0" w:space="0" w:color="auto"/>
                  </w:divBdr>
                  <w:divsChild>
                    <w:div w:id="438450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6220071">
      <w:bodyDiv w:val="1"/>
      <w:marLeft w:val="0"/>
      <w:marRight w:val="0"/>
      <w:marTop w:val="0"/>
      <w:marBottom w:val="0"/>
      <w:divBdr>
        <w:top w:val="none" w:sz="0" w:space="0" w:color="auto"/>
        <w:left w:val="none" w:sz="0" w:space="0" w:color="auto"/>
        <w:bottom w:val="none" w:sz="0" w:space="0" w:color="auto"/>
        <w:right w:val="none" w:sz="0" w:space="0" w:color="auto"/>
      </w:divBdr>
      <w:divsChild>
        <w:div w:id="1448769652">
          <w:marLeft w:val="0"/>
          <w:marRight w:val="0"/>
          <w:marTop w:val="0"/>
          <w:marBottom w:val="0"/>
          <w:divBdr>
            <w:top w:val="none" w:sz="0" w:space="0" w:color="auto"/>
            <w:left w:val="none" w:sz="0" w:space="0" w:color="auto"/>
            <w:bottom w:val="none" w:sz="0" w:space="0" w:color="auto"/>
            <w:right w:val="none" w:sz="0" w:space="0" w:color="auto"/>
          </w:divBdr>
          <w:divsChild>
            <w:div w:id="767388535">
              <w:marLeft w:val="0"/>
              <w:marRight w:val="0"/>
              <w:marTop w:val="0"/>
              <w:marBottom w:val="0"/>
              <w:divBdr>
                <w:top w:val="none" w:sz="0" w:space="0" w:color="auto"/>
                <w:left w:val="none" w:sz="0" w:space="0" w:color="auto"/>
                <w:bottom w:val="none" w:sz="0" w:space="0" w:color="auto"/>
                <w:right w:val="none" w:sz="0" w:space="0" w:color="auto"/>
              </w:divBdr>
              <w:divsChild>
                <w:div w:id="20278678">
                  <w:marLeft w:val="0"/>
                  <w:marRight w:val="0"/>
                  <w:marTop w:val="0"/>
                  <w:marBottom w:val="0"/>
                  <w:divBdr>
                    <w:top w:val="none" w:sz="0" w:space="0" w:color="auto"/>
                    <w:left w:val="none" w:sz="0" w:space="0" w:color="auto"/>
                    <w:bottom w:val="none" w:sz="0" w:space="0" w:color="auto"/>
                    <w:right w:val="none" w:sz="0" w:space="0" w:color="auto"/>
                  </w:divBdr>
                  <w:divsChild>
                    <w:div w:id="1713310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1008829">
      <w:bodyDiv w:val="1"/>
      <w:marLeft w:val="0"/>
      <w:marRight w:val="0"/>
      <w:marTop w:val="0"/>
      <w:marBottom w:val="0"/>
      <w:divBdr>
        <w:top w:val="none" w:sz="0" w:space="0" w:color="auto"/>
        <w:left w:val="none" w:sz="0" w:space="0" w:color="auto"/>
        <w:bottom w:val="none" w:sz="0" w:space="0" w:color="auto"/>
        <w:right w:val="none" w:sz="0" w:space="0" w:color="auto"/>
      </w:divBdr>
      <w:divsChild>
        <w:div w:id="1360856305">
          <w:marLeft w:val="0"/>
          <w:marRight w:val="0"/>
          <w:marTop w:val="0"/>
          <w:marBottom w:val="0"/>
          <w:divBdr>
            <w:top w:val="none" w:sz="0" w:space="0" w:color="auto"/>
            <w:left w:val="none" w:sz="0" w:space="0" w:color="auto"/>
            <w:bottom w:val="none" w:sz="0" w:space="0" w:color="auto"/>
            <w:right w:val="none" w:sz="0" w:space="0" w:color="auto"/>
          </w:divBdr>
          <w:divsChild>
            <w:div w:id="985663274">
              <w:marLeft w:val="0"/>
              <w:marRight w:val="0"/>
              <w:marTop w:val="0"/>
              <w:marBottom w:val="0"/>
              <w:divBdr>
                <w:top w:val="none" w:sz="0" w:space="0" w:color="auto"/>
                <w:left w:val="none" w:sz="0" w:space="0" w:color="auto"/>
                <w:bottom w:val="none" w:sz="0" w:space="0" w:color="auto"/>
                <w:right w:val="none" w:sz="0" w:space="0" w:color="auto"/>
              </w:divBdr>
              <w:divsChild>
                <w:div w:id="292559245">
                  <w:marLeft w:val="0"/>
                  <w:marRight w:val="0"/>
                  <w:marTop w:val="0"/>
                  <w:marBottom w:val="0"/>
                  <w:divBdr>
                    <w:top w:val="none" w:sz="0" w:space="0" w:color="auto"/>
                    <w:left w:val="none" w:sz="0" w:space="0" w:color="auto"/>
                    <w:bottom w:val="none" w:sz="0" w:space="0" w:color="auto"/>
                    <w:right w:val="none" w:sz="0" w:space="0" w:color="auto"/>
                  </w:divBdr>
                  <w:divsChild>
                    <w:div w:id="1103527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7222902">
      <w:bodyDiv w:val="1"/>
      <w:marLeft w:val="0"/>
      <w:marRight w:val="0"/>
      <w:marTop w:val="0"/>
      <w:marBottom w:val="0"/>
      <w:divBdr>
        <w:top w:val="none" w:sz="0" w:space="0" w:color="auto"/>
        <w:left w:val="none" w:sz="0" w:space="0" w:color="auto"/>
        <w:bottom w:val="none" w:sz="0" w:space="0" w:color="auto"/>
        <w:right w:val="none" w:sz="0" w:space="0" w:color="auto"/>
      </w:divBdr>
      <w:divsChild>
        <w:div w:id="274214946">
          <w:marLeft w:val="0"/>
          <w:marRight w:val="0"/>
          <w:marTop w:val="0"/>
          <w:marBottom w:val="0"/>
          <w:divBdr>
            <w:top w:val="none" w:sz="0" w:space="0" w:color="auto"/>
            <w:left w:val="none" w:sz="0" w:space="0" w:color="auto"/>
            <w:bottom w:val="none" w:sz="0" w:space="0" w:color="auto"/>
            <w:right w:val="none" w:sz="0" w:space="0" w:color="auto"/>
          </w:divBdr>
          <w:divsChild>
            <w:div w:id="1541086234">
              <w:marLeft w:val="0"/>
              <w:marRight w:val="0"/>
              <w:marTop w:val="0"/>
              <w:marBottom w:val="0"/>
              <w:divBdr>
                <w:top w:val="none" w:sz="0" w:space="0" w:color="auto"/>
                <w:left w:val="none" w:sz="0" w:space="0" w:color="auto"/>
                <w:bottom w:val="none" w:sz="0" w:space="0" w:color="auto"/>
                <w:right w:val="none" w:sz="0" w:space="0" w:color="auto"/>
              </w:divBdr>
              <w:divsChild>
                <w:div w:id="1426002881">
                  <w:marLeft w:val="0"/>
                  <w:marRight w:val="0"/>
                  <w:marTop w:val="0"/>
                  <w:marBottom w:val="0"/>
                  <w:divBdr>
                    <w:top w:val="none" w:sz="0" w:space="0" w:color="auto"/>
                    <w:left w:val="none" w:sz="0" w:space="0" w:color="auto"/>
                    <w:bottom w:val="none" w:sz="0" w:space="0" w:color="auto"/>
                    <w:right w:val="none" w:sz="0" w:space="0" w:color="auto"/>
                  </w:divBdr>
                  <w:divsChild>
                    <w:div w:id="47541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9919097">
      <w:bodyDiv w:val="1"/>
      <w:marLeft w:val="0"/>
      <w:marRight w:val="0"/>
      <w:marTop w:val="0"/>
      <w:marBottom w:val="0"/>
      <w:divBdr>
        <w:top w:val="none" w:sz="0" w:space="0" w:color="auto"/>
        <w:left w:val="none" w:sz="0" w:space="0" w:color="auto"/>
        <w:bottom w:val="none" w:sz="0" w:space="0" w:color="auto"/>
        <w:right w:val="none" w:sz="0" w:space="0" w:color="auto"/>
      </w:divBdr>
      <w:divsChild>
        <w:div w:id="806775099">
          <w:marLeft w:val="0"/>
          <w:marRight w:val="0"/>
          <w:marTop w:val="0"/>
          <w:marBottom w:val="0"/>
          <w:divBdr>
            <w:top w:val="none" w:sz="0" w:space="0" w:color="auto"/>
            <w:left w:val="none" w:sz="0" w:space="0" w:color="auto"/>
            <w:bottom w:val="none" w:sz="0" w:space="0" w:color="auto"/>
            <w:right w:val="none" w:sz="0" w:space="0" w:color="auto"/>
          </w:divBdr>
          <w:divsChild>
            <w:div w:id="1222978564">
              <w:marLeft w:val="0"/>
              <w:marRight w:val="0"/>
              <w:marTop w:val="0"/>
              <w:marBottom w:val="0"/>
              <w:divBdr>
                <w:top w:val="none" w:sz="0" w:space="0" w:color="auto"/>
                <w:left w:val="none" w:sz="0" w:space="0" w:color="auto"/>
                <w:bottom w:val="none" w:sz="0" w:space="0" w:color="auto"/>
                <w:right w:val="none" w:sz="0" w:space="0" w:color="auto"/>
              </w:divBdr>
              <w:divsChild>
                <w:div w:id="507210915">
                  <w:marLeft w:val="0"/>
                  <w:marRight w:val="0"/>
                  <w:marTop w:val="0"/>
                  <w:marBottom w:val="0"/>
                  <w:divBdr>
                    <w:top w:val="none" w:sz="0" w:space="0" w:color="auto"/>
                    <w:left w:val="none" w:sz="0" w:space="0" w:color="auto"/>
                    <w:bottom w:val="none" w:sz="0" w:space="0" w:color="auto"/>
                    <w:right w:val="none" w:sz="0" w:space="0" w:color="auto"/>
                  </w:divBdr>
                  <w:divsChild>
                    <w:div w:id="2017149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2031779">
      <w:bodyDiv w:val="1"/>
      <w:marLeft w:val="0"/>
      <w:marRight w:val="0"/>
      <w:marTop w:val="0"/>
      <w:marBottom w:val="0"/>
      <w:divBdr>
        <w:top w:val="none" w:sz="0" w:space="0" w:color="auto"/>
        <w:left w:val="none" w:sz="0" w:space="0" w:color="auto"/>
        <w:bottom w:val="none" w:sz="0" w:space="0" w:color="auto"/>
        <w:right w:val="none" w:sz="0" w:space="0" w:color="auto"/>
      </w:divBdr>
      <w:divsChild>
        <w:div w:id="1701971426">
          <w:marLeft w:val="0"/>
          <w:marRight w:val="0"/>
          <w:marTop w:val="0"/>
          <w:marBottom w:val="0"/>
          <w:divBdr>
            <w:top w:val="none" w:sz="0" w:space="0" w:color="auto"/>
            <w:left w:val="none" w:sz="0" w:space="0" w:color="auto"/>
            <w:bottom w:val="none" w:sz="0" w:space="0" w:color="auto"/>
            <w:right w:val="none" w:sz="0" w:space="0" w:color="auto"/>
          </w:divBdr>
          <w:divsChild>
            <w:div w:id="1271083381">
              <w:marLeft w:val="0"/>
              <w:marRight w:val="0"/>
              <w:marTop w:val="0"/>
              <w:marBottom w:val="0"/>
              <w:divBdr>
                <w:top w:val="none" w:sz="0" w:space="0" w:color="auto"/>
                <w:left w:val="none" w:sz="0" w:space="0" w:color="auto"/>
                <w:bottom w:val="none" w:sz="0" w:space="0" w:color="auto"/>
                <w:right w:val="none" w:sz="0" w:space="0" w:color="auto"/>
              </w:divBdr>
              <w:divsChild>
                <w:div w:id="1399472742">
                  <w:marLeft w:val="0"/>
                  <w:marRight w:val="0"/>
                  <w:marTop w:val="0"/>
                  <w:marBottom w:val="0"/>
                  <w:divBdr>
                    <w:top w:val="none" w:sz="0" w:space="0" w:color="auto"/>
                    <w:left w:val="none" w:sz="0" w:space="0" w:color="auto"/>
                    <w:bottom w:val="none" w:sz="0" w:space="0" w:color="auto"/>
                    <w:right w:val="none" w:sz="0" w:space="0" w:color="auto"/>
                  </w:divBdr>
                  <w:divsChild>
                    <w:div w:id="1751199813">
                      <w:marLeft w:val="0"/>
                      <w:marRight w:val="0"/>
                      <w:marTop w:val="0"/>
                      <w:marBottom w:val="0"/>
                      <w:divBdr>
                        <w:top w:val="none" w:sz="0" w:space="0" w:color="auto"/>
                        <w:left w:val="none" w:sz="0" w:space="0" w:color="auto"/>
                        <w:bottom w:val="none" w:sz="0" w:space="0" w:color="auto"/>
                        <w:right w:val="none" w:sz="0" w:space="0" w:color="auto"/>
                      </w:divBdr>
                    </w:div>
                  </w:divsChild>
                </w:div>
                <w:div w:id="223027831">
                  <w:marLeft w:val="0"/>
                  <w:marRight w:val="0"/>
                  <w:marTop w:val="0"/>
                  <w:marBottom w:val="0"/>
                  <w:divBdr>
                    <w:top w:val="none" w:sz="0" w:space="0" w:color="auto"/>
                    <w:left w:val="none" w:sz="0" w:space="0" w:color="auto"/>
                    <w:bottom w:val="none" w:sz="0" w:space="0" w:color="auto"/>
                    <w:right w:val="none" w:sz="0" w:space="0" w:color="auto"/>
                  </w:divBdr>
                  <w:divsChild>
                    <w:div w:id="1283882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1567140">
      <w:bodyDiv w:val="1"/>
      <w:marLeft w:val="0"/>
      <w:marRight w:val="0"/>
      <w:marTop w:val="0"/>
      <w:marBottom w:val="0"/>
      <w:divBdr>
        <w:top w:val="none" w:sz="0" w:space="0" w:color="auto"/>
        <w:left w:val="none" w:sz="0" w:space="0" w:color="auto"/>
        <w:bottom w:val="none" w:sz="0" w:space="0" w:color="auto"/>
        <w:right w:val="none" w:sz="0" w:space="0" w:color="auto"/>
      </w:divBdr>
      <w:divsChild>
        <w:div w:id="1543856836">
          <w:marLeft w:val="0"/>
          <w:marRight w:val="0"/>
          <w:marTop w:val="0"/>
          <w:marBottom w:val="0"/>
          <w:divBdr>
            <w:top w:val="none" w:sz="0" w:space="0" w:color="auto"/>
            <w:left w:val="none" w:sz="0" w:space="0" w:color="auto"/>
            <w:bottom w:val="none" w:sz="0" w:space="0" w:color="auto"/>
            <w:right w:val="none" w:sz="0" w:space="0" w:color="auto"/>
          </w:divBdr>
          <w:divsChild>
            <w:div w:id="245577090">
              <w:marLeft w:val="0"/>
              <w:marRight w:val="0"/>
              <w:marTop w:val="0"/>
              <w:marBottom w:val="0"/>
              <w:divBdr>
                <w:top w:val="none" w:sz="0" w:space="0" w:color="auto"/>
                <w:left w:val="none" w:sz="0" w:space="0" w:color="auto"/>
                <w:bottom w:val="none" w:sz="0" w:space="0" w:color="auto"/>
                <w:right w:val="none" w:sz="0" w:space="0" w:color="auto"/>
              </w:divBdr>
              <w:divsChild>
                <w:div w:id="559755231">
                  <w:marLeft w:val="0"/>
                  <w:marRight w:val="0"/>
                  <w:marTop w:val="0"/>
                  <w:marBottom w:val="0"/>
                  <w:divBdr>
                    <w:top w:val="none" w:sz="0" w:space="0" w:color="auto"/>
                    <w:left w:val="none" w:sz="0" w:space="0" w:color="auto"/>
                    <w:bottom w:val="none" w:sz="0" w:space="0" w:color="auto"/>
                    <w:right w:val="none" w:sz="0" w:space="0" w:color="auto"/>
                  </w:divBdr>
                  <w:divsChild>
                    <w:div w:id="1038168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5095447">
      <w:bodyDiv w:val="1"/>
      <w:marLeft w:val="0"/>
      <w:marRight w:val="0"/>
      <w:marTop w:val="0"/>
      <w:marBottom w:val="0"/>
      <w:divBdr>
        <w:top w:val="none" w:sz="0" w:space="0" w:color="auto"/>
        <w:left w:val="none" w:sz="0" w:space="0" w:color="auto"/>
        <w:bottom w:val="none" w:sz="0" w:space="0" w:color="auto"/>
        <w:right w:val="none" w:sz="0" w:space="0" w:color="auto"/>
      </w:divBdr>
      <w:divsChild>
        <w:div w:id="928661109">
          <w:marLeft w:val="0"/>
          <w:marRight w:val="0"/>
          <w:marTop w:val="0"/>
          <w:marBottom w:val="0"/>
          <w:divBdr>
            <w:top w:val="none" w:sz="0" w:space="0" w:color="auto"/>
            <w:left w:val="none" w:sz="0" w:space="0" w:color="auto"/>
            <w:bottom w:val="none" w:sz="0" w:space="0" w:color="auto"/>
            <w:right w:val="none" w:sz="0" w:space="0" w:color="auto"/>
          </w:divBdr>
          <w:divsChild>
            <w:div w:id="955983959">
              <w:marLeft w:val="0"/>
              <w:marRight w:val="0"/>
              <w:marTop w:val="0"/>
              <w:marBottom w:val="0"/>
              <w:divBdr>
                <w:top w:val="none" w:sz="0" w:space="0" w:color="auto"/>
                <w:left w:val="none" w:sz="0" w:space="0" w:color="auto"/>
                <w:bottom w:val="none" w:sz="0" w:space="0" w:color="auto"/>
                <w:right w:val="none" w:sz="0" w:space="0" w:color="auto"/>
              </w:divBdr>
              <w:divsChild>
                <w:div w:id="2017413847">
                  <w:marLeft w:val="0"/>
                  <w:marRight w:val="0"/>
                  <w:marTop w:val="0"/>
                  <w:marBottom w:val="0"/>
                  <w:divBdr>
                    <w:top w:val="none" w:sz="0" w:space="0" w:color="auto"/>
                    <w:left w:val="none" w:sz="0" w:space="0" w:color="auto"/>
                    <w:bottom w:val="none" w:sz="0" w:space="0" w:color="auto"/>
                    <w:right w:val="none" w:sz="0" w:space="0" w:color="auto"/>
                  </w:divBdr>
                  <w:divsChild>
                    <w:div w:id="589385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4798686">
      <w:bodyDiv w:val="1"/>
      <w:marLeft w:val="0"/>
      <w:marRight w:val="0"/>
      <w:marTop w:val="0"/>
      <w:marBottom w:val="0"/>
      <w:divBdr>
        <w:top w:val="none" w:sz="0" w:space="0" w:color="auto"/>
        <w:left w:val="none" w:sz="0" w:space="0" w:color="auto"/>
        <w:bottom w:val="none" w:sz="0" w:space="0" w:color="auto"/>
        <w:right w:val="none" w:sz="0" w:space="0" w:color="auto"/>
      </w:divBdr>
      <w:divsChild>
        <w:div w:id="1721051067">
          <w:marLeft w:val="0"/>
          <w:marRight w:val="0"/>
          <w:marTop w:val="0"/>
          <w:marBottom w:val="0"/>
          <w:divBdr>
            <w:top w:val="none" w:sz="0" w:space="0" w:color="auto"/>
            <w:left w:val="none" w:sz="0" w:space="0" w:color="auto"/>
            <w:bottom w:val="none" w:sz="0" w:space="0" w:color="auto"/>
            <w:right w:val="none" w:sz="0" w:space="0" w:color="auto"/>
          </w:divBdr>
          <w:divsChild>
            <w:div w:id="95101787">
              <w:marLeft w:val="0"/>
              <w:marRight w:val="0"/>
              <w:marTop w:val="0"/>
              <w:marBottom w:val="0"/>
              <w:divBdr>
                <w:top w:val="none" w:sz="0" w:space="0" w:color="auto"/>
                <w:left w:val="none" w:sz="0" w:space="0" w:color="auto"/>
                <w:bottom w:val="none" w:sz="0" w:space="0" w:color="auto"/>
                <w:right w:val="none" w:sz="0" w:space="0" w:color="auto"/>
              </w:divBdr>
              <w:divsChild>
                <w:div w:id="1463963170">
                  <w:marLeft w:val="0"/>
                  <w:marRight w:val="0"/>
                  <w:marTop w:val="0"/>
                  <w:marBottom w:val="0"/>
                  <w:divBdr>
                    <w:top w:val="none" w:sz="0" w:space="0" w:color="auto"/>
                    <w:left w:val="none" w:sz="0" w:space="0" w:color="auto"/>
                    <w:bottom w:val="none" w:sz="0" w:space="0" w:color="auto"/>
                    <w:right w:val="none" w:sz="0" w:space="0" w:color="auto"/>
                  </w:divBdr>
                  <w:divsChild>
                    <w:div w:id="387997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8926795">
      <w:bodyDiv w:val="1"/>
      <w:marLeft w:val="0"/>
      <w:marRight w:val="0"/>
      <w:marTop w:val="0"/>
      <w:marBottom w:val="0"/>
      <w:divBdr>
        <w:top w:val="none" w:sz="0" w:space="0" w:color="auto"/>
        <w:left w:val="none" w:sz="0" w:space="0" w:color="auto"/>
        <w:bottom w:val="none" w:sz="0" w:space="0" w:color="auto"/>
        <w:right w:val="none" w:sz="0" w:space="0" w:color="auto"/>
      </w:divBdr>
      <w:divsChild>
        <w:div w:id="1050032820">
          <w:marLeft w:val="0"/>
          <w:marRight w:val="0"/>
          <w:marTop w:val="0"/>
          <w:marBottom w:val="0"/>
          <w:divBdr>
            <w:top w:val="none" w:sz="0" w:space="0" w:color="auto"/>
            <w:left w:val="none" w:sz="0" w:space="0" w:color="auto"/>
            <w:bottom w:val="none" w:sz="0" w:space="0" w:color="auto"/>
            <w:right w:val="none" w:sz="0" w:space="0" w:color="auto"/>
          </w:divBdr>
          <w:divsChild>
            <w:div w:id="586691719">
              <w:marLeft w:val="0"/>
              <w:marRight w:val="0"/>
              <w:marTop w:val="0"/>
              <w:marBottom w:val="0"/>
              <w:divBdr>
                <w:top w:val="none" w:sz="0" w:space="0" w:color="auto"/>
                <w:left w:val="none" w:sz="0" w:space="0" w:color="auto"/>
                <w:bottom w:val="none" w:sz="0" w:space="0" w:color="auto"/>
                <w:right w:val="none" w:sz="0" w:space="0" w:color="auto"/>
              </w:divBdr>
              <w:divsChild>
                <w:div w:id="273446654">
                  <w:marLeft w:val="0"/>
                  <w:marRight w:val="0"/>
                  <w:marTop w:val="0"/>
                  <w:marBottom w:val="0"/>
                  <w:divBdr>
                    <w:top w:val="none" w:sz="0" w:space="0" w:color="auto"/>
                    <w:left w:val="none" w:sz="0" w:space="0" w:color="auto"/>
                    <w:bottom w:val="none" w:sz="0" w:space="0" w:color="auto"/>
                    <w:right w:val="none" w:sz="0" w:space="0" w:color="auto"/>
                  </w:divBdr>
                  <w:divsChild>
                    <w:div w:id="53546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1429715">
      <w:bodyDiv w:val="1"/>
      <w:marLeft w:val="0"/>
      <w:marRight w:val="0"/>
      <w:marTop w:val="0"/>
      <w:marBottom w:val="0"/>
      <w:divBdr>
        <w:top w:val="none" w:sz="0" w:space="0" w:color="auto"/>
        <w:left w:val="none" w:sz="0" w:space="0" w:color="auto"/>
        <w:bottom w:val="none" w:sz="0" w:space="0" w:color="auto"/>
        <w:right w:val="none" w:sz="0" w:space="0" w:color="auto"/>
      </w:divBdr>
      <w:divsChild>
        <w:div w:id="1399790005">
          <w:marLeft w:val="0"/>
          <w:marRight w:val="0"/>
          <w:marTop w:val="0"/>
          <w:marBottom w:val="0"/>
          <w:divBdr>
            <w:top w:val="none" w:sz="0" w:space="0" w:color="auto"/>
            <w:left w:val="none" w:sz="0" w:space="0" w:color="auto"/>
            <w:bottom w:val="none" w:sz="0" w:space="0" w:color="auto"/>
            <w:right w:val="none" w:sz="0" w:space="0" w:color="auto"/>
          </w:divBdr>
          <w:divsChild>
            <w:div w:id="1856259803">
              <w:marLeft w:val="0"/>
              <w:marRight w:val="0"/>
              <w:marTop w:val="0"/>
              <w:marBottom w:val="0"/>
              <w:divBdr>
                <w:top w:val="none" w:sz="0" w:space="0" w:color="auto"/>
                <w:left w:val="none" w:sz="0" w:space="0" w:color="auto"/>
                <w:bottom w:val="none" w:sz="0" w:space="0" w:color="auto"/>
                <w:right w:val="none" w:sz="0" w:space="0" w:color="auto"/>
              </w:divBdr>
              <w:divsChild>
                <w:div w:id="1543396214">
                  <w:marLeft w:val="0"/>
                  <w:marRight w:val="0"/>
                  <w:marTop w:val="0"/>
                  <w:marBottom w:val="0"/>
                  <w:divBdr>
                    <w:top w:val="none" w:sz="0" w:space="0" w:color="auto"/>
                    <w:left w:val="none" w:sz="0" w:space="0" w:color="auto"/>
                    <w:bottom w:val="none" w:sz="0" w:space="0" w:color="auto"/>
                    <w:right w:val="none" w:sz="0" w:space="0" w:color="auto"/>
                  </w:divBdr>
                  <w:divsChild>
                    <w:div w:id="976882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0143060">
      <w:bodyDiv w:val="1"/>
      <w:marLeft w:val="0"/>
      <w:marRight w:val="0"/>
      <w:marTop w:val="0"/>
      <w:marBottom w:val="0"/>
      <w:divBdr>
        <w:top w:val="none" w:sz="0" w:space="0" w:color="auto"/>
        <w:left w:val="none" w:sz="0" w:space="0" w:color="auto"/>
        <w:bottom w:val="none" w:sz="0" w:space="0" w:color="auto"/>
        <w:right w:val="none" w:sz="0" w:space="0" w:color="auto"/>
      </w:divBdr>
      <w:divsChild>
        <w:div w:id="970793184">
          <w:marLeft w:val="0"/>
          <w:marRight w:val="0"/>
          <w:marTop w:val="0"/>
          <w:marBottom w:val="0"/>
          <w:divBdr>
            <w:top w:val="none" w:sz="0" w:space="0" w:color="auto"/>
            <w:left w:val="none" w:sz="0" w:space="0" w:color="auto"/>
            <w:bottom w:val="none" w:sz="0" w:space="0" w:color="auto"/>
            <w:right w:val="none" w:sz="0" w:space="0" w:color="auto"/>
          </w:divBdr>
          <w:divsChild>
            <w:div w:id="1168249188">
              <w:marLeft w:val="0"/>
              <w:marRight w:val="0"/>
              <w:marTop w:val="0"/>
              <w:marBottom w:val="0"/>
              <w:divBdr>
                <w:top w:val="none" w:sz="0" w:space="0" w:color="auto"/>
                <w:left w:val="none" w:sz="0" w:space="0" w:color="auto"/>
                <w:bottom w:val="none" w:sz="0" w:space="0" w:color="auto"/>
                <w:right w:val="none" w:sz="0" w:space="0" w:color="auto"/>
              </w:divBdr>
              <w:divsChild>
                <w:div w:id="1535774863">
                  <w:marLeft w:val="0"/>
                  <w:marRight w:val="0"/>
                  <w:marTop w:val="0"/>
                  <w:marBottom w:val="0"/>
                  <w:divBdr>
                    <w:top w:val="none" w:sz="0" w:space="0" w:color="auto"/>
                    <w:left w:val="none" w:sz="0" w:space="0" w:color="auto"/>
                    <w:bottom w:val="none" w:sz="0" w:space="0" w:color="auto"/>
                    <w:right w:val="none" w:sz="0" w:space="0" w:color="auto"/>
                  </w:divBdr>
                  <w:divsChild>
                    <w:div w:id="123143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7218428">
      <w:bodyDiv w:val="1"/>
      <w:marLeft w:val="0"/>
      <w:marRight w:val="0"/>
      <w:marTop w:val="0"/>
      <w:marBottom w:val="0"/>
      <w:divBdr>
        <w:top w:val="none" w:sz="0" w:space="0" w:color="auto"/>
        <w:left w:val="none" w:sz="0" w:space="0" w:color="auto"/>
        <w:bottom w:val="none" w:sz="0" w:space="0" w:color="auto"/>
        <w:right w:val="none" w:sz="0" w:space="0" w:color="auto"/>
      </w:divBdr>
      <w:divsChild>
        <w:div w:id="1129662681">
          <w:marLeft w:val="0"/>
          <w:marRight w:val="0"/>
          <w:marTop w:val="0"/>
          <w:marBottom w:val="0"/>
          <w:divBdr>
            <w:top w:val="none" w:sz="0" w:space="0" w:color="auto"/>
            <w:left w:val="none" w:sz="0" w:space="0" w:color="auto"/>
            <w:bottom w:val="none" w:sz="0" w:space="0" w:color="auto"/>
            <w:right w:val="none" w:sz="0" w:space="0" w:color="auto"/>
          </w:divBdr>
          <w:divsChild>
            <w:div w:id="179397644">
              <w:marLeft w:val="0"/>
              <w:marRight w:val="0"/>
              <w:marTop w:val="0"/>
              <w:marBottom w:val="0"/>
              <w:divBdr>
                <w:top w:val="none" w:sz="0" w:space="0" w:color="auto"/>
                <w:left w:val="none" w:sz="0" w:space="0" w:color="auto"/>
                <w:bottom w:val="none" w:sz="0" w:space="0" w:color="auto"/>
                <w:right w:val="none" w:sz="0" w:space="0" w:color="auto"/>
              </w:divBdr>
              <w:divsChild>
                <w:div w:id="582420978">
                  <w:marLeft w:val="0"/>
                  <w:marRight w:val="0"/>
                  <w:marTop w:val="0"/>
                  <w:marBottom w:val="0"/>
                  <w:divBdr>
                    <w:top w:val="none" w:sz="0" w:space="0" w:color="auto"/>
                    <w:left w:val="none" w:sz="0" w:space="0" w:color="auto"/>
                    <w:bottom w:val="none" w:sz="0" w:space="0" w:color="auto"/>
                    <w:right w:val="none" w:sz="0" w:space="0" w:color="auto"/>
                  </w:divBdr>
                  <w:divsChild>
                    <w:div w:id="86386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3044734">
      <w:bodyDiv w:val="1"/>
      <w:marLeft w:val="0"/>
      <w:marRight w:val="0"/>
      <w:marTop w:val="0"/>
      <w:marBottom w:val="0"/>
      <w:divBdr>
        <w:top w:val="none" w:sz="0" w:space="0" w:color="auto"/>
        <w:left w:val="none" w:sz="0" w:space="0" w:color="auto"/>
        <w:bottom w:val="none" w:sz="0" w:space="0" w:color="auto"/>
        <w:right w:val="none" w:sz="0" w:space="0" w:color="auto"/>
      </w:divBdr>
      <w:divsChild>
        <w:div w:id="1441954619">
          <w:marLeft w:val="0"/>
          <w:marRight w:val="0"/>
          <w:marTop w:val="0"/>
          <w:marBottom w:val="0"/>
          <w:divBdr>
            <w:top w:val="none" w:sz="0" w:space="0" w:color="auto"/>
            <w:left w:val="none" w:sz="0" w:space="0" w:color="auto"/>
            <w:bottom w:val="none" w:sz="0" w:space="0" w:color="auto"/>
            <w:right w:val="none" w:sz="0" w:space="0" w:color="auto"/>
          </w:divBdr>
          <w:divsChild>
            <w:div w:id="164174065">
              <w:marLeft w:val="0"/>
              <w:marRight w:val="0"/>
              <w:marTop w:val="0"/>
              <w:marBottom w:val="0"/>
              <w:divBdr>
                <w:top w:val="none" w:sz="0" w:space="0" w:color="auto"/>
                <w:left w:val="none" w:sz="0" w:space="0" w:color="auto"/>
                <w:bottom w:val="none" w:sz="0" w:space="0" w:color="auto"/>
                <w:right w:val="none" w:sz="0" w:space="0" w:color="auto"/>
              </w:divBdr>
              <w:divsChild>
                <w:div w:id="1680765977">
                  <w:marLeft w:val="0"/>
                  <w:marRight w:val="0"/>
                  <w:marTop w:val="0"/>
                  <w:marBottom w:val="0"/>
                  <w:divBdr>
                    <w:top w:val="none" w:sz="0" w:space="0" w:color="auto"/>
                    <w:left w:val="none" w:sz="0" w:space="0" w:color="auto"/>
                    <w:bottom w:val="none" w:sz="0" w:space="0" w:color="auto"/>
                    <w:right w:val="none" w:sz="0" w:space="0" w:color="auto"/>
                  </w:divBdr>
                  <w:divsChild>
                    <w:div w:id="692462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3309005">
      <w:bodyDiv w:val="1"/>
      <w:marLeft w:val="0"/>
      <w:marRight w:val="0"/>
      <w:marTop w:val="0"/>
      <w:marBottom w:val="0"/>
      <w:divBdr>
        <w:top w:val="none" w:sz="0" w:space="0" w:color="auto"/>
        <w:left w:val="none" w:sz="0" w:space="0" w:color="auto"/>
        <w:bottom w:val="none" w:sz="0" w:space="0" w:color="auto"/>
        <w:right w:val="none" w:sz="0" w:space="0" w:color="auto"/>
      </w:divBdr>
      <w:divsChild>
        <w:div w:id="1227035611">
          <w:marLeft w:val="0"/>
          <w:marRight w:val="0"/>
          <w:marTop w:val="0"/>
          <w:marBottom w:val="0"/>
          <w:divBdr>
            <w:top w:val="none" w:sz="0" w:space="0" w:color="auto"/>
            <w:left w:val="none" w:sz="0" w:space="0" w:color="auto"/>
            <w:bottom w:val="none" w:sz="0" w:space="0" w:color="auto"/>
            <w:right w:val="none" w:sz="0" w:space="0" w:color="auto"/>
          </w:divBdr>
          <w:divsChild>
            <w:div w:id="1190292459">
              <w:marLeft w:val="0"/>
              <w:marRight w:val="0"/>
              <w:marTop w:val="0"/>
              <w:marBottom w:val="0"/>
              <w:divBdr>
                <w:top w:val="none" w:sz="0" w:space="0" w:color="auto"/>
                <w:left w:val="none" w:sz="0" w:space="0" w:color="auto"/>
                <w:bottom w:val="none" w:sz="0" w:space="0" w:color="auto"/>
                <w:right w:val="none" w:sz="0" w:space="0" w:color="auto"/>
              </w:divBdr>
              <w:divsChild>
                <w:div w:id="1904103395">
                  <w:marLeft w:val="0"/>
                  <w:marRight w:val="0"/>
                  <w:marTop w:val="0"/>
                  <w:marBottom w:val="0"/>
                  <w:divBdr>
                    <w:top w:val="none" w:sz="0" w:space="0" w:color="auto"/>
                    <w:left w:val="none" w:sz="0" w:space="0" w:color="auto"/>
                    <w:bottom w:val="none" w:sz="0" w:space="0" w:color="auto"/>
                    <w:right w:val="none" w:sz="0" w:space="0" w:color="auto"/>
                  </w:divBdr>
                  <w:divsChild>
                    <w:div w:id="876895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3865697">
      <w:bodyDiv w:val="1"/>
      <w:marLeft w:val="0"/>
      <w:marRight w:val="0"/>
      <w:marTop w:val="0"/>
      <w:marBottom w:val="0"/>
      <w:divBdr>
        <w:top w:val="none" w:sz="0" w:space="0" w:color="auto"/>
        <w:left w:val="none" w:sz="0" w:space="0" w:color="auto"/>
        <w:bottom w:val="none" w:sz="0" w:space="0" w:color="auto"/>
        <w:right w:val="none" w:sz="0" w:space="0" w:color="auto"/>
      </w:divBdr>
      <w:divsChild>
        <w:div w:id="1853184892">
          <w:marLeft w:val="0"/>
          <w:marRight w:val="0"/>
          <w:marTop w:val="0"/>
          <w:marBottom w:val="0"/>
          <w:divBdr>
            <w:top w:val="none" w:sz="0" w:space="0" w:color="auto"/>
            <w:left w:val="none" w:sz="0" w:space="0" w:color="auto"/>
            <w:bottom w:val="none" w:sz="0" w:space="0" w:color="auto"/>
            <w:right w:val="none" w:sz="0" w:space="0" w:color="auto"/>
          </w:divBdr>
          <w:divsChild>
            <w:div w:id="959990015">
              <w:marLeft w:val="0"/>
              <w:marRight w:val="0"/>
              <w:marTop w:val="0"/>
              <w:marBottom w:val="0"/>
              <w:divBdr>
                <w:top w:val="none" w:sz="0" w:space="0" w:color="auto"/>
                <w:left w:val="none" w:sz="0" w:space="0" w:color="auto"/>
                <w:bottom w:val="none" w:sz="0" w:space="0" w:color="auto"/>
                <w:right w:val="none" w:sz="0" w:space="0" w:color="auto"/>
              </w:divBdr>
              <w:divsChild>
                <w:div w:id="625280285">
                  <w:marLeft w:val="0"/>
                  <w:marRight w:val="0"/>
                  <w:marTop w:val="0"/>
                  <w:marBottom w:val="0"/>
                  <w:divBdr>
                    <w:top w:val="none" w:sz="0" w:space="0" w:color="auto"/>
                    <w:left w:val="none" w:sz="0" w:space="0" w:color="auto"/>
                    <w:bottom w:val="none" w:sz="0" w:space="0" w:color="auto"/>
                    <w:right w:val="none" w:sz="0" w:space="0" w:color="auto"/>
                  </w:divBdr>
                  <w:divsChild>
                    <w:div w:id="214083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9890858">
      <w:bodyDiv w:val="1"/>
      <w:marLeft w:val="0"/>
      <w:marRight w:val="0"/>
      <w:marTop w:val="0"/>
      <w:marBottom w:val="0"/>
      <w:divBdr>
        <w:top w:val="none" w:sz="0" w:space="0" w:color="auto"/>
        <w:left w:val="none" w:sz="0" w:space="0" w:color="auto"/>
        <w:bottom w:val="none" w:sz="0" w:space="0" w:color="auto"/>
        <w:right w:val="none" w:sz="0" w:space="0" w:color="auto"/>
      </w:divBdr>
      <w:divsChild>
        <w:div w:id="1278878571">
          <w:marLeft w:val="0"/>
          <w:marRight w:val="0"/>
          <w:marTop w:val="0"/>
          <w:marBottom w:val="0"/>
          <w:divBdr>
            <w:top w:val="none" w:sz="0" w:space="0" w:color="auto"/>
            <w:left w:val="none" w:sz="0" w:space="0" w:color="auto"/>
            <w:bottom w:val="none" w:sz="0" w:space="0" w:color="auto"/>
            <w:right w:val="none" w:sz="0" w:space="0" w:color="auto"/>
          </w:divBdr>
          <w:divsChild>
            <w:div w:id="364450516">
              <w:marLeft w:val="0"/>
              <w:marRight w:val="0"/>
              <w:marTop w:val="0"/>
              <w:marBottom w:val="0"/>
              <w:divBdr>
                <w:top w:val="none" w:sz="0" w:space="0" w:color="auto"/>
                <w:left w:val="none" w:sz="0" w:space="0" w:color="auto"/>
                <w:bottom w:val="none" w:sz="0" w:space="0" w:color="auto"/>
                <w:right w:val="none" w:sz="0" w:space="0" w:color="auto"/>
              </w:divBdr>
              <w:divsChild>
                <w:div w:id="1516578053">
                  <w:marLeft w:val="0"/>
                  <w:marRight w:val="0"/>
                  <w:marTop w:val="0"/>
                  <w:marBottom w:val="0"/>
                  <w:divBdr>
                    <w:top w:val="none" w:sz="0" w:space="0" w:color="auto"/>
                    <w:left w:val="none" w:sz="0" w:space="0" w:color="auto"/>
                    <w:bottom w:val="none" w:sz="0" w:space="0" w:color="auto"/>
                    <w:right w:val="none" w:sz="0" w:space="0" w:color="auto"/>
                  </w:divBdr>
                  <w:divsChild>
                    <w:div w:id="70977682">
                      <w:marLeft w:val="0"/>
                      <w:marRight w:val="0"/>
                      <w:marTop w:val="0"/>
                      <w:marBottom w:val="0"/>
                      <w:divBdr>
                        <w:top w:val="none" w:sz="0" w:space="0" w:color="auto"/>
                        <w:left w:val="none" w:sz="0" w:space="0" w:color="auto"/>
                        <w:bottom w:val="none" w:sz="0" w:space="0" w:color="auto"/>
                        <w:right w:val="none" w:sz="0" w:space="0" w:color="auto"/>
                      </w:divBdr>
                    </w:div>
                  </w:divsChild>
                </w:div>
                <w:div w:id="1462843456">
                  <w:marLeft w:val="0"/>
                  <w:marRight w:val="0"/>
                  <w:marTop w:val="0"/>
                  <w:marBottom w:val="0"/>
                  <w:divBdr>
                    <w:top w:val="none" w:sz="0" w:space="0" w:color="auto"/>
                    <w:left w:val="none" w:sz="0" w:space="0" w:color="auto"/>
                    <w:bottom w:val="none" w:sz="0" w:space="0" w:color="auto"/>
                    <w:right w:val="none" w:sz="0" w:space="0" w:color="auto"/>
                  </w:divBdr>
                  <w:divsChild>
                    <w:div w:id="1038772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6534783">
      <w:bodyDiv w:val="1"/>
      <w:marLeft w:val="0"/>
      <w:marRight w:val="0"/>
      <w:marTop w:val="0"/>
      <w:marBottom w:val="0"/>
      <w:divBdr>
        <w:top w:val="none" w:sz="0" w:space="0" w:color="auto"/>
        <w:left w:val="none" w:sz="0" w:space="0" w:color="auto"/>
        <w:bottom w:val="none" w:sz="0" w:space="0" w:color="auto"/>
        <w:right w:val="none" w:sz="0" w:space="0" w:color="auto"/>
      </w:divBdr>
      <w:divsChild>
        <w:div w:id="1776552655">
          <w:marLeft w:val="0"/>
          <w:marRight w:val="0"/>
          <w:marTop w:val="0"/>
          <w:marBottom w:val="0"/>
          <w:divBdr>
            <w:top w:val="none" w:sz="0" w:space="0" w:color="auto"/>
            <w:left w:val="none" w:sz="0" w:space="0" w:color="auto"/>
            <w:bottom w:val="none" w:sz="0" w:space="0" w:color="auto"/>
            <w:right w:val="none" w:sz="0" w:space="0" w:color="auto"/>
          </w:divBdr>
          <w:divsChild>
            <w:div w:id="39943019">
              <w:marLeft w:val="0"/>
              <w:marRight w:val="0"/>
              <w:marTop w:val="0"/>
              <w:marBottom w:val="0"/>
              <w:divBdr>
                <w:top w:val="none" w:sz="0" w:space="0" w:color="auto"/>
                <w:left w:val="none" w:sz="0" w:space="0" w:color="auto"/>
                <w:bottom w:val="none" w:sz="0" w:space="0" w:color="auto"/>
                <w:right w:val="none" w:sz="0" w:space="0" w:color="auto"/>
              </w:divBdr>
              <w:divsChild>
                <w:div w:id="122508467">
                  <w:marLeft w:val="0"/>
                  <w:marRight w:val="0"/>
                  <w:marTop w:val="0"/>
                  <w:marBottom w:val="0"/>
                  <w:divBdr>
                    <w:top w:val="none" w:sz="0" w:space="0" w:color="auto"/>
                    <w:left w:val="none" w:sz="0" w:space="0" w:color="auto"/>
                    <w:bottom w:val="none" w:sz="0" w:space="0" w:color="auto"/>
                    <w:right w:val="none" w:sz="0" w:space="0" w:color="auto"/>
                  </w:divBdr>
                  <w:divsChild>
                    <w:div w:id="621544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8701442">
      <w:bodyDiv w:val="1"/>
      <w:marLeft w:val="0"/>
      <w:marRight w:val="0"/>
      <w:marTop w:val="0"/>
      <w:marBottom w:val="0"/>
      <w:divBdr>
        <w:top w:val="none" w:sz="0" w:space="0" w:color="auto"/>
        <w:left w:val="none" w:sz="0" w:space="0" w:color="auto"/>
        <w:bottom w:val="none" w:sz="0" w:space="0" w:color="auto"/>
        <w:right w:val="none" w:sz="0" w:space="0" w:color="auto"/>
      </w:divBdr>
      <w:divsChild>
        <w:div w:id="859974838">
          <w:marLeft w:val="0"/>
          <w:marRight w:val="0"/>
          <w:marTop w:val="0"/>
          <w:marBottom w:val="0"/>
          <w:divBdr>
            <w:top w:val="none" w:sz="0" w:space="0" w:color="auto"/>
            <w:left w:val="none" w:sz="0" w:space="0" w:color="auto"/>
            <w:bottom w:val="none" w:sz="0" w:space="0" w:color="auto"/>
            <w:right w:val="none" w:sz="0" w:space="0" w:color="auto"/>
          </w:divBdr>
          <w:divsChild>
            <w:div w:id="897666038">
              <w:marLeft w:val="0"/>
              <w:marRight w:val="0"/>
              <w:marTop w:val="0"/>
              <w:marBottom w:val="0"/>
              <w:divBdr>
                <w:top w:val="none" w:sz="0" w:space="0" w:color="auto"/>
                <w:left w:val="none" w:sz="0" w:space="0" w:color="auto"/>
                <w:bottom w:val="none" w:sz="0" w:space="0" w:color="auto"/>
                <w:right w:val="none" w:sz="0" w:space="0" w:color="auto"/>
              </w:divBdr>
              <w:divsChild>
                <w:div w:id="1357540644">
                  <w:marLeft w:val="0"/>
                  <w:marRight w:val="0"/>
                  <w:marTop w:val="0"/>
                  <w:marBottom w:val="0"/>
                  <w:divBdr>
                    <w:top w:val="none" w:sz="0" w:space="0" w:color="auto"/>
                    <w:left w:val="none" w:sz="0" w:space="0" w:color="auto"/>
                    <w:bottom w:val="none" w:sz="0" w:space="0" w:color="auto"/>
                    <w:right w:val="none" w:sz="0" w:space="0" w:color="auto"/>
                  </w:divBdr>
                  <w:divsChild>
                    <w:div w:id="1234242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4062206">
      <w:bodyDiv w:val="1"/>
      <w:marLeft w:val="0"/>
      <w:marRight w:val="0"/>
      <w:marTop w:val="0"/>
      <w:marBottom w:val="0"/>
      <w:divBdr>
        <w:top w:val="none" w:sz="0" w:space="0" w:color="auto"/>
        <w:left w:val="none" w:sz="0" w:space="0" w:color="auto"/>
        <w:bottom w:val="none" w:sz="0" w:space="0" w:color="auto"/>
        <w:right w:val="none" w:sz="0" w:space="0" w:color="auto"/>
      </w:divBdr>
      <w:divsChild>
        <w:div w:id="1594048308">
          <w:marLeft w:val="0"/>
          <w:marRight w:val="0"/>
          <w:marTop w:val="0"/>
          <w:marBottom w:val="0"/>
          <w:divBdr>
            <w:top w:val="none" w:sz="0" w:space="0" w:color="auto"/>
            <w:left w:val="none" w:sz="0" w:space="0" w:color="auto"/>
            <w:bottom w:val="none" w:sz="0" w:space="0" w:color="auto"/>
            <w:right w:val="none" w:sz="0" w:space="0" w:color="auto"/>
          </w:divBdr>
          <w:divsChild>
            <w:div w:id="2058780013">
              <w:marLeft w:val="0"/>
              <w:marRight w:val="0"/>
              <w:marTop w:val="0"/>
              <w:marBottom w:val="0"/>
              <w:divBdr>
                <w:top w:val="none" w:sz="0" w:space="0" w:color="auto"/>
                <w:left w:val="none" w:sz="0" w:space="0" w:color="auto"/>
                <w:bottom w:val="none" w:sz="0" w:space="0" w:color="auto"/>
                <w:right w:val="none" w:sz="0" w:space="0" w:color="auto"/>
              </w:divBdr>
              <w:divsChild>
                <w:div w:id="1606499345">
                  <w:marLeft w:val="0"/>
                  <w:marRight w:val="0"/>
                  <w:marTop w:val="0"/>
                  <w:marBottom w:val="0"/>
                  <w:divBdr>
                    <w:top w:val="none" w:sz="0" w:space="0" w:color="auto"/>
                    <w:left w:val="none" w:sz="0" w:space="0" w:color="auto"/>
                    <w:bottom w:val="none" w:sz="0" w:space="0" w:color="auto"/>
                    <w:right w:val="none" w:sz="0" w:space="0" w:color="auto"/>
                  </w:divBdr>
                  <w:divsChild>
                    <w:div w:id="65229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5839384">
      <w:bodyDiv w:val="1"/>
      <w:marLeft w:val="0"/>
      <w:marRight w:val="0"/>
      <w:marTop w:val="0"/>
      <w:marBottom w:val="0"/>
      <w:divBdr>
        <w:top w:val="none" w:sz="0" w:space="0" w:color="auto"/>
        <w:left w:val="none" w:sz="0" w:space="0" w:color="auto"/>
        <w:bottom w:val="none" w:sz="0" w:space="0" w:color="auto"/>
        <w:right w:val="none" w:sz="0" w:space="0" w:color="auto"/>
      </w:divBdr>
      <w:divsChild>
        <w:div w:id="1746147595">
          <w:marLeft w:val="0"/>
          <w:marRight w:val="0"/>
          <w:marTop w:val="0"/>
          <w:marBottom w:val="0"/>
          <w:divBdr>
            <w:top w:val="none" w:sz="0" w:space="0" w:color="auto"/>
            <w:left w:val="none" w:sz="0" w:space="0" w:color="auto"/>
            <w:bottom w:val="none" w:sz="0" w:space="0" w:color="auto"/>
            <w:right w:val="none" w:sz="0" w:space="0" w:color="auto"/>
          </w:divBdr>
          <w:divsChild>
            <w:div w:id="2122414615">
              <w:marLeft w:val="0"/>
              <w:marRight w:val="0"/>
              <w:marTop w:val="0"/>
              <w:marBottom w:val="0"/>
              <w:divBdr>
                <w:top w:val="none" w:sz="0" w:space="0" w:color="auto"/>
                <w:left w:val="none" w:sz="0" w:space="0" w:color="auto"/>
                <w:bottom w:val="none" w:sz="0" w:space="0" w:color="auto"/>
                <w:right w:val="none" w:sz="0" w:space="0" w:color="auto"/>
              </w:divBdr>
              <w:divsChild>
                <w:div w:id="797456655">
                  <w:marLeft w:val="0"/>
                  <w:marRight w:val="0"/>
                  <w:marTop w:val="0"/>
                  <w:marBottom w:val="0"/>
                  <w:divBdr>
                    <w:top w:val="none" w:sz="0" w:space="0" w:color="auto"/>
                    <w:left w:val="none" w:sz="0" w:space="0" w:color="auto"/>
                    <w:bottom w:val="none" w:sz="0" w:space="0" w:color="auto"/>
                    <w:right w:val="none" w:sz="0" w:space="0" w:color="auto"/>
                  </w:divBdr>
                  <w:divsChild>
                    <w:div w:id="1623346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1825202">
      <w:bodyDiv w:val="1"/>
      <w:marLeft w:val="0"/>
      <w:marRight w:val="0"/>
      <w:marTop w:val="0"/>
      <w:marBottom w:val="0"/>
      <w:divBdr>
        <w:top w:val="none" w:sz="0" w:space="0" w:color="auto"/>
        <w:left w:val="none" w:sz="0" w:space="0" w:color="auto"/>
        <w:bottom w:val="none" w:sz="0" w:space="0" w:color="auto"/>
        <w:right w:val="none" w:sz="0" w:space="0" w:color="auto"/>
      </w:divBdr>
      <w:divsChild>
        <w:div w:id="1992058199">
          <w:marLeft w:val="0"/>
          <w:marRight w:val="0"/>
          <w:marTop w:val="0"/>
          <w:marBottom w:val="0"/>
          <w:divBdr>
            <w:top w:val="none" w:sz="0" w:space="0" w:color="auto"/>
            <w:left w:val="none" w:sz="0" w:space="0" w:color="auto"/>
            <w:bottom w:val="none" w:sz="0" w:space="0" w:color="auto"/>
            <w:right w:val="none" w:sz="0" w:space="0" w:color="auto"/>
          </w:divBdr>
          <w:divsChild>
            <w:div w:id="1173372672">
              <w:marLeft w:val="0"/>
              <w:marRight w:val="0"/>
              <w:marTop w:val="0"/>
              <w:marBottom w:val="0"/>
              <w:divBdr>
                <w:top w:val="none" w:sz="0" w:space="0" w:color="auto"/>
                <w:left w:val="none" w:sz="0" w:space="0" w:color="auto"/>
                <w:bottom w:val="none" w:sz="0" w:space="0" w:color="auto"/>
                <w:right w:val="none" w:sz="0" w:space="0" w:color="auto"/>
              </w:divBdr>
              <w:divsChild>
                <w:div w:id="700320777">
                  <w:marLeft w:val="0"/>
                  <w:marRight w:val="0"/>
                  <w:marTop w:val="0"/>
                  <w:marBottom w:val="0"/>
                  <w:divBdr>
                    <w:top w:val="none" w:sz="0" w:space="0" w:color="auto"/>
                    <w:left w:val="none" w:sz="0" w:space="0" w:color="auto"/>
                    <w:bottom w:val="none" w:sz="0" w:space="0" w:color="auto"/>
                    <w:right w:val="none" w:sz="0" w:space="0" w:color="auto"/>
                  </w:divBdr>
                  <w:divsChild>
                    <w:div w:id="1922450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4273234">
      <w:bodyDiv w:val="1"/>
      <w:marLeft w:val="0"/>
      <w:marRight w:val="0"/>
      <w:marTop w:val="0"/>
      <w:marBottom w:val="0"/>
      <w:divBdr>
        <w:top w:val="none" w:sz="0" w:space="0" w:color="auto"/>
        <w:left w:val="none" w:sz="0" w:space="0" w:color="auto"/>
        <w:bottom w:val="none" w:sz="0" w:space="0" w:color="auto"/>
        <w:right w:val="none" w:sz="0" w:space="0" w:color="auto"/>
      </w:divBdr>
      <w:divsChild>
        <w:div w:id="1425687165">
          <w:marLeft w:val="0"/>
          <w:marRight w:val="0"/>
          <w:marTop w:val="0"/>
          <w:marBottom w:val="0"/>
          <w:divBdr>
            <w:top w:val="none" w:sz="0" w:space="0" w:color="auto"/>
            <w:left w:val="none" w:sz="0" w:space="0" w:color="auto"/>
            <w:bottom w:val="none" w:sz="0" w:space="0" w:color="auto"/>
            <w:right w:val="none" w:sz="0" w:space="0" w:color="auto"/>
          </w:divBdr>
          <w:divsChild>
            <w:div w:id="1359236947">
              <w:marLeft w:val="0"/>
              <w:marRight w:val="0"/>
              <w:marTop w:val="0"/>
              <w:marBottom w:val="0"/>
              <w:divBdr>
                <w:top w:val="none" w:sz="0" w:space="0" w:color="auto"/>
                <w:left w:val="none" w:sz="0" w:space="0" w:color="auto"/>
                <w:bottom w:val="none" w:sz="0" w:space="0" w:color="auto"/>
                <w:right w:val="none" w:sz="0" w:space="0" w:color="auto"/>
              </w:divBdr>
              <w:divsChild>
                <w:div w:id="909078157">
                  <w:marLeft w:val="0"/>
                  <w:marRight w:val="0"/>
                  <w:marTop w:val="0"/>
                  <w:marBottom w:val="0"/>
                  <w:divBdr>
                    <w:top w:val="none" w:sz="0" w:space="0" w:color="auto"/>
                    <w:left w:val="none" w:sz="0" w:space="0" w:color="auto"/>
                    <w:bottom w:val="none" w:sz="0" w:space="0" w:color="auto"/>
                    <w:right w:val="none" w:sz="0" w:space="0" w:color="auto"/>
                  </w:divBdr>
                  <w:divsChild>
                    <w:div w:id="899485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612659">
      <w:bodyDiv w:val="1"/>
      <w:marLeft w:val="0"/>
      <w:marRight w:val="0"/>
      <w:marTop w:val="0"/>
      <w:marBottom w:val="0"/>
      <w:divBdr>
        <w:top w:val="none" w:sz="0" w:space="0" w:color="auto"/>
        <w:left w:val="none" w:sz="0" w:space="0" w:color="auto"/>
        <w:bottom w:val="none" w:sz="0" w:space="0" w:color="auto"/>
        <w:right w:val="none" w:sz="0" w:space="0" w:color="auto"/>
      </w:divBdr>
      <w:divsChild>
        <w:div w:id="1694913551">
          <w:marLeft w:val="0"/>
          <w:marRight w:val="0"/>
          <w:marTop w:val="0"/>
          <w:marBottom w:val="0"/>
          <w:divBdr>
            <w:top w:val="none" w:sz="0" w:space="0" w:color="auto"/>
            <w:left w:val="none" w:sz="0" w:space="0" w:color="auto"/>
            <w:bottom w:val="none" w:sz="0" w:space="0" w:color="auto"/>
            <w:right w:val="none" w:sz="0" w:space="0" w:color="auto"/>
          </w:divBdr>
          <w:divsChild>
            <w:div w:id="397436437">
              <w:marLeft w:val="0"/>
              <w:marRight w:val="0"/>
              <w:marTop w:val="0"/>
              <w:marBottom w:val="0"/>
              <w:divBdr>
                <w:top w:val="none" w:sz="0" w:space="0" w:color="auto"/>
                <w:left w:val="none" w:sz="0" w:space="0" w:color="auto"/>
                <w:bottom w:val="none" w:sz="0" w:space="0" w:color="auto"/>
                <w:right w:val="none" w:sz="0" w:space="0" w:color="auto"/>
              </w:divBdr>
              <w:divsChild>
                <w:div w:id="1793862316">
                  <w:marLeft w:val="0"/>
                  <w:marRight w:val="0"/>
                  <w:marTop w:val="0"/>
                  <w:marBottom w:val="0"/>
                  <w:divBdr>
                    <w:top w:val="none" w:sz="0" w:space="0" w:color="auto"/>
                    <w:left w:val="none" w:sz="0" w:space="0" w:color="auto"/>
                    <w:bottom w:val="none" w:sz="0" w:space="0" w:color="auto"/>
                    <w:right w:val="none" w:sz="0" w:space="0" w:color="auto"/>
                  </w:divBdr>
                  <w:divsChild>
                    <w:div w:id="1210144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0334955">
      <w:bodyDiv w:val="1"/>
      <w:marLeft w:val="0"/>
      <w:marRight w:val="0"/>
      <w:marTop w:val="0"/>
      <w:marBottom w:val="0"/>
      <w:divBdr>
        <w:top w:val="none" w:sz="0" w:space="0" w:color="auto"/>
        <w:left w:val="none" w:sz="0" w:space="0" w:color="auto"/>
        <w:bottom w:val="none" w:sz="0" w:space="0" w:color="auto"/>
        <w:right w:val="none" w:sz="0" w:space="0" w:color="auto"/>
      </w:divBdr>
      <w:divsChild>
        <w:div w:id="365953243">
          <w:marLeft w:val="0"/>
          <w:marRight w:val="0"/>
          <w:marTop w:val="0"/>
          <w:marBottom w:val="0"/>
          <w:divBdr>
            <w:top w:val="none" w:sz="0" w:space="0" w:color="auto"/>
            <w:left w:val="none" w:sz="0" w:space="0" w:color="auto"/>
            <w:bottom w:val="none" w:sz="0" w:space="0" w:color="auto"/>
            <w:right w:val="none" w:sz="0" w:space="0" w:color="auto"/>
          </w:divBdr>
          <w:divsChild>
            <w:div w:id="1238246460">
              <w:marLeft w:val="0"/>
              <w:marRight w:val="0"/>
              <w:marTop w:val="0"/>
              <w:marBottom w:val="0"/>
              <w:divBdr>
                <w:top w:val="none" w:sz="0" w:space="0" w:color="auto"/>
                <w:left w:val="none" w:sz="0" w:space="0" w:color="auto"/>
                <w:bottom w:val="none" w:sz="0" w:space="0" w:color="auto"/>
                <w:right w:val="none" w:sz="0" w:space="0" w:color="auto"/>
              </w:divBdr>
              <w:divsChild>
                <w:div w:id="460809955">
                  <w:marLeft w:val="0"/>
                  <w:marRight w:val="0"/>
                  <w:marTop w:val="0"/>
                  <w:marBottom w:val="0"/>
                  <w:divBdr>
                    <w:top w:val="none" w:sz="0" w:space="0" w:color="auto"/>
                    <w:left w:val="none" w:sz="0" w:space="0" w:color="auto"/>
                    <w:bottom w:val="none" w:sz="0" w:space="0" w:color="auto"/>
                    <w:right w:val="none" w:sz="0" w:space="0" w:color="auto"/>
                  </w:divBdr>
                  <w:divsChild>
                    <w:div w:id="980385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3978906">
      <w:bodyDiv w:val="1"/>
      <w:marLeft w:val="0"/>
      <w:marRight w:val="0"/>
      <w:marTop w:val="0"/>
      <w:marBottom w:val="0"/>
      <w:divBdr>
        <w:top w:val="none" w:sz="0" w:space="0" w:color="auto"/>
        <w:left w:val="none" w:sz="0" w:space="0" w:color="auto"/>
        <w:bottom w:val="none" w:sz="0" w:space="0" w:color="auto"/>
        <w:right w:val="none" w:sz="0" w:space="0" w:color="auto"/>
      </w:divBdr>
      <w:divsChild>
        <w:div w:id="1384450344">
          <w:marLeft w:val="0"/>
          <w:marRight w:val="0"/>
          <w:marTop w:val="0"/>
          <w:marBottom w:val="0"/>
          <w:divBdr>
            <w:top w:val="none" w:sz="0" w:space="0" w:color="auto"/>
            <w:left w:val="none" w:sz="0" w:space="0" w:color="auto"/>
            <w:bottom w:val="none" w:sz="0" w:space="0" w:color="auto"/>
            <w:right w:val="none" w:sz="0" w:space="0" w:color="auto"/>
          </w:divBdr>
          <w:divsChild>
            <w:div w:id="164781788">
              <w:marLeft w:val="0"/>
              <w:marRight w:val="0"/>
              <w:marTop w:val="0"/>
              <w:marBottom w:val="0"/>
              <w:divBdr>
                <w:top w:val="none" w:sz="0" w:space="0" w:color="auto"/>
                <w:left w:val="none" w:sz="0" w:space="0" w:color="auto"/>
                <w:bottom w:val="none" w:sz="0" w:space="0" w:color="auto"/>
                <w:right w:val="none" w:sz="0" w:space="0" w:color="auto"/>
              </w:divBdr>
              <w:divsChild>
                <w:div w:id="717357934">
                  <w:marLeft w:val="0"/>
                  <w:marRight w:val="0"/>
                  <w:marTop w:val="0"/>
                  <w:marBottom w:val="0"/>
                  <w:divBdr>
                    <w:top w:val="none" w:sz="0" w:space="0" w:color="auto"/>
                    <w:left w:val="none" w:sz="0" w:space="0" w:color="auto"/>
                    <w:bottom w:val="none" w:sz="0" w:space="0" w:color="auto"/>
                    <w:right w:val="none" w:sz="0" w:space="0" w:color="auto"/>
                  </w:divBdr>
                  <w:divsChild>
                    <w:div w:id="1552955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8512817">
      <w:bodyDiv w:val="1"/>
      <w:marLeft w:val="0"/>
      <w:marRight w:val="0"/>
      <w:marTop w:val="0"/>
      <w:marBottom w:val="0"/>
      <w:divBdr>
        <w:top w:val="none" w:sz="0" w:space="0" w:color="auto"/>
        <w:left w:val="none" w:sz="0" w:space="0" w:color="auto"/>
        <w:bottom w:val="none" w:sz="0" w:space="0" w:color="auto"/>
        <w:right w:val="none" w:sz="0" w:space="0" w:color="auto"/>
      </w:divBdr>
      <w:divsChild>
        <w:div w:id="448817295">
          <w:marLeft w:val="0"/>
          <w:marRight w:val="0"/>
          <w:marTop w:val="0"/>
          <w:marBottom w:val="0"/>
          <w:divBdr>
            <w:top w:val="none" w:sz="0" w:space="0" w:color="auto"/>
            <w:left w:val="none" w:sz="0" w:space="0" w:color="auto"/>
            <w:bottom w:val="none" w:sz="0" w:space="0" w:color="auto"/>
            <w:right w:val="none" w:sz="0" w:space="0" w:color="auto"/>
          </w:divBdr>
          <w:divsChild>
            <w:div w:id="877355726">
              <w:marLeft w:val="0"/>
              <w:marRight w:val="0"/>
              <w:marTop w:val="0"/>
              <w:marBottom w:val="0"/>
              <w:divBdr>
                <w:top w:val="none" w:sz="0" w:space="0" w:color="auto"/>
                <w:left w:val="none" w:sz="0" w:space="0" w:color="auto"/>
                <w:bottom w:val="none" w:sz="0" w:space="0" w:color="auto"/>
                <w:right w:val="none" w:sz="0" w:space="0" w:color="auto"/>
              </w:divBdr>
              <w:divsChild>
                <w:div w:id="2000619178">
                  <w:marLeft w:val="0"/>
                  <w:marRight w:val="0"/>
                  <w:marTop w:val="0"/>
                  <w:marBottom w:val="0"/>
                  <w:divBdr>
                    <w:top w:val="none" w:sz="0" w:space="0" w:color="auto"/>
                    <w:left w:val="none" w:sz="0" w:space="0" w:color="auto"/>
                    <w:bottom w:val="none" w:sz="0" w:space="0" w:color="auto"/>
                    <w:right w:val="none" w:sz="0" w:space="0" w:color="auto"/>
                  </w:divBdr>
                  <w:divsChild>
                    <w:div w:id="1731925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8167092">
      <w:bodyDiv w:val="1"/>
      <w:marLeft w:val="0"/>
      <w:marRight w:val="0"/>
      <w:marTop w:val="0"/>
      <w:marBottom w:val="0"/>
      <w:divBdr>
        <w:top w:val="none" w:sz="0" w:space="0" w:color="auto"/>
        <w:left w:val="none" w:sz="0" w:space="0" w:color="auto"/>
        <w:bottom w:val="none" w:sz="0" w:space="0" w:color="auto"/>
        <w:right w:val="none" w:sz="0" w:space="0" w:color="auto"/>
      </w:divBdr>
      <w:divsChild>
        <w:div w:id="1504861109">
          <w:marLeft w:val="0"/>
          <w:marRight w:val="0"/>
          <w:marTop w:val="0"/>
          <w:marBottom w:val="0"/>
          <w:divBdr>
            <w:top w:val="none" w:sz="0" w:space="0" w:color="auto"/>
            <w:left w:val="none" w:sz="0" w:space="0" w:color="auto"/>
            <w:bottom w:val="none" w:sz="0" w:space="0" w:color="auto"/>
            <w:right w:val="none" w:sz="0" w:space="0" w:color="auto"/>
          </w:divBdr>
          <w:divsChild>
            <w:div w:id="546189815">
              <w:marLeft w:val="0"/>
              <w:marRight w:val="0"/>
              <w:marTop w:val="0"/>
              <w:marBottom w:val="0"/>
              <w:divBdr>
                <w:top w:val="none" w:sz="0" w:space="0" w:color="auto"/>
                <w:left w:val="none" w:sz="0" w:space="0" w:color="auto"/>
                <w:bottom w:val="none" w:sz="0" w:space="0" w:color="auto"/>
                <w:right w:val="none" w:sz="0" w:space="0" w:color="auto"/>
              </w:divBdr>
              <w:divsChild>
                <w:div w:id="2069914755">
                  <w:marLeft w:val="0"/>
                  <w:marRight w:val="0"/>
                  <w:marTop w:val="0"/>
                  <w:marBottom w:val="0"/>
                  <w:divBdr>
                    <w:top w:val="none" w:sz="0" w:space="0" w:color="auto"/>
                    <w:left w:val="none" w:sz="0" w:space="0" w:color="auto"/>
                    <w:bottom w:val="none" w:sz="0" w:space="0" w:color="auto"/>
                    <w:right w:val="none" w:sz="0" w:space="0" w:color="auto"/>
                  </w:divBdr>
                  <w:divsChild>
                    <w:div w:id="98273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2872181">
      <w:bodyDiv w:val="1"/>
      <w:marLeft w:val="0"/>
      <w:marRight w:val="0"/>
      <w:marTop w:val="0"/>
      <w:marBottom w:val="0"/>
      <w:divBdr>
        <w:top w:val="none" w:sz="0" w:space="0" w:color="auto"/>
        <w:left w:val="none" w:sz="0" w:space="0" w:color="auto"/>
        <w:bottom w:val="none" w:sz="0" w:space="0" w:color="auto"/>
        <w:right w:val="none" w:sz="0" w:space="0" w:color="auto"/>
      </w:divBdr>
      <w:divsChild>
        <w:div w:id="1051927951">
          <w:marLeft w:val="0"/>
          <w:marRight w:val="0"/>
          <w:marTop w:val="0"/>
          <w:marBottom w:val="0"/>
          <w:divBdr>
            <w:top w:val="none" w:sz="0" w:space="0" w:color="auto"/>
            <w:left w:val="none" w:sz="0" w:space="0" w:color="auto"/>
            <w:bottom w:val="none" w:sz="0" w:space="0" w:color="auto"/>
            <w:right w:val="none" w:sz="0" w:space="0" w:color="auto"/>
          </w:divBdr>
          <w:divsChild>
            <w:div w:id="2072384608">
              <w:marLeft w:val="0"/>
              <w:marRight w:val="0"/>
              <w:marTop w:val="0"/>
              <w:marBottom w:val="0"/>
              <w:divBdr>
                <w:top w:val="none" w:sz="0" w:space="0" w:color="auto"/>
                <w:left w:val="none" w:sz="0" w:space="0" w:color="auto"/>
                <w:bottom w:val="none" w:sz="0" w:space="0" w:color="auto"/>
                <w:right w:val="none" w:sz="0" w:space="0" w:color="auto"/>
              </w:divBdr>
              <w:divsChild>
                <w:div w:id="1215048513">
                  <w:marLeft w:val="0"/>
                  <w:marRight w:val="0"/>
                  <w:marTop w:val="0"/>
                  <w:marBottom w:val="0"/>
                  <w:divBdr>
                    <w:top w:val="none" w:sz="0" w:space="0" w:color="auto"/>
                    <w:left w:val="none" w:sz="0" w:space="0" w:color="auto"/>
                    <w:bottom w:val="none" w:sz="0" w:space="0" w:color="auto"/>
                    <w:right w:val="none" w:sz="0" w:space="0" w:color="auto"/>
                  </w:divBdr>
                  <w:divsChild>
                    <w:div w:id="49874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8960988">
      <w:bodyDiv w:val="1"/>
      <w:marLeft w:val="0"/>
      <w:marRight w:val="0"/>
      <w:marTop w:val="0"/>
      <w:marBottom w:val="0"/>
      <w:divBdr>
        <w:top w:val="none" w:sz="0" w:space="0" w:color="auto"/>
        <w:left w:val="none" w:sz="0" w:space="0" w:color="auto"/>
        <w:bottom w:val="none" w:sz="0" w:space="0" w:color="auto"/>
        <w:right w:val="none" w:sz="0" w:space="0" w:color="auto"/>
      </w:divBdr>
      <w:divsChild>
        <w:div w:id="2036418347">
          <w:marLeft w:val="0"/>
          <w:marRight w:val="0"/>
          <w:marTop w:val="0"/>
          <w:marBottom w:val="0"/>
          <w:divBdr>
            <w:top w:val="none" w:sz="0" w:space="0" w:color="auto"/>
            <w:left w:val="none" w:sz="0" w:space="0" w:color="auto"/>
            <w:bottom w:val="none" w:sz="0" w:space="0" w:color="auto"/>
            <w:right w:val="none" w:sz="0" w:space="0" w:color="auto"/>
          </w:divBdr>
          <w:divsChild>
            <w:div w:id="722295571">
              <w:marLeft w:val="0"/>
              <w:marRight w:val="0"/>
              <w:marTop w:val="0"/>
              <w:marBottom w:val="0"/>
              <w:divBdr>
                <w:top w:val="none" w:sz="0" w:space="0" w:color="auto"/>
                <w:left w:val="none" w:sz="0" w:space="0" w:color="auto"/>
                <w:bottom w:val="none" w:sz="0" w:space="0" w:color="auto"/>
                <w:right w:val="none" w:sz="0" w:space="0" w:color="auto"/>
              </w:divBdr>
              <w:divsChild>
                <w:div w:id="1466847445">
                  <w:marLeft w:val="0"/>
                  <w:marRight w:val="0"/>
                  <w:marTop w:val="0"/>
                  <w:marBottom w:val="0"/>
                  <w:divBdr>
                    <w:top w:val="none" w:sz="0" w:space="0" w:color="auto"/>
                    <w:left w:val="none" w:sz="0" w:space="0" w:color="auto"/>
                    <w:bottom w:val="none" w:sz="0" w:space="0" w:color="auto"/>
                    <w:right w:val="none" w:sz="0" w:space="0" w:color="auto"/>
                  </w:divBdr>
                  <w:divsChild>
                    <w:div w:id="831526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9712063">
      <w:bodyDiv w:val="1"/>
      <w:marLeft w:val="0"/>
      <w:marRight w:val="0"/>
      <w:marTop w:val="0"/>
      <w:marBottom w:val="0"/>
      <w:divBdr>
        <w:top w:val="none" w:sz="0" w:space="0" w:color="auto"/>
        <w:left w:val="none" w:sz="0" w:space="0" w:color="auto"/>
        <w:bottom w:val="none" w:sz="0" w:space="0" w:color="auto"/>
        <w:right w:val="none" w:sz="0" w:space="0" w:color="auto"/>
      </w:divBdr>
      <w:divsChild>
        <w:div w:id="660352590">
          <w:marLeft w:val="0"/>
          <w:marRight w:val="0"/>
          <w:marTop w:val="0"/>
          <w:marBottom w:val="0"/>
          <w:divBdr>
            <w:top w:val="none" w:sz="0" w:space="0" w:color="auto"/>
            <w:left w:val="none" w:sz="0" w:space="0" w:color="auto"/>
            <w:bottom w:val="none" w:sz="0" w:space="0" w:color="auto"/>
            <w:right w:val="none" w:sz="0" w:space="0" w:color="auto"/>
          </w:divBdr>
          <w:divsChild>
            <w:div w:id="1469543957">
              <w:marLeft w:val="0"/>
              <w:marRight w:val="0"/>
              <w:marTop w:val="0"/>
              <w:marBottom w:val="0"/>
              <w:divBdr>
                <w:top w:val="none" w:sz="0" w:space="0" w:color="auto"/>
                <w:left w:val="none" w:sz="0" w:space="0" w:color="auto"/>
                <w:bottom w:val="none" w:sz="0" w:space="0" w:color="auto"/>
                <w:right w:val="none" w:sz="0" w:space="0" w:color="auto"/>
              </w:divBdr>
              <w:divsChild>
                <w:div w:id="1701204523">
                  <w:marLeft w:val="0"/>
                  <w:marRight w:val="0"/>
                  <w:marTop w:val="0"/>
                  <w:marBottom w:val="0"/>
                  <w:divBdr>
                    <w:top w:val="none" w:sz="0" w:space="0" w:color="auto"/>
                    <w:left w:val="none" w:sz="0" w:space="0" w:color="auto"/>
                    <w:bottom w:val="none" w:sz="0" w:space="0" w:color="auto"/>
                    <w:right w:val="none" w:sz="0" w:space="0" w:color="auto"/>
                  </w:divBdr>
                  <w:divsChild>
                    <w:div w:id="1725593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9570698">
      <w:bodyDiv w:val="1"/>
      <w:marLeft w:val="0"/>
      <w:marRight w:val="0"/>
      <w:marTop w:val="0"/>
      <w:marBottom w:val="0"/>
      <w:divBdr>
        <w:top w:val="none" w:sz="0" w:space="0" w:color="auto"/>
        <w:left w:val="none" w:sz="0" w:space="0" w:color="auto"/>
        <w:bottom w:val="none" w:sz="0" w:space="0" w:color="auto"/>
        <w:right w:val="none" w:sz="0" w:space="0" w:color="auto"/>
      </w:divBdr>
      <w:divsChild>
        <w:div w:id="1561135304">
          <w:marLeft w:val="0"/>
          <w:marRight w:val="0"/>
          <w:marTop w:val="0"/>
          <w:marBottom w:val="0"/>
          <w:divBdr>
            <w:top w:val="none" w:sz="0" w:space="0" w:color="auto"/>
            <w:left w:val="none" w:sz="0" w:space="0" w:color="auto"/>
            <w:bottom w:val="none" w:sz="0" w:space="0" w:color="auto"/>
            <w:right w:val="none" w:sz="0" w:space="0" w:color="auto"/>
          </w:divBdr>
          <w:divsChild>
            <w:div w:id="1115439931">
              <w:marLeft w:val="0"/>
              <w:marRight w:val="0"/>
              <w:marTop w:val="0"/>
              <w:marBottom w:val="0"/>
              <w:divBdr>
                <w:top w:val="none" w:sz="0" w:space="0" w:color="auto"/>
                <w:left w:val="none" w:sz="0" w:space="0" w:color="auto"/>
                <w:bottom w:val="none" w:sz="0" w:space="0" w:color="auto"/>
                <w:right w:val="none" w:sz="0" w:space="0" w:color="auto"/>
              </w:divBdr>
              <w:divsChild>
                <w:div w:id="760685602">
                  <w:marLeft w:val="0"/>
                  <w:marRight w:val="0"/>
                  <w:marTop w:val="0"/>
                  <w:marBottom w:val="0"/>
                  <w:divBdr>
                    <w:top w:val="none" w:sz="0" w:space="0" w:color="auto"/>
                    <w:left w:val="none" w:sz="0" w:space="0" w:color="auto"/>
                    <w:bottom w:val="none" w:sz="0" w:space="0" w:color="auto"/>
                    <w:right w:val="none" w:sz="0" w:space="0" w:color="auto"/>
                  </w:divBdr>
                  <w:divsChild>
                    <w:div w:id="388118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9173355">
      <w:bodyDiv w:val="1"/>
      <w:marLeft w:val="0"/>
      <w:marRight w:val="0"/>
      <w:marTop w:val="0"/>
      <w:marBottom w:val="0"/>
      <w:divBdr>
        <w:top w:val="none" w:sz="0" w:space="0" w:color="auto"/>
        <w:left w:val="none" w:sz="0" w:space="0" w:color="auto"/>
        <w:bottom w:val="none" w:sz="0" w:space="0" w:color="auto"/>
        <w:right w:val="none" w:sz="0" w:space="0" w:color="auto"/>
      </w:divBdr>
      <w:divsChild>
        <w:div w:id="1096904585">
          <w:marLeft w:val="0"/>
          <w:marRight w:val="0"/>
          <w:marTop w:val="0"/>
          <w:marBottom w:val="0"/>
          <w:divBdr>
            <w:top w:val="none" w:sz="0" w:space="0" w:color="auto"/>
            <w:left w:val="none" w:sz="0" w:space="0" w:color="auto"/>
            <w:bottom w:val="none" w:sz="0" w:space="0" w:color="auto"/>
            <w:right w:val="none" w:sz="0" w:space="0" w:color="auto"/>
          </w:divBdr>
          <w:divsChild>
            <w:div w:id="1481337618">
              <w:marLeft w:val="0"/>
              <w:marRight w:val="0"/>
              <w:marTop w:val="0"/>
              <w:marBottom w:val="0"/>
              <w:divBdr>
                <w:top w:val="none" w:sz="0" w:space="0" w:color="auto"/>
                <w:left w:val="none" w:sz="0" w:space="0" w:color="auto"/>
                <w:bottom w:val="none" w:sz="0" w:space="0" w:color="auto"/>
                <w:right w:val="none" w:sz="0" w:space="0" w:color="auto"/>
              </w:divBdr>
              <w:divsChild>
                <w:div w:id="513153612">
                  <w:marLeft w:val="0"/>
                  <w:marRight w:val="0"/>
                  <w:marTop w:val="0"/>
                  <w:marBottom w:val="0"/>
                  <w:divBdr>
                    <w:top w:val="none" w:sz="0" w:space="0" w:color="auto"/>
                    <w:left w:val="none" w:sz="0" w:space="0" w:color="auto"/>
                    <w:bottom w:val="none" w:sz="0" w:space="0" w:color="auto"/>
                    <w:right w:val="none" w:sz="0" w:space="0" w:color="auto"/>
                  </w:divBdr>
                  <w:divsChild>
                    <w:div w:id="175652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9042183">
      <w:bodyDiv w:val="1"/>
      <w:marLeft w:val="0"/>
      <w:marRight w:val="0"/>
      <w:marTop w:val="0"/>
      <w:marBottom w:val="0"/>
      <w:divBdr>
        <w:top w:val="none" w:sz="0" w:space="0" w:color="auto"/>
        <w:left w:val="none" w:sz="0" w:space="0" w:color="auto"/>
        <w:bottom w:val="none" w:sz="0" w:space="0" w:color="auto"/>
        <w:right w:val="none" w:sz="0" w:space="0" w:color="auto"/>
      </w:divBdr>
      <w:divsChild>
        <w:div w:id="1704474457">
          <w:marLeft w:val="0"/>
          <w:marRight w:val="0"/>
          <w:marTop w:val="0"/>
          <w:marBottom w:val="0"/>
          <w:divBdr>
            <w:top w:val="none" w:sz="0" w:space="0" w:color="auto"/>
            <w:left w:val="none" w:sz="0" w:space="0" w:color="auto"/>
            <w:bottom w:val="none" w:sz="0" w:space="0" w:color="auto"/>
            <w:right w:val="none" w:sz="0" w:space="0" w:color="auto"/>
          </w:divBdr>
          <w:divsChild>
            <w:div w:id="1004938839">
              <w:marLeft w:val="0"/>
              <w:marRight w:val="0"/>
              <w:marTop w:val="0"/>
              <w:marBottom w:val="0"/>
              <w:divBdr>
                <w:top w:val="none" w:sz="0" w:space="0" w:color="auto"/>
                <w:left w:val="none" w:sz="0" w:space="0" w:color="auto"/>
                <w:bottom w:val="none" w:sz="0" w:space="0" w:color="auto"/>
                <w:right w:val="none" w:sz="0" w:space="0" w:color="auto"/>
              </w:divBdr>
              <w:divsChild>
                <w:div w:id="1577401997">
                  <w:marLeft w:val="0"/>
                  <w:marRight w:val="0"/>
                  <w:marTop w:val="0"/>
                  <w:marBottom w:val="0"/>
                  <w:divBdr>
                    <w:top w:val="none" w:sz="0" w:space="0" w:color="auto"/>
                    <w:left w:val="none" w:sz="0" w:space="0" w:color="auto"/>
                    <w:bottom w:val="none" w:sz="0" w:space="0" w:color="auto"/>
                    <w:right w:val="none" w:sz="0" w:space="0" w:color="auto"/>
                  </w:divBdr>
                  <w:divsChild>
                    <w:div w:id="11633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7366085">
      <w:bodyDiv w:val="1"/>
      <w:marLeft w:val="0"/>
      <w:marRight w:val="0"/>
      <w:marTop w:val="0"/>
      <w:marBottom w:val="0"/>
      <w:divBdr>
        <w:top w:val="none" w:sz="0" w:space="0" w:color="auto"/>
        <w:left w:val="none" w:sz="0" w:space="0" w:color="auto"/>
        <w:bottom w:val="none" w:sz="0" w:space="0" w:color="auto"/>
        <w:right w:val="none" w:sz="0" w:space="0" w:color="auto"/>
      </w:divBdr>
      <w:divsChild>
        <w:div w:id="1294746662">
          <w:marLeft w:val="0"/>
          <w:marRight w:val="0"/>
          <w:marTop w:val="0"/>
          <w:marBottom w:val="0"/>
          <w:divBdr>
            <w:top w:val="none" w:sz="0" w:space="0" w:color="auto"/>
            <w:left w:val="none" w:sz="0" w:space="0" w:color="auto"/>
            <w:bottom w:val="none" w:sz="0" w:space="0" w:color="auto"/>
            <w:right w:val="none" w:sz="0" w:space="0" w:color="auto"/>
          </w:divBdr>
          <w:divsChild>
            <w:div w:id="167064992">
              <w:marLeft w:val="0"/>
              <w:marRight w:val="0"/>
              <w:marTop w:val="0"/>
              <w:marBottom w:val="0"/>
              <w:divBdr>
                <w:top w:val="none" w:sz="0" w:space="0" w:color="auto"/>
                <w:left w:val="none" w:sz="0" w:space="0" w:color="auto"/>
                <w:bottom w:val="none" w:sz="0" w:space="0" w:color="auto"/>
                <w:right w:val="none" w:sz="0" w:space="0" w:color="auto"/>
              </w:divBdr>
              <w:divsChild>
                <w:div w:id="1685085381">
                  <w:marLeft w:val="0"/>
                  <w:marRight w:val="0"/>
                  <w:marTop w:val="0"/>
                  <w:marBottom w:val="0"/>
                  <w:divBdr>
                    <w:top w:val="none" w:sz="0" w:space="0" w:color="auto"/>
                    <w:left w:val="none" w:sz="0" w:space="0" w:color="auto"/>
                    <w:bottom w:val="none" w:sz="0" w:space="0" w:color="auto"/>
                    <w:right w:val="none" w:sz="0" w:space="0" w:color="auto"/>
                  </w:divBdr>
                  <w:divsChild>
                    <w:div w:id="12127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0547272">
      <w:bodyDiv w:val="1"/>
      <w:marLeft w:val="0"/>
      <w:marRight w:val="0"/>
      <w:marTop w:val="0"/>
      <w:marBottom w:val="0"/>
      <w:divBdr>
        <w:top w:val="none" w:sz="0" w:space="0" w:color="auto"/>
        <w:left w:val="none" w:sz="0" w:space="0" w:color="auto"/>
        <w:bottom w:val="none" w:sz="0" w:space="0" w:color="auto"/>
        <w:right w:val="none" w:sz="0" w:space="0" w:color="auto"/>
      </w:divBdr>
      <w:divsChild>
        <w:div w:id="1169826294">
          <w:marLeft w:val="0"/>
          <w:marRight w:val="0"/>
          <w:marTop w:val="0"/>
          <w:marBottom w:val="0"/>
          <w:divBdr>
            <w:top w:val="none" w:sz="0" w:space="0" w:color="auto"/>
            <w:left w:val="none" w:sz="0" w:space="0" w:color="auto"/>
            <w:bottom w:val="none" w:sz="0" w:space="0" w:color="auto"/>
            <w:right w:val="none" w:sz="0" w:space="0" w:color="auto"/>
          </w:divBdr>
          <w:divsChild>
            <w:div w:id="1386024736">
              <w:marLeft w:val="0"/>
              <w:marRight w:val="0"/>
              <w:marTop w:val="0"/>
              <w:marBottom w:val="0"/>
              <w:divBdr>
                <w:top w:val="none" w:sz="0" w:space="0" w:color="auto"/>
                <w:left w:val="none" w:sz="0" w:space="0" w:color="auto"/>
                <w:bottom w:val="none" w:sz="0" w:space="0" w:color="auto"/>
                <w:right w:val="none" w:sz="0" w:space="0" w:color="auto"/>
              </w:divBdr>
              <w:divsChild>
                <w:div w:id="1653632330">
                  <w:marLeft w:val="0"/>
                  <w:marRight w:val="0"/>
                  <w:marTop w:val="0"/>
                  <w:marBottom w:val="0"/>
                  <w:divBdr>
                    <w:top w:val="none" w:sz="0" w:space="0" w:color="auto"/>
                    <w:left w:val="none" w:sz="0" w:space="0" w:color="auto"/>
                    <w:bottom w:val="none" w:sz="0" w:space="0" w:color="auto"/>
                    <w:right w:val="none" w:sz="0" w:space="0" w:color="auto"/>
                  </w:divBdr>
                  <w:divsChild>
                    <w:div w:id="2071145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1704741">
      <w:bodyDiv w:val="1"/>
      <w:marLeft w:val="0"/>
      <w:marRight w:val="0"/>
      <w:marTop w:val="0"/>
      <w:marBottom w:val="0"/>
      <w:divBdr>
        <w:top w:val="none" w:sz="0" w:space="0" w:color="auto"/>
        <w:left w:val="none" w:sz="0" w:space="0" w:color="auto"/>
        <w:bottom w:val="none" w:sz="0" w:space="0" w:color="auto"/>
        <w:right w:val="none" w:sz="0" w:space="0" w:color="auto"/>
      </w:divBdr>
      <w:divsChild>
        <w:div w:id="1903978977">
          <w:marLeft w:val="0"/>
          <w:marRight w:val="0"/>
          <w:marTop w:val="0"/>
          <w:marBottom w:val="0"/>
          <w:divBdr>
            <w:top w:val="none" w:sz="0" w:space="0" w:color="auto"/>
            <w:left w:val="none" w:sz="0" w:space="0" w:color="auto"/>
            <w:bottom w:val="none" w:sz="0" w:space="0" w:color="auto"/>
            <w:right w:val="none" w:sz="0" w:space="0" w:color="auto"/>
          </w:divBdr>
          <w:divsChild>
            <w:div w:id="1524787967">
              <w:marLeft w:val="0"/>
              <w:marRight w:val="0"/>
              <w:marTop w:val="0"/>
              <w:marBottom w:val="0"/>
              <w:divBdr>
                <w:top w:val="none" w:sz="0" w:space="0" w:color="auto"/>
                <w:left w:val="none" w:sz="0" w:space="0" w:color="auto"/>
                <w:bottom w:val="none" w:sz="0" w:space="0" w:color="auto"/>
                <w:right w:val="none" w:sz="0" w:space="0" w:color="auto"/>
              </w:divBdr>
              <w:divsChild>
                <w:div w:id="24062110">
                  <w:marLeft w:val="0"/>
                  <w:marRight w:val="0"/>
                  <w:marTop w:val="0"/>
                  <w:marBottom w:val="0"/>
                  <w:divBdr>
                    <w:top w:val="none" w:sz="0" w:space="0" w:color="auto"/>
                    <w:left w:val="none" w:sz="0" w:space="0" w:color="auto"/>
                    <w:bottom w:val="none" w:sz="0" w:space="0" w:color="auto"/>
                    <w:right w:val="none" w:sz="0" w:space="0" w:color="auto"/>
                  </w:divBdr>
                  <w:divsChild>
                    <w:div w:id="1517385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7069074">
      <w:bodyDiv w:val="1"/>
      <w:marLeft w:val="0"/>
      <w:marRight w:val="0"/>
      <w:marTop w:val="0"/>
      <w:marBottom w:val="0"/>
      <w:divBdr>
        <w:top w:val="none" w:sz="0" w:space="0" w:color="auto"/>
        <w:left w:val="none" w:sz="0" w:space="0" w:color="auto"/>
        <w:bottom w:val="none" w:sz="0" w:space="0" w:color="auto"/>
        <w:right w:val="none" w:sz="0" w:space="0" w:color="auto"/>
      </w:divBdr>
      <w:divsChild>
        <w:div w:id="1418164499">
          <w:marLeft w:val="0"/>
          <w:marRight w:val="0"/>
          <w:marTop w:val="0"/>
          <w:marBottom w:val="0"/>
          <w:divBdr>
            <w:top w:val="none" w:sz="0" w:space="0" w:color="auto"/>
            <w:left w:val="none" w:sz="0" w:space="0" w:color="auto"/>
            <w:bottom w:val="none" w:sz="0" w:space="0" w:color="auto"/>
            <w:right w:val="none" w:sz="0" w:space="0" w:color="auto"/>
          </w:divBdr>
          <w:divsChild>
            <w:div w:id="1494638544">
              <w:marLeft w:val="0"/>
              <w:marRight w:val="0"/>
              <w:marTop w:val="0"/>
              <w:marBottom w:val="0"/>
              <w:divBdr>
                <w:top w:val="none" w:sz="0" w:space="0" w:color="auto"/>
                <w:left w:val="none" w:sz="0" w:space="0" w:color="auto"/>
                <w:bottom w:val="none" w:sz="0" w:space="0" w:color="auto"/>
                <w:right w:val="none" w:sz="0" w:space="0" w:color="auto"/>
              </w:divBdr>
              <w:divsChild>
                <w:div w:id="1114397167">
                  <w:marLeft w:val="0"/>
                  <w:marRight w:val="0"/>
                  <w:marTop w:val="0"/>
                  <w:marBottom w:val="0"/>
                  <w:divBdr>
                    <w:top w:val="none" w:sz="0" w:space="0" w:color="auto"/>
                    <w:left w:val="none" w:sz="0" w:space="0" w:color="auto"/>
                    <w:bottom w:val="none" w:sz="0" w:space="0" w:color="auto"/>
                    <w:right w:val="none" w:sz="0" w:space="0" w:color="auto"/>
                  </w:divBdr>
                  <w:divsChild>
                    <w:div w:id="490608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2705536">
      <w:bodyDiv w:val="1"/>
      <w:marLeft w:val="0"/>
      <w:marRight w:val="0"/>
      <w:marTop w:val="0"/>
      <w:marBottom w:val="0"/>
      <w:divBdr>
        <w:top w:val="none" w:sz="0" w:space="0" w:color="auto"/>
        <w:left w:val="none" w:sz="0" w:space="0" w:color="auto"/>
        <w:bottom w:val="none" w:sz="0" w:space="0" w:color="auto"/>
        <w:right w:val="none" w:sz="0" w:space="0" w:color="auto"/>
      </w:divBdr>
      <w:divsChild>
        <w:div w:id="227111850">
          <w:marLeft w:val="0"/>
          <w:marRight w:val="0"/>
          <w:marTop w:val="0"/>
          <w:marBottom w:val="0"/>
          <w:divBdr>
            <w:top w:val="none" w:sz="0" w:space="0" w:color="auto"/>
            <w:left w:val="none" w:sz="0" w:space="0" w:color="auto"/>
            <w:bottom w:val="none" w:sz="0" w:space="0" w:color="auto"/>
            <w:right w:val="none" w:sz="0" w:space="0" w:color="auto"/>
          </w:divBdr>
          <w:divsChild>
            <w:div w:id="1474446655">
              <w:marLeft w:val="0"/>
              <w:marRight w:val="0"/>
              <w:marTop w:val="0"/>
              <w:marBottom w:val="0"/>
              <w:divBdr>
                <w:top w:val="none" w:sz="0" w:space="0" w:color="auto"/>
                <w:left w:val="none" w:sz="0" w:space="0" w:color="auto"/>
                <w:bottom w:val="none" w:sz="0" w:space="0" w:color="auto"/>
                <w:right w:val="none" w:sz="0" w:space="0" w:color="auto"/>
              </w:divBdr>
              <w:divsChild>
                <w:div w:id="1116482622">
                  <w:marLeft w:val="0"/>
                  <w:marRight w:val="0"/>
                  <w:marTop w:val="0"/>
                  <w:marBottom w:val="0"/>
                  <w:divBdr>
                    <w:top w:val="none" w:sz="0" w:space="0" w:color="auto"/>
                    <w:left w:val="none" w:sz="0" w:space="0" w:color="auto"/>
                    <w:bottom w:val="none" w:sz="0" w:space="0" w:color="auto"/>
                    <w:right w:val="none" w:sz="0" w:space="0" w:color="auto"/>
                  </w:divBdr>
                  <w:divsChild>
                    <w:div w:id="710618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1070</TotalTime>
  <Pages>44</Pages>
  <Words>12616</Words>
  <Characters>71915</Characters>
  <Application>Microsoft Macintosh Word</Application>
  <DocSecurity>0</DocSecurity>
  <Lines>599</Lines>
  <Paragraphs>168</Paragraphs>
  <ScaleCrop>false</ScaleCrop>
  <Company/>
  <LinksUpToDate>false</LinksUpToDate>
  <CharactersWithSpaces>84363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Arielle</dc:creator>
  <cp:keywords/>
  <dc:description/>
  <cp:lastModifiedBy>Arielle</cp:lastModifiedBy>
  <cp:revision>13</cp:revision>
  <dcterms:created xsi:type="dcterms:W3CDTF">2015-09-22T23:06:00Z</dcterms:created>
  <dcterms:modified xsi:type="dcterms:W3CDTF">2016-01-31T17:07:00Z</dcterms:modified>
</cp:coreProperties>
</file>