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10B" w:rsidRDefault="00E165C9">
      <w:proofErr w:type="gramStart"/>
      <w:r>
        <w:t>mid</w:t>
      </w:r>
      <w:proofErr w:type="gramEnd"/>
      <w:r>
        <w:t xml:space="preserve"> term 2</w:t>
      </w:r>
    </w:p>
    <w:p w:rsidR="00E165C9" w:rsidRDefault="00E165C9"/>
    <w:p w:rsidR="00E165C9" w:rsidRDefault="00E165C9">
      <w:proofErr w:type="spellStart"/>
      <w:r>
        <w:t>Ch</w:t>
      </w:r>
      <w:proofErr w:type="spellEnd"/>
      <w:r>
        <w:t xml:space="preserve"> 31 provincial disparities </w:t>
      </w:r>
      <w:r w:rsidR="00C005D8">
        <w:t>(provinces disparities have a lot to do with oil and the price and labor productions)</w:t>
      </w:r>
    </w:p>
    <w:p w:rsidR="00E165C9" w:rsidRDefault="00E165C9"/>
    <w:p w:rsidR="00E165C9" w:rsidRDefault="00E165C9">
      <w:r>
        <w:t>-There is more trade between Canada and USA then there is among the provinces.</w:t>
      </w:r>
    </w:p>
    <w:p w:rsidR="00E165C9" w:rsidRDefault="00E165C9">
      <w:r>
        <w:t>-Income per capita is distributes unequally between the Canadian provinces, oil provinces such as Alberta Newfoundland outpaces others</w:t>
      </w:r>
    </w:p>
    <w:p w:rsidR="00E165C9" w:rsidRDefault="00E165C9">
      <w:bookmarkStart w:id="0" w:name="_GoBack"/>
      <w:r>
        <w:t>-There is a price difference between the prices of good and services across the provinces that make the difference in the cost of living</w:t>
      </w:r>
    </w:p>
    <w:bookmarkEnd w:id="0"/>
    <w:p w:rsidR="00E165C9" w:rsidRDefault="00E165C9">
      <w:r>
        <w:t>-Some provinces have industries with higher labor productivity such as oil and gas sectors</w:t>
      </w:r>
    </w:p>
    <w:p w:rsidR="00E165C9" w:rsidRDefault="00E165C9"/>
    <w:p w:rsidR="00E165C9" w:rsidRDefault="00E165C9">
      <w:r>
        <w:t xml:space="preserve">The provincial economies and federal transfers </w:t>
      </w:r>
    </w:p>
    <w:p w:rsidR="00E165C9" w:rsidRDefault="00E165C9">
      <w:r>
        <w:t>-There are federal programs that are in place to correct regional imbalances and income levels in the economies, the corrections come in the form of greater transfers to less affluent provinces. Although the province are responsible for more direct expenditures such as social programs and thus is why the transfers become a necessity.</w:t>
      </w:r>
    </w:p>
    <w:p w:rsidR="00E165C9" w:rsidRDefault="00E165C9">
      <w:r>
        <w:t xml:space="preserve">- </w:t>
      </w:r>
      <w:proofErr w:type="gramStart"/>
      <w:r>
        <w:t>transfers</w:t>
      </w:r>
      <w:proofErr w:type="gramEnd"/>
      <w:r>
        <w:t xml:space="preserve"> to low-income regions are common in federal systems; this will raise the issue do they help employment and great jobs or just make it worst. </w:t>
      </w:r>
      <w:proofErr w:type="gramStart"/>
      <w:r>
        <w:t>As unemployment levels been constant for several decades.</w:t>
      </w:r>
      <w:proofErr w:type="gramEnd"/>
      <w:r>
        <w:t xml:space="preserve"> </w:t>
      </w:r>
    </w:p>
    <w:p w:rsidR="00E165C9" w:rsidRDefault="00E165C9"/>
    <w:p w:rsidR="00E165C9" w:rsidRDefault="00E165C9">
      <w:r>
        <w:t>We have to distinguish between GDP per person and disposable income per person.</w:t>
      </w:r>
    </w:p>
    <w:p w:rsidR="00E165C9" w:rsidRDefault="00E165C9">
      <w:r>
        <w:t xml:space="preserve">Government transfers to person do not enter GDP but do enter disposable income. Also large corporate activities do not measure the whole province, such </w:t>
      </w:r>
      <w:proofErr w:type="gramStart"/>
      <w:r>
        <w:t>provinces</w:t>
      </w:r>
      <w:proofErr w:type="gramEnd"/>
      <w:r>
        <w:t xml:space="preserve"> as Alberta’s </w:t>
      </w:r>
      <w:r w:rsidR="00C005D8">
        <w:t>disposable</w:t>
      </w:r>
      <w:r w:rsidR="000548F4">
        <w:t xml:space="preserve"> income is not as high as they would suggest by the province output.</w:t>
      </w:r>
    </w:p>
    <w:p w:rsidR="00C005D8" w:rsidRDefault="00C005D8"/>
    <w:p w:rsidR="00C005D8" w:rsidRDefault="00C005D8">
      <w:proofErr w:type="spellStart"/>
      <w:r>
        <w:t>Ch</w:t>
      </w:r>
      <w:proofErr w:type="spellEnd"/>
      <w:r>
        <w:t xml:space="preserve"> 32 Transfers </w:t>
      </w:r>
    </w:p>
    <w:p w:rsidR="00C005D8" w:rsidRDefault="00C005D8"/>
    <w:p w:rsidR="00C005D8" w:rsidRDefault="00C005D8">
      <w:r>
        <w:t xml:space="preserve">4 main transfer programs </w:t>
      </w:r>
    </w:p>
    <w:p w:rsidR="00C005D8" w:rsidRDefault="00C005D8" w:rsidP="00C005D8">
      <w:pPr>
        <w:pStyle w:val="ListParagraph"/>
        <w:numPr>
          <w:ilvl w:val="0"/>
          <w:numId w:val="1"/>
        </w:numPr>
      </w:pPr>
      <w:r>
        <w:t>The Canadian health transfer (CHT)</w:t>
      </w:r>
    </w:p>
    <w:p w:rsidR="00C005D8" w:rsidRDefault="00C005D8" w:rsidP="00C005D8">
      <w:pPr>
        <w:pStyle w:val="ListParagraph"/>
        <w:numPr>
          <w:ilvl w:val="0"/>
          <w:numId w:val="1"/>
        </w:numPr>
      </w:pPr>
      <w:r>
        <w:t>The Canadian social transfer (CST)</w:t>
      </w:r>
    </w:p>
    <w:p w:rsidR="00C005D8" w:rsidRDefault="00C005D8" w:rsidP="00C005D8">
      <w:pPr>
        <w:pStyle w:val="ListParagraph"/>
        <w:numPr>
          <w:ilvl w:val="0"/>
          <w:numId w:val="1"/>
        </w:numPr>
      </w:pPr>
      <w:r>
        <w:t>Equalization and</w:t>
      </w:r>
    </w:p>
    <w:p w:rsidR="00C005D8" w:rsidRDefault="00C005D8" w:rsidP="00C005D8">
      <w:pPr>
        <w:pStyle w:val="ListParagraph"/>
        <w:numPr>
          <w:ilvl w:val="0"/>
          <w:numId w:val="1"/>
        </w:numPr>
      </w:pPr>
      <w:r>
        <w:t>Territorial formula</w:t>
      </w:r>
    </w:p>
    <w:p w:rsidR="00C005D8" w:rsidRDefault="00C005D8" w:rsidP="00C005D8">
      <w:r>
        <w:t>The CHT and CST are distributed equally on a per capita basis</w:t>
      </w:r>
    </w:p>
    <w:p w:rsidR="00C33DAA" w:rsidRDefault="00C33DAA" w:rsidP="00C005D8">
      <w:r>
        <w:t>Tax transfer such as CHT &amp;CST provides support to provinces for Heath, post secondary education and social services.</w:t>
      </w:r>
    </w:p>
    <w:p w:rsidR="00EB1DDC" w:rsidRDefault="00EB1DDC" w:rsidP="00C005D8"/>
    <w:p w:rsidR="00EB1DDC" w:rsidRDefault="00C33DAA" w:rsidP="00C005D8">
      <w:r>
        <w:t>CANADIAN HEALTH TRANSFER</w:t>
      </w:r>
      <w:r w:rsidR="00EB1DDC">
        <w:t>, CHT</w:t>
      </w:r>
    </w:p>
    <w:p w:rsidR="00C005D8" w:rsidRDefault="00EB1DDC" w:rsidP="00C005D8">
      <w:r>
        <w:t xml:space="preserve">It is the largest transfer to the provinces. It provides long term health funding, </w:t>
      </w:r>
      <w:r w:rsidR="00C005D8">
        <w:t xml:space="preserve"> </w:t>
      </w:r>
    </w:p>
    <w:p w:rsidR="00C005D8" w:rsidRDefault="00C005D8"/>
    <w:sectPr w:rsidR="00C005D8" w:rsidSect="008C797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41214"/>
    <w:multiLevelType w:val="hybridMultilevel"/>
    <w:tmpl w:val="286040D4"/>
    <w:lvl w:ilvl="0" w:tplc="58D0B60A">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5C9"/>
    <w:rsid w:val="000132C7"/>
    <w:rsid w:val="000548F4"/>
    <w:rsid w:val="008C7972"/>
    <w:rsid w:val="00C005D8"/>
    <w:rsid w:val="00C33DAA"/>
    <w:rsid w:val="00D2210B"/>
    <w:rsid w:val="00E165C9"/>
    <w:rsid w:val="00EB1D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18A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5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291</Words>
  <Characters>1659</Characters>
  <Application>Microsoft Macintosh Word</Application>
  <DocSecurity>0</DocSecurity>
  <Lines>13</Lines>
  <Paragraphs>3</Paragraphs>
  <ScaleCrop>false</ScaleCrop>
  <Company/>
  <LinksUpToDate>false</LinksUpToDate>
  <CharactersWithSpaces>1947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piero tartaglia</dc:creator>
  <cp:keywords/>
  <dc:description/>
  <cp:lastModifiedBy>piero tartaglia</cp:lastModifiedBy>
  <cp:revision>1</cp:revision>
  <dcterms:created xsi:type="dcterms:W3CDTF">2015-11-10T19:56:00Z</dcterms:created>
  <dcterms:modified xsi:type="dcterms:W3CDTF">2015-11-10T21:32:00Z</dcterms:modified>
</cp:coreProperties>
</file>