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596" w:rsidRPr="00277751" w:rsidRDefault="00537460" w:rsidP="00537460">
      <w:pPr>
        <w:contextualSpacing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277751">
        <w:rPr>
          <w:rFonts w:ascii="Times New Roman" w:hAnsi="Times New Roman" w:cs="Times New Roman"/>
          <w:b/>
          <w:sz w:val="21"/>
          <w:szCs w:val="21"/>
          <w:u w:val="single"/>
        </w:rPr>
        <w:t>ERST 3080Y: Lecture 5</w:t>
      </w:r>
    </w:p>
    <w:p w:rsidR="00537460" w:rsidRPr="00277751" w:rsidRDefault="00537460" w:rsidP="00537460">
      <w:pPr>
        <w:contextualSpacing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277751">
        <w:rPr>
          <w:rFonts w:ascii="Times New Roman" w:hAnsi="Times New Roman" w:cs="Times New Roman"/>
          <w:b/>
          <w:sz w:val="21"/>
          <w:szCs w:val="21"/>
          <w:u w:val="single"/>
        </w:rPr>
        <w:t xml:space="preserve">Extended Producer Responsibility </w:t>
      </w:r>
    </w:p>
    <w:p w:rsidR="00537460" w:rsidRPr="00277751" w:rsidRDefault="00537460" w:rsidP="00537460">
      <w:pPr>
        <w:contextualSpacing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537460" w:rsidRPr="00277751" w:rsidRDefault="00047E45" w:rsidP="00537460">
      <w:pPr>
        <w:contextualSpacing/>
        <w:rPr>
          <w:rFonts w:ascii="Times New Roman" w:hAnsi="Times New Roman" w:cs="Times New Roman"/>
          <w:b/>
          <w:sz w:val="21"/>
          <w:szCs w:val="21"/>
        </w:rPr>
      </w:pPr>
      <w:r w:rsidRPr="00277751">
        <w:rPr>
          <w:rFonts w:ascii="Times New Roman" w:hAnsi="Times New Roman" w:cs="Times New Roman"/>
          <w:b/>
          <w:sz w:val="21"/>
          <w:szCs w:val="21"/>
        </w:rPr>
        <w:t>What is EPR?</w:t>
      </w:r>
    </w:p>
    <w:p w:rsidR="00047E45" w:rsidRPr="00277751" w:rsidRDefault="00047E45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</w:t>
      </w:r>
      <w:r w:rsidR="008D5A8D" w:rsidRPr="00277751">
        <w:rPr>
          <w:rFonts w:ascii="Times New Roman" w:hAnsi="Times New Roman" w:cs="Times New Roman"/>
          <w:sz w:val="21"/>
          <w:szCs w:val="21"/>
        </w:rPr>
        <w:t>*</w:t>
      </w:r>
      <w:r w:rsidR="003F5F36" w:rsidRPr="00277751">
        <w:rPr>
          <w:rFonts w:ascii="Times New Roman" w:hAnsi="Times New Roman" w:cs="Times New Roman"/>
          <w:sz w:val="21"/>
          <w:szCs w:val="21"/>
        </w:rPr>
        <w:t xml:space="preserve">exam </w:t>
      </w:r>
      <w:r w:rsidR="008D5A8D" w:rsidRPr="00277751">
        <w:rPr>
          <w:rFonts w:ascii="Times New Roman" w:hAnsi="Times New Roman" w:cs="Times New Roman"/>
          <w:sz w:val="21"/>
          <w:szCs w:val="21"/>
        </w:rPr>
        <w:t>*</w:t>
      </w:r>
      <w:r w:rsidR="008D5A8D" w:rsidRPr="00277751">
        <w:rPr>
          <w:rFonts w:ascii="Times New Roman" w:hAnsi="Times New Roman" w:cs="Times New Roman"/>
          <w:sz w:val="21"/>
          <w:szCs w:val="21"/>
        </w:rPr>
        <w:sym w:font="Wingdings" w:char="F0E0"/>
      </w:r>
      <w:r w:rsidR="008D5A8D" w:rsidRPr="00277751">
        <w:rPr>
          <w:rFonts w:ascii="Times New Roman" w:hAnsi="Times New Roman" w:cs="Times New Roman"/>
          <w:sz w:val="21"/>
          <w:szCs w:val="21"/>
          <w:u w:val="single"/>
        </w:rPr>
        <w:t>EPR</w:t>
      </w:r>
      <w:r w:rsidR="008D5A8D" w:rsidRPr="00277751">
        <w:rPr>
          <w:rFonts w:ascii="Times New Roman" w:hAnsi="Times New Roman" w:cs="Times New Roman"/>
          <w:sz w:val="21"/>
          <w:szCs w:val="21"/>
        </w:rPr>
        <w:t xml:space="preserve"> is:</w:t>
      </w:r>
      <w:r w:rsidRPr="00277751">
        <w:rPr>
          <w:rFonts w:ascii="Times New Roman" w:hAnsi="Times New Roman" w:cs="Times New Roman"/>
          <w:sz w:val="21"/>
          <w:szCs w:val="21"/>
        </w:rPr>
        <w:t xml:space="preserve"> </w:t>
      </w:r>
      <w:r w:rsidR="008D5A8D" w:rsidRPr="00277751">
        <w:rPr>
          <w:rFonts w:ascii="Times New Roman" w:hAnsi="Times New Roman" w:cs="Times New Roman"/>
          <w:sz w:val="21"/>
          <w:szCs w:val="21"/>
        </w:rPr>
        <w:t>“</w:t>
      </w:r>
      <w:r w:rsidRPr="00277751">
        <w:rPr>
          <w:rFonts w:ascii="Times New Roman" w:hAnsi="Times New Roman" w:cs="Times New Roman"/>
          <w:sz w:val="21"/>
          <w:szCs w:val="21"/>
        </w:rPr>
        <w:t xml:space="preserve">an environmental policy approach in which a producer’s responsibility, physical </w:t>
      </w:r>
      <w:r w:rsidRPr="00277751">
        <w:rPr>
          <w:rFonts w:ascii="Times New Roman" w:hAnsi="Times New Roman" w:cs="Times New Roman"/>
          <w:i/>
          <w:sz w:val="21"/>
          <w:szCs w:val="21"/>
        </w:rPr>
        <w:t>and/or</w:t>
      </w:r>
      <w:r w:rsidRPr="00277751">
        <w:rPr>
          <w:rFonts w:ascii="Times New Roman" w:hAnsi="Times New Roman" w:cs="Times New Roman"/>
          <w:sz w:val="21"/>
          <w:szCs w:val="21"/>
        </w:rPr>
        <w:t xml:space="preserve"> financial, for a product is extended to the post-consumer stage of a product’s life cycle</w:t>
      </w:r>
      <w:r w:rsidR="008D5A8D" w:rsidRPr="00277751">
        <w:rPr>
          <w:rFonts w:ascii="Times New Roman" w:hAnsi="Times New Roman" w:cs="Times New Roman"/>
          <w:sz w:val="21"/>
          <w:szCs w:val="21"/>
        </w:rPr>
        <w:t>”</w:t>
      </w:r>
    </w:p>
    <w:p w:rsidR="0084424A" w:rsidRPr="00277751" w:rsidRDefault="0084424A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</w:t>
      </w:r>
      <w:proofErr w:type="gramStart"/>
      <w:r w:rsidRPr="00277751">
        <w:rPr>
          <w:rFonts w:ascii="Times New Roman" w:hAnsi="Times New Roman" w:cs="Times New Roman"/>
          <w:sz w:val="21"/>
          <w:szCs w:val="21"/>
        </w:rPr>
        <w:t>everything</w:t>
      </w:r>
      <w:proofErr w:type="gramEnd"/>
      <w:r w:rsidRPr="00277751">
        <w:rPr>
          <w:rFonts w:ascii="Times New Roman" w:hAnsi="Times New Roman" w:cs="Times New Roman"/>
          <w:sz w:val="21"/>
          <w:szCs w:val="21"/>
        </w:rPr>
        <w:t xml:space="preserve"> we consume requires end of life management – EPR says we must shift this responsibility to the producer (either them self [physically] or financially [by someone doing it on their behalf])</w:t>
      </w:r>
    </w:p>
    <w:p w:rsidR="00E96CFF" w:rsidRPr="00277751" w:rsidRDefault="00E96CFF" w:rsidP="00537460">
      <w:pPr>
        <w:contextualSpacing/>
        <w:rPr>
          <w:rFonts w:ascii="Times New Roman" w:hAnsi="Times New Roman" w:cs="Times New Roman"/>
          <w:sz w:val="21"/>
          <w:szCs w:val="21"/>
        </w:rPr>
      </w:pPr>
    </w:p>
    <w:p w:rsidR="00E96CFF" w:rsidRPr="00277751" w:rsidRDefault="00E96CFF" w:rsidP="00537460">
      <w:pPr>
        <w:contextualSpacing/>
        <w:rPr>
          <w:rFonts w:ascii="Times New Roman" w:hAnsi="Times New Roman" w:cs="Times New Roman"/>
          <w:b/>
          <w:sz w:val="21"/>
          <w:szCs w:val="21"/>
        </w:rPr>
      </w:pPr>
      <w:r w:rsidRPr="00277751">
        <w:rPr>
          <w:rFonts w:ascii="Times New Roman" w:hAnsi="Times New Roman" w:cs="Times New Roman"/>
          <w:b/>
          <w:sz w:val="21"/>
          <w:szCs w:val="21"/>
        </w:rPr>
        <w:t>What does it do?</w:t>
      </w:r>
    </w:p>
    <w:p w:rsidR="0084424A" w:rsidRPr="00277751" w:rsidRDefault="0084424A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proofErr w:type="gramStart"/>
      <w:r w:rsidRPr="00277751">
        <w:rPr>
          <w:rFonts w:ascii="Times New Roman" w:hAnsi="Times New Roman" w:cs="Times New Roman"/>
          <w:sz w:val="21"/>
          <w:szCs w:val="21"/>
        </w:rPr>
        <w:t xml:space="preserve">-shifts responsibility from municipalities or taxpayers to the producer (usually the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brandowner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 e.g. Sony, HP,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CocaCola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>) of a product</w:t>
      </w:r>
      <w:r w:rsidR="00064006" w:rsidRPr="00277751">
        <w:rPr>
          <w:rFonts w:ascii="Times New Roman" w:hAnsi="Times New Roman" w:cs="Times New Roman"/>
          <w:sz w:val="21"/>
          <w:szCs w:val="21"/>
        </w:rPr>
        <w:t>.</w:t>
      </w:r>
      <w:proofErr w:type="gramEnd"/>
      <w:r w:rsidR="00E96CFF" w:rsidRPr="00277751">
        <w:rPr>
          <w:rFonts w:ascii="Times New Roman" w:hAnsi="Times New Roman" w:cs="Times New Roman"/>
          <w:sz w:val="21"/>
          <w:szCs w:val="21"/>
        </w:rPr>
        <w:t xml:space="preserve"> (</w:t>
      </w:r>
      <w:r w:rsidR="00064006" w:rsidRPr="00277751">
        <w:rPr>
          <w:rFonts w:ascii="Times New Roman" w:hAnsi="Times New Roman" w:cs="Times New Roman"/>
          <w:sz w:val="21"/>
          <w:szCs w:val="21"/>
        </w:rPr>
        <w:t>P</w:t>
      </w:r>
      <w:r w:rsidRPr="00277751">
        <w:rPr>
          <w:rFonts w:ascii="Times New Roman" w:hAnsi="Times New Roman" w:cs="Times New Roman"/>
          <w:sz w:val="21"/>
          <w:szCs w:val="21"/>
        </w:rPr>
        <w:t>roducers aren’t particularly happy about this</w:t>
      </w:r>
      <w:r w:rsidR="00E96CFF" w:rsidRPr="00277751">
        <w:rPr>
          <w:rFonts w:ascii="Times New Roman" w:hAnsi="Times New Roman" w:cs="Times New Roman"/>
          <w:sz w:val="21"/>
          <w:szCs w:val="21"/>
        </w:rPr>
        <w:t>)</w:t>
      </w:r>
      <w:r w:rsidR="00064006" w:rsidRPr="00277751">
        <w:rPr>
          <w:rFonts w:ascii="Times New Roman" w:hAnsi="Times New Roman" w:cs="Times New Roman"/>
          <w:sz w:val="21"/>
          <w:szCs w:val="21"/>
        </w:rPr>
        <w:t>.</w:t>
      </w:r>
    </w:p>
    <w:p w:rsidR="00E96CFF" w:rsidRPr="00277751" w:rsidRDefault="00E96CFF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-ideally, will provide incentive to design more ‘environmentally friendly’ products (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ie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>. both packaging and contents)</w:t>
      </w:r>
      <w:r w:rsidR="00FE2FA6" w:rsidRPr="00277751">
        <w:rPr>
          <w:rFonts w:ascii="Times New Roman" w:hAnsi="Times New Roman" w:cs="Times New Roman"/>
          <w:sz w:val="21"/>
          <w:szCs w:val="21"/>
        </w:rPr>
        <w:t xml:space="preserve"> </w:t>
      </w:r>
    </w:p>
    <w:p w:rsidR="00FE2FA6" w:rsidRPr="00277751" w:rsidRDefault="00FE2FA6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RoHS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>—Restriction on Hazardous Substances directive in Europe – has led to redesign of electronics</w:t>
      </w:r>
    </w:p>
    <w:p w:rsidR="00FE2FA6" w:rsidRPr="00277751" w:rsidRDefault="00FE2FA6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 xml:space="preserve">-to date, EPR targets mainly </w:t>
      </w:r>
      <w:r w:rsidRPr="00277751">
        <w:rPr>
          <w:rFonts w:ascii="Times New Roman" w:hAnsi="Times New Roman" w:cs="Times New Roman"/>
          <w:i/>
          <w:sz w:val="21"/>
          <w:szCs w:val="21"/>
        </w:rPr>
        <w:t>household consumer products</w:t>
      </w:r>
      <w:r w:rsidRPr="00277751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ie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>. beverage containers, household packaging, batteries, electronics, etc)</w:t>
      </w:r>
    </w:p>
    <w:p w:rsidR="00FE2FA6" w:rsidRPr="00277751" w:rsidRDefault="00FE2FA6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 xml:space="preserve">-but, slowly starting to see a move to more </w:t>
      </w:r>
      <w:r w:rsidRPr="00277751">
        <w:rPr>
          <w:rFonts w:ascii="Times New Roman" w:hAnsi="Times New Roman" w:cs="Times New Roman"/>
          <w:i/>
          <w:sz w:val="21"/>
          <w:szCs w:val="21"/>
        </w:rPr>
        <w:t>commercial products</w:t>
      </w:r>
      <w:r w:rsidRPr="00277751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ie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>. agricultural waste)</w:t>
      </w:r>
    </w:p>
    <w:p w:rsidR="00E2447A" w:rsidRPr="00277751" w:rsidRDefault="00E2447A" w:rsidP="00537460">
      <w:pPr>
        <w:contextualSpacing/>
        <w:rPr>
          <w:rFonts w:ascii="Times New Roman" w:hAnsi="Times New Roman" w:cs="Times New Roman"/>
          <w:sz w:val="21"/>
          <w:szCs w:val="21"/>
        </w:rPr>
      </w:pPr>
    </w:p>
    <w:p w:rsidR="00E2447A" w:rsidRPr="00277751" w:rsidRDefault="00E2447A" w:rsidP="00537460">
      <w:pPr>
        <w:contextualSpacing/>
        <w:rPr>
          <w:rFonts w:ascii="Times New Roman" w:hAnsi="Times New Roman" w:cs="Times New Roman"/>
          <w:b/>
          <w:sz w:val="21"/>
          <w:szCs w:val="21"/>
        </w:rPr>
      </w:pPr>
      <w:r w:rsidRPr="00277751">
        <w:rPr>
          <w:rFonts w:ascii="Times New Roman" w:hAnsi="Times New Roman" w:cs="Times New Roman"/>
          <w:b/>
          <w:sz w:val="21"/>
          <w:szCs w:val="21"/>
        </w:rPr>
        <w:t xml:space="preserve">EPR Benefits </w:t>
      </w:r>
    </w:p>
    <w:p w:rsidR="00E2447A" w:rsidRPr="00277751" w:rsidRDefault="00E2447A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-supports waste reduction, reuse, and recycling</w:t>
      </w:r>
    </w:p>
    <w:p w:rsidR="00501194" w:rsidRPr="00277751" w:rsidRDefault="00E2447A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</w:t>
      </w:r>
      <w:proofErr w:type="gramStart"/>
      <w:r w:rsidRPr="00277751">
        <w:rPr>
          <w:rFonts w:ascii="Times New Roman" w:hAnsi="Times New Roman" w:cs="Times New Roman"/>
          <w:sz w:val="21"/>
          <w:szCs w:val="21"/>
        </w:rPr>
        <w:t>addresses</w:t>
      </w:r>
      <w:proofErr w:type="gramEnd"/>
      <w:r w:rsidRPr="00277751">
        <w:rPr>
          <w:rFonts w:ascii="Times New Roman" w:hAnsi="Times New Roman" w:cs="Times New Roman"/>
          <w:sz w:val="21"/>
          <w:szCs w:val="21"/>
        </w:rPr>
        <w:t xml:space="preserve"> orphan products and historic product legacies</w:t>
      </w:r>
      <w:r w:rsidR="00417B8B" w:rsidRPr="00277751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417B8B" w:rsidRPr="00277751">
        <w:rPr>
          <w:rFonts w:ascii="Times New Roman" w:hAnsi="Times New Roman" w:cs="Times New Roman"/>
          <w:sz w:val="21"/>
          <w:szCs w:val="21"/>
        </w:rPr>
        <w:t>ie</w:t>
      </w:r>
      <w:proofErr w:type="spellEnd"/>
      <w:r w:rsidR="00417B8B" w:rsidRPr="00277751">
        <w:rPr>
          <w:rFonts w:ascii="Times New Roman" w:hAnsi="Times New Roman" w:cs="Times New Roman"/>
          <w:sz w:val="21"/>
          <w:szCs w:val="21"/>
        </w:rPr>
        <w:t xml:space="preserve">. </w:t>
      </w:r>
      <w:r w:rsidR="00EE063B" w:rsidRPr="00277751">
        <w:rPr>
          <w:rFonts w:ascii="Times New Roman" w:hAnsi="Times New Roman" w:cs="Times New Roman"/>
          <w:sz w:val="21"/>
          <w:szCs w:val="21"/>
        </w:rPr>
        <w:t xml:space="preserve">products whose </w:t>
      </w:r>
      <w:proofErr w:type="spellStart"/>
      <w:r w:rsidR="00501194" w:rsidRPr="00277751">
        <w:rPr>
          <w:rFonts w:ascii="Times New Roman" w:hAnsi="Times New Roman" w:cs="Times New Roman"/>
          <w:sz w:val="21"/>
          <w:szCs w:val="21"/>
        </w:rPr>
        <w:t>brandowners</w:t>
      </w:r>
      <w:proofErr w:type="spellEnd"/>
      <w:r w:rsidR="00501194" w:rsidRPr="00277751">
        <w:rPr>
          <w:rFonts w:ascii="Times New Roman" w:hAnsi="Times New Roman" w:cs="Times New Roman"/>
          <w:sz w:val="21"/>
          <w:szCs w:val="21"/>
        </w:rPr>
        <w:t xml:space="preserve"> are no longer there) – EPR must address these products</w:t>
      </w:r>
    </w:p>
    <w:p w:rsidR="00FE3005" w:rsidRPr="00277751" w:rsidRDefault="00FE3005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</w:t>
      </w:r>
      <w:proofErr w:type="gramStart"/>
      <w:r w:rsidRPr="00277751">
        <w:rPr>
          <w:rFonts w:ascii="Times New Roman" w:hAnsi="Times New Roman" w:cs="Times New Roman"/>
          <w:sz w:val="21"/>
          <w:szCs w:val="21"/>
        </w:rPr>
        <w:t>promotes</w:t>
      </w:r>
      <w:proofErr w:type="gramEnd"/>
      <w:r w:rsidRPr="00277751">
        <w:rPr>
          <w:rFonts w:ascii="Times New Roman" w:hAnsi="Times New Roman" w:cs="Times New Roman"/>
          <w:sz w:val="21"/>
          <w:szCs w:val="21"/>
        </w:rPr>
        <w:t xml:space="preserve"> life cycle management</w:t>
      </w:r>
      <w:r w:rsidR="00D01C19" w:rsidRPr="00277751">
        <w:rPr>
          <w:rFonts w:ascii="Times New Roman" w:hAnsi="Times New Roman" w:cs="Times New Roman"/>
          <w:sz w:val="21"/>
          <w:szCs w:val="21"/>
        </w:rPr>
        <w:t xml:space="preserve"> – working towards best end-of-life mgt option</w:t>
      </w:r>
    </w:p>
    <w:p w:rsidR="00D01C19" w:rsidRPr="00277751" w:rsidRDefault="00D01C19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-supports toxics use reduction and pollution prevention</w:t>
      </w:r>
    </w:p>
    <w:p w:rsidR="00A25792" w:rsidRPr="00277751" w:rsidRDefault="00A25792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 xml:space="preserve">-enhances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DfE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 e.g. recyclability, use of recycled materials, disassembly </w:t>
      </w:r>
    </w:p>
    <w:p w:rsidR="00A94F5F" w:rsidRPr="00277751" w:rsidRDefault="00A94F5F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 xml:space="preserve">-encourages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rsc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 and en conservation</w:t>
      </w:r>
    </w:p>
    <w:p w:rsidR="00A94F5F" w:rsidRPr="00277751" w:rsidRDefault="00A94F5F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</w:t>
      </w:r>
      <w:proofErr w:type="gramStart"/>
      <w:r w:rsidRPr="00277751">
        <w:rPr>
          <w:rFonts w:ascii="Times New Roman" w:hAnsi="Times New Roman" w:cs="Times New Roman"/>
          <w:sz w:val="21"/>
          <w:szCs w:val="21"/>
        </w:rPr>
        <w:t>supports</w:t>
      </w:r>
      <w:proofErr w:type="gramEnd"/>
      <w:r w:rsidRPr="00277751">
        <w:rPr>
          <w:rFonts w:ascii="Times New Roman" w:hAnsi="Times New Roman" w:cs="Times New Roman"/>
          <w:sz w:val="21"/>
          <w:szCs w:val="21"/>
        </w:rPr>
        <w:t xml:space="preserve"> more efficient and competitive manufacturing – (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ie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. </w:t>
      </w:r>
      <w:proofErr w:type="gramStart"/>
      <w:r w:rsidRPr="00277751">
        <w:rPr>
          <w:rFonts w:ascii="Times New Roman" w:hAnsi="Times New Roman" w:cs="Times New Roman"/>
          <w:sz w:val="21"/>
          <w:szCs w:val="21"/>
        </w:rPr>
        <w:t>HP – first company to phase out much toxic chemicals in their computers.</w:t>
      </w:r>
      <w:proofErr w:type="gramEnd"/>
      <w:r w:rsidRPr="00277751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277751">
        <w:rPr>
          <w:rFonts w:ascii="Times New Roman" w:hAnsi="Times New Roman" w:cs="Times New Roman"/>
          <w:sz w:val="21"/>
          <w:szCs w:val="21"/>
        </w:rPr>
        <w:t>One of first to embrace EPR principles.</w:t>
      </w:r>
      <w:proofErr w:type="gramEnd"/>
      <w:r w:rsidRPr="00277751">
        <w:rPr>
          <w:rFonts w:ascii="Times New Roman" w:hAnsi="Times New Roman" w:cs="Times New Roman"/>
          <w:sz w:val="21"/>
          <w:szCs w:val="21"/>
        </w:rPr>
        <w:t xml:space="preserve"> As result, they are now ahead of game and can gain competitive advantage against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laggers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 who haven’t changed their designs once legislation comes in)</w:t>
      </w:r>
    </w:p>
    <w:p w:rsidR="00A94F5F" w:rsidRPr="00277751" w:rsidRDefault="00A94F5F" w:rsidP="00537460">
      <w:pPr>
        <w:contextualSpacing/>
        <w:rPr>
          <w:rFonts w:ascii="Times New Roman" w:hAnsi="Times New Roman" w:cs="Times New Roman"/>
          <w:sz w:val="21"/>
          <w:szCs w:val="21"/>
        </w:rPr>
      </w:pPr>
    </w:p>
    <w:p w:rsidR="00A94F5F" w:rsidRPr="00277751" w:rsidRDefault="00A94F5F" w:rsidP="00537460">
      <w:pPr>
        <w:contextualSpacing/>
        <w:rPr>
          <w:rFonts w:ascii="Times New Roman" w:hAnsi="Times New Roman" w:cs="Times New Roman"/>
          <w:b/>
          <w:sz w:val="21"/>
          <w:szCs w:val="21"/>
        </w:rPr>
      </w:pPr>
      <w:r w:rsidRPr="00277751">
        <w:rPr>
          <w:rFonts w:ascii="Times New Roman" w:hAnsi="Times New Roman" w:cs="Times New Roman"/>
          <w:b/>
          <w:sz w:val="21"/>
          <w:szCs w:val="21"/>
        </w:rPr>
        <w:t>What’s in a typical EPR program?</w:t>
      </w:r>
    </w:p>
    <w:p w:rsidR="00A94F5F" w:rsidRPr="00277751" w:rsidRDefault="00A94F5F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</w:t>
      </w:r>
      <w:proofErr w:type="gramStart"/>
      <w:r w:rsidRPr="00277751">
        <w:rPr>
          <w:rFonts w:ascii="Times New Roman" w:hAnsi="Times New Roman" w:cs="Times New Roman"/>
          <w:sz w:val="21"/>
          <w:szCs w:val="21"/>
        </w:rPr>
        <w:t>globally</w:t>
      </w:r>
      <w:proofErr w:type="gramEnd"/>
      <w:r w:rsidRPr="00277751">
        <w:rPr>
          <w:rFonts w:ascii="Times New Roman" w:hAnsi="Times New Roman" w:cs="Times New Roman"/>
          <w:sz w:val="21"/>
          <w:szCs w:val="21"/>
        </w:rPr>
        <w:t xml:space="preserve"> recognized example of voluntary EPR – Beer Store’s reverse distribution system</w:t>
      </w:r>
    </w:p>
    <w:p w:rsidR="00A94F5F" w:rsidRPr="00277751" w:rsidRDefault="00A94F5F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</w:t>
      </w:r>
      <w:proofErr w:type="gramStart"/>
      <w:r w:rsidRPr="00277751">
        <w:rPr>
          <w:rFonts w:ascii="Times New Roman" w:hAnsi="Times New Roman" w:cs="Times New Roman"/>
          <w:sz w:val="21"/>
          <w:szCs w:val="21"/>
        </w:rPr>
        <w:t>normally</w:t>
      </w:r>
      <w:proofErr w:type="gramEnd"/>
      <w:r w:rsidRPr="00277751">
        <w:rPr>
          <w:rFonts w:ascii="Times New Roman" w:hAnsi="Times New Roman" w:cs="Times New Roman"/>
          <w:sz w:val="21"/>
          <w:szCs w:val="21"/>
        </w:rPr>
        <w:t xml:space="preserve"> EPR is regulated (in law) – so that everyone must comply </w:t>
      </w:r>
    </w:p>
    <w:p w:rsidR="00A94F5F" w:rsidRPr="00277751" w:rsidRDefault="00A94F5F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-i</w:t>
      </w:r>
      <w:r w:rsidR="007E2104" w:rsidRPr="00277751">
        <w:rPr>
          <w:rFonts w:ascii="Times New Roman" w:hAnsi="Times New Roman" w:cs="Times New Roman"/>
          <w:sz w:val="21"/>
          <w:szCs w:val="21"/>
        </w:rPr>
        <w:t>n Can, EPR is implemented on a provincial basis</w:t>
      </w:r>
    </w:p>
    <w:p w:rsidR="009210BF" w:rsidRPr="00277751" w:rsidRDefault="009210BF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 xml:space="preserve">-In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Ont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, producer is the ‘brand owner’ whose address is physically in Ont. If there is no head office in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Ont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, it would be the first importer (who brings the product into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Ont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>) who would be responsible (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ie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. this is mostly retailers, such as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Wal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 Mart, Best Buy, etc)</w:t>
      </w:r>
    </w:p>
    <w:p w:rsidR="00A94F5F" w:rsidRPr="00277751" w:rsidRDefault="00A94F5F" w:rsidP="00537460">
      <w:pPr>
        <w:contextualSpacing/>
        <w:rPr>
          <w:rFonts w:ascii="Times New Roman" w:hAnsi="Times New Roman" w:cs="Times New Roman"/>
          <w:b/>
          <w:sz w:val="21"/>
          <w:szCs w:val="21"/>
        </w:rPr>
      </w:pPr>
    </w:p>
    <w:p w:rsidR="00A94F5F" w:rsidRPr="00277751" w:rsidRDefault="00B754CF" w:rsidP="00537460">
      <w:pPr>
        <w:contextualSpacing/>
        <w:rPr>
          <w:rFonts w:ascii="Times New Roman" w:hAnsi="Times New Roman" w:cs="Times New Roman"/>
          <w:b/>
          <w:sz w:val="21"/>
          <w:szCs w:val="21"/>
        </w:rPr>
      </w:pPr>
      <w:r w:rsidRPr="00277751">
        <w:rPr>
          <w:rFonts w:ascii="Times New Roman" w:hAnsi="Times New Roman" w:cs="Times New Roman"/>
          <w:b/>
          <w:i/>
          <w:sz w:val="21"/>
          <w:szCs w:val="21"/>
        </w:rPr>
        <w:t>*</w:t>
      </w:r>
      <w:r w:rsidR="00A94F5F" w:rsidRPr="00277751">
        <w:rPr>
          <w:rFonts w:ascii="Times New Roman" w:hAnsi="Times New Roman" w:cs="Times New Roman"/>
          <w:b/>
          <w:i/>
          <w:sz w:val="21"/>
          <w:szCs w:val="21"/>
        </w:rPr>
        <w:t>Key Parts of an EPR Law</w:t>
      </w:r>
      <w:r w:rsidRPr="00277751">
        <w:rPr>
          <w:rFonts w:ascii="Times New Roman" w:hAnsi="Times New Roman" w:cs="Times New Roman"/>
          <w:b/>
          <w:i/>
          <w:sz w:val="21"/>
          <w:szCs w:val="21"/>
        </w:rPr>
        <w:t>*</w:t>
      </w:r>
      <w:r w:rsidR="00A94F5F" w:rsidRPr="00277751">
        <w:rPr>
          <w:rFonts w:ascii="Times New Roman" w:hAnsi="Times New Roman" w:cs="Times New Roman"/>
          <w:b/>
          <w:i/>
          <w:sz w:val="21"/>
          <w:szCs w:val="21"/>
        </w:rPr>
        <w:t xml:space="preserve"> </w:t>
      </w:r>
    </w:p>
    <w:p w:rsidR="00A94F5F" w:rsidRPr="00277751" w:rsidRDefault="00A94F5F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 xml:space="preserve">-definitions </w:t>
      </w:r>
      <w:r w:rsidRPr="00277751">
        <w:rPr>
          <w:rFonts w:ascii="Times New Roman" w:hAnsi="Times New Roman" w:cs="Times New Roman"/>
          <w:sz w:val="21"/>
          <w:szCs w:val="21"/>
        </w:rPr>
        <w:sym w:font="Wingdings" w:char="F0E0"/>
      </w:r>
      <w:r w:rsidRPr="00277751">
        <w:rPr>
          <w:rFonts w:ascii="Times New Roman" w:hAnsi="Times New Roman" w:cs="Times New Roman"/>
          <w:sz w:val="21"/>
          <w:szCs w:val="21"/>
        </w:rPr>
        <w:t xml:space="preserve"> must accurately define the material (package or product) and the Steward (who is responsible) (e.g. packaging is defined as such and such...)</w:t>
      </w:r>
    </w:p>
    <w:p w:rsidR="004F4AED" w:rsidRPr="00277751" w:rsidRDefault="004F4AED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-recovery rates / performance</w:t>
      </w:r>
    </w:p>
    <w:p w:rsidR="00314AA5" w:rsidRPr="00277751" w:rsidRDefault="00314AA5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ab/>
        <w:t>-recovery rates should be justifiable</w:t>
      </w:r>
    </w:p>
    <w:p w:rsidR="00536DAB" w:rsidRPr="00277751" w:rsidRDefault="00536DAB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ab/>
        <w:t xml:space="preserve">-alot of time the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recov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 rates that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govs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 put into law are ‘soft goals’ with no penalties</w:t>
      </w:r>
      <w:r w:rsidR="00A71CF3" w:rsidRPr="00277751">
        <w:rPr>
          <w:rFonts w:ascii="Times New Roman" w:hAnsi="Times New Roman" w:cs="Times New Roman"/>
          <w:sz w:val="21"/>
          <w:szCs w:val="21"/>
        </w:rPr>
        <w:t xml:space="preserve"> (no </w:t>
      </w:r>
      <w:r w:rsidR="00A71CF3" w:rsidRPr="00277751">
        <w:rPr>
          <w:rFonts w:ascii="Times New Roman" w:hAnsi="Times New Roman" w:cs="Times New Roman"/>
          <w:sz w:val="21"/>
          <w:szCs w:val="21"/>
        </w:rPr>
        <w:tab/>
        <w:t>enforcement)</w:t>
      </w:r>
    </w:p>
    <w:p w:rsidR="00B754CF" w:rsidRPr="00277751" w:rsidRDefault="00B754CF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ab/>
        <w:t>-accessibility must be available to majority of consumers (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ie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. program must be accessible to all </w:t>
      </w:r>
      <w:r w:rsidRPr="00277751">
        <w:rPr>
          <w:rFonts w:ascii="Times New Roman" w:hAnsi="Times New Roman" w:cs="Times New Roman"/>
          <w:sz w:val="21"/>
          <w:szCs w:val="21"/>
        </w:rPr>
        <w:tab/>
        <w:t>citizens and free of charge)</w:t>
      </w:r>
    </w:p>
    <w:p w:rsidR="00B754CF" w:rsidRPr="00277751" w:rsidRDefault="00B754CF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-promotion and education</w:t>
      </w:r>
      <w:r w:rsidR="003431AA" w:rsidRPr="00277751">
        <w:rPr>
          <w:rFonts w:ascii="Times New Roman" w:hAnsi="Times New Roman" w:cs="Times New Roman"/>
          <w:sz w:val="21"/>
          <w:szCs w:val="21"/>
        </w:rPr>
        <w:t xml:space="preserve"> (so that consumers know what to do)</w:t>
      </w:r>
    </w:p>
    <w:p w:rsidR="003431AA" w:rsidRPr="00277751" w:rsidRDefault="003431AA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ab/>
        <w:t>-must facilitate recovery targets</w:t>
      </w:r>
      <w:r w:rsidR="00DD1030" w:rsidRPr="00277751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DD1030" w:rsidRPr="00277751">
        <w:rPr>
          <w:rFonts w:ascii="Times New Roman" w:hAnsi="Times New Roman" w:cs="Times New Roman"/>
          <w:sz w:val="21"/>
          <w:szCs w:val="21"/>
        </w:rPr>
        <w:t>ie</w:t>
      </w:r>
      <w:proofErr w:type="spellEnd"/>
      <w:r w:rsidR="00DD1030" w:rsidRPr="00277751">
        <w:rPr>
          <w:rFonts w:ascii="Times New Roman" w:hAnsi="Times New Roman" w:cs="Times New Roman"/>
          <w:sz w:val="21"/>
          <w:szCs w:val="21"/>
        </w:rPr>
        <w:t xml:space="preserve">. law might say something like, “all promotion and education </w:t>
      </w:r>
      <w:r w:rsidR="00DD1030" w:rsidRPr="00277751">
        <w:rPr>
          <w:rFonts w:ascii="Times New Roman" w:hAnsi="Times New Roman" w:cs="Times New Roman"/>
          <w:sz w:val="21"/>
          <w:szCs w:val="21"/>
        </w:rPr>
        <w:tab/>
        <w:t>must be financed by the producers, who must report on them annually”)</w:t>
      </w:r>
    </w:p>
    <w:p w:rsidR="00DD1030" w:rsidRPr="00277751" w:rsidRDefault="00DD1030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-financing (must ensure fair financing for all ‘stewards’ (large and small)</w:t>
      </w:r>
    </w:p>
    <w:p w:rsidR="00B076CB" w:rsidRPr="00277751" w:rsidRDefault="00B076CB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 xml:space="preserve">-reporting </w:t>
      </w:r>
      <w:r w:rsidR="00922527" w:rsidRPr="00277751">
        <w:rPr>
          <w:rFonts w:ascii="Times New Roman" w:hAnsi="Times New Roman" w:cs="Times New Roman"/>
          <w:sz w:val="21"/>
          <w:szCs w:val="21"/>
        </w:rPr>
        <w:t>(</w:t>
      </w:r>
      <w:proofErr w:type="spellStart"/>
      <w:r w:rsidR="00922527" w:rsidRPr="00277751">
        <w:rPr>
          <w:rFonts w:ascii="Times New Roman" w:hAnsi="Times New Roman" w:cs="Times New Roman"/>
          <w:sz w:val="21"/>
          <w:szCs w:val="21"/>
        </w:rPr>
        <w:t>ie</w:t>
      </w:r>
      <w:proofErr w:type="spellEnd"/>
      <w:r w:rsidR="00922527" w:rsidRPr="00277751">
        <w:rPr>
          <w:rFonts w:ascii="Times New Roman" w:hAnsi="Times New Roman" w:cs="Times New Roman"/>
          <w:sz w:val="21"/>
          <w:szCs w:val="21"/>
        </w:rPr>
        <w:t>. law might say something like, “must send annual report to Ministry for review)</w:t>
      </w:r>
    </w:p>
    <w:p w:rsidR="00922527" w:rsidRPr="00277751" w:rsidRDefault="00922527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ab/>
        <w:t>-must accurately report success towards program goals</w:t>
      </w:r>
    </w:p>
    <w:p w:rsidR="00D54936" w:rsidRPr="00277751" w:rsidRDefault="00D54936" w:rsidP="00537460">
      <w:pPr>
        <w:contextualSpacing/>
        <w:rPr>
          <w:rFonts w:ascii="Times New Roman" w:hAnsi="Times New Roman" w:cs="Times New Roman"/>
          <w:sz w:val="21"/>
          <w:szCs w:val="21"/>
        </w:rPr>
      </w:pPr>
    </w:p>
    <w:p w:rsidR="00D54936" w:rsidRPr="00277751" w:rsidRDefault="00D54936" w:rsidP="00537460">
      <w:pPr>
        <w:contextualSpacing/>
        <w:rPr>
          <w:rFonts w:ascii="Times New Roman" w:hAnsi="Times New Roman" w:cs="Times New Roman"/>
          <w:b/>
          <w:sz w:val="21"/>
          <w:szCs w:val="21"/>
        </w:rPr>
      </w:pPr>
      <w:r w:rsidRPr="00277751">
        <w:rPr>
          <w:rFonts w:ascii="Times New Roman" w:hAnsi="Times New Roman" w:cs="Times New Roman"/>
          <w:b/>
          <w:sz w:val="21"/>
          <w:szCs w:val="21"/>
        </w:rPr>
        <w:t>EPR in Canada</w:t>
      </w:r>
    </w:p>
    <w:p w:rsidR="00D54936" w:rsidRPr="00277751" w:rsidRDefault="00D54936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 xml:space="preserve">~65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progs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 running in Canada</w:t>
      </w:r>
    </w:p>
    <w:p w:rsidR="009F0FB5" w:rsidRPr="00277751" w:rsidRDefault="009F0FB5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>-covering things like tires, pharmaceuticals, mercury, etc</w:t>
      </w:r>
    </w:p>
    <w:p w:rsidR="00683B4E" w:rsidRPr="00277751" w:rsidRDefault="00683B4E" w:rsidP="00537460">
      <w:pPr>
        <w:contextualSpacing/>
        <w:rPr>
          <w:rFonts w:ascii="Times New Roman" w:hAnsi="Times New Roman" w:cs="Times New Roman"/>
          <w:sz w:val="21"/>
          <w:szCs w:val="21"/>
        </w:rPr>
      </w:pPr>
    </w:p>
    <w:p w:rsidR="00683B4E" w:rsidRPr="00277751" w:rsidRDefault="00CC1647" w:rsidP="00537460">
      <w:pPr>
        <w:contextualSpacing/>
        <w:rPr>
          <w:rFonts w:ascii="Times New Roman" w:hAnsi="Times New Roman" w:cs="Times New Roman"/>
          <w:b/>
          <w:sz w:val="21"/>
          <w:szCs w:val="21"/>
        </w:rPr>
      </w:pPr>
      <w:r w:rsidRPr="00277751">
        <w:rPr>
          <w:rFonts w:ascii="Times New Roman" w:hAnsi="Times New Roman" w:cs="Times New Roman"/>
          <w:b/>
          <w:sz w:val="21"/>
          <w:szCs w:val="21"/>
        </w:rPr>
        <w:t>A Tool to Evaluate EPR Programs</w:t>
      </w:r>
    </w:p>
    <w:p w:rsidR="00CC1647" w:rsidRPr="00277751" w:rsidRDefault="00CC1647" w:rsidP="00537460">
      <w:pPr>
        <w:contextualSpacing/>
        <w:rPr>
          <w:rFonts w:ascii="Times New Roman" w:hAnsi="Times New Roman" w:cs="Times New Roman"/>
          <w:sz w:val="21"/>
          <w:szCs w:val="21"/>
        </w:rPr>
      </w:pPr>
      <w:r w:rsidRPr="00277751">
        <w:rPr>
          <w:rFonts w:ascii="Times New Roman" w:hAnsi="Times New Roman" w:cs="Times New Roman"/>
          <w:sz w:val="21"/>
          <w:szCs w:val="21"/>
        </w:rPr>
        <w:t xml:space="preserve">-EPR concept coined by Thomas </w:t>
      </w:r>
      <w:proofErr w:type="spellStart"/>
      <w:r w:rsidRPr="00277751">
        <w:rPr>
          <w:rFonts w:ascii="Times New Roman" w:hAnsi="Times New Roman" w:cs="Times New Roman"/>
          <w:sz w:val="21"/>
          <w:szCs w:val="21"/>
        </w:rPr>
        <w:t>Linquist</w:t>
      </w:r>
      <w:proofErr w:type="spellEnd"/>
      <w:r w:rsidRPr="00277751">
        <w:rPr>
          <w:rFonts w:ascii="Times New Roman" w:hAnsi="Times New Roman" w:cs="Times New Roman"/>
          <w:sz w:val="21"/>
          <w:szCs w:val="21"/>
        </w:rPr>
        <w:t xml:space="preserve"> – “father of EPR”</w:t>
      </w:r>
    </w:p>
    <w:sectPr w:rsidR="00CC1647" w:rsidRPr="00277751" w:rsidSect="0027775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37460"/>
    <w:rsid w:val="00047E45"/>
    <w:rsid w:val="00064006"/>
    <w:rsid w:val="00096A6F"/>
    <w:rsid w:val="00277751"/>
    <w:rsid w:val="00314AA5"/>
    <w:rsid w:val="003431AA"/>
    <w:rsid w:val="00355596"/>
    <w:rsid w:val="003F5F36"/>
    <w:rsid w:val="00417B8B"/>
    <w:rsid w:val="004F4AED"/>
    <w:rsid w:val="00501194"/>
    <w:rsid w:val="00536DAB"/>
    <w:rsid w:val="00537460"/>
    <w:rsid w:val="00577B43"/>
    <w:rsid w:val="00683B4E"/>
    <w:rsid w:val="007E2104"/>
    <w:rsid w:val="0084424A"/>
    <w:rsid w:val="008B1E90"/>
    <w:rsid w:val="008D5A8D"/>
    <w:rsid w:val="009210BF"/>
    <w:rsid w:val="00922527"/>
    <w:rsid w:val="009F0FB5"/>
    <w:rsid w:val="00A25792"/>
    <w:rsid w:val="00A71CF3"/>
    <w:rsid w:val="00A94F5F"/>
    <w:rsid w:val="00B076CB"/>
    <w:rsid w:val="00B754CF"/>
    <w:rsid w:val="00BA4B98"/>
    <w:rsid w:val="00CC1647"/>
    <w:rsid w:val="00D01C19"/>
    <w:rsid w:val="00D54936"/>
    <w:rsid w:val="00DD1030"/>
    <w:rsid w:val="00E2447A"/>
    <w:rsid w:val="00E96CFF"/>
    <w:rsid w:val="00EE063B"/>
    <w:rsid w:val="00FE2FA6"/>
    <w:rsid w:val="00FE3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5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Millette</dc:creator>
  <cp:lastModifiedBy>Joel Millette</cp:lastModifiedBy>
  <cp:revision>34</cp:revision>
  <dcterms:created xsi:type="dcterms:W3CDTF">2012-02-06T19:57:00Z</dcterms:created>
  <dcterms:modified xsi:type="dcterms:W3CDTF">2012-02-07T01:14:00Z</dcterms:modified>
</cp:coreProperties>
</file>