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65655" w14:textId="77777777" w:rsidR="001F5410" w:rsidRPr="00A813BB" w:rsidRDefault="001F5410" w:rsidP="0036430E">
      <w:pPr>
        <w:rPr>
          <w:b/>
        </w:rPr>
      </w:pPr>
      <w:r w:rsidRPr="00A813BB">
        <w:rPr>
          <w:b/>
        </w:rPr>
        <w:t xml:space="preserve">Les fièvres </w:t>
      </w:r>
      <w:proofErr w:type="spellStart"/>
      <w:r w:rsidRPr="00A813BB">
        <w:rPr>
          <w:b/>
        </w:rPr>
        <w:t>hémorrhagiques</w:t>
      </w:r>
      <w:proofErr w:type="spellEnd"/>
      <w:r w:rsidRPr="00A813BB">
        <w:rPr>
          <w:b/>
        </w:rPr>
        <w:t xml:space="preserve"> </w:t>
      </w:r>
    </w:p>
    <w:p w14:paraId="2D8AE49B" w14:textId="7FFD41AA" w:rsidR="001F5410" w:rsidRDefault="001F5410" w:rsidP="0036430E">
      <w:pPr>
        <w:ind w:left="284"/>
      </w:pPr>
      <w:r w:rsidRPr="001F5410">
        <w:t>Infections virales fébriles avec potentiel de syndrome hémorragique</w:t>
      </w:r>
      <w:r>
        <w:t xml:space="preserve"> : </w:t>
      </w:r>
      <w:r w:rsidR="0069540A">
        <w:t xml:space="preserve">inf. dommage aux parois vasculaire, + </w:t>
      </w:r>
      <w:r w:rsidRPr="001F5410">
        <w:t xml:space="preserve">perméabilité vasculaire, </w:t>
      </w:r>
      <w:r w:rsidR="0069540A">
        <w:t>-&gt;</w:t>
      </w:r>
      <w:r w:rsidRPr="001F5410">
        <w:t xml:space="preserve"> défaillance multi-organes et la mort</w:t>
      </w:r>
    </w:p>
    <w:p w14:paraId="36791A2A" w14:textId="77777777" w:rsidR="00A813BB" w:rsidRPr="001F5410" w:rsidRDefault="0036430E" w:rsidP="0036430E">
      <w:pPr>
        <w:ind w:left="284"/>
      </w:pPr>
      <w:r>
        <w:t>C</w:t>
      </w:r>
      <w:r w:rsidR="001F5410" w:rsidRPr="001F5410">
        <w:t>inq espèces d’EBOLA:</w:t>
      </w:r>
      <w:r w:rsidR="00A813BB">
        <w:t xml:space="preserve"> </w:t>
      </w:r>
      <w:r w:rsidR="001F5410" w:rsidRPr="001F5410">
        <w:t>Zaïre-</w:t>
      </w:r>
      <w:proofErr w:type="spellStart"/>
      <w:r w:rsidR="001F5410" w:rsidRPr="001F5410">
        <w:t>ebolavirus</w:t>
      </w:r>
      <w:proofErr w:type="spellEnd"/>
      <w:r w:rsidR="001F5410" w:rsidRPr="001F5410">
        <w:t>: répandu, (</w:t>
      </w:r>
      <w:r>
        <w:t>M</w:t>
      </w:r>
      <w:r w:rsidR="001F5410" w:rsidRPr="001F5410">
        <w:t>80</w:t>
      </w:r>
      <w:r w:rsidR="00A813BB">
        <w:t xml:space="preserve">%), </w:t>
      </w:r>
      <w:proofErr w:type="spellStart"/>
      <w:r w:rsidR="001F5410" w:rsidRPr="001F5410">
        <w:t>Sudan</w:t>
      </w:r>
      <w:proofErr w:type="spellEnd"/>
      <w:r w:rsidR="001F5410" w:rsidRPr="001F5410">
        <w:t xml:space="preserve">- </w:t>
      </w:r>
      <w:proofErr w:type="spellStart"/>
      <w:r w:rsidR="001F5410" w:rsidRPr="001F5410">
        <w:t>ebolavirus</w:t>
      </w:r>
      <w:proofErr w:type="spellEnd"/>
      <w:r w:rsidR="001F5410" w:rsidRPr="001F5410">
        <w:t xml:space="preserve">: Semblable </w:t>
      </w:r>
      <w:r w:rsidR="00A813BB">
        <w:t>(M</w:t>
      </w:r>
      <w:r w:rsidR="001F5410" w:rsidRPr="001F5410">
        <w:t>50-60%)</w:t>
      </w:r>
    </w:p>
    <w:p w14:paraId="5A745B24" w14:textId="77777777" w:rsidR="00A813BB" w:rsidRPr="001F5410" w:rsidRDefault="00F932EF" w:rsidP="0036430E">
      <w:pPr>
        <w:ind w:left="284"/>
      </w:pPr>
      <w:r>
        <w:t xml:space="preserve">Virus d’EBOLA : </w:t>
      </w:r>
      <w:r w:rsidR="001F5410" w:rsidRPr="001F5410">
        <w:t>filamenteuse (hélicoïdale)</w:t>
      </w:r>
      <w:r>
        <w:t>, plu</w:t>
      </w:r>
      <w:r w:rsidR="001F5410" w:rsidRPr="001F5410">
        <w:t>s</w:t>
      </w:r>
      <w:r>
        <w:t>ieurs formes (</w:t>
      </w:r>
      <w:r w:rsidR="001F5410" w:rsidRPr="001F5410">
        <w:t>formes en « 6 », circulaires, épingles, crochets</w:t>
      </w:r>
      <w:r>
        <w:t>), enveloppé (</w:t>
      </w:r>
      <w:r w:rsidR="001F5410" w:rsidRPr="001F5410">
        <w:t>recouverte de spicules globulaires qui sont des glycoprotéines</w:t>
      </w:r>
      <w:r>
        <w:t>)</w:t>
      </w:r>
    </w:p>
    <w:p w14:paraId="3CD96B84" w14:textId="77777777" w:rsidR="00A813BB" w:rsidRPr="001F5410" w:rsidRDefault="001F5410" w:rsidP="0036430E">
      <w:pPr>
        <w:ind w:left="720"/>
      </w:pPr>
      <w:r w:rsidRPr="001F5410">
        <w:t>ARN</w:t>
      </w:r>
      <w:r w:rsidR="00F932EF">
        <w:t xml:space="preserve">- linéaire, </w:t>
      </w:r>
      <w:r w:rsidRPr="001F5410">
        <w:t xml:space="preserve">code 7 </w:t>
      </w:r>
      <w:r w:rsidR="00F932EF">
        <w:t>PS (</w:t>
      </w:r>
      <w:r w:rsidRPr="001F5410">
        <w:t xml:space="preserve">VP40, VP24 liés au capside </w:t>
      </w:r>
      <w:r w:rsidR="00F932EF">
        <w:t xml:space="preserve">-&gt; </w:t>
      </w:r>
      <w:r w:rsidRPr="001F5410">
        <w:t>assemblage et bourgeonnement</w:t>
      </w:r>
      <w:r w:rsidR="00F932EF">
        <w:t xml:space="preserve">, </w:t>
      </w:r>
      <w:r w:rsidRPr="001F5410">
        <w:t xml:space="preserve">VP35 et VP24 </w:t>
      </w:r>
      <w:r w:rsidR="00F932EF">
        <w:t>-&gt;</w:t>
      </w:r>
      <w:r w:rsidRPr="001F5410">
        <w:t xml:space="preserve"> pathogénicité</w:t>
      </w:r>
      <w:r w:rsidR="00F932EF">
        <w:t>)</w:t>
      </w:r>
      <w:r w:rsidR="0036430E">
        <w:t>, c</w:t>
      </w:r>
      <w:r w:rsidR="0036430E" w:rsidRPr="001F5410">
        <w:t>hauves-souris frugivores sont le réservoir naturel</w:t>
      </w:r>
    </w:p>
    <w:p w14:paraId="6AF39C32" w14:textId="77777777" w:rsidR="00A813BB" w:rsidRPr="001F5410" w:rsidRDefault="001F5410" w:rsidP="005764C0">
      <w:pPr>
        <w:ind w:firstLine="720"/>
      </w:pPr>
      <w:r w:rsidRPr="001F5410">
        <w:t>Pathogénicité et immunologie</w:t>
      </w:r>
    </w:p>
    <w:p w14:paraId="1EBC1949" w14:textId="77777777" w:rsidR="00A813BB" w:rsidRPr="001F5410" w:rsidRDefault="001F5410" w:rsidP="005764C0">
      <w:pPr>
        <w:ind w:left="993"/>
      </w:pPr>
      <w:r w:rsidRPr="001F5410">
        <w:t>VP24 et VP35:</w:t>
      </w:r>
      <w:r w:rsidR="00F932EF">
        <w:t xml:space="preserve"> </w:t>
      </w:r>
      <w:r w:rsidRPr="001F5410">
        <w:t xml:space="preserve">neutralisent réponses antivirales des cellules infectées </w:t>
      </w:r>
      <w:r w:rsidR="00F932EF">
        <w:t>-&gt;</w:t>
      </w:r>
      <w:r w:rsidRPr="001F5410">
        <w:t xml:space="preserve"> inhibant cytokines </w:t>
      </w:r>
    </w:p>
    <w:p w14:paraId="3122C762" w14:textId="77777777" w:rsidR="00A813BB" w:rsidRPr="001F5410" w:rsidRDefault="001F5410" w:rsidP="005764C0">
      <w:pPr>
        <w:ind w:left="993"/>
      </w:pPr>
      <w:r w:rsidRPr="001F5410">
        <w:t>Glycoprotéine (GP)</w:t>
      </w:r>
      <w:r w:rsidR="00F932EF">
        <w:t xml:space="preserve"> : </w:t>
      </w:r>
      <w:r w:rsidRPr="001F5410">
        <w:t>protéine multifonctionnelle</w:t>
      </w:r>
      <w:r w:rsidR="00F932EF">
        <w:t xml:space="preserve">, </w:t>
      </w:r>
      <w:r w:rsidRPr="001F5410">
        <w:t xml:space="preserve">attachement du virus et entré dans les </w:t>
      </w:r>
      <w:r w:rsidR="00F932EF">
        <w:t>¢,</w:t>
      </w:r>
    </w:p>
    <w:p w14:paraId="1E47C77B" w14:textId="77777777" w:rsidR="00A813BB" w:rsidRPr="001F5410" w:rsidRDefault="00F932EF" w:rsidP="005764C0">
      <w:pPr>
        <w:ind w:left="993"/>
      </w:pPr>
      <w:proofErr w:type="spellStart"/>
      <w:proofErr w:type="gramStart"/>
      <w:r>
        <w:t>act</w:t>
      </w:r>
      <w:proofErr w:type="spellEnd"/>
      <w:proofErr w:type="gramEnd"/>
      <w:r>
        <w:t>.</w:t>
      </w:r>
      <w:r w:rsidR="001F5410" w:rsidRPr="001F5410">
        <w:t xml:space="preserve"> cytotoxique contre </w:t>
      </w:r>
      <w:r>
        <w:t>¢ endothéliales</w:t>
      </w:r>
      <w:r w:rsidR="001F5410" w:rsidRPr="001F5410">
        <w:t xml:space="preserve"> </w:t>
      </w:r>
      <w:r>
        <w:t>(disjonctions) -&gt; +</w:t>
      </w:r>
      <w:r w:rsidR="001F5410" w:rsidRPr="001F5410">
        <w:t xml:space="preserve"> perméabilité vasculaire</w:t>
      </w:r>
    </w:p>
    <w:p w14:paraId="53CB3783" w14:textId="77777777" w:rsidR="00A813BB" w:rsidRPr="001F5410" w:rsidRDefault="001F5410" w:rsidP="005764C0">
      <w:pPr>
        <w:ind w:left="993"/>
      </w:pPr>
      <w:r w:rsidRPr="001F5410">
        <w:t xml:space="preserve">Après la transmission le virus infect les </w:t>
      </w:r>
      <w:r w:rsidR="00F932EF">
        <w:t>¢</w:t>
      </w:r>
      <w:r w:rsidRPr="001F5410">
        <w:t xml:space="preserve"> endothéliales</w:t>
      </w:r>
      <w:r w:rsidR="0036430E">
        <w:t xml:space="preserve">, les phagocytes mononucléaires </w:t>
      </w:r>
      <w:r w:rsidRPr="001F5410">
        <w:t>(dendritiques, macroph</w:t>
      </w:r>
      <w:r w:rsidR="00F932EF">
        <w:t>ages, monocytes) et hépatocytes (</w:t>
      </w:r>
      <w:r w:rsidRPr="001F5410">
        <w:t xml:space="preserve">Hautement </w:t>
      </w:r>
      <w:r w:rsidR="00F932EF">
        <w:t>inf.</w:t>
      </w:r>
      <w:r w:rsidRPr="001F5410">
        <w:t xml:space="preserve">: 1-10 </w:t>
      </w:r>
      <w:r w:rsidR="00F932EF">
        <w:t>part.</w:t>
      </w:r>
      <w:r w:rsidRPr="001F5410">
        <w:t xml:space="preserve"> virales</w:t>
      </w:r>
      <w:r w:rsidR="00F932EF">
        <w:t>)</w:t>
      </w:r>
    </w:p>
    <w:p w14:paraId="361D76BB" w14:textId="77777777" w:rsidR="00A813BB" w:rsidRPr="001F5410" w:rsidRDefault="00F932EF" w:rsidP="005764C0">
      <w:pPr>
        <w:ind w:left="993"/>
      </w:pPr>
      <w:r>
        <w:t>Fatalité =</w:t>
      </w:r>
      <w:r w:rsidR="001F5410" w:rsidRPr="001F5410">
        <w:t xml:space="preserve"> dysfonctionnement de la réponse innée et effondrement de l’immunité adaptative</w:t>
      </w:r>
    </w:p>
    <w:p w14:paraId="4E9166CE" w14:textId="77777777" w:rsidR="00F932EF" w:rsidRDefault="00F932EF" w:rsidP="005764C0">
      <w:pPr>
        <w:ind w:left="993"/>
      </w:pPr>
      <w:r>
        <w:t>Inf.</w:t>
      </w:r>
      <w:r w:rsidR="001F5410" w:rsidRPr="001F5410">
        <w:t xml:space="preserve"> des monocytes </w:t>
      </w:r>
      <w:r>
        <w:t>-&gt;</w:t>
      </w:r>
      <w:r w:rsidR="001F5410" w:rsidRPr="001F5410">
        <w:t xml:space="preserve"> la libération de cytokines inflammatoires </w:t>
      </w:r>
      <w:r>
        <w:t>-&gt;</w:t>
      </w:r>
      <w:r w:rsidR="001F5410" w:rsidRPr="001F5410">
        <w:t xml:space="preserve"> </w:t>
      </w:r>
      <w:r>
        <w:t xml:space="preserve">un </w:t>
      </w:r>
      <w:r w:rsidR="001F5410" w:rsidRPr="001F5410">
        <w:t>orage inflammatoire</w:t>
      </w:r>
      <w:r>
        <w:t xml:space="preserve"> </w:t>
      </w:r>
    </w:p>
    <w:p w14:paraId="3B21BC8F" w14:textId="77777777" w:rsidR="00A813BB" w:rsidRPr="001F5410" w:rsidRDefault="00F932EF" w:rsidP="005764C0">
      <w:pPr>
        <w:ind w:left="993"/>
      </w:pPr>
      <w:r>
        <w:t>(= v</w:t>
      </w:r>
      <w:r w:rsidR="001F5410" w:rsidRPr="001F5410">
        <w:t>asodilatation sur l’endothél</w:t>
      </w:r>
      <w:r>
        <w:t>ium : + perméable</w:t>
      </w:r>
    </w:p>
    <w:p w14:paraId="184B9DFB" w14:textId="4F974674" w:rsidR="00A813BB" w:rsidRPr="001F5410" w:rsidRDefault="00F932EF" w:rsidP="005764C0">
      <w:pPr>
        <w:ind w:left="993"/>
      </w:pPr>
      <w:r>
        <w:t>Inf.</w:t>
      </w:r>
      <w:r w:rsidR="001F5410" w:rsidRPr="001F5410">
        <w:t xml:space="preserve"> des macrophages </w:t>
      </w:r>
      <w:r w:rsidR="003F537B" w:rsidRPr="001F5410">
        <w:t>favorisent</w:t>
      </w:r>
      <w:r w:rsidR="001F5410" w:rsidRPr="001F5410">
        <w:t xml:space="preserve"> </w:t>
      </w:r>
      <w:proofErr w:type="spellStart"/>
      <w:r w:rsidR="0036430E">
        <w:t>coagulopathies</w:t>
      </w:r>
      <w:proofErr w:type="spellEnd"/>
      <w:r w:rsidR="0036430E">
        <w:t xml:space="preserve"> (</w:t>
      </w:r>
      <w:r w:rsidR="001F5410" w:rsidRPr="001F5410">
        <w:t>coagulation intravasculaire disséminée</w:t>
      </w:r>
      <w:r w:rsidR="0036430E">
        <w:t>)</w:t>
      </w:r>
    </w:p>
    <w:p w14:paraId="0065F99C" w14:textId="77777777" w:rsidR="00A813BB" w:rsidRPr="001F5410" w:rsidRDefault="001F5410" w:rsidP="005764C0">
      <w:pPr>
        <w:ind w:left="993"/>
      </w:pPr>
      <w:r w:rsidRPr="001F5410">
        <w:t>VP35</w:t>
      </w:r>
      <w:r w:rsidR="0036430E">
        <w:t xml:space="preserve">, </w:t>
      </w:r>
      <w:r w:rsidR="0036430E" w:rsidRPr="001F5410">
        <w:t>VP30, VP40</w:t>
      </w:r>
      <w:r w:rsidR="0036430E">
        <w:t xml:space="preserve"> virales neutralisent </w:t>
      </w:r>
      <w:r w:rsidRPr="001F5410">
        <w:t xml:space="preserve">immunité innée en inhibant cytokines </w:t>
      </w:r>
      <w:r w:rsidR="0036430E">
        <w:t>(</w:t>
      </w:r>
      <w:r w:rsidRPr="001F5410">
        <w:t>interféron (IFN)</w:t>
      </w:r>
      <w:r w:rsidR="0036430E">
        <w:t>)</w:t>
      </w:r>
    </w:p>
    <w:p w14:paraId="63258A1F" w14:textId="77777777" w:rsidR="00A813BB" w:rsidRDefault="0036430E" w:rsidP="005764C0">
      <w:pPr>
        <w:ind w:left="993"/>
      </w:pPr>
      <w:r>
        <w:t>P</w:t>
      </w:r>
      <w:r w:rsidR="001F5410" w:rsidRPr="001F5410">
        <w:t xml:space="preserve">erte de l’immunité adaptative </w:t>
      </w:r>
      <w:r>
        <w:t>&lt;- perte</w:t>
      </w:r>
      <w:r w:rsidR="001F5410" w:rsidRPr="001F5410">
        <w:t xml:space="preserve"> de </w:t>
      </w:r>
      <w:r>
        <w:t>¢</w:t>
      </w:r>
      <w:r w:rsidR="001F5410" w:rsidRPr="001F5410">
        <w:t xml:space="preserve"> lymphoïdes dans les ganglions et l’apoptose intravasculaire de T and B lymphocyte</w:t>
      </w:r>
      <w:r>
        <w:t xml:space="preserve"> -&gt; c</w:t>
      </w:r>
      <w:r w:rsidR="001F5410" w:rsidRPr="001F5410">
        <w:t>ollapse complet de l’immunité</w:t>
      </w:r>
    </w:p>
    <w:p w14:paraId="0F7BB8AE" w14:textId="5D61BA2D" w:rsidR="00A813BB" w:rsidRPr="001F5410" w:rsidRDefault="0036430E" w:rsidP="005764C0">
      <w:pPr>
        <w:ind w:left="993"/>
      </w:pPr>
      <w:r>
        <w:t>Choc toxique</w:t>
      </w:r>
      <w:r w:rsidR="001F5410" w:rsidRPr="001F5410">
        <w:t xml:space="preserve"> avec hémorragies des muqueuses, collapse vasculaire et défaillance d’organes</w:t>
      </w:r>
    </w:p>
    <w:p w14:paraId="7EE1EB86" w14:textId="77777777" w:rsidR="00A813BB" w:rsidRPr="001F5410" w:rsidRDefault="001F5410" w:rsidP="005764C0">
      <w:pPr>
        <w:ind w:left="993" w:hanging="284"/>
      </w:pPr>
      <w:r w:rsidRPr="001F5410">
        <w:t>Évolution Clinique</w:t>
      </w:r>
      <w:r w:rsidR="005764C0">
        <w:t> : incubation: 2 à 21j</w:t>
      </w:r>
      <w:r w:rsidRPr="001F5410">
        <w:t xml:space="preserve"> </w:t>
      </w:r>
      <w:r w:rsidRPr="005764C0">
        <w:rPr>
          <w:u w:val="single"/>
        </w:rPr>
        <w:t>après</w:t>
      </w:r>
      <w:r w:rsidR="005764C0">
        <w:t xml:space="preserve"> contagion (</w:t>
      </w:r>
      <w:r w:rsidR="005764C0">
        <w:rPr>
          <w:rFonts w:ascii="Cambria" w:hAnsi="Cambria"/>
        </w:rPr>
        <w:t>~</w:t>
      </w:r>
      <w:r w:rsidR="005764C0">
        <w:t xml:space="preserve"> 4 à 10j), période </w:t>
      </w:r>
      <w:proofErr w:type="spellStart"/>
      <w:r w:rsidR="005764C0">
        <w:t>symp</w:t>
      </w:r>
      <w:proofErr w:type="spellEnd"/>
      <w:r w:rsidRPr="001F5410">
        <w:t xml:space="preserve">: 6 à 10 </w:t>
      </w:r>
      <w:r w:rsidR="005764C0">
        <w:t>j</w:t>
      </w:r>
    </w:p>
    <w:p w14:paraId="3C1561E6" w14:textId="5A3875C7" w:rsidR="00A813BB" w:rsidRPr="001F5410" w:rsidRDefault="005764C0" w:rsidP="00D523C2">
      <w:pPr>
        <w:ind w:left="993" w:firstLine="11"/>
      </w:pPr>
      <w:r w:rsidRPr="001F5410">
        <w:t>Prodrome non spécifique est suivi rapidement de douleurs abdominales et diarrhées violentes, vomissements</w:t>
      </w:r>
      <w:r>
        <w:t xml:space="preserve">, érythèmes cutanés, confusion, </w:t>
      </w:r>
      <w:r w:rsidR="001F5410" w:rsidRPr="001F5410">
        <w:t>début brutal avec forte fièvre, frissons, céphalées, nausées, douleurs musculaires, asthénies</w:t>
      </w:r>
      <w:r>
        <w:t>,</w:t>
      </w:r>
      <w:r w:rsidR="001F5410" w:rsidRPr="001F5410">
        <w:t xml:space="preserve"> </w:t>
      </w:r>
      <w:r>
        <w:t>(S</w:t>
      </w:r>
      <w:r w:rsidR="003F537B">
        <w:t xml:space="preserve">tage </w:t>
      </w:r>
      <w:r>
        <w:t>T</w:t>
      </w:r>
      <w:r w:rsidR="00D523C2">
        <w:t>er</w:t>
      </w:r>
      <w:r>
        <w:t xml:space="preserve">) </w:t>
      </w:r>
      <w:r w:rsidR="001F5410" w:rsidRPr="001F5410">
        <w:t>hémorragie des muqueuses</w:t>
      </w:r>
    </w:p>
    <w:p w14:paraId="1B5995E4" w14:textId="77777777" w:rsidR="00A813BB" w:rsidRPr="001F5410" w:rsidRDefault="001F5410" w:rsidP="00D523C2">
      <w:pPr>
        <w:ind w:left="720"/>
      </w:pPr>
      <w:r w:rsidRPr="001F5410">
        <w:t>Transmission</w:t>
      </w:r>
      <w:r w:rsidR="00D523C2">
        <w:t xml:space="preserve"> : réservoir naturel et animaux infecté, </w:t>
      </w:r>
      <w:r w:rsidRPr="001F5410">
        <w:t xml:space="preserve">contact </w:t>
      </w:r>
      <w:r w:rsidR="00D523C2">
        <w:t>(interhumaine), c</w:t>
      </w:r>
      <w:r w:rsidRPr="001F5410">
        <w:t>ontagieux à l’apparition des symptômes</w:t>
      </w:r>
    </w:p>
    <w:p w14:paraId="3722483E" w14:textId="189FDEF0" w:rsidR="00A813BB" w:rsidRPr="001F5410" w:rsidRDefault="001F5410" w:rsidP="0069540A">
      <w:pPr>
        <w:ind w:firstLine="720"/>
      </w:pPr>
      <w:r w:rsidRPr="001F5410">
        <w:t xml:space="preserve">Traitements </w:t>
      </w:r>
      <w:r w:rsidR="00D523C2" w:rsidRPr="001F5410">
        <w:t>expérimentaux</w:t>
      </w:r>
      <w:r w:rsidRPr="001F5410">
        <w:t>:</w:t>
      </w:r>
      <w:r w:rsidR="00D523C2">
        <w:t xml:space="preserve"> </w:t>
      </w:r>
      <w:r w:rsidRPr="001F5410">
        <w:t>plasma de patients guéris</w:t>
      </w:r>
      <w:r w:rsidR="00D523C2">
        <w:t xml:space="preserve"> (</w:t>
      </w:r>
      <w:proofErr w:type="spellStart"/>
      <w:r w:rsidR="00A17056">
        <w:t>ZMapp</w:t>
      </w:r>
      <w:proofErr w:type="spellEnd"/>
      <w:r w:rsidR="00A17056">
        <w:t xml:space="preserve"> -&gt; tabac</w:t>
      </w:r>
      <w:r w:rsidR="0069540A">
        <w:t>), vaccin (</w:t>
      </w:r>
      <w:proofErr w:type="spellStart"/>
      <w:r w:rsidR="0069540A">
        <w:t>lab</w:t>
      </w:r>
      <w:proofErr w:type="spellEnd"/>
      <w:r w:rsidR="0069540A">
        <w:t>)</w:t>
      </w:r>
    </w:p>
    <w:p w14:paraId="71E94DB9" w14:textId="4C739B14" w:rsidR="00A813BB" w:rsidRPr="001F5410" w:rsidRDefault="001F5410" w:rsidP="0069540A">
      <w:pPr>
        <w:ind w:firstLine="720"/>
      </w:pPr>
      <w:r w:rsidRPr="001F5410">
        <w:t>Prévention</w:t>
      </w:r>
      <w:r w:rsidR="0069540A">
        <w:t xml:space="preserve"> : </w:t>
      </w:r>
      <w:r w:rsidRPr="001F5410">
        <w:t xml:space="preserve">surveillance </w:t>
      </w:r>
      <w:r w:rsidR="0069540A">
        <w:t>(21j), inhumation sans risque</w:t>
      </w:r>
    </w:p>
    <w:p w14:paraId="4E02824B" w14:textId="77777777" w:rsidR="0036430E" w:rsidRDefault="0036430E" w:rsidP="0036430E"/>
    <w:p w14:paraId="514D5129" w14:textId="4FF16D74" w:rsidR="00A813BB" w:rsidRPr="001F5410" w:rsidRDefault="001F5410" w:rsidP="0036430E">
      <w:r w:rsidRPr="0069540A">
        <w:rPr>
          <w:b/>
        </w:rPr>
        <w:t>Exanthèmes viraux</w:t>
      </w:r>
      <w:r w:rsidR="0069540A">
        <w:rPr>
          <w:b/>
        </w:rPr>
        <w:t xml:space="preserve"> </w:t>
      </w:r>
      <w:r w:rsidR="0069540A">
        <w:t>(virus infantiles)</w:t>
      </w:r>
    </w:p>
    <w:p w14:paraId="64D67147" w14:textId="4AAEE80C" w:rsidR="00A813BB" w:rsidRPr="001F5410" w:rsidRDefault="00A813BB" w:rsidP="0069540A">
      <w:pPr>
        <w:ind w:firstLine="284"/>
      </w:pPr>
      <w:r w:rsidRPr="001F5410">
        <w:t xml:space="preserve">Exanthème = Éruption cutanée généralisée causée par un </w:t>
      </w:r>
      <w:proofErr w:type="spellStart"/>
      <w:r w:rsidRPr="001F5410">
        <w:t>micro-organisme</w:t>
      </w:r>
      <w:proofErr w:type="spellEnd"/>
      <w:r w:rsidRPr="001F5410">
        <w:t>, une to</w:t>
      </w:r>
      <w:r w:rsidR="0069540A">
        <w:t>xine, ou une drogue</w:t>
      </w:r>
    </w:p>
    <w:p w14:paraId="15CCE41C" w14:textId="130A418F" w:rsidR="00A813BB" w:rsidRPr="001F5410" w:rsidRDefault="00A813BB" w:rsidP="005E25F5">
      <w:pPr>
        <w:ind w:left="720"/>
      </w:pPr>
      <w:r w:rsidRPr="001F5410">
        <w:t>ROUGEOLE (</w:t>
      </w:r>
      <w:proofErr w:type="spellStart"/>
      <w:r w:rsidRPr="001F5410">
        <w:t>Measles</w:t>
      </w:r>
      <w:proofErr w:type="spellEnd"/>
      <w:r w:rsidR="0069540A">
        <w:t>) : ARN-</w:t>
      </w:r>
      <w:r w:rsidR="0036458F">
        <w:t>SS-</w:t>
      </w:r>
      <w:r w:rsidRPr="001F5410">
        <w:t>enveloppé</w:t>
      </w:r>
      <w:r w:rsidR="005E25F5">
        <w:t>, (p</w:t>
      </w:r>
      <w:r w:rsidRPr="001F5410">
        <w:t>aramyxovirus</w:t>
      </w:r>
      <w:r w:rsidR="005E25F5">
        <w:t xml:space="preserve">), incubation 10-12j, contagieux </w:t>
      </w:r>
      <w:r w:rsidR="005E25F5" w:rsidRPr="00B95FCA">
        <w:rPr>
          <w:u w:val="single"/>
        </w:rPr>
        <w:t>avant</w:t>
      </w:r>
      <w:r w:rsidR="005E25F5">
        <w:t xml:space="preserve"> symptômes, réservoir est humain, décès &lt;5ans</w:t>
      </w:r>
    </w:p>
    <w:p w14:paraId="729C0E67" w14:textId="0AA03836" w:rsidR="00A813BB" w:rsidRPr="001F5410" w:rsidRDefault="005E25F5" w:rsidP="0036458F">
      <w:pPr>
        <w:ind w:left="993"/>
      </w:pPr>
      <w:r>
        <w:rPr>
          <w:b/>
          <w:bCs/>
        </w:rPr>
        <w:t>Transmission :</w:t>
      </w:r>
      <w:r>
        <w:t xml:space="preserve"> Voies respiratoires (gouttelettes) + contact direct avec sécrétions</w:t>
      </w:r>
    </w:p>
    <w:p w14:paraId="6CCA1467" w14:textId="64C9B39D" w:rsidR="00A813BB" w:rsidRPr="001F5410" w:rsidRDefault="005E25F5" w:rsidP="0036458F">
      <w:pPr>
        <w:ind w:left="993"/>
      </w:pPr>
      <w:r>
        <w:t>Tableau clinique : prodrome (f</w:t>
      </w:r>
      <w:r w:rsidR="00A813BB" w:rsidRPr="001F5410">
        <w:t>ièvre de haut-grade</w:t>
      </w:r>
      <w:r>
        <w:t xml:space="preserve">, 3C), </w:t>
      </w:r>
      <w:r w:rsidRPr="005E25F5">
        <w:rPr>
          <w:b/>
        </w:rPr>
        <w:t>t</w:t>
      </w:r>
      <w:r w:rsidR="00A813BB" w:rsidRPr="001F5410">
        <w:rPr>
          <w:b/>
          <w:bCs/>
        </w:rPr>
        <w:t xml:space="preserve">âches de </w:t>
      </w:r>
      <w:proofErr w:type="spellStart"/>
      <w:r w:rsidR="00A813BB" w:rsidRPr="001F5410">
        <w:rPr>
          <w:b/>
          <w:bCs/>
        </w:rPr>
        <w:t>Köplik</w:t>
      </w:r>
      <w:proofErr w:type="spellEnd"/>
      <w:r>
        <w:t xml:space="preserve"> (</w:t>
      </w:r>
      <w:r w:rsidR="00A813BB" w:rsidRPr="001F5410">
        <w:t xml:space="preserve">lésions irrégulières rouges avec centre bleu-blanc-gris </w:t>
      </w:r>
      <w:r>
        <w:t>dans</w:t>
      </w:r>
      <w:r w:rsidR="00A813BB" w:rsidRPr="001F5410">
        <w:t xml:space="preserve"> </w:t>
      </w:r>
      <w:r>
        <w:t>muqueuse buccale après 1-2 j, rash </w:t>
      </w:r>
      <w:proofErr w:type="spellStart"/>
      <w:r>
        <w:t>maculopapulaire</w:t>
      </w:r>
      <w:proofErr w:type="spellEnd"/>
      <w:r>
        <w:t xml:space="preserve"> (é</w:t>
      </w:r>
      <w:r w:rsidR="00A813BB" w:rsidRPr="001F5410">
        <w:t>rythème, sensible, blanchi à la pression</w:t>
      </w:r>
      <w:r>
        <w:t xml:space="preserve"> (descendants))</w:t>
      </w:r>
    </w:p>
    <w:p w14:paraId="7B4A6045" w14:textId="1215B0E6" w:rsidR="00A813BB" w:rsidRPr="001F5410" w:rsidRDefault="001F5410" w:rsidP="0036458F">
      <w:pPr>
        <w:ind w:left="1276"/>
      </w:pPr>
      <w:r w:rsidRPr="001F5410">
        <w:rPr>
          <w:b/>
          <w:bCs/>
        </w:rPr>
        <w:t>Complications</w:t>
      </w:r>
      <w:r w:rsidR="005E25F5">
        <w:rPr>
          <w:b/>
          <w:bCs/>
        </w:rPr>
        <w:t> </w:t>
      </w:r>
      <w:r w:rsidR="005E25F5">
        <w:t>: inf. de l’oreille, p</w:t>
      </w:r>
      <w:r w:rsidR="00A813BB" w:rsidRPr="001F5410">
        <w:t>neumonie</w:t>
      </w:r>
      <w:r w:rsidR="005E25F5">
        <w:t xml:space="preserve">, encéphalite, </w:t>
      </w:r>
      <w:proofErr w:type="spellStart"/>
      <w:r w:rsidR="005E25F5">
        <w:rPr>
          <w:b/>
          <w:bCs/>
          <w:u w:val="single"/>
        </w:rPr>
        <w:t>p</w:t>
      </w:r>
      <w:r w:rsidR="00A813BB" w:rsidRPr="001F5410">
        <w:rPr>
          <w:b/>
          <w:bCs/>
          <w:u w:val="single"/>
        </w:rPr>
        <w:t>anencéphalite</w:t>
      </w:r>
      <w:proofErr w:type="spellEnd"/>
      <w:r w:rsidR="00A813BB" w:rsidRPr="001F5410">
        <w:rPr>
          <w:b/>
          <w:bCs/>
          <w:u w:val="single"/>
        </w:rPr>
        <w:t xml:space="preserve"> sclérosante </w:t>
      </w:r>
      <w:proofErr w:type="spellStart"/>
      <w:r w:rsidR="00A813BB" w:rsidRPr="001F5410">
        <w:rPr>
          <w:b/>
          <w:bCs/>
          <w:u w:val="single"/>
        </w:rPr>
        <w:t>subaiguë</w:t>
      </w:r>
      <w:proofErr w:type="spellEnd"/>
      <w:r w:rsidR="00A813BB" w:rsidRPr="001F5410">
        <w:rPr>
          <w:b/>
          <w:bCs/>
          <w:u w:val="single"/>
        </w:rPr>
        <w:t> </w:t>
      </w:r>
      <w:r w:rsidR="0036458F">
        <w:t>(1–10 ans</w:t>
      </w:r>
      <w:r w:rsidR="00A813BB" w:rsidRPr="001F5410">
        <w:t xml:space="preserve"> après primo-infection</w:t>
      </w:r>
      <w:r w:rsidR="0036458F">
        <w:t xml:space="preserve"> -&gt; mort)</w:t>
      </w:r>
    </w:p>
    <w:p w14:paraId="28DFA4C6" w14:textId="5CCDDF37" w:rsidR="001F5410" w:rsidRPr="001F5410" w:rsidRDefault="0036458F" w:rsidP="0036458F">
      <w:pPr>
        <w:ind w:left="556" w:firstLine="437"/>
      </w:pPr>
      <w:r>
        <w:t>Prévention : vaccin MMR (1an)</w:t>
      </w:r>
    </w:p>
    <w:p w14:paraId="37C2FE90" w14:textId="770B8736" w:rsidR="00A813BB" w:rsidRPr="001F5410" w:rsidRDefault="001F5410" w:rsidP="0036458F">
      <w:pPr>
        <w:ind w:left="273" w:firstLine="720"/>
      </w:pPr>
      <w:r w:rsidRPr="001F5410">
        <w:t>Traitement</w:t>
      </w:r>
      <w:r w:rsidR="0036458F">
        <w:t xml:space="preserve"> : </w:t>
      </w:r>
      <w:proofErr w:type="spellStart"/>
      <w:r w:rsidR="0036458F">
        <w:t>acétaminophène</w:t>
      </w:r>
      <w:proofErr w:type="spellEnd"/>
      <w:r w:rsidR="0036458F">
        <w:t xml:space="preserve"> et f</w:t>
      </w:r>
      <w:r w:rsidR="00A813BB" w:rsidRPr="001F5410">
        <w:t>luides</w:t>
      </w:r>
      <w:r w:rsidR="0036458F">
        <w:t>, v</w:t>
      </w:r>
      <w:r w:rsidR="00A813BB" w:rsidRPr="001F5410">
        <w:t xml:space="preserve">itamine A </w:t>
      </w:r>
    </w:p>
    <w:p w14:paraId="3992FD81" w14:textId="44D947A0" w:rsidR="00B95FCA" w:rsidRPr="001F5410" w:rsidRDefault="0036458F" w:rsidP="00B95FCA">
      <w:pPr>
        <w:ind w:left="720"/>
      </w:pPr>
      <w:r>
        <w:t xml:space="preserve">RUBÉOLE </w:t>
      </w:r>
      <w:r w:rsidR="00A813BB" w:rsidRPr="001F5410">
        <w:t>(</w:t>
      </w:r>
      <w:proofErr w:type="spellStart"/>
      <w:r w:rsidR="00A813BB" w:rsidRPr="001F5410">
        <w:t>Rubella</w:t>
      </w:r>
      <w:proofErr w:type="spellEnd"/>
      <w:r w:rsidR="00A813BB" w:rsidRPr="001F5410">
        <w:t xml:space="preserve"> or </w:t>
      </w:r>
      <w:proofErr w:type="spellStart"/>
      <w:r w:rsidR="00A813BB" w:rsidRPr="001F5410">
        <w:t>German</w:t>
      </w:r>
      <w:proofErr w:type="spellEnd"/>
      <w:r w:rsidR="00A813BB" w:rsidRPr="001F5410">
        <w:t xml:space="preserve"> </w:t>
      </w:r>
      <w:proofErr w:type="spellStart"/>
      <w:r w:rsidR="00A813BB" w:rsidRPr="001F5410">
        <w:t>Measles</w:t>
      </w:r>
      <w:proofErr w:type="spellEnd"/>
      <w:r w:rsidR="00A813BB" w:rsidRPr="001F5410">
        <w:t>)</w:t>
      </w:r>
      <w:r>
        <w:t xml:space="preserve">, </w:t>
      </w:r>
      <w:r w:rsidR="00A813BB" w:rsidRPr="001F5410">
        <w:t>ARN-SS-enveloppé</w:t>
      </w:r>
      <w:r>
        <w:t>, (</w:t>
      </w:r>
      <w:proofErr w:type="spellStart"/>
      <w:r w:rsidR="00A813BB" w:rsidRPr="001F5410">
        <w:t>Togavirus</w:t>
      </w:r>
      <w:proofErr w:type="spellEnd"/>
      <w:r>
        <w:t>), incubation (14-18j)</w:t>
      </w:r>
      <w:r w:rsidR="00B95FCA">
        <w:t xml:space="preserve"> c</w:t>
      </w:r>
      <w:r w:rsidR="00B95FCA" w:rsidRPr="001F5410">
        <w:t xml:space="preserve">ontagion </w:t>
      </w:r>
      <w:r w:rsidR="00B95FCA" w:rsidRPr="00B95FCA">
        <w:rPr>
          <w:u w:val="single"/>
        </w:rPr>
        <w:t>avant</w:t>
      </w:r>
      <w:r w:rsidR="00B95FCA" w:rsidRPr="001F5410">
        <w:t xml:space="preserve"> l’apparition des sym</w:t>
      </w:r>
      <w:r w:rsidR="00B95FCA">
        <w:t>ptômes et jusqu’à 4 jours après</w:t>
      </w:r>
    </w:p>
    <w:p w14:paraId="54477142" w14:textId="4D48BD95" w:rsidR="00A813BB" w:rsidRPr="001F5410" w:rsidRDefault="0036458F" w:rsidP="0036458F">
      <w:pPr>
        <w:ind w:left="720" w:firstLine="273"/>
      </w:pPr>
      <w:r>
        <w:rPr>
          <w:b/>
          <w:bCs/>
        </w:rPr>
        <w:t>Transmission </w:t>
      </w:r>
      <w:r>
        <w:t>: i</w:t>
      </w:r>
      <w:r w:rsidR="00A813BB" w:rsidRPr="001F5410">
        <w:t>nhalation de gouttelettes ou contact direct avec sécrétions infectieuses</w:t>
      </w:r>
    </w:p>
    <w:p w14:paraId="1B1145F0" w14:textId="47853306" w:rsidR="00A813BB" w:rsidRPr="001F5410" w:rsidRDefault="00B95FCA" w:rsidP="00B95FCA">
      <w:pPr>
        <w:ind w:left="993"/>
      </w:pPr>
      <w:r>
        <w:t>Tableau clinique : prodrome  (a</w:t>
      </w:r>
      <w:r w:rsidR="00A813BB" w:rsidRPr="001F5410">
        <w:t xml:space="preserve">symptomatique, fièvre de bas-grade, symptômes du rhume, douleur articulaire, </w:t>
      </w:r>
      <w:proofErr w:type="spellStart"/>
      <w:r w:rsidRPr="001F5410">
        <w:rPr>
          <w:b/>
          <w:bCs/>
        </w:rPr>
        <w:t>lymphadénopathie</w:t>
      </w:r>
      <w:proofErr w:type="spellEnd"/>
      <w:r w:rsidRPr="001F5410">
        <w:rPr>
          <w:b/>
          <w:bCs/>
        </w:rPr>
        <w:t xml:space="preserve"> auriculaire postérieur</w:t>
      </w:r>
      <w:r w:rsidRPr="001F5410">
        <w:t xml:space="preserve"> </w:t>
      </w:r>
      <w:r>
        <w:t>et sensible, r</w:t>
      </w:r>
      <w:r w:rsidR="00A813BB" w:rsidRPr="001F5410">
        <w:t>ash </w:t>
      </w:r>
      <w:proofErr w:type="spellStart"/>
      <w:r w:rsidR="00A813BB" w:rsidRPr="001F5410">
        <w:t>maculopapulaire</w:t>
      </w:r>
      <w:proofErr w:type="spellEnd"/>
      <w:r w:rsidR="00A813BB" w:rsidRPr="001F5410">
        <w:t xml:space="preserve"> sensible et érythémateux</w:t>
      </w:r>
      <w:r>
        <w:t xml:space="preserve"> (descendants) </w:t>
      </w:r>
      <w:r>
        <w:rPr>
          <w:b/>
          <w:bCs/>
        </w:rPr>
        <w:t xml:space="preserve">-&gt; </w:t>
      </w:r>
      <w:r w:rsidR="00A813BB" w:rsidRPr="001F5410">
        <w:rPr>
          <w:b/>
          <w:bCs/>
        </w:rPr>
        <w:t>3 jours</w:t>
      </w:r>
    </w:p>
    <w:p w14:paraId="3447AFA0" w14:textId="6F8C2E09" w:rsidR="00A813BB" w:rsidRPr="001F5410" w:rsidRDefault="001F5410" w:rsidP="00B95FCA">
      <w:pPr>
        <w:ind w:left="273" w:firstLine="720"/>
      </w:pPr>
      <w:r w:rsidRPr="001F5410">
        <w:t>Traitement e</w:t>
      </w:r>
      <w:r w:rsidR="00B95FCA">
        <w:t>t prévention : v</w:t>
      </w:r>
      <w:r w:rsidR="00A813BB" w:rsidRPr="001F5410">
        <w:t>accin MMR</w:t>
      </w:r>
    </w:p>
    <w:p w14:paraId="751B7489" w14:textId="7EEA1E4E" w:rsidR="00A813BB" w:rsidRPr="001F5410" w:rsidRDefault="00A813BB" w:rsidP="00B95FCA">
      <w:pPr>
        <w:ind w:left="273" w:firstLine="720"/>
      </w:pPr>
      <w:r w:rsidRPr="001F5410">
        <w:t xml:space="preserve">Traitement de support : </w:t>
      </w:r>
      <w:proofErr w:type="spellStart"/>
      <w:r w:rsidR="00B95FCA">
        <w:t>acétaminophène</w:t>
      </w:r>
      <w:proofErr w:type="spellEnd"/>
      <w:r w:rsidR="00B95FCA">
        <w:t xml:space="preserve"> et f</w:t>
      </w:r>
      <w:r w:rsidRPr="001F5410">
        <w:t>luides</w:t>
      </w:r>
    </w:p>
    <w:p w14:paraId="6295BCEC" w14:textId="3FF47EF0" w:rsidR="00A813BB" w:rsidRPr="001F5410" w:rsidRDefault="001F5410" w:rsidP="00B95FCA">
      <w:pPr>
        <w:ind w:left="993"/>
      </w:pPr>
      <w:r w:rsidRPr="001F5410">
        <w:lastRenderedPageBreak/>
        <w:t xml:space="preserve">Complications : </w:t>
      </w:r>
      <w:r w:rsidR="00B95FCA">
        <w:t xml:space="preserve">encéphalite, </w:t>
      </w:r>
      <w:r w:rsidR="00B95FCA">
        <w:rPr>
          <w:b/>
          <w:bCs/>
        </w:rPr>
        <w:t>s</w:t>
      </w:r>
      <w:r w:rsidR="00A813BB" w:rsidRPr="001F5410">
        <w:rPr>
          <w:b/>
          <w:bCs/>
        </w:rPr>
        <w:t xml:space="preserve">yndrome de la rubéole congénitale </w:t>
      </w:r>
      <w:r w:rsidR="00B95FCA">
        <w:t>(</w:t>
      </w:r>
      <w:r w:rsidR="00A813BB" w:rsidRPr="001F5410">
        <w:t>exposition au 1</w:t>
      </w:r>
      <w:r w:rsidR="00A813BB" w:rsidRPr="001F5410">
        <w:rPr>
          <w:vertAlign w:val="superscript"/>
        </w:rPr>
        <w:t>er</w:t>
      </w:r>
      <w:r w:rsidR="00B95FCA">
        <w:t xml:space="preserve"> trimestre de grossesse) </w:t>
      </w:r>
      <w:r w:rsidR="00A813BB" w:rsidRPr="001F5410">
        <w:t xml:space="preserve">organes affectés inclus </w:t>
      </w:r>
      <w:r w:rsidR="00B95FCA">
        <w:t>-&gt;</w:t>
      </w:r>
      <w:r w:rsidR="00A813BB" w:rsidRPr="001F5410">
        <w:t xml:space="preserve"> cœur, yeux ou SNC; risques de défauts congénitaux autour de 35%</w:t>
      </w:r>
    </w:p>
    <w:p w14:paraId="5B304FF2" w14:textId="14128A6B" w:rsidR="00A813BB" w:rsidRPr="001F5410" w:rsidRDefault="00A813BB" w:rsidP="00B95FCA">
      <w:pPr>
        <w:ind w:left="993" w:firstLine="447"/>
      </w:pPr>
      <w:r w:rsidRPr="001F5410">
        <w:t xml:space="preserve">Anomalies congénitales </w:t>
      </w:r>
      <w:r w:rsidR="00B95FCA">
        <w:t>(PDA, Surdité, cataractes, r</w:t>
      </w:r>
      <w:r w:rsidRPr="001F5410">
        <w:t>etard mental</w:t>
      </w:r>
      <w:r w:rsidR="00B95FCA">
        <w:t xml:space="preserve">), </w:t>
      </w:r>
      <w:r w:rsidRPr="001F5410">
        <w:t xml:space="preserve">15% meurent avant </w:t>
      </w:r>
      <w:r w:rsidRPr="00B95FCA">
        <w:rPr>
          <w:b/>
        </w:rPr>
        <w:t>1</w:t>
      </w:r>
      <w:r w:rsidRPr="001F5410">
        <w:t xml:space="preserve"> an</w:t>
      </w:r>
    </w:p>
    <w:p w14:paraId="487EFB00" w14:textId="4DE051F9" w:rsidR="00A813BB" w:rsidRPr="001F5410" w:rsidRDefault="00A813BB" w:rsidP="00B95FCA">
      <w:pPr>
        <w:ind w:firstLine="720"/>
      </w:pPr>
      <w:r w:rsidRPr="001F5410">
        <w:t>ÉRYTHÈME INFECTIEUX</w:t>
      </w:r>
      <w:r w:rsidR="00B95FCA">
        <w:t xml:space="preserve"> (5</w:t>
      </w:r>
      <w:r w:rsidR="00B95FCA" w:rsidRPr="00B95FCA">
        <w:rPr>
          <w:vertAlign w:val="superscript"/>
        </w:rPr>
        <w:t>ème</w:t>
      </w:r>
      <w:r w:rsidR="00B95FCA">
        <w:t xml:space="preserve"> </w:t>
      </w:r>
      <w:r w:rsidRPr="001F5410">
        <w:t>Maladie</w:t>
      </w:r>
      <w:r w:rsidR="00B95FCA">
        <w:t xml:space="preserve">) parvovirus B19, </w:t>
      </w:r>
      <w:r w:rsidRPr="001F5410">
        <w:t>ADN, non-enveloppé</w:t>
      </w:r>
      <w:r w:rsidR="00B95FCA">
        <w:t>, incubation 5-10j</w:t>
      </w:r>
    </w:p>
    <w:p w14:paraId="48660263" w14:textId="3B35D5D0" w:rsidR="00A813BB" w:rsidRPr="001F5410" w:rsidRDefault="00B95FCA" w:rsidP="00B95FCA">
      <w:pPr>
        <w:ind w:left="371" w:firstLine="720"/>
      </w:pPr>
      <w:r>
        <w:t>Transmission</w:t>
      </w:r>
      <w:r w:rsidR="00A813BB" w:rsidRPr="001F5410">
        <w:t xml:space="preserve">: </w:t>
      </w:r>
      <w:r>
        <w:t>sécrétions respiratoires et/ou c</w:t>
      </w:r>
      <w:r w:rsidR="005D5615">
        <w:t>ontact direct, verticale</w:t>
      </w:r>
    </w:p>
    <w:p w14:paraId="3C7E2423" w14:textId="28DCCBC5" w:rsidR="00A813BB" w:rsidRPr="001F5410" w:rsidRDefault="00B95FCA" w:rsidP="00B95FCA">
      <w:pPr>
        <w:ind w:left="1091"/>
      </w:pPr>
      <w:r>
        <w:t>Tableau clinique : prodrome (as</w:t>
      </w:r>
      <w:r w:rsidR="00A813BB" w:rsidRPr="001F5410">
        <w:t xml:space="preserve">ymptomatique </w:t>
      </w:r>
      <w:r>
        <w:t>(</w:t>
      </w:r>
      <w:r w:rsidR="00A813BB" w:rsidRPr="001F5410">
        <w:t>20%</w:t>
      </w:r>
      <w:r>
        <w:t>), f</w:t>
      </w:r>
      <w:r w:rsidR="00A813BB" w:rsidRPr="001F5410">
        <w:t xml:space="preserve">ièvre </w:t>
      </w:r>
      <w:r>
        <w:t xml:space="preserve">absente ou de bas-grade, </w:t>
      </w:r>
      <w:r w:rsidR="00A813BB" w:rsidRPr="001F5410">
        <w:t>céphalée, mal à la gorge, prurit, toux, diarrhée, N&amp;V, Coryza et/ou conjonctivite</w:t>
      </w:r>
    </w:p>
    <w:p w14:paraId="1A4AE7A0" w14:textId="3699C7DF" w:rsidR="00A813BB" w:rsidRPr="001F5410" w:rsidRDefault="00A813BB" w:rsidP="005D5615">
      <w:pPr>
        <w:ind w:left="371" w:firstLine="720"/>
      </w:pPr>
      <w:r w:rsidRPr="001F5410">
        <w:t xml:space="preserve">Rash </w:t>
      </w:r>
      <w:r w:rsidRPr="001F5410">
        <w:rPr>
          <w:rFonts w:hint="eastAsia"/>
        </w:rPr>
        <w:sym w:font="Wingdings" w:char="00E8"/>
      </w:r>
      <w:r w:rsidRPr="001F5410">
        <w:t xml:space="preserve"> </w:t>
      </w:r>
      <w:r w:rsidRPr="001F5410">
        <w:rPr>
          <w:b/>
          <w:bCs/>
        </w:rPr>
        <w:t xml:space="preserve">« face giflée », </w:t>
      </w:r>
      <w:proofErr w:type="spellStart"/>
      <w:r w:rsidRPr="001F5410">
        <w:t>pruritique</w:t>
      </w:r>
      <w:proofErr w:type="spellEnd"/>
      <w:r w:rsidRPr="001F5410">
        <w:t xml:space="preserve">, </w:t>
      </w:r>
      <w:proofErr w:type="spellStart"/>
      <w:r w:rsidRPr="001F5410">
        <w:t>maculopapulaire</w:t>
      </w:r>
      <w:proofErr w:type="spellEnd"/>
      <w:r w:rsidRPr="001F5410">
        <w:t>, érythémateux</w:t>
      </w:r>
      <w:r w:rsidR="005D5615">
        <w:t xml:space="preserve"> (bras -&gt; membres)</w:t>
      </w:r>
    </w:p>
    <w:p w14:paraId="3CD9FC35" w14:textId="4D76234B" w:rsidR="00A813BB" w:rsidRPr="001F5410" w:rsidRDefault="001F5410" w:rsidP="005D5615">
      <w:pPr>
        <w:ind w:left="1091"/>
      </w:pPr>
      <w:r w:rsidRPr="001F5410">
        <w:t>Complications</w:t>
      </w:r>
      <w:r w:rsidR="005D5615">
        <w:t> : a</w:t>
      </w:r>
      <w:r w:rsidR="00A813BB" w:rsidRPr="001F5410">
        <w:t>rth</w:t>
      </w:r>
      <w:r w:rsidR="005D5615">
        <w:t xml:space="preserve">ropathie (enfants et adultes), myocardite, mort fœtale, </w:t>
      </w:r>
      <w:r w:rsidR="005D5615">
        <w:rPr>
          <w:b/>
          <w:bCs/>
        </w:rPr>
        <w:t>c</w:t>
      </w:r>
      <w:r w:rsidR="00A813BB" w:rsidRPr="001F5410">
        <w:rPr>
          <w:b/>
          <w:bCs/>
        </w:rPr>
        <w:t xml:space="preserve">rise aplasique transitoire </w:t>
      </w:r>
      <w:r w:rsidR="00A813BB" w:rsidRPr="001F5410">
        <w:rPr>
          <w:rFonts w:hint="eastAsia"/>
        </w:rPr>
        <w:sym w:font="Wingdings" w:char="00E8"/>
      </w:r>
      <w:r w:rsidR="00A813BB" w:rsidRPr="001F5410">
        <w:t xml:space="preserve"> peut être précipité chez les enfants avec ↑ turnover des GR (ex. anémie falciforme, </w:t>
      </w:r>
      <w:proofErr w:type="spellStart"/>
      <w:r w:rsidR="00A813BB" w:rsidRPr="001F5410">
        <w:t>sphérocytose</w:t>
      </w:r>
      <w:proofErr w:type="spellEnd"/>
      <w:r w:rsidR="00A813BB" w:rsidRPr="001F5410">
        <w:t xml:space="preserve"> héréditaire) ou chez ceux avec ↓ production de GR </w:t>
      </w:r>
      <w:r w:rsidR="005D5615">
        <w:t xml:space="preserve">(ex. anémie ferriprive sévère), </w:t>
      </w:r>
      <w:r w:rsidR="00A813BB" w:rsidRPr="001F5410">
        <w:t xml:space="preserve">infections sont bénignes, mais risque de </w:t>
      </w:r>
      <w:proofErr w:type="spellStart"/>
      <w:r w:rsidR="00A813BB" w:rsidRPr="001F5410">
        <w:t>hydrops</w:t>
      </w:r>
      <w:proofErr w:type="spellEnd"/>
      <w:r w:rsidR="00A813BB" w:rsidRPr="001F5410">
        <w:t xml:space="preserve"> fœtale et/ou mort fœtale</w:t>
      </w:r>
    </w:p>
    <w:p w14:paraId="57188B13" w14:textId="7947220A" w:rsidR="005D5615" w:rsidRPr="001F5410" w:rsidRDefault="00A813BB" w:rsidP="005D5615">
      <w:pPr>
        <w:ind w:left="1091"/>
      </w:pPr>
      <w:r w:rsidRPr="001F5410">
        <w:t xml:space="preserve">Traitement de support: hydratation, </w:t>
      </w:r>
      <w:proofErr w:type="spellStart"/>
      <w:r w:rsidR="005D5615">
        <w:t>acétam</w:t>
      </w:r>
      <w:bookmarkStart w:id="0" w:name="_GoBack"/>
      <w:bookmarkEnd w:id="0"/>
      <w:r w:rsidR="005D5615">
        <w:t>inophène</w:t>
      </w:r>
      <w:proofErr w:type="spellEnd"/>
      <w:r w:rsidR="005D5615">
        <w:t>, ibuprofène (arthralgie/arthrite), immunoglobuline IV, transfusion et o</w:t>
      </w:r>
      <w:r w:rsidRPr="001F5410">
        <w:t xml:space="preserve">xygène </w:t>
      </w:r>
      <w:r w:rsidR="005D5615">
        <w:t>(</w:t>
      </w:r>
      <w:r w:rsidRPr="001F5410">
        <w:t>crise aplasique</w:t>
      </w:r>
      <w:r w:rsidR="005D5615">
        <w:t>)</w:t>
      </w:r>
    </w:p>
    <w:p w14:paraId="660090CD" w14:textId="72BAB513" w:rsidR="00A813BB" w:rsidRPr="001F5410" w:rsidRDefault="005D5615" w:rsidP="00E27CC9">
      <w:pPr>
        <w:ind w:left="720"/>
      </w:pPr>
      <w:r>
        <w:t>VARICELLE (</w:t>
      </w:r>
      <w:proofErr w:type="spellStart"/>
      <w:r w:rsidR="00A813BB" w:rsidRPr="001F5410">
        <w:t>Chickenpox</w:t>
      </w:r>
      <w:proofErr w:type="spellEnd"/>
      <w:r w:rsidR="00A813BB" w:rsidRPr="001F5410">
        <w:t>)</w:t>
      </w:r>
      <w:r>
        <w:t xml:space="preserve">, virus varicelle-zona, </w:t>
      </w:r>
      <w:proofErr w:type="spellStart"/>
      <w:r>
        <w:t>herpèsvirus</w:t>
      </w:r>
      <w:proofErr w:type="spellEnd"/>
      <w:r>
        <w:t>, contagieux (90%), humain</w:t>
      </w:r>
    </w:p>
    <w:p w14:paraId="681106E8" w14:textId="7DCFAD45" w:rsidR="00A813BB" w:rsidRPr="001F5410" w:rsidRDefault="00A813BB" w:rsidP="00E27CC9">
      <w:pPr>
        <w:ind w:left="1091"/>
      </w:pPr>
      <w:r w:rsidRPr="001F5410">
        <w:t>Varicelle (</w:t>
      </w:r>
      <w:proofErr w:type="spellStart"/>
      <w:r w:rsidRPr="001F5410">
        <w:t>chickenpox</w:t>
      </w:r>
      <w:proofErr w:type="spellEnd"/>
      <w:r w:rsidRPr="001F5410">
        <w:t xml:space="preserve">) = infection primaire </w:t>
      </w:r>
      <w:r w:rsidR="005D5615">
        <w:t>-&gt;</w:t>
      </w:r>
      <w:r w:rsidRPr="001F5410">
        <w:t xml:space="preserve"> éruption vésiculaire diffuse, relativement bénigne</w:t>
      </w:r>
    </w:p>
    <w:p w14:paraId="7042D808" w14:textId="77777777" w:rsidR="00A813BB" w:rsidRPr="001F5410" w:rsidRDefault="00A813BB" w:rsidP="00E27CC9">
      <w:pPr>
        <w:ind w:left="1811"/>
      </w:pPr>
      <w:r w:rsidRPr="001F5410">
        <w:t xml:space="preserve">Infection 1° chez l’enfant est généralement légère vs. </w:t>
      </w:r>
      <w:proofErr w:type="gramStart"/>
      <w:r w:rsidRPr="001F5410">
        <w:t>plus</w:t>
      </w:r>
      <w:proofErr w:type="gramEnd"/>
      <w:r w:rsidRPr="001F5410">
        <w:t xml:space="preserve"> sévère chez l’adulte ou l’adolescent</w:t>
      </w:r>
    </w:p>
    <w:p w14:paraId="2E899A92" w14:textId="77663758" w:rsidR="001F5410" w:rsidRPr="001F5410" w:rsidRDefault="00A813BB" w:rsidP="00E27CC9">
      <w:pPr>
        <w:ind w:left="1091"/>
      </w:pPr>
      <w:r w:rsidRPr="001F5410">
        <w:t xml:space="preserve">Zona (herpes </w:t>
      </w:r>
      <w:proofErr w:type="spellStart"/>
      <w:r w:rsidRPr="001F5410">
        <w:t>zoster</w:t>
      </w:r>
      <w:proofErr w:type="spellEnd"/>
      <w:r w:rsidRPr="001F5410">
        <w:t xml:space="preserve"> or shingles) = réactivation endogène du VZV latent </w:t>
      </w:r>
      <w:r w:rsidR="005D5615">
        <w:t xml:space="preserve">-&gt; </w:t>
      </w:r>
      <w:r w:rsidRPr="001F5410">
        <w:t>infection localisé de la peau</w:t>
      </w:r>
    </w:p>
    <w:p w14:paraId="6FFB901A" w14:textId="18D37093" w:rsidR="001F5410" w:rsidRPr="001F5410" w:rsidRDefault="001F5410" w:rsidP="00E27CC9">
      <w:pPr>
        <w:ind w:left="1091"/>
      </w:pPr>
      <w:r w:rsidRPr="001F5410">
        <w:rPr>
          <w:u w:val="single"/>
        </w:rPr>
        <w:t xml:space="preserve">Mécanisme d’infection </w:t>
      </w:r>
      <w:r w:rsidR="0065145F">
        <w:t>-&gt;</w:t>
      </w:r>
      <w:r w:rsidRPr="001F5410">
        <w:t xml:space="preserve"> </w:t>
      </w:r>
      <w:proofErr w:type="spellStart"/>
      <w:r w:rsidR="0065145F">
        <w:t>syst</w:t>
      </w:r>
      <w:proofErr w:type="spellEnd"/>
      <w:r w:rsidR="0065145F">
        <w:t>.</w:t>
      </w:r>
      <w:r w:rsidRPr="001F5410">
        <w:t xml:space="preserve"> </w:t>
      </w:r>
      <w:proofErr w:type="gramStart"/>
      <w:r w:rsidRPr="001F5410">
        <w:t>respiratoire</w:t>
      </w:r>
      <w:proofErr w:type="gramEnd"/>
      <w:r w:rsidRPr="001F5410">
        <w:t xml:space="preserve">, puis dans le sang (virémie) </w:t>
      </w:r>
      <w:r w:rsidRPr="001F5410">
        <w:rPr>
          <w:rFonts w:hint="eastAsia"/>
        </w:rPr>
        <w:sym w:font="Wingdings" w:char="00E0"/>
      </w:r>
      <w:r w:rsidRPr="001F5410">
        <w:t xml:space="preserve"> </w:t>
      </w:r>
      <w:r w:rsidR="0065145F">
        <w:t xml:space="preserve">¢ épithéliales 2-3s </w:t>
      </w:r>
      <w:r w:rsidRPr="001F5410">
        <w:t xml:space="preserve">plus tard </w:t>
      </w:r>
    </w:p>
    <w:p w14:paraId="793D03BD" w14:textId="74DB7D36" w:rsidR="00A813BB" w:rsidRPr="001F5410" w:rsidRDefault="001F5410" w:rsidP="00E27CC9">
      <w:pPr>
        <w:ind w:left="1091"/>
      </w:pPr>
      <w:r w:rsidRPr="001F5410">
        <w:t>Tableau clinique</w:t>
      </w:r>
      <w:r w:rsidR="0065145F">
        <w:t> : t</w:t>
      </w:r>
      <w:r w:rsidR="00A813BB" w:rsidRPr="001F5410">
        <w:t>ransmission par contact direct cutané des vés</w:t>
      </w:r>
      <w:r w:rsidR="0065145F">
        <w:t>icules ou bien par gouttelettes p</w:t>
      </w:r>
      <w:r w:rsidR="00A813BB" w:rsidRPr="001F5410">
        <w:t>ériode d’</w:t>
      </w:r>
      <w:proofErr w:type="spellStart"/>
      <w:r w:rsidR="00A813BB" w:rsidRPr="001F5410">
        <w:t>infectivité</w:t>
      </w:r>
      <w:proofErr w:type="spellEnd"/>
      <w:r w:rsidR="00A813BB" w:rsidRPr="001F5410">
        <w:t> : 48h avant rash jusqu’à ce que les lésions deviennent croutée</w:t>
      </w:r>
      <w:r w:rsidR="0065145F">
        <w:t>s, fièvre légère, maux de tête, écoulement du nez, malaise général, r</w:t>
      </w:r>
      <w:r w:rsidR="00A813BB" w:rsidRPr="001F5410">
        <w:t xml:space="preserve">ash vésiculaire, </w:t>
      </w:r>
      <w:proofErr w:type="spellStart"/>
      <w:r w:rsidR="00A813BB" w:rsidRPr="001F5410">
        <w:t>pruritique</w:t>
      </w:r>
      <w:proofErr w:type="spellEnd"/>
      <w:r w:rsidR="00A813BB" w:rsidRPr="001F5410">
        <w:t xml:space="preserve">, </w:t>
      </w:r>
      <w:proofErr w:type="spellStart"/>
      <w:r w:rsidR="00A813BB" w:rsidRPr="001F5410">
        <w:t>apparaît</w:t>
      </w:r>
      <w:proofErr w:type="spellEnd"/>
      <w:r w:rsidR="00A813BB" w:rsidRPr="001F5410">
        <w:t xml:space="preserve"> en succession</w:t>
      </w:r>
      <w:r w:rsidR="0065145F">
        <w:t xml:space="preserve"> c</w:t>
      </w:r>
      <w:r w:rsidR="0065145F" w:rsidRPr="001F5410">
        <w:t>routes</w:t>
      </w:r>
      <w:r w:rsidR="0065145F">
        <w:t xml:space="preserve"> tendent à partir 1 à 2s</w:t>
      </w:r>
      <w:r w:rsidR="00A813BB" w:rsidRPr="001F5410">
        <w:t xml:space="preserve"> après et laisser une </w:t>
      </w:r>
      <w:proofErr w:type="spellStart"/>
      <w:r w:rsidR="00A813BB" w:rsidRPr="001F5410">
        <w:t>hypopigmentation</w:t>
      </w:r>
      <w:proofErr w:type="spellEnd"/>
      <w:r w:rsidR="00A813BB" w:rsidRPr="001F5410">
        <w:t xml:space="preserve"> temporaire</w:t>
      </w:r>
    </w:p>
    <w:p w14:paraId="138F5FA4" w14:textId="63C2A6EE" w:rsidR="00A813BB" w:rsidRPr="001F5410" w:rsidRDefault="00A813BB" w:rsidP="00E27CC9">
      <w:pPr>
        <w:ind w:left="720" w:firstLine="371"/>
      </w:pPr>
      <w:r w:rsidRPr="001F5410">
        <w:t>Vésicule = Con</w:t>
      </w:r>
      <w:r w:rsidR="0065145F">
        <w:t>tagieuse (contiennent les virus), crou</w:t>
      </w:r>
      <w:r w:rsidRPr="001F5410">
        <w:t>te = Non-contagieuse</w:t>
      </w:r>
    </w:p>
    <w:p w14:paraId="34F8E74F" w14:textId="5498A422" w:rsidR="00A813BB" w:rsidRPr="001F5410" w:rsidRDefault="001F5410" w:rsidP="00E27CC9">
      <w:pPr>
        <w:ind w:left="1091"/>
      </w:pPr>
      <w:r w:rsidRPr="001F5410">
        <w:t>Prise en charg</w:t>
      </w:r>
      <w:r w:rsidR="0065145F">
        <w:t xml:space="preserve">e : </w:t>
      </w:r>
      <w:r w:rsidR="00A813BB" w:rsidRPr="001F5410">
        <w:t xml:space="preserve">PAS traiter varicelle </w:t>
      </w:r>
      <w:proofErr w:type="spellStart"/>
      <w:r w:rsidR="00A813BB" w:rsidRPr="001F5410">
        <w:t>noncompliqué</w:t>
      </w:r>
      <w:proofErr w:type="spellEnd"/>
      <w:r w:rsidR="00A813BB" w:rsidRPr="001F5410">
        <w:t xml:space="preserve"> chez enfants </w:t>
      </w:r>
      <w:r w:rsidR="0065145F">
        <w:t xml:space="preserve">&lt;12ans, </w:t>
      </w:r>
      <w:proofErr w:type="spellStart"/>
      <w:r w:rsidR="0065145F">
        <w:t>a</w:t>
      </w:r>
      <w:r w:rsidR="00A813BB" w:rsidRPr="001F5410">
        <w:t>ntihistamines</w:t>
      </w:r>
      <w:proofErr w:type="spellEnd"/>
      <w:r w:rsidR="00A813BB" w:rsidRPr="001F5410">
        <w:t xml:space="preserve"> pour prurit</w:t>
      </w:r>
      <w:r w:rsidR="0065145F">
        <w:t xml:space="preserve">, </w:t>
      </w:r>
      <w:proofErr w:type="spellStart"/>
      <w:r w:rsidR="0065145F">
        <w:t>a</w:t>
      </w:r>
      <w:r w:rsidR="00A813BB" w:rsidRPr="001F5410">
        <w:t>cetaminophène</w:t>
      </w:r>
      <w:proofErr w:type="spellEnd"/>
      <w:r w:rsidR="00A813BB" w:rsidRPr="001F5410">
        <w:t xml:space="preserve"> pour fièvre (</w:t>
      </w:r>
      <w:r w:rsidR="00A813BB" w:rsidRPr="0065145F">
        <w:rPr>
          <w:strike/>
        </w:rPr>
        <w:t>ASPIRINE</w:t>
      </w:r>
      <w:r w:rsidR="0065145F">
        <w:t>), a</w:t>
      </w:r>
      <w:r w:rsidR="00A813BB" w:rsidRPr="001F5410">
        <w:t xml:space="preserve">cyclovir </w:t>
      </w:r>
      <w:r w:rsidR="00A813BB" w:rsidRPr="001F5410">
        <w:rPr>
          <w:rFonts w:hint="eastAsia"/>
        </w:rPr>
        <w:sym w:font="Wingdings" w:char="00E8"/>
      </w:r>
      <w:r w:rsidR="00A813BB" w:rsidRPr="001F5410">
        <w:t xml:space="preserve"> </w:t>
      </w:r>
      <w:proofErr w:type="spellStart"/>
      <w:r w:rsidR="00A813BB" w:rsidRPr="001F5410">
        <w:t>Anti-viral</w:t>
      </w:r>
      <w:proofErr w:type="spellEnd"/>
      <w:r w:rsidR="00A813BB" w:rsidRPr="001F5410">
        <w:t xml:space="preserve"> diminue sé</w:t>
      </w:r>
      <w:r w:rsidR="0065145F">
        <w:t>vérité et durée de l’infection (</w:t>
      </w:r>
      <w:r w:rsidR="00A813BB" w:rsidRPr="001F5410">
        <w:t>cas sévères</w:t>
      </w:r>
      <w:r w:rsidR="0065145F">
        <w:t>), v</w:t>
      </w:r>
      <w:r w:rsidR="00A813BB" w:rsidRPr="001F5410">
        <w:t>accin VZV</w:t>
      </w:r>
    </w:p>
    <w:p w14:paraId="330697F8" w14:textId="558E7DF3" w:rsidR="00A813BB" w:rsidRPr="001F5410" w:rsidRDefault="001F5410" w:rsidP="00E27CC9">
      <w:pPr>
        <w:ind w:left="1091"/>
      </w:pPr>
      <w:r w:rsidRPr="001F5410">
        <w:rPr>
          <w:b/>
          <w:bCs/>
        </w:rPr>
        <w:t>Complications</w:t>
      </w:r>
      <w:r w:rsidR="0065145F">
        <w:rPr>
          <w:b/>
          <w:bCs/>
        </w:rPr>
        <w:t> </w:t>
      </w:r>
      <w:r w:rsidR="0065145F">
        <w:t>: s</w:t>
      </w:r>
      <w:r w:rsidR="00A813BB" w:rsidRPr="001F5410">
        <w:t>uper-infection bactérienne peau </w:t>
      </w:r>
      <w:r w:rsidR="0065145F">
        <w:t>(</w:t>
      </w:r>
      <w:r w:rsidR="00A813BB" w:rsidRPr="001F5410">
        <w:t>&lt; 15 ans</w:t>
      </w:r>
      <w:r w:rsidR="0065145F">
        <w:t>), p</w:t>
      </w:r>
      <w:r w:rsidR="00A813BB" w:rsidRPr="001F5410">
        <w:t>neumonie </w:t>
      </w:r>
      <w:r w:rsidR="0065145F">
        <w:t xml:space="preserve">(&gt; 19), </w:t>
      </w:r>
      <w:proofErr w:type="spellStart"/>
      <w:r w:rsidR="00A813BB" w:rsidRPr="001F5410">
        <w:t>immunocompromis</w:t>
      </w:r>
      <w:proofErr w:type="spellEnd"/>
      <w:r w:rsidR="0065145F">
        <w:t>, e</w:t>
      </w:r>
      <w:r w:rsidR="00A813BB" w:rsidRPr="001F5410">
        <w:t xml:space="preserve">ncéphalite </w:t>
      </w:r>
      <w:r w:rsidR="0065145F">
        <w:t>(</w:t>
      </w:r>
      <w:r w:rsidR="00A813BB" w:rsidRPr="001F5410">
        <w:t>rare</w:t>
      </w:r>
      <w:r w:rsidR="0065145F">
        <w:t>), s</w:t>
      </w:r>
      <w:r w:rsidR="00A813BB" w:rsidRPr="001F5410">
        <w:t xml:space="preserve">yndrome de </w:t>
      </w:r>
      <w:proofErr w:type="spellStart"/>
      <w:r w:rsidR="00A813BB" w:rsidRPr="001F5410">
        <w:t>Reye</w:t>
      </w:r>
      <w:proofErr w:type="spellEnd"/>
      <w:r w:rsidR="00A813BB" w:rsidRPr="001F5410">
        <w:t xml:space="preserve"> </w:t>
      </w:r>
      <w:r w:rsidR="0065145F">
        <w:t>(</w:t>
      </w:r>
      <w:r w:rsidR="00A813BB" w:rsidRPr="001F5410">
        <w:t>vomissement sévère, céphalée, léthargie, coma</w:t>
      </w:r>
      <w:r w:rsidR="0065145F">
        <w:t>), salicylate (a</w:t>
      </w:r>
      <w:r w:rsidR="00A813BB" w:rsidRPr="001F5410">
        <w:t>spirine) = facteur précipitant majeur (</w:t>
      </w:r>
      <w:r w:rsidR="0065145F" w:rsidRPr="0065145F">
        <w:rPr>
          <w:strike/>
        </w:rPr>
        <w:t>aspirine</w:t>
      </w:r>
      <w:r w:rsidR="00A813BB" w:rsidRPr="001F5410">
        <w:t>)</w:t>
      </w:r>
      <w:r w:rsidR="0065145F">
        <w:t>, h</w:t>
      </w:r>
      <w:r w:rsidR="00A813BB" w:rsidRPr="001F5410">
        <w:t xml:space="preserve">épatite </w:t>
      </w:r>
      <w:r w:rsidR="00A813BB" w:rsidRPr="001F5410">
        <w:rPr>
          <w:rFonts w:hint="eastAsia"/>
        </w:rPr>
        <w:sym w:font="Wingdings" w:char="00E0"/>
      </w:r>
      <w:r w:rsidR="00A813BB" w:rsidRPr="001F5410">
        <w:t xml:space="preserve"> </w:t>
      </w:r>
      <w:r w:rsidR="0065145F">
        <w:t>(rare)</w:t>
      </w:r>
    </w:p>
    <w:p w14:paraId="0B86B590" w14:textId="77777777" w:rsidR="0065145F" w:rsidRDefault="00A813BB" w:rsidP="00E27CC9">
      <w:pPr>
        <w:ind w:left="720"/>
      </w:pPr>
      <w:r w:rsidRPr="001F5410">
        <w:t>MALADIE MAIN-PIED-ET-BOUCHE</w:t>
      </w:r>
      <w:r w:rsidR="0065145F">
        <w:t xml:space="preserve"> (</w:t>
      </w:r>
      <w:proofErr w:type="spellStart"/>
      <w:r w:rsidRPr="001F5410">
        <w:t>Coxsackie</w:t>
      </w:r>
      <w:proofErr w:type="spellEnd"/>
      <w:r w:rsidRPr="001F5410">
        <w:t xml:space="preserve"> A (le plus commun); Entérovirus 71; </w:t>
      </w:r>
      <w:proofErr w:type="spellStart"/>
      <w:r w:rsidRPr="001F5410">
        <w:t>Echovirus</w:t>
      </w:r>
      <w:proofErr w:type="spellEnd"/>
      <w:r w:rsidR="0065145F">
        <w:t>)</w:t>
      </w:r>
      <w:r w:rsidR="0065145F">
        <w:tab/>
      </w:r>
    </w:p>
    <w:p w14:paraId="14F98D3E" w14:textId="1C0B2CC4" w:rsidR="00A813BB" w:rsidRPr="001F5410" w:rsidRDefault="001F5410" w:rsidP="00E27CC9">
      <w:pPr>
        <w:ind w:left="1146"/>
      </w:pPr>
      <w:r w:rsidRPr="001F5410">
        <w:t>Tableau clinique</w:t>
      </w:r>
      <w:r w:rsidR="0065145F">
        <w:t xml:space="preserve"> : </w:t>
      </w:r>
      <w:r w:rsidR="006F2256">
        <w:t>&lt; 5 ans, contact direct, prodrome : f</w:t>
      </w:r>
      <w:r w:rsidR="00A813BB" w:rsidRPr="001F5410">
        <w:t xml:space="preserve">ièvre, anorexie, douleur orale, appétit ↓, malaise </w:t>
      </w:r>
      <w:r w:rsidR="006F2256">
        <w:t xml:space="preserve">rash (1-2j </w:t>
      </w:r>
      <w:r w:rsidR="00A813BB" w:rsidRPr="001F5410">
        <w:t xml:space="preserve">après fièvre ulcères oraux; rash </w:t>
      </w:r>
      <w:proofErr w:type="spellStart"/>
      <w:r w:rsidR="00A813BB" w:rsidRPr="001F5410">
        <w:t>maculopapulaire</w:t>
      </w:r>
      <w:proofErr w:type="spellEnd"/>
      <w:r w:rsidR="00A813BB" w:rsidRPr="001F5410">
        <w:t xml:space="preserve"> et vésiculaire sur les mains et les pieds et possiblement les fesses</w:t>
      </w:r>
      <w:r w:rsidR="006F2256">
        <w:t>)</w:t>
      </w:r>
    </w:p>
    <w:p w14:paraId="1F02FE73" w14:textId="17C68AD0" w:rsidR="00A813BB" w:rsidRPr="001F5410" w:rsidRDefault="001F5410" w:rsidP="00E27CC9">
      <w:pPr>
        <w:ind w:left="720" w:firstLine="426"/>
      </w:pPr>
      <w:r w:rsidRPr="001F5410">
        <w:t>Prise en charge</w:t>
      </w:r>
      <w:r w:rsidR="006F2256">
        <w:t xml:space="preserve"> : </w:t>
      </w:r>
      <w:proofErr w:type="spellStart"/>
      <w:r w:rsidR="006F2256">
        <w:t>a</w:t>
      </w:r>
      <w:r w:rsidR="00A813BB" w:rsidRPr="001F5410">
        <w:t>cetaminophène</w:t>
      </w:r>
      <w:proofErr w:type="spellEnd"/>
      <w:r w:rsidR="00A813BB" w:rsidRPr="001F5410">
        <w:t xml:space="preserve">  pour douleur et fièvre </w:t>
      </w:r>
    </w:p>
    <w:p w14:paraId="671F9FC9" w14:textId="32BCDCDF" w:rsidR="006F2256" w:rsidRPr="001F5410" w:rsidRDefault="001F5410" w:rsidP="00E27CC9">
      <w:pPr>
        <w:ind w:left="720" w:firstLine="426"/>
      </w:pPr>
      <w:r w:rsidRPr="001F5410">
        <w:t>Prévention</w:t>
      </w:r>
      <w:r w:rsidR="006F2256">
        <w:t> : hygiène</w:t>
      </w:r>
    </w:p>
    <w:p w14:paraId="47F15B6B" w14:textId="5FA185EF" w:rsidR="009A1306" w:rsidRPr="001F5410" w:rsidRDefault="009A1306" w:rsidP="0036430E"/>
    <w:sectPr w:rsidR="009A1306" w:rsidRPr="001F5410" w:rsidSect="001F541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2AAA"/>
    <w:multiLevelType w:val="hybridMultilevel"/>
    <w:tmpl w:val="E0CA56B0"/>
    <w:lvl w:ilvl="0" w:tplc="FFEA4E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12B0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D46A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B4F5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62C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7C8A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76B3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B0DE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0836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BC6D02"/>
    <w:multiLevelType w:val="hybridMultilevel"/>
    <w:tmpl w:val="602AB32C"/>
    <w:lvl w:ilvl="0" w:tplc="2910D5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FAAF1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2021B4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E541C8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464970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8F07C3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A1A461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6183D0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6AE4D2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783EDC"/>
    <w:multiLevelType w:val="hybridMultilevel"/>
    <w:tmpl w:val="983815D8"/>
    <w:lvl w:ilvl="0" w:tplc="76287B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BA97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F74D5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84B4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60E2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2CDC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4637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B213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C82F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4E7910"/>
    <w:multiLevelType w:val="hybridMultilevel"/>
    <w:tmpl w:val="594AC988"/>
    <w:lvl w:ilvl="0" w:tplc="F20E8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EAAAE10">
      <w:start w:val="2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9747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7561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ABC6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BE60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9B24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427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60A4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11325364"/>
    <w:multiLevelType w:val="hybridMultilevel"/>
    <w:tmpl w:val="C0062E2C"/>
    <w:lvl w:ilvl="0" w:tplc="9D180B0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5A80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2CD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9CCC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8A29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F4B8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4442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18A1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FAD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BE2836"/>
    <w:multiLevelType w:val="hybridMultilevel"/>
    <w:tmpl w:val="D52E0166"/>
    <w:lvl w:ilvl="0" w:tplc="ED324E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E8C55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6CADC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F688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A0EB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3E31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E2D3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FE0A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C027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DD03CB"/>
    <w:multiLevelType w:val="hybridMultilevel"/>
    <w:tmpl w:val="4BDE09D4"/>
    <w:lvl w:ilvl="0" w:tplc="7E805B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26866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79AF5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0AFF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AC7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CE0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B2B3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F058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F056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7E3CAE"/>
    <w:multiLevelType w:val="hybridMultilevel"/>
    <w:tmpl w:val="49B8A156"/>
    <w:lvl w:ilvl="0" w:tplc="0A0813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C17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C8C4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E0C6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76DB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4BF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9C83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4A4F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9674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94168A"/>
    <w:multiLevelType w:val="hybridMultilevel"/>
    <w:tmpl w:val="9E3CDC20"/>
    <w:lvl w:ilvl="0" w:tplc="30F806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108D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D6AE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5CA6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4CD7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06A2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6824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0684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58BA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BE4A48"/>
    <w:multiLevelType w:val="hybridMultilevel"/>
    <w:tmpl w:val="C1823C08"/>
    <w:lvl w:ilvl="0" w:tplc="828840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42A0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EAB520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90BB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3274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E04A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B8AC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FA1D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5EC0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520918"/>
    <w:multiLevelType w:val="hybridMultilevel"/>
    <w:tmpl w:val="1584E658"/>
    <w:lvl w:ilvl="0" w:tplc="749E55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527F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E22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2C6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7610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C0E6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0E7B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CF6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EC4C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8684C76"/>
    <w:multiLevelType w:val="hybridMultilevel"/>
    <w:tmpl w:val="FEA49382"/>
    <w:lvl w:ilvl="0" w:tplc="6506F8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E49B7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33082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B2BD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70E9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8D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1687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1AC2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F4D0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E503D1"/>
    <w:multiLevelType w:val="hybridMultilevel"/>
    <w:tmpl w:val="24F63D48"/>
    <w:lvl w:ilvl="0" w:tplc="62E8F1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0EED5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DAD9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8A8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F697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7A39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7419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7A94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208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2B12B7"/>
    <w:multiLevelType w:val="hybridMultilevel"/>
    <w:tmpl w:val="5686D874"/>
    <w:lvl w:ilvl="0" w:tplc="6B7CF5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2E28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940CD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F608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DC7F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FEE2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1A3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F880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6C58E2"/>
    <w:multiLevelType w:val="hybridMultilevel"/>
    <w:tmpl w:val="6396E96E"/>
    <w:lvl w:ilvl="0" w:tplc="BF7EC1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E68EE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FAADF5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12A702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6DA6F28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5D2088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E44127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2B85CB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D8877A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970A5A"/>
    <w:multiLevelType w:val="hybridMultilevel"/>
    <w:tmpl w:val="A30EF02A"/>
    <w:lvl w:ilvl="0" w:tplc="40C4F2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4682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0469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AECF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FEA5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10FA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A221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1041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ACFB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B44E8A"/>
    <w:multiLevelType w:val="hybridMultilevel"/>
    <w:tmpl w:val="6D887802"/>
    <w:lvl w:ilvl="0" w:tplc="87D0A4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4A04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D0F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472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046A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0666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50D9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BCDB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AE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CC72D7"/>
    <w:multiLevelType w:val="hybridMultilevel"/>
    <w:tmpl w:val="F0EC25C6"/>
    <w:lvl w:ilvl="0" w:tplc="643260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AAA72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56AFE0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65C058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E0E8AB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8240AA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6FE3AB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43033F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1A0BF9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F6732F"/>
    <w:multiLevelType w:val="hybridMultilevel"/>
    <w:tmpl w:val="3B84C96A"/>
    <w:lvl w:ilvl="0" w:tplc="A546E5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56FB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0D8FD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38E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666B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9AE0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D4DA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9E91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FE0A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8049F1"/>
    <w:multiLevelType w:val="hybridMultilevel"/>
    <w:tmpl w:val="D08E4CEA"/>
    <w:lvl w:ilvl="0" w:tplc="3E862C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C0A0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EC6E0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6829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2853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4AD8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6AB2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FAFA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5EA3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E94170"/>
    <w:multiLevelType w:val="hybridMultilevel"/>
    <w:tmpl w:val="5DAE3FD0"/>
    <w:lvl w:ilvl="0" w:tplc="7F8C81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A6619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8EB8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32A3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9812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A27D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F2C7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D069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1E47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19682C"/>
    <w:multiLevelType w:val="hybridMultilevel"/>
    <w:tmpl w:val="7EA4FEB2"/>
    <w:lvl w:ilvl="0" w:tplc="9B2C58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DABBB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D1EB4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38F7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ECF8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50C1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2E04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38F6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1C0C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A447F1"/>
    <w:multiLevelType w:val="hybridMultilevel"/>
    <w:tmpl w:val="57AAA9C0"/>
    <w:lvl w:ilvl="0" w:tplc="96BC46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43895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30C9F1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BEE628A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A5208D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5D43D4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19FACB0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46A439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F3431F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A25636"/>
    <w:multiLevelType w:val="hybridMultilevel"/>
    <w:tmpl w:val="30326658"/>
    <w:lvl w:ilvl="0" w:tplc="BB622E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9E52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2E3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A4DF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4E8D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8CF2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E30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3E53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2F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AC4E84"/>
    <w:multiLevelType w:val="hybridMultilevel"/>
    <w:tmpl w:val="E9B2DD76"/>
    <w:lvl w:ilvl="0" w:tplc="7F6CDB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D22D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6081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3AE3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EC97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0AE6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AE7A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CED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BA9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E0772A7"/>
    <w:multiLevelType w:val="hybridMultilevel"/>
    <w:tmpl w:val="5E1CB50C"/>
    <w:lvl w:ilvl="0" w:tplc="1124DB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2EC88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8F690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564C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AE05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24A5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C7C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4AF0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022D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F92D6D"/>
    <w:multiLevelType w:val="hybridMultilevel"/>
    <w:tmpl w:val="BF2472C8"/>
    <w:lvl w:ilvl="0" w:tplc="D85CC0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5AB9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90CA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5E06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201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AE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BE61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B035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20C4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1B433A"/>
    <w:multiLevelType w:val="hybridMultilevel"/>
    <w:tmpl w:val="725CBD0A"/>
    <w:lvl w:ilvl="0" w:tplc="DE5886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071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2A8E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1087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5CA5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6AD8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EAD6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9E2D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9A57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BD69EB"/>
    <w:multiLevelType w:val="hybridMultilevel"/>
    <w:tmpl w:val="42E81C04"/>
    <w:lvl w:ilvl="0" w:tplc="0FA2F4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0A2AE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D6603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88D4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2058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3AD2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44E8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78D7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8F6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98085B"/>
    <w:multiLevelType w:val="hybridMultilevel"/>
    <w:tmpl w:val="7E6EA4FE"/>
    <w:lvl w:ilvl="0" w:tplc="4DD8CC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FAC5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2287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646F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EE45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047F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82D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C053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1C8F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DF1BDE"/>
    <w:multiLevelType w:val="hybridMultilevel"/>
    <w:tmpl w:val="85C200D0"/>
    <w:lvl w:ilvl="0" w:tplc="9EEEBE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A833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9E89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8613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5E47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4290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BEA0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2C1C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221A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4EC0514"/>
    <w:multiLevelType w:val="hybridMultilevel"/>
    <w:tmpl w:val="E5161A36"/>
    <w:lvl w:ilvl="0" w:tplc="F58ED4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762F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BAEB2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4B9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7493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6AA2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0A48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965E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6088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6A3ABD"/>
    <w:multiLevelType w:val="hybridMultilevel"/>
    <w:tmpl w:val="4796AED6"/>
    <w:lvl w:ilvl="0" w:tplc="62E8F1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111FDA"/>
    <w:multiLevelType w:val="hybridMultilevel"/>
    <w:tmpl w:val="48AA177E"/>
    <w:lvl w:ilvl="0" w:tplc="B65EC9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EA3E7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A0D8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0837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E0FF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D0F7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5296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4A3A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2CB3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006535"/>
    <w:multiLevelType w:val="hybridMultilevel"/>
    <w:tmpl w:val="CAFE123A"/>
    <w:lvl w:ilvl="0" w:tplc="94E805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46D33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086E5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F470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BC84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2484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A005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828F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BEE6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E3F231A"/>
    <w:multiLevelType w:val="hybridMultilevel"/>
    <w:tmpl w:val="CDB2E480"/>
    <w:lvl w:ilvl="0" w:tplc="AD562B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6BAA8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7FE9CD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10AD0A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AF40CD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DCD092F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6168561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FB6DF8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E82F1A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DD2B11"/>
    <w:multiLevelType w:val="hybridMultilevel"/>
    <w:tmpl w:val="AF0C0164"/>
    <w:lvl w:ilvl="0" w:tplc="C73E46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A0344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4AC5F68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7C6622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6A6CF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26D6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7829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CC04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DA9B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E211DBA"/>
    <w:multiLevelType w:val="hybridMultilevel"/>
    <w:tmpl w:val="41B29DEA"/>
    <w:lvl w:ilvl="0" w:tplc="9FB67E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A1C8E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76483B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36C242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CDA7F8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5CEBDA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86014A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CDBADAD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1210537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36"/>
  </w:num>
  <w:num w:numId="3">
    <w:abstractNumId w:val="27"/>
  </w:num>
  <w:num w:numId="4">
    <w:abstractNumId w:val="3"/>
  </w:num>
  <w:num w:numId="5">
    <w:abstractNumId w:val="20"/>
  </w:num>
  <w:num w:numId="6">
    <w:abstractNumId w:val="25"/>
  </w:num>
  <w:num w:numId="7">
    <w:abstractNumId w:val="30"/>
  </w:num>
  <w:num w:numId="8">
    <w:abstractNumId w:val="18"/>
  </w:num>
  <w:num w:numId="9">
    <w:abstractNumId w:val="34"/>
  </w:num>
  <w:num w:numId="10">
    <w:abstractNumId w:val="19"/>
  </w:num>
  <w:num w:numId="11">
    <w:abstractNumId w:val="6"/>
  </w:num>
  <w:num w:numId="12">
    <w:abstractNumId w:val="4"/>
  </w:num>
  <w:num w:numId="13">
    <w:abstractNumId w:val="28"/>
  </w:num>
  <w:num w:numId="14">
    <w:abstractNumId w:val="10"/>
  </w:num>
  <w:num w:numId="15">
    <w:abstractNumId w:val="11"/>
  </w:num>
  <w:num w:numId="16">
    <w:abstractNumId w:val="31"/>
  </w:num>
  <w:num w:numId="17">
    <w:abstractNumId w:val="5"/>
  </w:num>
  <w:num w:numId="18">
    <w:abstractNumId w:val="29"/>
  </w:num>
  <w:num w:numId="19">
    <w:abstractNumId w:val="0"/>
  </w:num>
  <w:num w:numId="20">
    <w:abstractNumId w:val="24"/>
  </w:num>
  <w:num w:numId="21">
    <w:abstractNumId w:val="9"/>
  </w:num>
  <w:num w:numId="22">
    <w:abstractNumId w:val="7"/>
  </w:num>
  <w:num w:numId="23">
    <w:abstractNumId w:val="2"/>
  </w:num>
  <w:num w:numId="24">
    <w:abstractNumId w:val="13"/>
  </w:num>
  <w:num w:numId="25">
    <w:abstractNumId w:val="33"/>
  </w:num>
  <w:num w:numId="26">
    <w:abstractNumId w:val="16"/>
  </w:num>
  <w:num w:numId="27">
    <w:abstractNumId w:val="8"/>
  </w:num>
  <w:num w:numId="28">
    <w:abstractNumId w:val="26"/>
  </w:num>
  <w:num w:numId="29">
    <w:abstractNumId w:val="23"/>
  </w:num>
  <w:num w:numId="30">
    <w:abstractNumId w:val="12"/>
  </w:num>
  <w:num w:numId="31">
    <w:abstractNumId w:val="1"/>
  </w:num>
  <w:num w:numId="32">
    <w:abstractNumId w:val="17"/>
  </w:num>
  <w:num w:numId="33">
    <w:abstractNumId w:val="37"/>
  </w:num>
  <w:num w:numId="34">
    <w:abstractNumId w:val="35"/>
  </w:num>
  <w:num w:numId="35">
    <w:abstractNumId w:val="22"/>
  </w:num>
  <w:num w:numId="36">
    <w:abstractNumId w:val="14"/>
  </w:num>
  <w:num w:numId="37">
    <w:abstractNumId w:val="21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410"/>
    <w:rsid w:val="001F5410"/>
    <w:rsid w:val="0036430E"/>
    <w:rsid w:val="0036458F"/>
    <w:rsid w:val="003F537B"/>
    <w:rsid w:val="005764C0"/>
    <w:rsid w:val="005D5615"/>
    <w:rsid w:val="005E25F5"/>
    <w:rsid w:val="0065145F"/>
    <w:rsid w:val="0069540A"/>
    <w:rsid w:val="006F2256"/>
    <w:rsid w:val="009A1306"/>
    <w:rsid w:val="00A17056"/>
    <w:rsid w:val="00A813BB"/>
    <w:rsid w:val="00B95FCA"/>
    <w:rsid w:val="00D523C2"/>
    <w:rsid w:val="00E27CC9"/>
    <w:rsid w:val="00F9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BC31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4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08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7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16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5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2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81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00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00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39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067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1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212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08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78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10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6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054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39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77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60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0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01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6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72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68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83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9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71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6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24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2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7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83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67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7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3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29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28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7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2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70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5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28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4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5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5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7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53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20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860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73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0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08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154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17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6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2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54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5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9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66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55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56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5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2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85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2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7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8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0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81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622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79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07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2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9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79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39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898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9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45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7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4491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856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4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3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261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50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8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80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95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10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781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1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413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520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7806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910">
          <w:marLeft w:val="25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53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05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573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93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55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571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838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117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0238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7027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0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05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509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516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437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81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7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69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919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55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3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41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7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1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56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38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9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54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40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12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63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8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71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12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842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877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08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4096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8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90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20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60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145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3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36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27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82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0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81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50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36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27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1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2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34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51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7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96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4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957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991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14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293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0227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874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0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614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007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464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7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2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1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0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88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8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7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63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827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8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33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598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10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76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9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76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5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52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779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374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2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85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11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452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4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69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040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35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281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41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8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0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9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5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7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80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0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1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25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0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16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39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001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62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6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13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2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401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33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42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0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42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0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8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8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9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40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16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52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66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5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41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6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100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64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60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5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06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0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03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82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7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29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64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7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4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29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96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6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0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9722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7480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1304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4412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1575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5480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630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3978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1400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1370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9954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079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1750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571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82551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0414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693">
          <w:marLeft w:val="158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4371">
          <w:marLeft w:val="185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3676">
          <w:marLeft w:val="185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7997">
          <w:marLeft w:val="185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7335">
          <w:marLeft w:val="185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4596">
          <w:marLeft w:val="185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65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3970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4869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6789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332">
          <w:marLeft w:val="211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9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5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151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5AE4E3-4042-524C-B65E-FC7758DD2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1021</Words>
  <Characters>5823</Characters>
  <Application>Microsoft Macintosh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 Zaytoun</dc:creator>
  <cp:keywords/>
  <dc:description/>
  <cp:lastModifiedBy>Cyril Zaytoun</cp:lastModifiedBy>
  <cp:revision>5</cp:revision>
  <dcterms:created xsi:type="dcterms:W3CDTF">2015-11-23T22:56:00Z</dcterms:created>
  <dcterms:modified xsi:type="dcterms:W3CDTF">2015-12-14T01:18:00Z</dcterms:modified>
</cp:coreProperties>
</file>