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57612B" w14:textId="77777777" w:rsidR="006D2D4F" w:rsidRDefault="006D2D4F" w:rsidP="006D2D4F">
      <w:pPr>
        <w:ind w:left="360"/>
      </w:pPr>
      <w:r>
        <w:t>Virologie</w:t>
      </w:r>
    </w:p>
    <w:p w14:paraId="0637962D" w14:textId="77777777" w:rsidR="006D2D4F" w:rsidRDefault="006D2D4F" w:rsidP="006D2D4F">
      <w:pPr>
        <w:ind w:left="720"/>
      </w:pPr>
      <w:r>
        <w:t>Virus: i</w:t>
      </w:r>
      <w:r w:rsidR="00597E6B" w:rsidRPr="00597E6B">
        <w:t xml:space="preserve">nformation génétique + structure (forme </w:t>
      </w:r>
      <w:r w:rsidR="00597E6B" w:rsidRPr="006D2D4F">
        <w:t>intra</w:t>
      </w:r>
      <w:r>
        <w:t xml:space="preserve"> et extra</w:t>
      </w:r>
      <w:r w:rsidR="00597E6B" w:rsidRPr="006D2D4F">
        <w:t>cellulaire</w:t>
      </w:r>
      <w:r w:rsidR="00597E6B" w:rsidRPr="00597E6B">
        <w:t>)</w:t>
      </w:r>
    </w:p>
    <w:p w14:paraId="1D88F106" w14:textId="77777777" w:rsidR="00597E6B" w:rsidRDefault="00597E6B" w:rsidP="006D2D4F">
      <w:pPr>
        <w:ind w:left="720" w:firstLine="360"/>
      </w:pPr>
      <w:r w:rsidRPr="00597E6B">
        <w:t>ADN ou ARN, réplication à partir de leur génome (=/= croissance)</w:t>
      </w:r>
    </w:p>
    <w:p w14:paraId="29934142" w14:textId="77777777" w:rsidR="00597E6B" w:rsidRPr="00597E6B" w:rsidRDefault="006D2D4F" w:rsidP="006D2D4F">
      <w:pPr>
        <w:ind w:left="360" w:firstLine="720"/>
      </w:pPr>
      <w:r>
        <w:t xml:space="preserve">Dépendent nécessairement d’un hôte (piratant </w:t>
      </w:r>
      <w:r w:rsidR="00597E6B" w:rsidRPr="00597E6B">
        <w:t xml:space="preserve">ressources </w:t>
      </w:r>
      <w:r>
        <w:t>-&gt;</w:t>
      </w:r>
      <w:r w:rsidR="00597E6B" w:rsidRPr="00597E6B">
        <w:t xml:space="preserve"> synthèse de composantes</w:t>
      </w:r>
      <w:r>
        <w:t>)</w:t>
      </w:r>
    </w:p>
    <w:p w14:paraId="113B3ECC" w14:textId="77777777" w:rsidR="00597E6B" w:rsidRPr="00597E6B" w:rsidRDefault="006D2D4F" w:rsidP="006D2D4F">
      <w:pPr>
        <w:ind w:left="720"/>
      </w:pPr>
      <w:r>
        <w:t>Virion: p</w:t>
      </w:r>
      <w:r w:rsidR="00597E6B" w:rsidRPr="00597E6B">
        <w:t>articule virale protégeant le génome viral hors d’une cellule</w:t>
      </w:r>
      <w:r>
        <w:t xml:space="preserve"> (</w:t>
      </w:r>
      <w:proofErr w:type="spellStart"/>
      <w:r>
        <w:t>ext</w:t>
      </w:r>
      <w:proofErr w:type="spellEnd"/>
      <w:r>
        <w:t>) -&gt; capside, protéine</w:t>
      </w:r>
    </w:p>
    <w:p w14:paraId="28E4C5F8" w14:textId="77777777" w:rsidR="00597E6B" w:rsidRPr="00597E6B" w:rsidRDefault="006D2D4F" w:rsidP="006D2D4F">
      <w:pPr>
        <w:ind w:left="720"/>
      </w:pPr>
      <w:r>
        <w:t>Provirus/</w:t>
      </w:r>
      <w:proofErr w:type="spellStart"/>
      <w:r w:rsidR="00597E6B" w:rsidRPr="00597E6B">
        <w:t>prophage</w:t>
      </w:r>
      <w:proofErr w:type="spellEnd"/>
      <w:r w:rsidR="00597E6B" w:rsidRPr="00597E6B">
        <w:t>: Génome viral intégré au génome de la cellule hôte</w:t>
      </w:r>
    </w:p>
    <w:p w14:paraId="6B8B74DC" w14:textId="77777777" w:rsidR="00597E6B" w:rsidRPr="00597E6B" w:rsidRDefault="00597E6B" w:rsidP="006D2D4F">
      <w:pPr>
        <w:ind w:left="720"/>
      </w:pPr>
      <w:r w:rsidRPr="00597E6B">
        <w:t>Structure simple</w:t>
      </w:r>
      <w:r>
        <w:t> : p</w:t>
      </w:r>
      <w:r w:rsidRPr="00597E6B">
        <w:t xml:space="preserve">rotéines, acide nucléique, ADN </w:t>
      </w:r>
      <w:r w:rsidRPr="00597E6B">
        <w:rPr>
          <w:u w:val="single"/>
        </w:rPr>
        <w:t>ou</w:t>
      </w:r>
      <w:r w:rsidRPr="00597E6B">
        <w:t xml:space="preserve"> ARN</w:t>
      </w:r>
      <w:r w:rsidR="000657BD">
        <w:t xml:space="preserve"> (capside/nucléocapside = avec </w:t>
      </w:r>
      <w:proofErr w:type="spellStart"/>
      <w:r w:rsidR="000657BD">
        <w:t>gene</w:t>
      </w:r>
      <w:proofErr w:type="spellEnd"/>
      <w:r w:rsidR="000657BD">
        <w:t>)</w:t>
      </w:r>
    </w:p>
    <w:p w14:paraId="600F1DD9" w14:textId="77777777" w:rsidR="00597E6B" w:rsidRPr="00597E6B" w:rsidRDefault="00597E6B" w:rsidP="006D2D4F">
      <w:pPr>
        <w:ind w:left="720"/>
      </w:pPr>
      <w:r w:rsidRPr="00597E6B">
        <w:t>Réplication par auto-assemblage</w:t>
      </w:r>
      <w:r>
        <w:t> : p</w:t>
      </w:r>
      <w:r w:rsidRPr="00597E6B">
        <w:t xml:space="preserve">rotéines et acides nucléiques </w:t>
      </w:r>
      <w:r>
        <w:t>syn.</w:t>
      </w:r>
      <w:r w:rsidRPr="00597E6B">
        <w:t xml:space="preserve"> séparément et assemblées</w:t>
      </w:r>
    </w:p>
    <w:p w14:paraId="3EF8E679" w14:textId="77777777" w:rsidR="000657BD" w:rsidRDefault="00597E6B" w:rsidP="006D2D4F">
      <w:pPr>
        <w:ind w:left="720"/>
      </w:pPr>
      <w:r w:rsidRPr="00597E6B">
        <w:t>Parasites intracellulaires stricts</w:t>
      </w:r>
      <w:r>
        <w:t xml:space="preserve"> : </w:t>
      </w:r>
      <w:r w:rsidRPr="00597E6B">
        <w:t xml:space="preserve">pas de mécanisme de </w:t>
      </w:r>
      <w:r>
        <w:t>syn.</w:t>
      </w:r>
      <w:r w:rsidRPr="00597E6B">
        <w:t xml:space="preserve"> des protéines </w:t>
      </w:r>
    </w:p>
    <w:p w14:paraId="6DAE8539" w14:textId="77777777" w:rsidR="00597E6B" w:rsidRPr="00597E6B" w:rsidRDefault="00597E6B" w:rsidP="006D2D4F">
      <w:pPr>
        <w:ind w:left="720"/>
      </w:pPr>
      <w:r w:rsidRPr="00597E6B">
        <w:t>Génomes à ADN</w:t>
      </w:r>
      <w:r w:rsidR="000657BD">
        <w:t> (3-200 protéines virales) : a</w:t>
      </w:r>
      <w:r w:rsidRPr="00597E6B">
        <w:t xml:space="preserve">dénovirus, </w:t>
      </w:r>
      <w:proofErr w:type="spellStart"/>
      <w:r w:rsidR="006D2D4F">
        <w:t>herpesviridae</w:t>
      </w:r>
      <w:proofErr w:type="spellEnd"/>
      <w:r w:rsidR="006D2D4F">
        <w:t>, p</w:t>
      </w:r>
      <w:r w:rsidR="000657BD">
        <w:t>apillomavirus</w:t>
      </w:r>
    </w:p>
    <w:p w14:paraId="5B39D0AB" w14:textId="77777777" w:rsidR="000657BD" w:rsidRPr="00597E6B" w:rsidRDefault="00597E6B" w:rsidP="006D2D4F">
      <w:pPr>
        <w:ind w:left="360" w:firstLine="360"/>
      </w:pPr>
      <w:r w:rsidRPr="00597E6B">
        <w:t>Génomes à ARN</w:t>
      </w:r>
      <w:r w:rsidR="000657BD">
        <w:t xml:space="preserve"> (1-30 protéine virales) : </w:t>
      </w:r>
      <w:r w:rsidR="006D2D4F">
        <w:t xml:space="preserve">fièvre jaune, influenza, paramyxovirus, </w:t>
      </w:r>
      <w:proofErr w:type="spellStart"/>
      <w:r w:rsidR="006D2D4F">
        <w:t>rotavirus</w:t>
      </w:r>
      <w:proofErr w:type="spellEnd"/>
    </w:p>
    <w:p w14:paraId="54071ECA" w14:textId="77777777" w:rsidR="00597E6B" w:rsidRPr="00597E6B" w:rsidRDefault="00597E6B" w:rsidP="006D2D4F">
      <w:pPr>
        <w:ind w:left="360" w:firstLine="720"/>
      </w:pPr>
      <w:r w:rsidRPr="00597E6B">
        <w:t xml:space="preserve">Polarité positive (brin codant ou sens ou ARNm) ou négative (brin </w:t>
      </w:r>
      <w:proofErr w:type="spellStart"/>
      <w:r w:rsidRPr="00597E6B">
        <w:t>antisens</w:t>
      </w:r>
      <w:proofErr w:type="spellEnd"/>
      <w:r w:rsidRPr="00597E6B">
        <w:t>)</w:t>
      </w:r>
    </w:p>
    <w:p w14:paraId="30351016" w14:textId="77777777" w:rsidR="006D2D4F" w:rsidRDefault="006D2D4F" w:rsidP="006D2D4F">
      <w:pPr>
        <w:ind w:left="720"/>
      </w:pPr>
    </w:p>
    <w:p w14:paraId="7EB6FAA0" w14:textId="77777777" w:rsidR="006D2D4F" w:rsidRDefault="006D2D4F" w:rsidP="006D2D4F">
      <w:pPr>
        <w:ind w:left="720"/>
      </w:pPr>
      <w:r>
        <w:t>Structure (non enveloppés ou nus): capside virale, symétrie = géométrie</w:t>
      </w:r>
    </w:p>
    <w:p w14:paraId="4CB9B5C6" w14:textId="77777777" w:rsidR="00597E6B" w:rsidRPr="00597E6B" w:rsidRDefault="00597E6B" w:rsidP="006D2D4F">
      <w:pPr>
        <w:ind w:left="720" w:firstLine="414"/>
      </w:pPr>
      <w:r w:rsidRPr="00597E6B">
        <w:t>Symétrie cubique</w:t>
      </w:r>
      <w:r w:rsidR="006D2D4F">
        <w:t> : c</w:t>
      </w:r>
      <w:r w:rsidRPr="00597E6B">
        <w:t>apsomère</w:t>
      </w:r>
      <w:r w:rsidR="006D2D4F">
        <w:t xml:space="preserve"> (</w:t>
      </w:r>
      <w:r w:rsidRPr="00597E6B">
        <w:t>3 protéines virales</w:t>
      </w:r>
      <w:r w:rsidR="006D2D4F">
        <w:t xml:space="preserve">), </w:t>
      </w:r>
      <w:proofErr w:type="spellStart"/>
      <w:r w:rsidR="006D2D4F">
        <w:t>polymérasé</w:t>
      </w:r>
      <w:proofErr w:type="spellEnd"/>
      <w:r w:rsidR="006D2D4F">
        <w:t xml:space="preserve"> en 2 formes -&gt; penta/hexa</w:t>
      </w:r>
    </w:p>
    <w:p w14:paraId="0B7F4B45" w14:textId="77777777" w:rsidR="00597E6B" w:rsidRPr="00597E6B" w:rsidRDefault="00597E6B" w:rsidP="006D2D4F">
      <w:pPr>
        <w:ind w:left="720" w:firstLine="414"/>
      </w:pPr>
      <w:r w:rsidRPr="00597E6B">
        <w:t>Symétrie hélicoïdale</w:t>
      </w:r>
      <w:r w:rsidR="006D2D4F">
        <w:t> : axe creux, tube spiralé</w:t>
      </w:r>
    </w:p>
    <w:p w14:paraId="2D773D7B" w14:textId="77777777" w:rsidR="00597E6B" w:rsidRPr="00597E6B" w:rsidRDefault="00597E6B" w:rsidP="006D2D4F">
      <w:pPr>
        <w:ind w:left="720" w:firstLine="414"/>
      </w:pPr>
      <w:r w:rsidRPr="00597E6B">
        <w:t>Symétrie complexe</w:t>
      </w:r>
      <w:r w:rsidR="006D2D4F">
        <w:t> (bactériophage) : hélicoïdales + cubique</w:t>
      </w:r>
    </w:p>
    <w:p w14:paraId="527E5FFD" w14:textId="77777777" w:rsidR="006D2D4F" w:rsidRDefault="006D2D4F" w:rsidP="006D2D4F">
      <w:pPr>
        <w:ind w:left="720"/>
      </w:pPr>
      <w:r>
        <w:t>Structure (enveloppés) : double couche lipidique + protéines du virus</w:t>
      </w:r>
    </w:p>
    <w:p w14:paraId="5535519D" w14:textId="77777777" w:rsidR="00597E6B" w:rsidRPr="00597E6B" w:rsidRDefault="00597E6B" w:rsidP="006D2D4F">
      <w:pPr>
        <w:ind w:left="720" w:firstLine="414"/>
      </w:pPr>
      <w:r w:rsidRPr="00597E6B">
        <w:t>Interactions avec récepteurs</w:t>
      </w:r>
      <w:r w:rsidR="006D2D4F">
        <w:t>, f</w:t>
      </w:r>
      <w:r w:rsidRPr="00597E6B">
        <w:t xml:space="preserve">usion avec </w:t>
      </w:r>
      <w:proofErr w:type="spellStart"/>
      <w:r w:rsidR="006D2D4F">
        <w:t>mem</w:t>
      </w:r>
      <w:proofErr w:type="spellEnd"/>
      <w:r w:rsidR="006D2D4F">
        <w:t>.</w:t>
      </w:r>
      <w:r w:rsidRPr="00597E6B">
        <w:t xml:space="preserve"> </w:t>
      </w:r>
      <w:proofErr w:type="gramStart"/>
      <w:r w:rsidRPr="00597E6B">
        <w:t>de</w:t>
      </w:r>
      <w:proofErr w:type="gramEnd"/>
      <w:r w:rsidRPr="00597E6B">
        <w:t xml:space="preserve"> </w:t>
      </w:r>
      <w:r w:rsidR="006D2D4F">
        <w:t>¢</w:t>
      </w:r>
      <w:r w:rsidRPr="00597E6B">
        <w:t xml:space="preserve"> cible</w:t>
      </w:r>
      <w:r w:rsidR="006D2D4F">
        <w:t>, s</w:t>
      </w:r>
      <w:r w:rsidRPr="00597E6B">
        <w:t>tructure fragile</w:t>
      </w:r>
    </w:p>
    <w:p w14:paraId="7988D2AB" w14:textId="77777777" w:rsidR="006D2D4F" w:rsidRDefault="006D2D4F" w:rsidP="006D2D4F">
      <w:pPr>
        <w:ind w:left="720"/>
      </w:pPr>
    </w:p>
    <w:p w14:paraId="1106D3C6" w14:textId="77777777" w:rsidR="00597E6B" w:rsidRPr="00597E6B" w:rsidRDefault="006D2D4F" w:rsidP="006D2D4F">
      <w:pPr>
        <w:ind w:left="720"/>
      </w:pPr>
      <w:r>
        <w:t>C</w:t>
      </w:r>
      <w:r w:rsidR="00597E6B" w:rsidRPr="00597E6B">
        <w:t>ycle de multiplication</w:t>
      </w:r>
    </w:p>
    <w:p w14:paraId="4DF70AE7" w14:textId="5F227888" w:rsidR="00597E6B" w:rsidRPr="00597E6B" w:rsidRDefault="003A3995" w:rsidP="006D2D4F">
      <w:pPr>
        <w:pStyle w:val="ListParagraph"/>
        <w:numPr>
          <w:ilvl w:val="0"/>
          <w:numId w:val="18"/>
        </w:numPr>
      </w:pPr>
      <w:r>
        <w:t>Ab</w:t>
      </w:r>
      <w:r w:rsidR="00597E6B" w:rsidRPr="00597E6B">
        <w:t>sorption (fixation)</w:t>
      </w:r>
    </w:p>
    <w:p w14:paraId="196A0DB2" w14:textId="77777777" w:rsidR="00597E6B" w:rsidRPr="00597E6B" w:rsidRDefault="00597E6B" w:rsidP="006D2D4F">
      <w:pPr>
        <w:pStyle w:val="ListParagraph"/>
        <w:numPr>
          <w:ilvl w:val="0"/>
          <w:numId w:val="18"/>
        </w:numPr>
      </w:pPr>
      <w:r w:rsidRPr="00597E6B">
        <w:t>Pénétration (entrée)</w:t>
      </w:r>
    </w:p>
    <w:p w14:paraId="149C2DF9" w14:textId="77777777" w:rsidR="00597E6B" w:rsidRPr="00597E6B" w:rsidRDefault="00597E6B" w:rsidP="006D2D4F">
      <w:pPr>
        <w:pStyle w:val="ListParagraph"/>
        <w:numPr>
          <w:ilvl w:val="0"/>
          <w:numId w:val="18"/>
        </w:numPr>
      </w:pPr>
      <w:r w:rsidRPr="00597E6B">
        <w:t>Décapsidation</w:t>
      </w:r>
    </w:p>
    <w:p w14:paraId="469C67CC" w14:textId="77777777" w:rsidR="00597E6B" w:rsidRPr="00597E6B" w:rsidRDefault="00597E6B" w:rsidP="006D2D4F">
      <w:pPr>
        <w:pStyle w:val="ListParagraph"/>
        <w:numPr>
          <w:ilvl w:val="0"/>
          <w:numId w:val="18"/>
        </w:numPr>
      </w:pPr>
      <w:r w:rsidRPr="00597E6B">
        <w:t>Transcription/translation (traduction)</w:t>
      </w:r>
    </w:p>
    <w:p w14:paraId="7946DBBE" w14:textId="77777777" w:rsidR="00597E6B" w:rsidRPr="00597E6B" w:rsidRDefault="00597E6B" w:rsidP="006D2D4F">
      <w:pPr>
        <w:pStyle w:val="ListParagraph"/>
        <w:numPr>
          <w:ilvl w:val="0"/>
          <w:numId w:val="18"/>
        </w:numPr>
      </w:pPr>
      <w:r w:rsidRPr="00597E6B">
        <w:t>Réplication du génome</w:t>
      </w:r>
    </w:p>
    <w:p w14:paraId="2E68F1AC" w14:textId="77777777" w:rsidR="00597E6B" w:rsidRPr="00597E6B" w:rsidRDefault="00597E6B" w:rsidP="006D2D4F">
      <w:pPr>
        <w:pStyle w:val="ListParagraph"/>
        <w:numPr>
          <w:ilvl w:val="0"/>
          <w:numId w:val="18"/>
        </w:numPr>
      </w:pPr>
      <w:r w:rsidRPr="00597E6B">
        <w:t>Assemblage / maturation</w:t>
      </w:r>
    </w:p>
    <w:p w14:paraId="0B0C31D3" w14:textId="77777777" w:rsidR="00597E6B" w:rsidRPr="00597E6B" w:rsidRDefault="00597E6B" w:rsidP="006D2D4F">
      <w:pPr>
        <w:pStyle w:val="ListParagraph"/>
        <w:numPr>
          <w:ilvl w:val="0"/>
          <w:numId w:val="18"/>
        </w:numPr>
      </w:pPr>
      <w:r w:rsidRPr="00597E6B">
        <w:t xml:space="preserve">Libération des nouveaux virions </w:t>
      </w:r>
    </w:p>
    <w:p w14:paraId="6DE01310" w14:textId="77777777" w:rsidR="006D2D4F" w:rsidRDefault="006D2D4F" w:rsidP="006D2D4F">
      <w:pPr>
        <w:ind w:left="720"/>
        <w:rPr>
          <w:b/>
          <w:bCs/>
        </w:rPr>
      </w:pPr>
    </w:p>
    <w:p w14:paraId="48483B7B" w14:textId="77777777" w:rsidR="00597E6B" w:rsidRPr="00597E6B" w:rsidRDefault="00597E6B" w:rsidP="006D2D4F">
      <w:pPr>
        <w:ind w:left="720"/>
      </w:pPr>
      <w:r w:rsidRPr="00597E6B">
        <w:t>Conséquences d’une Infection Virale</w:t>
      </w:r>
    </w:p>
    <w:p w14:paraId="161EC277" w14:textId="77777777" w:rsidR="00597E6B" w:rsidRPr="00597E6B" w:rsidRDefault="00597E6B" w:rsidP="006D2D4F">
      <w:pPr>
        <w:ind w:left="720"/>
      </w:pPr>
      <w:r w:rsidRPr="00597E6B">
        <w:t>Effets Cytotoxiques</w:t>
      </w:r>
      <w:r w:rsidR="006D2D4F">
        <w:t> : i</w:t>
      </w:r>
      <w:r w:rsidRPr="00597E6B">
        <w:t xml:space="preserve">nfection </w:t>
      </w:r>
      <w:r w:rsidRPr="00597E6B">
        <w:rPr>
          <w:i/>
          <w:iCs/>
        </w:rPr>
        <w:t xml:space="preserve">lytique: </w:t>
      </w:r>
      <w:r w:rsidRPr="00597E6B">
        <w:t xml:space="preserve">produits libérés durant multiplication peuvent être toxique </w:t>
      </w:r>
    </w:p>
    <w:p w14:paraId="35170E79" w14:textId="77777777" w:rsidR="00597E6B" w:rsidRPr="00597E6B" w:rsidRDefault="00597E6B" w:rsidP="006D2D4F">
      <w:pPr>
        <w:ind w:left="720"/>
      </w:pPr>
      <w:r w:rsidRPr="00597E6B">
        <w:t>Persistance</w:t>
      </w:r>
      <w:r w:rsidR="006D2D4F">
        <w:t xml:space="preserve"> : </w:t>
      </w:r>
      <w:r w:rsidRPr="00597E6B">
        <w:t>cellules infectées produisent virus mais ne meurent pas</w:t>
      </w:r>
      <w:r w:rsidR="006D2D4F">
        <w:t xml:space="preserve"> (T</w:t>
      </w:r>
      <w:bookmarkStart w:id="0" w:name="_GoBack"/>
      <w:bookmarkEnd w:id="0"/>
      <w:r w:rsidR="006D2D4F">
        <w:t>c)</w:t>
      </w:r>
    </w:p>
    <w:p w14:paraId="5092F71F" w14:textId="77777777" w:rsidR="00597E6B" w:rsidRPr="00597E6B" w:rsidRDefault="00597E6B" w:rsidP="006D2D4F">
      <w:pPr>
        <w:ind w:left="720"/>
      </w:pPr>
      <w:r w:rsidRPr="00597E6B">
        <w:t>Latence</w:t>
      </w:r>
      <w:r w:rsidR="006D2D4F">
        <w:t> :</w:t>
      </w:r>
      <w:r w:rsidRPr="00597E6B">
        <w:t xml:space="preserve"> génome détecté mais synthèse de prot</w:t>
      </w:r>
      <w:r w:rsidR="006D2D4F">
        <w:t>éines est limitée/</w:t>
      </w:r>
      <w:r w:rsidRPr="00597E6B">
        <w:t>absente</w:t>
      </w:r>
      <w:r w:rsidR="006D2D4F">
        <w:t xml:space="preserve"> -&gt; réactivation</w:t>
      </w:r>
    </w:p>
    <w:p w14:paraId="311F3ED3" w14:textId="77777777" w:rsidR="00597E6B" w:rsidRPr="00597E6B" w:rsidRDefault="00597E6B" w:rsidP="006D2D4F">
      <w:pPr>
        <w:ind w:left="720"/>
      </w:pPr>
      <w:r w:rsidRPr="00597E6B">
        <w:t>Transformation</w:t>
      </w:r>
      <w:r w:rsidR="006D2D4F">
        <w:t xml:space="preserve"> : </w:t>
      </w:r>
      <w:r w:rsidRPr="00597E6B">
        <w:t xml:space="preserve">cellules survivent mais acquièrent propriétés malignes </w:t>
      </w:r>
      <w:r w:rsidR="006D2D4F">
        <w:t>= long</w:t>
      </w:r>
      <w:r w:rsidRPr="00597E6B">
        <w:t xml:space="preserve"> période de latence </w:t>
      </w:r>
    </w:p>
    <w:p w14:paraId="16B9E0F9" w14:textId="77777777" w:rsidR="006D2D4F" w:rsidRDefault="006D2D4F" w:rsidP="006D2D4F">
      <w:pPr>
        <w:ind w:left="720"/>
      </w:pPr>
    </w:p>
    <w:p w14:paraId="73F86C66" w14:textId="77777777" w:rsidR="00597E6B" w:rsidRPr="00597E6B" w:rsidRDefault="00597E6B" w:rsidP="006D2D4F">
      <w:pPr>
        <w:ind w:left="720"/>
      </w:pPr>
      <w:r>
        <w:t>Transmission h</w:t>
      </w:r>
      <w:r w:rsidRPr="00597E6B">
        <w:t>orizontal</w:t>
      </w:r>
      <w:r>
        <w:t xml:space="preserve"> (même génération) : </w:t>
      </w:r>
      <w:proofErr w:type="spellStart"/>
      <w:r>
        <w:t>dir</w:t>
      </w:r>
      <w:proofErr w:type="spellEnd"/>
      <w:r>
        <w:t>. contacte/aérosols, indir. objets/vecteurs</w:t>
      </w:r>
    </w:p>
    <w:p w14:paraId="1C636AE2" w14:textId="77777777" w:rsidR="00597E6B" w:rsidRPr="00597E6B" w:rsidRDefault="00597E6B" w:rsidP="006D2D4F">
      <w:pPr>
        <w:ind w:left="720"/>
      </w:pPr>
      <w:r>
        <w:t>Transmission v</w:t>
      </w:r>
      <w:r w:rsidRPr="00597E6B">
        <w:t>ertical</w:t>
      </w:r>
      <w:r>
        <w:t> : m</w:t>
      </w:r>
      <w:r w:rsidRPr="00597E6B">
        <w:t>ère à enfant (congénital)</w:t>
      </w:r>
    </w:p>
    <w:p w14:paraId="2D08343F" w14:textId="77777777" w:rsidR="006D2D4F" w:rsidRDefault="006D2D4F" w:rsidP="006D2D4F">
      <w:pPr>
        <w:ind w:left="720"/>
      </w:pPr>
    </w:p>
    <w:p w14:paraId="2EC92E0E" w14:textId="77777777" w:rsidR="00597E6B" w:rsidRPr="00597E6B" w:rsidRDefault="00597E6B" w:rsidP="006D2D4F">
      <w:pPr>
        <w:ind w:left="720"/>
      </w:pPr>
      <w:r w:rsidRPr="00597E6B">
        <w:t>Porte d’entrée</w:t>
      </w:r>
      <w:r>
        <w:t xml:space="preserve"> : </w:t>
      </w:r>
      <w:r w:rsidRPr="00597E6B">
        <w:t>peau (muque</w:t>
      </w:r>
      <w:r>
        <w:t>u</w:t>
      </w:r>
      <w:r w:rsidRPr="00597E6B">
        <w:t>se), appareils respiratoire, digestif ou génital</w:t>
      </w:r>
    </w:p>
    <w:p w14:paraId="76F88867" w14:textId="77777777" w:rsidR="00597E6B" w:rsidRPr="00597E6B" w:rsidRDefault="00597E6B" w:rsidP="006D2D4F">
      <w:pPr>
        <w:ind w:left="720"/>
      </w:pPr>
    </w:p>
    <w:p w14:paraId="3795D5E6" w14:textId="77777777" w:rsidR="00597E6B" w:rsidRPr="00597E6B" w:rsidRDefault="00597E6B" w:rsidP="006D2D4F">
      <w:pPr>
        <w:ind w:left="720"/>
      </w:pPr>
      <w:r>
        <w:t>C</w:t>
      </w:r>
      <w:r w:rsidRPr="00597E6B">
        <w:t xml:space="preserve">ibles possibles des agents </w:t>
      </w:r>
      <w:proofErr w:type="spellStart"/>
      <w:r w:rsidRPr="00597E6B">
        <w:t>anti-viraux</w:t>
      </w:r>
      <w:proofErr w:type="spellEnd"/>
      <w:r w:rsidRPr="00597E6B">
        <w:t>:</w:t>
      </w:r>
    </w:p>
    <w:p w14:paraId="0A3BA369" w14:textId="77777777" w:rsidR="00597E6B" w:rsidRPr="00597E6B" w:rsidRDefault="00597E6B" w:rsidP="006D2D4F">
      <w:pPr>
        <w:ind w:left="1440"/>
      </w:pPr>
      <w:r w:rsidRPr="00597E6B">
        <w:t>Fixation</w:t>
      </w:r>
      <w:r>
        <w:t xml:space="preserve">, </w:t>
      </w:r>
      <w:r w:rsidRPr="00597E6B">
        <w:t>Pénétration</w:t>
      </w:r>
      <w:r>
        <w:t xml:space="preserve">, </w:t>
      </w:r>
      <w:proofErr w:type="spellStart"/>
      <w:r w:rsidRPr="00597E6B">
        <w:t>Décapsidage</w:t>
      </w:r>
      <w:proofErr w:type="spellEnd"/>
      <w:r>
        <w:t xml:space="preserve">, </w:t>
      </w:r>
      <w:r w:rsidRPr="00597E6B">
        <w:t>Transcription du génome (réplication)</w:t>
      </w:r>
      <w:r>
        <w:t xml:space="preserve">, </w:t>
      </w:r>
      <w:r w:rsidRPr="00597E6B">
        <w:t>Clivage de protéines virales</w:t>
      </w:r>
      <w:r>
        <w:t xml:space="preserve"> (</w:t>
      </w:r>
      <w:r w:rsidRPr="00597E6B">
        <w:t>Polypeptide synthétisé par le virus</w:t>
      </w:r>
      <w:r>
        <w:t xml:space="preserve">), </w:t>
      </w:r>
      <w:r w:rsidRPr="00597E6B">
        <w:t>Libération</w:t>
      </w:r>
    </w:p>
    <w:p w14:paraId="2CF8B83B" w14:textId="77777777" w:rsidR="009A1306" w:rsidRPr="00597E6B" w:rsidRDefault="009A1306" w:rsidP="006D2D4F">
      <w:pPr>
        <w:ind w:left="360"/>
      </w:pPr>
    </w:p>
    <w:sectPr w:rsidR="009A1306" w:rsidRPr="00597E6B" w:rsidSect="00E573D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F0746"/>
    <w:multiLevelType w:val="hybridMultilevel"/>
    <w:tmpl w:val="955C5B6C"/>
    <w:lvl w:ilvl="0" w:tplc="D80CF48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80A34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B403E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DE191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9A2AB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A0883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FAC18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026C1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0A900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6E209C"/>
    <w:multiLevelType w:val="hybridMultilevel"/>
    <w:tmpl w:val="65526DE2"/>
    <w:lvl w:ilvl="0" w:tplc="12908CF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981918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DE9956"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CA04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96F4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1EAF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E801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4262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80FF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620D6"/>
    <w:multiLevelType w:val="hybridMultilevel"/>
    <w:tmpl w:val="D0C01660"/>
    <w:lvl w:ilvl="0" w:tplc="C67059E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0CA872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38920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6AFE3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865FD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08017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9CC42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70DCC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82C7D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E90FE2"/>
    <w:multiLevelType w:val="hybridMultilevel"/>
    <w:tmpl w:val="2E26F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9681F"/>
    <w:multiLevelType w:val="hybridMultilevel"/>
    <w:tmpl w:val="776856F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9628FC"/>
    <w:multiLevelType w:val="hybridMultilevel"/>
    <w:tmpl w:val="ED7A1EE0"/>
    <w:lvl w:ilvl="0" w:tplc="FA6CA6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E4E87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ACC8E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FEFF8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1254F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C44A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64FE4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40CE1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420DF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BF37F2"/>
    <w:multiLevelType w:val="hybridMultilevel"/>
    <w:tmpl w:val="F17849D6"/>
    <w:lvl w:ilvl="0" w:tplc="19F2B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A6696A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B6F712"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221F22">
      <w:start w:val="255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600D4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921D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4B6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8A53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8429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087851"/>
    <w:multiLevelType w:val="hybridMultilevel"/>
    <w:tmpl w:val="2DF2154A"/>
    <w:lvl w:ilvl="0" w:tplc="1B1EA8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6CF2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E0A2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7C32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6BA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0443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FCD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127F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F67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035970"/>
    <w:multiLevelType w:val="hybridMultilevel"/>
    <w:tmpl w:val="AA82CD82"/>
    <w:lvl w:ilvl="0" w:tplc="8F763B9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B8006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A286C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6E3F7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083F9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A6CCA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8E4E5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4CFDA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A239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FB52E1"/>
    <w:multiLevelType w:val="hybridMultilevel"/>
    <w:tmpl w:val="71E01B1C"/>
    <w:lvl w:ilvl="0" w:tplc="7A86E00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A4EC74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68DF82"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AEA68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5E17B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1C896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66A3E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3A19E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D69A7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8531023"/>
    <w:multiLevelType w:val="hybridMultilevel"/>
    <w:tmpl w:val="64E872A8"/>
    <w:lvl w:ilvl="0" w:tplc="018CC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041F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30462A"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F8FC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240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0071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CC4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E293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E0A2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7E7F84"/>
    <w:multiLevelType w:val="hybridMultilevel"/>
    <w:tmpl w:val="5A9C9A9C"/>
    <w:lvl w:ilvl="0" w:tplc="EB363A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B6A5B0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163548"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5C70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0EF1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E0D6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14D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8226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146D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EA670F"/>
    <w:multiLevelType w:val="hybridMultilevel"/>
    <w:tmpl w:val="E0C8DBC0"/>
    <w:lvl w:ilvl="0" w:tplc="E7147EA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EA255A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92D84E"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063C7E">
      <w:start w:val="255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28ABA9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DCE59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70AE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12E72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0AB71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CB5970"/>
    <w:multiLevelType w:val="hybridMultilevel"/>
    <w:tmpl w:val="B14067F0"/>
    <w:lvl w:ilvl="0" w:tplc="BA40AB3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983B3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4A027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FA8C9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A06FC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4A5C9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2C539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087F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F4C83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C8F1F69"/>
    <w:multiLevelType w:val="hybridMultilevel"/>
    <w:tmpl w:val="64FE04E2"/>
    <w:lvl w:ilvl="0" w:tplc="A8CE740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8AC640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B2CA80"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72EB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AC12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3A8C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1EB6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FC9E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A4B9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1EC32C5"/>
    <w:multiLevelType w:val="hybridMultilevel"/>
    <w:tmpl w:val="CE9A93EC"/>
    <w:lvl w:ilvl="0" w:tplc="5C746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B841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DEE3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6E9E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066A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B8E7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E848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4A74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24B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2766E27"/>
    <w:multiLevelType w:val="hybridMultilevel"/>
    <w:tmpl w:val="15305336"/>
    <w:lvl w:ilvl="0" w:tplc="9D540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8EDE56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02D7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0A8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54BC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964A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D47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E4F7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1694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617B91"/>
    <w:multiLevelType w:val="hybridMultilevel"/>
    <w:tmpl w:val="772C2FC8"/>
    <w:lvl w:ilvl="0" w:tplc="84121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E24C78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7AFA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4EBE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43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EA55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4431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CA9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3AFD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7"/>
  </w:num>
  <w:num w:numId="3">
    <w:abstractNumId w:val="2"/>
  </w:num>
  <w:num w:numId="4">
    <w:abstractNumId w:val="15"/>
  </w:num>
  <w:num w:numId="5">
    <w:abstractNumId w:val="0"/>
  </w:num>
  <w:num w:numId="6">
    <w:abstractNumId w:val="7"/>
  </w:num>
  <w:num w:numId="7">
    <w:abstractNumId w:val="5"/>
  </w:num>
  <w:num w:numId="8">
    <w:abstractNumId w:val="16"/>
  </w:num>
  <w:num w:numId="9">
    <w:abstractNumId w:val="11"/>
  </w:num>
  <w:num w:numId="10">
    <w:abstractNumId w:val="8"/>
  </w:num>
  <w:num w:numId="11">
    <w:abstractNumId w:val="1"/>
  </w:num>
  <w:num w:numId="12">
    <w:abstractNumId w:val="14"/>
  </w:num>
  <w:num w:numId="13">
    <w:abstractNumId w:val="13"/>
  </w:num>
  <w:num w:numId="14">
    <w:abstractNumId w:val="6"/>
  </w:num>
  <w:num w:numId="15">
    <w:abstractNumId w:val="12"/>
  </w:num>
  <w:num w:numId="16">
    <w:abstractNumId w:val="10"/>
  </w:num>
  <w:num w:numId="17">
    <w:abstractNumId w:val="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E6B"/>
    <w:rsid w:val="000657BD"/>
    <w:rsid w:val="003A3995"/>
    <w:rsid w:val="00597E6B"/>
    <w:rsid w:val="006D2D4F"/>
    <w:rsid w:val="009A1306"/>
    <w:rsid w:val="00E5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56F7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E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3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191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7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7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164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880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46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89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29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47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3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5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773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6922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5968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9511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01338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0601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35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428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805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409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645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75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777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48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9791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48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7919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51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5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35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75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36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76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8912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941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1096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5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695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154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087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498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8822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925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5225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0292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729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8543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514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9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26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08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343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754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62733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1172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6516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164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1927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7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32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71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98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17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639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207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69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7781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30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50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30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333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761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014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2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6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6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41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48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66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196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8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05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1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0188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92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146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265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060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5514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298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385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577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5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3274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9889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2870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1871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504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5034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95388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515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3993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3942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5055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713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6879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3592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599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3934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3934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6829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6374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61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436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6960">
          <w:marLeft w:val="15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58347">
          <w:marLeft w:val="213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925">
          <w:marLeft w:val="27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6881">
          <w:marLeft w:val="213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9553">
          <w:marLeft w:val="27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121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3566">
          <w:marLeft w:val="15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4308">
          <w:marLeft w:val="27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158">
          <w:marLeft w:val="27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795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43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063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7709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5373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328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301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007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4913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2412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2174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7329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7731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5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292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57656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5879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345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20592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6922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6387">
          <w:marLeft w:val="2131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1241">
          <w:marLeft w:val="152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4D9CDAC-BFC2-8649-AACF-3B81D8B5A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350</Words>
  <Characters>2001</Characters>
  <Application>Microsoft Macintosh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Cyril Zaytoun</dc:creator>
  <cp:keywords/>
  <dc:description/>
  <cp:lastModifiedBy>Cyril Zaytoun</cp:lastModifiedBy>
  <cp:revision>4</cp:revision>
  <dcterms:created xsi:type="dcterms:W3CDTF">2015-11-07T07:02:00Z</dcterms:created>
  <dcterms:modified xsi:type="dcterms:W3CDTF">2015-12-08T20:43:00Z</dcterms:modified>
</cp:coreProperties>
</file>