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00F7B1" w14:textId="464939C9" w:rsidR="00A95FE3" w:rsidRPr="00A95FE3" w:rsidRDefault="00A95FE3" w:rsidP="00A95FE3">
      <w:pPr>
        <w:ind w:left="360"/>
      </w:pPr>
      <w:r w:rsidRPr="00A95FE3">
        <w:rPr>
          <w:b/>
          <w:bCs/>
        </w:rPr>
        <w:t>LES HEPATITES VIRALES</w:t>
      </w:r>
      <w:r w:rsidRPr="00A95FE3">
        <w:t>: Inflammation (-&gt; nécrose (chronique))</w:t>
      </w:r>
    </w:p>
    <w:p w14:paraId="3BEF9A25" w14:textId="62C9B808" w:rsidR="00A95FE3" w:rsidRPr="00A95FE3" w:rsidRDefault="00937A34" w:rsidP="00A95FE3">
      <w:pPr>
        <w:ind w:left="720"/>
      </w:pPr>
      <w:r w:rsidRPr="00A95FE3">
        <w:rPr>
          <w:b/>
          <w:bCs/>
          <w:u w:val="single"/>
        </w:rPr>
        <w:t>Aspects communs:</w:t>
      </w:r>
      <w:r w:rsidR="00A95FE3" w:rsidRPr="00A95FE3">
        <w:t xml:space="preserve"> </w:t>
      </w:r>
      <w:proofErr w:type="spellStart"/>
      <w:r w:rsidR="00A95FE3" w:rsidRPr="00A95FE3">
        <w:t>Hépatotrope</w:t>
      </w:r>
      <w:proofErr w:type="spellEnd"/>
      <w:r w:rsidR="00A95FE3" w:rsidRPr="00A95FE3">
        <w:t xml:space="preserve">, incubation prolongée, déclenchement </w:t>
      </w:r>
      <w:proofErr w:type="spellStart"/>
      <w:r w:rsidR="00A95FE3" w:rsidRPr="00A95FE3">
        <w:t>aiguë</w:t>
      </w:r>
      <w:proofErr w:type="spellEnd"/>
      <w:r w:rsidR="00A95FE3" w:rsidRPr="00A95FE3">
        <w:t xml:space="preserve"> ou (insidieuse)</w:t>
      </w:r>
    </w:p>
    <w:p w14:paraId="040C688D" w14:textId="4787984F" w:rsidR="00A95FE3" w:rsidRPr="00A95FE3" w:rsidRDefault="00A95FE3" w:rsidP="00A95FE3">
      <w:pPr>
        <w:ind w:left="720"/>
      </w:pPr>
      <w:r w:rsidRPr="00A95FE3">
        <w:t xml:space="preserve">VHB, C, D: chronique, complications à long terme (cirrhose, cancer), VHA, E: prés. limitée -&gt; </w:t>
      </w:r>
      <w:proofErr w:type="spellStart"/>
      <w:r w:rsidRPr="00A95FE3">
        <w:t>aïgue</w:t>
      </w:r>
      <w:proofErr w:type="spellEnd"/>
    </w:p>
    <w:p w14:paraId="68C02419" w14:textId="49C5495B" w:rsidR="00A95FE3" w:rsidRPr="00A95FE3" w:rsidRDefault="00A95FE3" w:rsidP="00A95FE3">
      <w:pPr>
        <w:ind w:left="720"/>
      </w:pPr>
      <w:r w:rsidRPr="00A95FE3">
        <w:t>Étapes de l’infection:</w:t>
      </w:r>
    </w:p>
    <w:p w14:paraId="2E35B0D2" w14:textId="6D99D3DC" w:rsidR="00A95FE3" w:rsidRPr="00A95FE3" w:rsidRDefault="00A95FE3" w:rsidP="00A95FE3">
      <w:pPr>
        <w:ind w:left="1069"/>
      </w:pPr>
      <w:r w:rsidRPr="00A95FE3">
        <w:t>Incubation: variable, prolongée, 15 à 180 jours</w:t>
      </w:r>
    </w:p>
    <w:p w14:paraId="5CCD24AE" w14:textId="77777777" w:rsidR="00A95FE3" w:rsidRPr="00A95FE3" w:rsidRDefault="00A95FE3" w:rsidP="00A95FE3">
      <w:pPr>
        <w:ind w:left="1069"/>
      </w:pPr>
      <w:r w:rsidRPr="00A95FE3">
        <w:t>Pré-Ictérique: anorexie, asthénie, N/V, douleurs abdominales</w:t>
      </w:r>
    </w:p>
    <w:p w14:paraId="4505107C" w14:textId="77777777" w:rsidR="00A95FE3" w:rsidRPr="00A95FE3" w:rsidRDefault="00A95FE3" w:rsidP="00A95FE3">
      <w:pPr>
        <w:ind w:left="1069"/>
      </w:pPr>
      <w:r w:rsidRPr="00A95FE3">
        <w:t>Ictérique: jaunisse, selles décolorées, urine jaune</w:t>
      </w:r>
    </w:p>
    <w:p w14:paraId="6E5646C0" w14:textId="77777777" w:rsidR="00A95FE3" w:rsidRPr="00A95FE3" w:rsidRDefault="00A95FE3" w:rsidP="00A95FE3">
      <w:pPr>
        <w:ind w:left="1069"/>
      </w:pPr>
      <w:r w:rsidRPr="00A95FE3">
        <w:t>Convalescence: résolution ou infection chronique</w:t>
      </w:r>
    </w:p>
    <w:p w14:paraId="242C9A88" w14:textId="2CC6EFE0" w:rsidR="00A95FE3" w:rsidRPr="00A95FE3" w:rsidRDefault="00A95FE3" w:rsidP="00A95FE3">
      <w:pPr>
        <w:ind w:left="720"/>
      </w:pPr>
      <w:r w:rsidRPr="00A95FE3">
        <w:t>Évolution: VHA et E (</w:t>
      </w:r>
      <w:proofErr w:type="spellStart"/>
      <w:r w:rsidRPr="00A95FE3">
        <w:t>aïgue</w:t>
      </w:r>
      <w:proofErr w:type="spellEnd"/>
      <w:r w:rsidRPr="00A95FE3">
        <w:t>) évolue vers la guérison, VHB, C, D compliquer -&gt; hépatite chronique</w:t>
      </w:r>
    </w:p>
    <w:p w14:paraId="1AB69435" w14:textId="60C55163" w:rsidR="00A95FE3" w:rsidRPr="00A95FE3" w:rsidRDefault="00A95FE3" w:rsidP="00A95FE3">
      <w:pPr>
        <w:ind w:left="720" w:firstLine="720"/>
      </w:pPr>
      <w:r>
        <w:t>F</w:t>
      </w:r>
      <w:r w:rsidRPr="00A95FE3">
        <w:t>orme classique: fièvre, arthralgies, ictère sans fièvre, asthénie, anorexie</w:t>
      </w:r>
      <w:r>
        <w:t xml:space="preserve"> (3s – 1m)</w:t>
      </w:r>
    </w:p>
    <w:p w14:paraId="32D81D05" w14:textId="77777777" w:rsidR="00A95FE3" w:rsidRPr="00A95FE3" w:rsidRDefault="00A95FE3" w:rsidP="00A95FE3">
      <w:pPr>
        <w:ind w:left="720" w:firstLine="720"/>
      </w:pPr>
      <w:r w:rsidRPr="00A95FE3">
        <w:t xml:space="preserve">Formes </w:t>
      </w:r>
      <w:proofErr w:type="spellStart"/>
      <w:r w:rsidRPr="00A95FE3">
        <w:t>anictériques</w:t>
      </w:r>
      <w:proofErr w:type="spellEnd"/>
      <w:r w:rsidRPr="00A95FE3">
        <w:t>: &gt;90% asymptomatiques, peu de symptômes ou atypiques</w:t>
      </w:r>
    </w:p>
    <w:p w14:paraId="27DE1C83" w14:textId="77777777" w:rsidR="00A95FE3" w:rsidRPr="00A95FE3" w:rsidRDefault="00A95FE3" w:rsidP="00A95FE3">
      <w:pPr>
        <w:ind w:left="1440"/>
      </w:pPr>
      <w:r w:rsidRPr="00A95FE3">
        <w:t>Hépatite fulminante (VHB): 1/1000, mortalité spontanée dans 80-90% des cas</w:t>
      </w:r>
    </w:p>
    <w:p w14:paraId="561B35BF" w14:textId="24D74FD8" w:rsidR="00A95FE3" w:rsidRPr="00A95FE3" w:rsidRDefault="00A95FE3" w:rsidP="00A95FE3">
      <w:pPr>
        <w:ind w:left="720"/>
      </w:pPr>
      <w:r w:rsidRPr="00A95FE3">
        <w:t>Portage chronique (VHB, VHC): fréquence variable</w:t>
      </w:r>
      <w:r>
        <w:t>, c</w:t>
      </w:r>
      <w:r w:rsidRPr="00A95FE3">
        <w:t xml:space="preserve">hronique </w:t>
      </w:r>
      <w:r>
        <w:t>+/-</w:t>
      </w:r>
      <w:r w:rsidRPr="00A95FE3">
        <w:t xml:space="preserve"> cytolyse</w:t>
      </w:r>
      <w:r>
        <w:t xml:space="preserve"> (</w:t>
      </w:r>
      <w:r w:rsidRPr="00A95FE3">
        <w:t>cirrhose, cancer</w:t>
      </w:r>
      <w:r>
        <w:t>)</w:t>
      </w:r>
    </w:p>
    <w:p w14:paraId="11E74345" w14:textId="0D977F3D" w:rsidR="00A95FE3" w:rsidRPr="00A95FE3" w:rsidRDefault="00A95FE3" w:rsidP="00A95FE3">
      <w:pPr>
        <w:ind w:left="720"/>
      </w:pPr>
      <w:r w:rsidRPr="00A95FE3">
        <w:t>Diagnostique</w:t>
      </w:r>
      <w:r>
        <w:t> : NS (</w:t>
      </w:r>
      <w:r w:rsidRPr="00A95FE3">
        <w:t>Élévation des transaminases (ALT, AST)</w:t>
      </w:r>
      <w:r>
        <w:t xml:space="preserve">), sérologie: </w:t>
      </w:r>
      <w:proofErr w:type="spellStart"/>
      <w:r>
        <w:t>IgM</w:t>
      </w:r>
      <w:proofErr w:type="spellEnd"/>
      <w:r>
        <w:t xml:space="preserve">, </w:t>
      </w:r>
      <w:proofErr w:type="spellStart"/>
      <w:r>
        <w:t>IgG</w:t>
      </w:r>
      <w:proofErr w:type="spellEnd"/>
      <w:r>
        <w:t>, Ag, PCR, biopsie</w:t>
      </w:r>
    </w:p>
    <w:p w14:paraId="270EF9FE" w14:textId="77777777" w:rsidR="00A95FE3" w:rsidRDefault="00A95FE3" w:rsidP="00A95FE3">
      <w:pPr>
        <w:ind w:left="720"/>
        <w:rPr>
          <w:b/>
          <w:bCs/>
        </w:rPr>
      </w:pPr>
    </w:p>
    <w:p w14:paraId="011F1DA3" w14:textId="5720D1F9" w:rsidR="00A95FE3" w:rsidRPr="00A95FE3" w:rsidRDefault="00A95FE3" w:rsidP="00A95FE3">
      <w:pPr>
        <w:ind w:left="720"/>
      </w:pPr>
      <w:r>
        <w:rPr>
          <w:b/>
          <w:bCs/>
        </w:rPr>
        <w:t>H</w:t>
      </w:r>
      <w:r w:rsidRPr="00A95FE3">
        <w:rPr>
          <w:b/>
          <w:bCs/>
        </w:rPr>
        <w:t>épatite A</w:t>
      </w:r>
      <w:r>
        <w:rPr>
          <w:b/>
          <w:bCs/>
        </w:rPr>
        <w:t> </w:t>
      </w:r>
      <w:r>
        <w:t>: capside icosaédrique, non-</w:t>
      </w:r>
      <w:r w:rsidRPr="00A95FE3">
        <w:t>enveloppé</w:t>
      </w:r>
      <w:r>
        <w:t xml:space="preserve">, </w:t>
      </w:r>
      <w:r w:rsidRPr="00A95FE3">
        <w:t xml:space="preserve">1 </w:t>
      </w:r>
      <w:proofErr w:type="spellStart"/>
      <w:r w:rsidRPr="00A95FE3">
        <w:t>sérotype</w:t>
      </w:r>
      <w:proofErr w:type="spellEnd"/>
      <w:r w:rsidRPr="00A95FE3">
        <w:t xml:space="preserve"> </w:t>
      </w:r>
      <w:r>
        <w:t>=</w:t>
      </w:r>
      <w:r w:rsidRPr="00A95FE3">
        <w:t xml:space="preserve"> 1 </w:t>
      </w:r>
      <w:r>
        <w:t>Ag, t</w:t>
      </w:r>
      <w:r w:rsidRPr="00A95FE3">
        <w:t>rès résistant</w:t>
      </w:r>
      <w:r>
        <w:t xml:space="preserve">, + </w:t>
      </w:r>
      <w:r w:rsidRPr="00A95FE3">
        <w:t>répandue</w:t>
      </w:r>
      <w:r>
        <w:t>, i</w:t>
      </w:r>
      <w:r w:rsidRPr="00A95FE3">
        <w:t xml:space="preserve">ncubation: 1-7 semaines, </w:t>
      </w:r>
      <w:r>
        <w:rPr>
          <w:rFonts w:ascii="Cambria" w:hAnsi="Cambria"/>
        </w:rPr>
        <w:t>~</w:t>
      </w:r>
      <w:r w:rsidRPr="00A95FE3">
        <w:t>21 jours</w:t>
      </w:r>
      <w:r>
        <w:t>, d</w:t>
      </w:r>
      <w:r w:rsidRPr="00A95FE3">
        <w:t xml:space="preserve">ans selles </w:t>
      </w:r>
      <w:r>
        <w:t xml:space="preserve">2s </w:t>
      </w:r>
      <w:r w:rsidRPr="00A95FE3">
        <w:t xml:space="preserve">avant </w:t>
      </w:r>
      <w:proofErr w:type="spellStart"/>
      <w:r>
        <w:t>symp</w:t>
      </w:r>
      <w:proofErr w:type="spellEnd"/>
      <w:r>
        <w:t>. -&gt;</w:t>
      </w:r>
      <w:r w:rsidRPr="00A95FE3">
        <w:t xml:space="preserve"> 1</w:t>
      </w:r>
      <w:r>
        <w:t>s</w:t>
      </w:r>
      <w:r w:rsidRPr="00A95FE3">
        <w:t xml:space="preserve"> semaine après la jaunisse</w:t>
      </w:r>
    </w:p>
    <w:p w14:paraId="56C8B5C7" w14:textId="03E17BE5" w:rsidR="00A95FE3" w:rsidRPr="00A95FE3" w:rsidRDefault="00937A34" w:rsidP="00A95FE3">
      <w:pPr>
        <w:ind w:left="720" w:firstLine="720"/>
      </w:pPr>
      <w:r w:rsidRPr="00A95FE3">
        <w:rPr>
          <w:b/>
          <w:bCs/>
          <w:u w:val="single"/>
        </w:rPr>
        <w:t>Transmission:</w:t>
      </w:r>
      <w:r w:rsidR="00A95FE3">
        <w:t xml:space="preserve"> interhumaine: f</w:t>
      </w:r>
      <w:r w:rsidR="00A95FE3" w:rsidRPr="00A95FE3">
        <w:t>écale – orale (péril fécale)</w:t>
      </w:r>
      <w:r w:rsidR="00A95FE3">
        <w:t>, contact étroit, indirecte</w:t>
      </w:r>
    </w:p>
    <w:p w14:paraId="1023DFC9" w14:textId="3B25DA73" w:rsidR="00A95FE3" w:rsidRPr="00A95FE3" w:rsidRDefault="00A95FE3" w:rsidP="00A95FE3">
      <w:pPr>
        <w:ind w:left="1440"/>
      </w:pPr>
      <w:r w:rsidRPr="00A95FE3">
        <w:t>Évolution clinique:</w:t>
      </w:r>
      <w:r>
        <w:t xml:space="preserve"> pré-ictérique (</w:t>
      </w:r>
      <w:r w:rsidRPr="00A95FE3">
        <w:t>grippale</w:t>
      </w:r>
      <w:r>
        <w:t>), ictérique (s</w:t>
      </w:r>
      <w:r w:rsidRPr="00A95FE3">
        <w:t>elles décolorées, urine foncée</w:t>
      </w:r>
      <w:r>
        <w:t>), g</w:t>
      </w:r>
      <w:r w:rsidRPr="00A95FE3">
        <w:t>uérison spontanée, immunité a vie</w:t>
      </w:r>
    </w:p>
    <w:p w14:paraId="36B78DBC" w14:textId="06BDB9BB" w:rsidR="00A95FE3" w:rsidRPr="00A95FE3" w:rsidRDefault="00937A34" w:rsidP="00A95FE3">
      <w:pPr>
        <w:ind w:left="720" w:firstLine="720"/>
      </w:pPr>
      <w:r w:rsidRPr="00A95FE3">
        <w:rPr>
          <w:b/>
          <w:bCs/>
          <w:u w:val="single"/>
        </w:rPr>
        <w:t>Diagnostique:</w:t>
      </w:r>
      <w:r w:rsidR="00A95FE3">
        <w:t xml:space="preserve"> </w:t>
      </w:r>
      <w:proofErr w:type="spellStart"/>
      <w:r w:rsidR="00A95FE3" w:rsidRPr="00A95FE3">
        <w:t>IgM</w:t>
      </w:r>
      <w:proofErr w:type="spellEnd"/>
      <w:r w:rsidR="00A95FE3">
        <w:t xml:space="preserve"> (</w:t>
      </w:r>
      <w:proofErr w:type="spellStart"/>
      <w:r w:rsidR="00A95FE3">
        <w:t>aiguë</w:t>
      </w:r>
      <w:proofErr w:type="spellEnd"/>
      <w:r w:rsidR="00A95FE3">
        <w:t>)</w:t>
      </w:r>
      <w:r w:rsidR="00A95FE3" w:rsidRPr="00A95FE3">
        <w:t>/</w:t>
      </w:r>
      <w:proofErr w:type="spellStart"/>
      <w:r w:rsidR="00A95FE3" w:rsidRPr="00A95FE3">
        <w:t>IgG</w:t>
      </w:r>
      <w:proofErr w:type="spellEnd"/>
      <w:r w:rsidR="00A95FE3">
        <w:t xml:space="preserve"> (immunité/convalescence)</w:t>
      </w:r>
      <w:r w:rsidR="00A95FE3" w:rsidRPr="00A95FE3">
        <w:t>:</w:t>
      </w:r>
      <w:r w:rsidR="00A95FE3">
        <w:t xml:space="preserve"> </w:t>
      </w:r>
      <w:r w:rsidR="00A95FE3" w:rsidRPr="00A95FE3">
        <w:t>présentation (&gt;95%)</w:t>
      </w:r>
      <w:r w:rsidR="00A95FE3">
        <w:t xml:space="preserve">, </w:t>
      </w:r>
      <w:r w:rsidR="00A95FE3" w:rsidRPr="00A95FE3">
        <w:rPr>
          <w:strike/>
        </w:rPr>
        <w:t>Ag</w:t>
      </w:r>
    </w:p>
    <w:p w14:paraId="4345393C" w14:textId="77777777" w:rsidR="008A67A8" w:rsidRDefault="00937A34" w:rsidP="008A67A8">
      <w:pPr>
        <w:ind w:left="720" w:firstLine="720"/>
      </w:pPr>
      <w:r w:rsidRPr="00A95FE3">
        <w:rPr>
          <w:b/>
          <w:bCs/>
          <w:u w:val="single"/>
        </w:rPr>
        <w:t>Prévention:</w:t>
      </w:r>
      <w:r w:rsidR="008A67A8">
        <w:t xml:space="preserve"> immunoglobuline </w:t>
      </w:r>
      <w:r w:rsidR="00A95FE3" w:rsidRPr="00A95FE3">
        <w:rPr>
          <w:u w:val="single"/>
        </w:rPr>
        <w:t>&lt;</w:t>
      </w:r>
      <w:r w:rsidR="008A67A8">
        <w:t xml:space="preserve">2s </w:t>
      </w:r>
      <w:r w:rsidR="00A95FE3" w:rsidRPr="00A95FE3">
        <w:t>après a</w:t>
      </w:r>
      <w:r w:rsidR="008A67A8">
        <w:t xml:space="preserve">voir été exposé </w:t>
      </w:r>
      <w:r w:rsidR="00A95FE3" w:rsidRPr="00A95FE3">
        <w:t>(</w:t>
      </w:r>
      <w:r w:rsidR="008A67A8" w:rsidRPr="008A67A8">
        <w:rPr>
          <w:rFonts w:ascii="Arial" w:eastAsia="Times New Roman" w:hAnsi="Arial" w:cs="Arial"/>
          <w:color w:val="545454"/>
          <w:shd w:val="clear" w:color="auto" w:fill="FFFFFF"/>
          <w:lang w:val="en-CA"/>
        </w:rPr>
        <w:t>↓</w:t>
      </w:r>
      <w:r w:rsidR="008A67A8">
        <w:t xml:space="preserve">80-90%), vaccin (inactivé) </w:t>
      </w:r>
    </w:p>
    <w:p w14:paraId="22B2434C" w14:textId="77777777" w:rsidR="008A67A8" w:rsidRDefault="008A67A8" w:rsidP="008A67A8">
      <w:pPr>
        <w:ind w:left="720" w:firstLine="720"/>
        <w:rPr>
          <w:b/>
          <w:bCs/>
          <w:u w:val="single"/>
        </w:rPr>
      </w:pPr>
    </w:p>
    <w:p w14:paraId="6C88028F" w14:textId="358A2E7F" w:rsidR="00A95FE3" w:rsidRPr="00215CBB" w:rsidRDefault="008A67A8" w:rsidP="00215CBB">
      <w:pPr>
        <w:ind w:left="720"/>
        <w:jc w:val="both"/>
        <w:rPr>
          <w:b/>
          <w:bCs/>
        </w:rPr>
      </w:pPr>
      <w:r>
        <w:rPr>
          <w:b/>
          <w:bCs/>
        </w:rPr>
        <w:t>Hépatite B</w:t>
      </w:r>
      <w:r w:rsidR="00215CBB">
        <w:rPr>
          <w:b/>
          <w:bCs/>
        </w:rPr>
        <w:t xml:space="preserve"> : </w:t>
      </w:r>
      <w:r w:rsidR="00215CBB">
        <w:t>v</w:t>
      </w:r>
      <w:r w:rsidR="00A95FE3" w:rsidRPr="00A95FE3">
        <w:t>irion: nucléocapside (</w:t>
      </w:r>
      <w:proofErr w:type="spellStart"/>
      <w:r w:rsidR="00A95FE3" w:rsidRPr="00A95FE3">
        <w:t>AgHBc</w:t>
      </w:r>
      <w:proofErr w:type="spellEnd"/>
      <w:r w:rsidR="00A95FE3" w:rsidRPr="00A95FE3">
        <w:t xml:space="preserve">, </w:t>
      </w:r>
      <w:proofErr w:type="spellStart"/>
      <w:r w:rsidR="00A95FE3" w:rsidRPr="00A95FE3">
        <w:t>AgHBe</w:t>
      </w:r>
      <w:proofErr w:type="spellEnd"/>
      <w:r w:rsidR="00A95FE3" w:rsidRPr="00A95FE3">
        <w:t xml:space="preserve">), </w:t>
      </w:r>
      <w:r w:rsidR="00215CBB">
        <w:t>enveloppé</w:t>
      </w:r>
      <w:r w:rsidR="00A95FE3" w:rsidRPr="00A95FE3">
        <w:t xml:space="preserve"> </w:t>
      </w:r>
      <w:r w:rsidR="00215CBB">
        <w:t xml:space="preserve">-&gt; </w:t>
      </w:r>
      <w:proofErr w:type="spellStart"/>
      <w:r w:rsidR="00215CBB">
        <w:t>sérotype</w:t>
      </w:r>
      <w:proofErr w:type="spellEnd"/>
      <w:r w:rsidR="00215CBB">
        <w:t xml:space="preserve"> </w:t>
      </w:r>
      <w:r w:rsidR="00A95FE3" w:rsidRPr="00A95FE3">
        <w:t>(</w:t>
      </w:r>
      <w:proofErr w:type="spellStart"/>
      <w:r w:rsidR="00A95FE3" w:rsidRPr="00A95FE3">
        <w:t>AgHBs</w:t>
      </w:r>
      <w:proofErr w:type="spellEnd"/>
      <w:r w:rsidR="00A95FE3" w:rsidRPr="00A95FE3">
        <w:t>)</w:t>
      </w:r>
      <w:r w:rsidR="00215CBB">
        <w:rPr>
          <w:b/>
          <w:bCs/>
        </w:rPr>
        <w:t xml:space="preserve">, </w:t>
      </w:r>
      <w:r w:rsidR="00A95FE3" w:rsidRPr="00A95FE3">
        <w:t>1 Ag commun et 4 sous-classes (génotypes)</w:t>
      </w:r>
      <w:r w:rsidR="00733C0C">
        <w:t xml:space="preserve">, incubation 6-16s, FR : alcool, sexe, </w:t>
      </w:r>
      <w:proofErr w:type="spellStart"/>
      <w:r w:rsidR="00733C0C">
        <w:t>co</w:t>
      </w:r>
      <w:proofErr w:type="spellEnd"/>
      <w:r w:rsidR="00733C0C">
        <w:t>-inf.</w:t>
      </w:r>
    </w:p>
    <w:p w14:paraId="1C99CB8D" w14:textId="77777777" w:rsidR="00215CBB" w:rsidRDefault="00937A34" w:rsidP="00215CBB">
      <w:pPr>
        <w:ind w:left="720" w:firstLine="720"/>
      </w:pPr>
      <w:r w:rsidRPr="00A95FE3">
        <w:rPr>
          <w:b/>
          <w:bCs/>
          <w:u w:val="single"/>
        </w:rPr>
        <w:t>Structure Antigénique</w:t>
      </w:r>
      <w:r w:rsidR="00215CBB">
        <w:rPr>
          <w:b/>
          <w:bCs/>
          <w:u w:val="single"/>
        </w:rPr>
        <w:t> </w:t>
      </w:r>
      <w:r w:rsidR="00215CBB">
        <w:t xml:space="preserve">: </w:t>
      </w:r>
    </w:p>
    <w:p w14:paraId="2D414D78" w14:textId="41C691D6" w:rsidR="00A95FE3" w:rsidRPr="00A95FE3" w:rsidRDefault="00A95FE3" w:rsidP="00215CBB">
      <w:pPr>
        <w:ind w:left="2160"/>
      </w:pPr>
      <w:proofErr w:type="spellStart"/>
      <w:r w:rsidRPr="00A95FE3">
        <w:rPr>
          <w:b/>
          <w:bCs/>
        </w:rPr>
        <w:t>HBsAg</w:t>
      </w:r>
      <w:proofErr w:type="spellEnd"/>
      <w:r w:rsidRPr="00A95FE3">
        <w:t xml:space="preserve">: </w:t>
      </w:r>
      <w:r w:rsidRPr="00215CBB">
        <w:t>4</w:t>
      </w:r>
      <w:r w:rsidRPr="00A95FE3">
        <w:t xml:space="preserve"> sous-classes</w:t>
      </w:r>
      <w:r w:rsidR="00215CBB">
        <w:t xml:space="preserve"> </w:t>
      </w:r>
      <w:r w:rsidRPr="00A95FE3">
        <w:t>(avant les symptômes)</w:t>
      </w:r>
      <w:r w:rsidR="009F6C8E">
        <w:t xml:space="preserve">, base de vaccin, </w:t>
      </w:r>
      <w:r w:rsidR="00215CBB">
        <w:t xml:space="preserve">dans sang, </w:t>
      </w:r>
      <w:proofErr w:type="spellStart"/>
      <w:r w:rsidRPr="00A95FE3">
        <w:rPr>
          <w:b/>
          <w:bCs/>
        </w:rPr>
        <w:t>HBcAg</w:t>
      </w:r>
      <w:proofErr w:type="spellEnd"/>
      <w:r w:rsidRPr="00A95FE3">
        <w:t>: nucléocapside</w:t>
      </w:r>
      <w:r w:rsidR="00215CBB">
        <w:t xml:space="preserve">, </w:t>
      </w:r>
      <w:r w:rsidR="00215CBB" w:rsidRPr="005C7916">
        <w:rPr>
          <w:u w:val="single"/>
        </w:rPr>
        <w:t>pa</w:t>
      </w:r>
      <w:bookmarkStart w:id="0" w:name="_GoBack"/>
      <w:bookmarkEnd w:id="0"/>
      <w:r w:rsidR="00215CBB" w:rsidRPr="005C7916">
        <w:rPr>
          <w:u w:val="single"/>
        </w:rPr>
        <w:t>s</w:t>
      </w:r>
      <w:r w:rsidR="00215CBB">
        <w:t xml:space="preserve"> dans sang, </w:t>
      </w:r>
      <w:proofErr w:type="spellStart"/>
      <w:r w:rsidRPr="00A95FE3">
        <w:rPr>
          <w:b/>
          <w:bCs/>
        </w:rPr>
        <w:t>HBeAg</w:t>
      </w:r>
      <w:proofErr w:type="spellEnd"/>
      <w:r w:rsidRPr="00A95FE3">
        <w:t>:</w:t>
      </w:r>
      <w:r w:rsidR="00215CBB">
        <w:t xml:space="preserve"> nucléocapside associé avec </w:t>
      </w:r>
      <w:proofErr w:type="spellStart"/>
      <w:r w:rsidR="00215CBB">
        <w:t>HBc</w:t>
      </w:r>
      <w:proofErr w:type="spellEnd"/>
      <w:r w:rsidR="00215CBB">
        <w:t>,</w:t>
      </w:r>
      <w:r w:rsidRPr="00A95FE3">
        <w:t xml:space="preserve"> réplication active</w:t>
      </w:r>
      <w:r w:rsidR="00215CBB">
        <w:t xml:space="preserve">, </w:t>
      </w:r>
      <w:proofErr w:type="spellStart"/>
      <w:r w:rsidRPr="00A95FE3">
        <w:t>Ac</w:t>
      </w:r>
      <w:proofErr w:type="spellEnd"/>
      <w:r w:rsidRPr="00A95FE3">
        <w:t xml:space="preserve"> anti-</w:t>
      </w:r>
      <w:proofErr w:type="spellStart"/>
      <w:r w:rsidRPr="00A95FE3">
        <w:t>HBeAg</w:t>
      </w:r>
      <w:proofErr w:type="spellEnd"/>
      <w:r w:rsidRPr="00A95FE3">
        <w:t xml:space="preserve"> favorise guérison</w:t>
      </w:r>
    </w:p>
    <w:p w14:paraId="2942439A" w14:textId="5B27BE4D" w:rsidR="00A95FE3" w:rsidRPr="00A95FE3" w:rsidRDefault="00A95FE3" w:rsidP="00215CBB">
      <w:pPr>
        <w:ind w:left="720" w:firstLine="720"/>
      </w:pPr>
      <w:r w:rsidRPr="00A95FE3">
        <w:t xml:space="preserve">Transmission </w:t>
      </w:r>
      <w:r w:rsidR="00215CBB">
        <w:t>percutanée</w:t>
      </w:r>
      <w:r w:rsidRPr="00A95FE3">
        <w:t xml:space="preserve">: 10% si le patient est </w:t>
      </w:r>
      <w:proofErr w:type="spellStart"/>
      <w:r w:rsidRPr="00A95FE3">
        <w:t>HBe</w:t>
      </w:r>
      <w:proofErr w:type="spellEnd"/>
      <w:r w:rsidRPr="00A95FE3">
        <w:t xml:space="preserve">-Ag négatif à 40% si </w:t>
      </w:r>
      <w:proofErr w:type="spellStart"/>
      <w:r w:rsidRPr="00A95FE3">
        <w:t>HBe</w:t>
      </w:r>
      <w:proofErr w:type="spellEnd"/>
      <w:r w:rsidRPr="00A95FE3">
        <w:t xml:space="preserve">-Ag positif </w:t>
      </w:r>
    </w:p>
    <w:p w14:paraId="6E283100" w14:textId="7B3B36F8" w:rsidR="00A95FE3" w:rsidRPr="00A95FE3" w:rsidRDefault="00A95FE3" w:rsidP="00A95FE3">
      <w:pPr>
        <w:ind w:left="1440"/>
      </w:pPr>
      <w:r w:rsidRPr="00A95FE3">
        <w:t>Transmission par voie sexuelle</w:t>
      </w:r>
      <w:r w:rsidR="00733C0C">
        <w:t>, parentérale, verticale</w:t>
      </w:r>
    </w:p>
    <w:p w14:paraId="751989E8" w14:textId="4B3F636C" w:rsidR="00A95FE3" w:rsidRPr="00A95FE3" w:rsidRDefault="00A95FE3" w:rsidP="00733C0C">
      <w:pPr>
        <w:ind w:left="1440"/>
      </w:pPr>
      <w:r w:rsidRPr="00A95FE3">
        <w:t>Tableau Clinique:</w:t>
      </w:r>
      <w:r w:rsidR="00733C0C">
        <w:t xml:space="preserve"> a</w:t>
      </w:r>
      <w:r w:rsidRPr="00A95FE3">
        <w:t xml:space="preserve">symptomatique </w:t>
      </w:r>
      <w:r w:rsidR="00733C0C">
        <w:t>-&gt;</w:t>
      </w:r>
      <w:r w:rsidRPr="00A95FE3">
        <w:t xml:space="preserve"> défaillance hépatique</w:t>
      </w:r>
      <w:r w:rsidR="00733C0C">
        <w:t xml:space="preserve">, aigue: </w:t>
      </w:r>
      <w:r w:rsidRPr="00A95FE3">
        <w:t>grippale, myalgies, asthénie, exanthème, ictère (25%)</w:t>
      </w:r>
      <w:r w:rsidR="00733C0C">
        <w:t xml:space="preserve">, </w:t>
      </w:r>
      <w:r w:rsidRPr="00A95FE3">
        <w:t>fulminante (1%)</w:t>
      </w:r>
      <w:r w:rsidR="00733C0C">
        <w:t xml:space="preserve">, </w:t>
      </w:r>
      <w:r w:rsidRPr="00A95FE3">
        <w:t>chronique active: recrudescence symptomatique</w:t>
      </w:r>
      <w:r w:rsidR="00733C0C">
        <w:t xml:space="preserve">, </w:t>
      </w:r>
      <w:r w:rsidRPr="00A95FE3">
        <w:t>chronique inactive: asymptomatique</w:t>
      </w:r>
      <w:r w:rsidR="00733C0C">
        <w:t>, c</w:t>
      </w:r>
      <w:r w:rsidRPr="00A95FE3">
        <w:t>arcinome hépatocellulaire</w:t>
      </w:r>
    </w:p>
    <w:p w14:paraId="15AC013F" w14:textId="28930EE8" w:rsidR="00A95FE3" w:rsidRPr="00A95FE3" w:rsidRDefault="00733C0C" w:rsidP="00733C0C">
      <w:pPr>
        <w:ind w:left="720" w:firstLine="720"/>
      </w:pPr>
      <w:r>
        <w:t>Manifestations extra hépatique : (auto</w:t>
      </w:r>
      <w:r w:rsidR="00D7568A">
        <w:t>-immune</w:t>
      </w:r>
      <w:r>
        <w:t>)</w:t>
      </w:r>
    </w:p>
    <w:p w14:paraId="7CF10B50" w14:textId="0EAA1A21" w:rsidR="00A95FE3" w:rsidRPr="00A95FE3" w:rsidRDefault="00A95FE3" w:rsidP="00A95FE3">
      <w:pPr>
        <w:ind w:left="2160"/>
      </w:pPr>
      <w:r w:rsidRPr="00A95FE3">
        <w:t xml:space="preserve">Glomérulonéphrite, </w:t>
      </w:r>
      <w:proofErr w:type="spellStart"/>
      <w:r w:rsidRPr="00A95FE3">
        <w:t>cryoglobulinémie</w:t>
      </w:r>
      <w:proofErr w:type="spellEnd"/>
      <w:r w:rsidRPr="00A95FE3">
        <w:t>, exanthème, arthrite, œdème angioneurotique (œdème Quincke), maladies sérique</w:t>
      </w:r>
      <w:r w:rsidR="00733C0C">
        <w:t>s</w:t>
      </w:r>
      <w:r w:rsidRPr="00A95FE3">
        <w:t xml:space="preserve">, </w:t>
      </w:r>
      <w:proofErr w:type="spellStart"/>
      <w:r w:rsidRPr="00A95FE3">
        <w:t>vasculite</w:t>
      </w:r>
      <w:proofErr w:type="spellEnd"/>
    </w:p>
    <w:p w14:paraId="525F7EB1" w14:textId="5C815B30" w:rsidR="00A95FE3" w:rsidRPr="00A95FE3" w:rsidRDefault="00937A34" w:rsidP="00733C0C">
      <w:pPr>
        <w:ind w:left="1440"/>
      </w:pPr>
      <w:r w:rsidRPr="00A95FE3">
        <w:rPr>
          <w:b/>
          <w:bCs/>
          <w:u w:val="single"/>
        </w:rPr>
        <w:t>Investigations:</w:t>
      </w:r>
      <w:r w:rsidR="00733C0C">
        <w:rPr>
          <w:b/>
          <w:bCs/>
          <w:u w:val="single"/>
        </w:rPr>
        <w:t xml:space="preserve"> </w:t>
      </w:r>
      <w:r w:rsidR="00A95FE3" w:rsidRPr="00A95FE3">
        <w:t>Enzymes (transaminases) et fonction hépatique</w:t>
      </w:r>
      <w:r w:rsidR="00733C0C">
        <w:t>, sérologie (Ag</w:t>
      </w:r>
      <w:r w:rsidR="00A95FE3" w:rsidRPr="00A95FE3">
        <w:t xml:space="preserve">: </w:t>
      </w:r>
      <w:proofErr w:type="spellStart"/>
      <w:r w:rsidR="00A95FE3" w:rsidRPr="00A95FE3">
        <w:t>HBs</w:t>
      </w:r>
      <w:proofErr w:type="spellEnd"/>
      <w:r w:rsidR="00A95FE3" w:rsidRPr="00A95FE3">
        <w:t xml:space="preserve">, </w:t>
      </w:r>
      <w:proofErr w:type="spellStart"/>
      <w:r w:rsidR="00A95FE3" w:rsidRPr="00A95FE3">
        <w:t>HBe</w:t>
      </w:r>
      <w:proofErr w:type="spellEnd"/>
      <w:r w:rsidR="00733C0C">
        <w:t xml:space="preserve">, </w:t>
      </w:r>
      <w:proofErr w:type="spellStart"/>
      <w:r w:rsidR="00733C0C">
        <w:t>Ac</w:t>
      </w:r>
      <w:proofErr w:type="spellEnd"/>
      <w:r w:rsidR="00A95FE3" w:rsidRPr="00A95FE3">
        <w:t xml:space="preserve">: </w:t>
      </w:r>
      <w:proofErr w:type="spellStart"/>
      <w:proofErr w:type="gramStart"/>
      <w:r w:rsidR="00A95FE3" w:rsidRPr="00A95FE3">
        <w:t>HBs</w:t>
      </w:r>
      <w:proofErr w:type="spellEnd"/>
      <w:r w:rsidR="00A95FE3" w:rsidRPr="00A95FE3">
        <w:t xml:space="preserve"> ,</w:t>
      </w:r>
      <w:proofErr w:type="gramEnd"/>
      <w:r w:rsidR="00A95FE3" w:rsidRPr="00A95FE3">
        <w:t xml:space="preserve"> </w:t>
      </w:r>
      <w:proofErr w:type="spellStart"/>
      <w:r w:rsidR="00A95FE3" w:rsidRPr="00A95FE3">
        <w:t>HBc</w:t>
      </w:r>
      <w:proofErr w:type="spellEnd"/>
      <w:r w:rsidR="00A95FE3" w:rsidRPr="00A95FE3">
        <w:t xml:space="preserve"> (</w:t>
      </w:r>
      <w:proofErr w:type="spellStart"/>
      <w:r w:rsidR="00A95FE3" w:rsidRPr="00A95FE3">
        <w:t>IgM</w:t>
      </w:r>
      <w:proofErr w:type="spellEnd"/>
      <w:r w:rsidR="00A95FE3" w:rsidRPr="00A95FE3">
        <w:t>/</w:t>
      </w:r>
      <w:proofErr w:type="spellStart"/>
      <w:r w:rsidR="00A95FE3" w:rsidRPr="00A95FE3">
        <w:t>IgG</w:t>
      </w:r>
      <w:proofErr w:type="spellEnd"/>
      <w:r w:rsidR="00A95FE3" w:rsidRPr="00A95FE3">
        <w:t xml:space="preserve">), </w:t>
      </w:r>
      <w:proofErr w:type="spellStart"/>
      <w:r w:rsidR="00A95FE3" w:rsidRPr="00A95FE3">
        <w:t>HBe</w:t>
      </w:r>
      <w:proofErr w:type="spellEnd"/>
      <w:r w:rsidR="00733C0C">
        <w:t xml:space="preserve">), </w:t>
      </w:r>
      <w:r w:rsidR="00A95FE3" w:rsidRPr="00A95FE3">
        <w:t>ADN/Génotype</w:t>
      </w:r>
      <w:r w:rsidR="00733C0C">
        <w:t>, a</w:t>
      </w:r>
      <w:r w:rsidR="00A95FE3" w:rsidRPr="00A95FE3">
        <w:t>utres causes:</w:t>
      </w:r>
    </w:p>
    <w:p w14:paraId="003EBADE" w14:textId="6D901D18" w:rsidR="00A95FE3" w:rsidRPr="00A95FE3" w:rsidRDefault="00937A34" w:rsidP="00733C0C">
      <w:pPr>
        <w:ind w:left="1440"/>
      </w:pPr>
      <w:r w:rsidRPr="00A95FE3">
        <w:rPr>
          <w:b/>
          <w:bCs/>
          <w:u w:val="single"/>
        </w:rPr>
        <w:t>Traitements:</w:t>
      </w:r>
      <w:r w:rsidR="00733C0C">
        <w:t xml:space="preserve"> interféron </w:t>
      </w:r>
      <w:proofErr w:type="spellStart"/>
      <w:r w:rsidR="00733C0C">
        <w:t>pégylé</w:t>
      </w:r>
      <w:proofErr w:type="spellEnd"/>
      <w:r w:rsidR="00733C0C">
        <w:t xml:space="preserve"> (cytokine -&gt; T cytotoxique) 30-40%, </w:t>
      </w:r>
      <w:proofErr w:type="spellStart"/>
      <w:r w:rsidR="00733C0C" w:rsidRPr="00A95FE3">
        <w:t>Lamivudine</w:t>
      </w:r>
      <w:proofErr w:type="spellEnd"/>
      <w:r w:rsidR="00733C0C" w:rsidRPr="00A95FE3">
        <w:t xml:space="preserve">, </w:t>
      </w:r>
      <w:proofErr w:type="spellStart"/>
      <w:r w:rsidR="00733C0C" w:rsidRPr="00A95FE3">
        <w:t>Adefovir</w:t>
      </w:r>
      <w:proofErr w:type="spellEnd"/>
    </w:p>
    <w:p w14:paraId="2A337E45" w14:textId="05112F64" w:rsidR="00A95FE3" w:rsidRPr="00A95FE3" w:rsidRDefault="00937A34" w:rsidP="00733C0C">
      <w:pPr>
        <w:ind w:left="1440"/>
      </w:pPr>
      <w:r w:rsidRPr="00A95FE3">
        <w:rPr>
          <w:b/>
          <w:bCs/>
          <w:u w:val="single"/>
        </w:rPr>
        <w:t>Considérations pour le traitement:</w:t>
      </w:r>
      <w:r w:rsidR="00733C0C">
        <w:t xml:space="preserve"> </w:t>
      </w:r>
      <w:proofErr w:type="spellStart"/>
      <w:r w:rsidR="00733C0C">
        <w:t>a</w:t>
      </w:r>
      <w:r w:rsidR="00A95FE3" w:rsidRPr="00A95FE3">
        <w:t>ge</w:t>
      </w:r>
      <w:proofErr w:type="spellEnd"/>
      <w:r w:rsidR="00733C0C">
        <w:t xml:space="preserve">, </w:t>
      </w:r>
      <w:r w:rsidR="00A95FE3" w:rsidRPr="00A95FE3">
        <w:t>fibrose</w:t>
      </w:r>
      <w:r w:rsidR="00733C0C">
        <w:t>, i</w:t>
      </w:r>
      <w:r w:rsidR="00A95FE3" w:rsidRPr="00A95FE3">
        <w:t>mmunocompétence</w:t>
      </w:r>
      <w:r w:rsidR="00733C0C">
        <w:t xml:space="preserve">, grossesse </w:t>
      </w:r>
      <w:r w:rsidRPr="00A95FE3">
        <w:rPr>
          <w:b/>
          <w:bCs/>
          <w:u w:val="single"/>
        </w:rPr>
        <w:t>Prévention:</w:t>
      </w:r>
      <w:r w:rsidR="00733C0C">
        <w:t xml:space="preserve"> i</w:t>
      </w:r>
      <w:r w:rsidR="00A95FE3" w:rsidRPr="00A95FE3">
        <w:t>mmunoglobuline:</w:t>
      </w:r>
      <w:r w:rsidR="00733C0C">
        <w:t xml:space="preserve"> occupationnel </w:t>
      </w:r>
      <w:r w:rsidR="00A95FE3" w:rsidRPr="00A95FE3">
        <w:t>24-</w:t>
      </w:r>
      <w:r w:rsidR="00733C0C">
        <w:t>48h, n</w:t>
      </w:r>
      <w:r w:rsidR="00A95FE3" w:rsidRPr="00A95FE3">
        <w:t xml:space="preserve">ouveau-nés: </w:t>
      </w:r>
      <w:r w:rsidR="00733C0C">
        <w:t>7j</w:t>
      </w:r>
      <w:r w:rsidR="00A95FE3" w:rsidRPr="00A95FE3">
        <w:t xml:space="preserve"> après la n</w:t>
      </w:r>
      <w:r w:rsidR="00733C0C">
        <w:t xml:space="preserve">aissance d’une mère </w:t>
      </w:r>
      <w:proofErr w:type="spellStart"/>
      <w:r w:rsidR="00733C0C">
        <w:t>HBsAg</w:t>
      </w:r>
      <w:proofErr w:type="spellEnd"/>
      <w:r w:rsidR="00733C0C">
        <w:t>+, v</w:t>
      </w:r>
      <w:r w:rsidR="00A95FE3" w:rsidRPr="00A95FE3">
        <w:t>accin: (</w:t>
      </w:r>
      <w:proofErr w:type="spellStart"/>
      <w:r w:rsidR="00A95FE3" w:rsidRPr="00A95FE3">
        <w:t>recombivax</w:t>
      </w:r>
      <w:proofErr w:type="spellEnd"/>
      <w:r w:rsidR="00A95FE3" w:rsidRPr="00A95FE3">
        <w:t>)</w:t>
      </w:r>
      <w:r w:rsidR="00733C0C">
        <w:t>, v</w:t>
      </w:r>
      <w:r w:rsidR="00A95FE3" w:rsidRPr="00A95FE3">
        <w:t>accin recombiné (</w:t>
      </w:r>
      <w:proofErr w:type="spellStart"/>
      <w:r w:rsidR="00A95FE3" w:rsidRPr="00A95FE3">
        <w:t>sAg</w:t>
      </w:r>
      <w:proofErr w:type="spellEnd"/>
      <w:r w:rsidR="00A95FE3" w:rsidRPr="00A95FE3">
        <w:t>)</w:t>
      </w:r>
    </w:p>
    <w:p w14:paraId="09DE2A4A" w14:textId="77777777" w:rsidR="00D8356B" w:rsidRDefault="00D8356B" w:rsidP="00733C0C">
      <w:pPr>
        <w:rPr>
          <w:b/>
        </w:rPr>
      </w:pPr>
    </w:p>
    <w:p w14:paraId="721C1842" w14:textId="7B500CF5" w:rsidR="0035146B" w:rsidRDefault="00D8356B" w:rsidP="0035146B">
      <w:pPr>
        <w:ind w:left="720"/>
        <w:rPr>
          <w:b/>
        </w:rPr>
      </w:pPr>
      <w:r w:rsidRPr="00D8356B">
        <w:rPr>
          <w:b/>
        </w:rPr>
        <w:t>Hépatite</w:t>
      </w:r>
      <w:r w:rsidR="00A95FE3" w:rsidRPr="00D8356B">
        <w:rPr>
          <w:b/>
        </w:rPr>
        <w:t xml:space="preserve"> C</w:t>
      </w:r>
      <w:r w:rsidR="0035146B">
        <w:rPr>
          <w:b/>
        </w:rPr>
        <w:t> </w:t>
      </w:r>
      <w:r w:rsidR="0035146B" w:rsidRPr="0035146B">
        <w:t xml:space="preserve">: </w:t>
      </w:r>
      <w:r w:rsidR="0035146B">
        <w:t>8 g</w:t>
      </w:r>
      <w:r w:rsidR="0035146B" w:rsidRPr="0035146B">
        <w:t>énotypes, plusieurs sous-type</w:t>
      </w:r>
      <w:r w:rsidR="0035146B">
        <w:t xml:space="preserve">s, </w:t>
      </w:r>
      <w:proofErr w:type="spellStart"/>
      <w:r w:rsidR="0035146B">
        <w:t>Ac</w:t>
      </w:r>
      <w:proofErr w:type="spellEnd"/>
      <w:r w:rsidR="0035146B">
        <w:t xml:space="preserve"> </w:t>
      </w:r>
      <w:r w:rsidR="0035146B">
        <w:rPr>
          <w:rFonts w:ascii="Cambria" w:hAnsi="Cambria"/>
        </w:rPr>
        <w:t>≠</w:t>
      </w:r>
      <w:r w:rsidR="0035146B">
        <w:t xml:space="preserve"> </w:t>
      </w:r>
      <w:r w:rsidR="009372F6">
        <w:t>protection</w:t>
      </w:r>
    </w:p>
    <w:p w14:paraId="30F264E4" w14:textId="6A55EAE7" w:rsidR="00A95FE3" w:rsidRPr="0035146B" w:rsidRDefault="002177F5" w:rsidP="002177F5">
      <w:pPr>
        <w:ind w:left="720" w:firstLine="720"/>
        <w:rPr>
          <w:b/>
        </w:rPr>
      </w:pPr>
      <w:r>
        <w:t>P</w:t>
      </w:r>
      <w:r w:rsidR="00A95FE3" w:rsidRPr="00A95FE3">
        <w:t>ersonnes à risques: toxicomanes IV, aborigènes, prisonniers, VIH-séropositifs</w:t>
      </w:r>
    </w:p>
    <w:p w14:paraId="2B3653DD" w14:textId="134FC572" w:rsidR="00A95FE3" w:rsidRPr="00A95FE3" w:rsidRDefault="00A95FE3" w:rsidP="002177F5">
      <w:pPr>
        <w:ind w:left="720" w:firstLine="720"/>
      </w:pPr>
      <w:r w:rsidRPr="00A95FE3">
        <w:t xml:space="preserve">Transmission: </w:t>
      </w:r>
      <w:r w:rsidR="0035146B">
        <w:t>parentérale (</w:t>
      </w:r>
      <w:r w:rsidRPr="00A95FE3">
        <w:t>3-10%</w:t>
      </w:r>
      <w:r w:rsidR="0035146B">
        <w:t>)</w:t>
      </w:r>
      <w:r w:rsidR="002177F5">
        <w:t>, IST (</w:t>
      </w:r>
      <w:r w:rsidRPr="00A95FE3">
        <w:t>élevée chez les homosexuels VIH+</w:t>
      </w:r>
      <w:r w:rsidR="002177F5">
        <w:t>)</w:t>
      </w:r>
    </w:p>
    <w:p w14:paraId="6BB7AADD" w14:textId="7B93AA0F" w:rsidR="00A95FE3" w:rsidRPr="00A95FE3" w:rsidRDefault="002177F5" w:rsidP="002177F5">
      <w:pPr>
        <w:ind w:left="1440"/>
      </w:pPr>
      <w:r>
        <w:rPr>
          <w:b/>
          <w:bCs/>
          <w:u w:val="single"/>
        </w:rPr>
        <w:t>Tableau c</w:t>
      </w:r>
      <w:r w:rsidR="00937A34" w:rsidRPr="00A95FE3">
        <w:rPr>
          <w:b/>
          <w:bCs/>
          <w:u w:val="single"/>
        </w:rPr>
        <w:t>linique:</w:t>
      </w:r>
      <w:r>
        <w:rPr>
          <w:b/>
          <w:bCs/>
          <w:u w:val="single"/>
        </w:rPr>
        <w:t xml:space="preserve"> </w:t>
      </w:r>
      <w:r w:rsidR="00A95FE3" w:rsidRPr="00A95FE3">
        <w:t>asymptomatique à sévère</w:t>
      </w:r>
      <w:r>
        <w:t>, i</w:t>
      </w:r>
      <w:r w:rsidR="00A95FE3" w:rsidRPr="00A95FE3">
        <w:t xml:space="preserve">nfection aigue: </w:t>
      </w:r>
      <w:proofErr w:type="spellStart"/>
      <w:r w:rsidR="00A95FE3" w:rsidRPr="00A95FE3">
        <w:t>anictérique</w:t>
      </w:r>
      <w:proofErr w:type="spellEnd"/>
      <w:r w:rsidR="00A95FE3" w:rsidRPr="00A95FE3">
        <w:t xml:space="preserve"> et asymptomatique (&gt;75%), fatigue et symptômes non-spécifiques</w:t>
      </w:r>
      <w:r>
        <w:t>, infection chronique (</w:t>
      </w:r>
      <w:r w:rsidR="00A95FE3" w:rsidRPr="00A95FE3">
        <w:t>70-80%</w:t>
      </w:r>
      <w:r>
        <w:t xml:space="preserve">) </w:t>
      </w:r>
      <w:r w:rsidR="00A95FE3" w:rsidRPr="00A95FE3">
        <w:t>symptômes stables</w:t>
      </w:r>
      <w:r>
        <w:t xml:space="preserve">, </w:t>
      </w:r>
      <w:r w:rsidR="000D3B70">
        <w:t>a</w:t>
      </w:r>
      <w:r w:rsidR="00A95FE3" w:rsidRPr="00A95FE3">
        <w:t>nomalies discrètes des transaminases</w:t>
      </w:r>
      <w:r>
        <w:t xml:space="preserve">, </w:t>
      </w:r>
      <w:r w:rsidR="00A95FE3" w:rsidRPr="00A95FE3">
        <w:t>cirrhose</w:t>
      </w:r>
      <w:r>
        <w:t xml:space="preserve"> -&gt; </w:t>
      </w:r>
      <w:proofErr w:type="spellStart"/>
      <w:r>
        <w:t>a</w:t>
      </w:r>
      <w:r w:rsidRPr="00A95FE3">
        <w:t>ge</w:t>
      </w:r>
      <w:proofErr w:type="spellEnd"/>
      <w:r w:rsidRPr="00A95FE3">
        <w:t xml:space="preserve">, abus de </w:t>
      </w:r>
      <w:r w:rsidRPr="00A95FE3">
        <w:lastRenderedPageBreak/>
        <w:t xml:space="preserve">l’alcool, immunité, </w:t>
      </w:r>
      <w:proofErr w:type="spellStart"/>
      <w:r w:rsidRPr="00A95FE3">
        <w:t>co-infection</w:t>
      </w:r>
      <w:proofErr w:type="spellEnd"/>
      <w:r w:rsidRPr="00A95FE3">
        <w:t xml:space="preserve"> (VIH), sexe (male)</w:t>
      </w:r>
      <w:r w:rsidR="00A95FE3" w:rsidRPr="00A95FE3">
        <w:t>: 30%</w:t>
      </w:r>
      <w:r>
        <w:t>,</w:t>
      </w:r>
      <w:r w:rsidR="00A95FE3" w:rsidRPr="00A95FE3">
        <w:t xml:space="preserve"> 20 ans</w:t>
      </w:r>
      <w:r>
        <w:t xml:space="preserve"> + </w:t>
      </w:r>
      <w:proofErr w:type="spellStart"/>
      <w:r>
        <w:t>a</w:t>
      </w:r>
      <w:r w:rsidR="00A95FE3" w:rsidRPr="00A95FE3">
        <w:t>ge</w:t>
      </w:r>
      <w:proofErr w:type="spellEnd"/>
      <w:r w:rsidR="00A95FE3" w:rsidRPr="00A95FE3">
        <w:t xml:space="preserve">, abus de l’alcool, immunité, </w:t>
      </w:r>
      <w:proofErr w:type="spellStart"/>
      <w:r w:rsidR="00A95FE3" w:rsidRPr="00A95FE3">
        <w:t>co-infection</w:t>
      </w:r>
      <w:proofErr w:type="spellEnd"/>
      <w:r w:rsidR="00A95FE3" w:rsidRPr="00A95FE3">
        <w:t xml:space="preserve"> (VIH), sexe (male)</w:t>
      </w:r>
    </w:p>
    <w:p w14:paraId="4F292EA5" w14:textId="2D685D8D" w:rsidR="00A95FE3" w:rsidRPr="00A95FE3" w:rsidRDefault="00937A34" w:rsidP="002177F5">
      <w:pPr>
        <w:ind w:left="720" w:firstLine="720"/>
      </w:pPr>
      <w:r w:rsidRPr="00A95FE3">
        <w:rPr>
          <w:b/>
          <w:bCs/>
          <w:u w:val="single"/>
        </w:rPr>
        <w:t>Manifestations extra-hépatiques:</w:t>
      </w:r>
      <w:r w:rsidR="002177F5">
        <w:rPr>
          <w:b/>
          <w:bCs/>
          <w:u w:val="single"/>
        </w:rPr>
        <w:t xml:space="preserve"> </w:t>
      </w:r>
      <w:proofErr w:type="spellStart"/>
      <w:r w:rsidR="002177F5">
        <w:t>c</w:t>
      </w:r>
      <w:r w:rsidR="00A95FE3" w:rsidRPr="00A95FE3">
        <w:t>ryoglobulinémie</w:t>
      </w:r>
      <w:proofErr w:type="spellEnd"/>
      <w:r w:rsidR="002177F5">
        <w:t>, g</w:t>
      </w:r>
      <w:r w:rsidR="00A95FE3" w:rsidRPr="00A95FE3">
        <w:t>lomérulonéphrite</w:t>
      </w:r>
      <w:r w:rsidR="002177F5">
        <w:t>…</w:t>
      </w:r>
    </w:p>
    <w:p w14:paraId="7045DE7C" w14:textId="3720AFAB" w:rsidR="00A95FE3" w:rsidRPr="00A95FE3" w:rsidRDefault="00937A34" w:rsidP="00736370">
      <w:pPr>
        <w:ind w:left="1440"/>
      </w:pPr>
      <w:r w:rsidRPr="00A95FE3">
        <w:rPr>
          <w:b/>
          <w:bCs/>
          <w:u w:val="single"/>
        </w:rPr>
        <w:t>Investigations:</w:t>
      </w:r>
      <w:r w:rsidR="002177F5">
        <w:t xml:space="preserve"> e</w:t>
      </w:r>
      <w:r w:rsidR="00A95FE3" w:rsidRPr="00A95FE3">
        <w:t>nzymes (transaminases) et fonction hépatique (INR, albumine, bilirubine)</w:t>
      </w:r>
      <w:r w:rsidR="00736370">
        <w:t xml:space="preserve">, sérologie (10-15s), </w:t>
      </w:r>
      <w:r w:rsidR="00A95FE3" w:rsidRPr="00A95FE3">
        <w:t>PCR: ADN/Génotype (RT-PCR)</w:t>
      </w:r>
      <w:r w:rsidR="00736370">
        <w:t>, b</w:t>
      </w:r>
      <w:r w:rsidR="00A95FE3" w:rsidRPr="00A95FE3">
        <w:t>iopsie</w:t>
      </w:r>
      <w:r w:rsidR="00736370">
        <w:t>, e</w:t>
      </w:r>
      <w:r w:rsidR="00A95FE3" w:rsidRPr="00A95FE3">
        <w:t xml:space="preserve">xclure autres </w:t>
      </w:r>
    </w:p>
    <w:p w14:paraId="4D3FB58E" w14:textId="2DB671CC" w:rsidR="00736370" w:rsidRDefault="00EE326E" w:rsidP="00736370">
      <w:pPr>
        <w:ind w:left="720" w:firstLine="720"/>
      </w:pPr>
      <w:r>
        <w:t>Traitements</w:t>
      </w:r>
    </w:p>
    <w:p w14:paraId="646E1E6C" w14:textId="0BA4CED8" w:rsidR="00736370" w:rsidRPr="00A95FE3" w:rsidRDefault="00736370" w:rsidP="00736370">
      <w:pPr>
        <w:ind w:left="1440" w:firstLine="720"/>
      </w:pPr>
      <w:r>
        <w:t>I</w:t>
      </w:r>
      <w:r w:rsidRPr="00A95FE3">
        <w:t>nterféron/</w:t>
      </w:r>
      <w:proofErr w:type="spellStart"/>
      <w:r w:rsidRPr="00A95FE3">
        <w:t>Ribavirin</w:t>
      </w:r>
      <w:proofErr w:type="spellEnd"/>
      <w:r>
        <w:t xml:space="preserve">, </w:t>
      </w:r>
      <w:proofErr w:type="spellStart"/>
      <w:r>
        <w:t>maj</w:t>
      </w:r>
      <w:proofErr w:type="spellEnd"/>
      <w:r w:rsidRPr="00A95FE3">
        <w:t>:</w:t>
      </w:r>
      <w:r>
        <w:t xml:space="preserve"> </w:t>
      </w:r>
      <w:r w:rsidRPr="00A95FE3">
        <w:t>régime</w:t>
      </w:r>
      <w:r>
        <w:t xml:space="preserve">, génotype, </w:t>
      </w:r>
      <w:r w:rsidRPr="00A95FE3">
        <w:t>alcool</w:t>
      </w:r>
      <w:r>
        <w:t xml:space="preserve"> et min : ARN viral</w:t>
      </w:r>
      <w:r w:rsidRPr="00A95FE3">
        <w:t xml:space="preserve">, </w:t>
      </w:r>
      <w:proofErr w:type="spellStart"/>
      <w:r>
        <w:t>co-infection</w:t>
      </w:r>
      <w:proofErr w:type="spellEnd"/>
      <w:r>
        <w:t>…</w:t>
      </w:r>
    </w:p>
    <w:p w14:paraId="6D1B6A2B" w14:textId="2CC359A5" w:rsidR="00A95FE3" w:rsidRPr="00A95FE3" w:rsidRDefault="00A95FE3" w:rsidP="00EE326E">
      <w:pPr>
        <w:ind w:left="2160"/>
      </w:pPr>
      <w:r w:rsidRPr="00A95FE3">
        <w:t>Génotype 1:</w:t>
      </w:r>
      <w:r w:rsidR="00EE326E">
        <w:t xml:space="preserve"> </w:t>
      </w:r>
      <w:r w:rsidRPr="00A95FE3">
        <w:t>ARN viral à 12 semaines</w:t>
      </w:r>
      <w:r w:rsidR="00EE326E">
        <w:t>, (-) 48s, (+/=), discontinuer, (+)</w:t>
      </w:r>
      <w:r w:rsidRPr="00A95FE3">
        <w:t xml:space="preserve"> </w:t>
      </w:r>
      <w:proofErr w:type="spellStart"/>
      <w:r w:rsidR="00EE326E">
        <w:t>réd</w:t>
      </w:r>
      <w:proofErr w:type="spellEnd"/>
      <w:r w:rsidR="00EE326E">
        <w:t>. &gt;2 log, réévaluer à 24s</w:t>
      </w:r>
      <w:r w:rsidRPr="00A95FE3">
        <w:t xml:space="preserve"> et si </w:t>
      </w:r>
      <w:r w:rsidR="00EE326E">
        <w:t>(+)</w:t>
      </w:r>
      <w:r w:rsidRPr="00A95FE3">
        <w:t>, discontinuer</w:t>
      </w:r>
      <w:r w:rsidR="00EE326E">
        <w:t>, E (</w:t>
      </w:r>
      <w:r w:rsidRPr="00A95FE3">
        <w:t>42-46%</w:t>
      </w:r>
      <w:r w:rsidR="00EE326E">
        <w:t>)</w:t>
      </w:r>
    </w:p>
    <w:p w14:paraId="7802CBA0" w14:textId="5D52D9A5" w:rsidR="00A95FE3" w:rsidRPr="00A95FE3" w:rsidRDefault="00A95FE3" w:rsidP="00EE326E">
      <w:pPr>
        <w:ind w:left="1440" w:firstLine="720"/>
      </w:pPr>
      <w:r w:rsidRPr="00A95FE3">
        <w:t>Génotype 2,</w:t>
      </w:r>
      <w:r w:rsidR="002177F5">
        <w:t xml:space="preserve"> </w:t>
      </w:r>
      <w:r w:rsidRPr="00A95FE3">
        <w:t>3</w:t>
      </w:r>
      <w:r w:rsidR="002177F5">
        <w:t xml:space="preserve"> : </w:t>
      </w:r>
      <w:r w:rsidR="00EE326E">
        <w:t>ARN viral a 24s</w:t>
      </w:r>
      <w:r w:rsidR="002177F5">
        <w:t xml:space="preserve">, </w:t>
      </w:r>
      <w:r w:rsidR="00EE326E">
        <w:t xml:space="preserve">E </w:t>
      </w:r>
      <w:r w:rsidR="002177F5">
        <w:t>(</w:t>
      </w:r>
      <w:r w:rsidR="002177F5" w:rsidRPr="00A95FE3">
        <w:t>70-90%</w:t>
      </w:r>
      <w:r w:rsidR="002177F5">
        <w:t>)</w:t>
      </w:r>
      <w:r w:rsidR="00EE326E">
        <w:t>, (-)</w:t>
      </w:r>
      <w:r w:rsidRPr="00A95FE3">
        <w:t xml:space="preserve"> &gt;2log continuer</w:t>
      </w:r>
      <w:r w:rsidR="00EE326E">
        <w:t>, (+/=)</w:t>
      </w:r>
      <w:r w:rsidRPr="00A95FE3">
        <w:t>, discontinuer</w:t>
      </w:r>
    </w:p>
    <w:p w14:paraId="223C6B72" w14:textId="4DB312DD" w:rsidR="009A1306" w:rsidRPr="00A95FE3" w:rsidRDefault="002177F5" w:rsidP="00EE326E">
      <w:pPr>
        <w:ind w:left="2160"/>
      </w:pPr>
      <w:r>
        <w:t>T</w:t>
      </w:r>
      <w:r w:rsidR="00A95FE3" w:rsidRPr="00A95FE3">
        <w:t>hérapies orales homologuées</w:t>
      </w:r>
      <w:r>
        <w:t xml:space="preserve"> (</w:t>
      </w:r>
      <w:proofErr w:type="spellStart"/>
      <w:r>
        <w:t>lédipasivir</w:t>
      </w:r>
      <w:proofErr w:type="spellEnd"/>
      <w:r>
        <w:t xml:space="preserve">, </w:t>
      </w:r>
      <w:proofErr w:type="spellStart"/>
      <w:r>
        <w:t>s</w:t>
      </w:r>
      <w:r w:rsidR="00A95FE3" w:rsidRPr="00A95FE3">
        <w:t>ofosbuvir</w:t>
      </w:r>
      <w:proofErr w:type="spellEnd"/>
      <w:r w:rsidR="00A95FE3" w:rsidRPr="00A95FE3">
        <w:t xml:space="preserve">, </w:t>
      </w:r>
      <w:proofErr w:type="spellStart"/>
      <w:r w:rsidR="00A95FE3" w:rsidRPr="00A95FE3">
        <w:t>siméprivire</w:t>
      </w:r>
      <w:proofErr w:type="spellEnd"/>
      <w:r>
        <w:t>), G</w:t>
      </w:r>
      <w:r w:rsidR="00A95FE3" w:rsidRPr="00A95FE3">
        <w:t>1</w:t>
      </w:r>
      <w:r>
        <w:t>, 12s</w:t>
      </w:r>
    </w:p>
    <w:sectPr w:rsidR="009A1306" w:rsidRPr="00A95FE3" w:rsidSect="00937A34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65973"/>
    <w:multiLevelType w:val="hybridMultilevel"/>
    <w:tmpl w:val="B7746660"/>
    <w:lvl w:ilvl="0" w:tplc="F7C031F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5E4C95E"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95A52CC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4284EA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BA45D7C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CC212C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6223C9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F3662F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0C8B89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5F05DD0"/>
    <w:multiLevelType w:val="hybridMultilevel"/>
    <w:tmpl w:val="6F8A620E"/>
    <w:lvl w:ilvl="0" w:tplc="2F960E4E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BA4912"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C0E5BC4">
      <w:start w:val="204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EEBC2AD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F9E85E0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1926DC2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94E31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BEC02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C8ADEF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8BE7646"/>
    <w:multiLevelType w:val="hybridMultilevel"/>
    <w:tmpl w:val="3CB42CB6"/>
    <w:lvl w:ilvl="0" w:tplc="A9CED80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0E685C"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66A38F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76488E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C078A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B126C02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14AB00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ED29192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28B5E6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8F46DCC"/>
    <w:multiLevelType w:val="hybridMultilevel"/>
    <w:tmpl w:val="0B1EFF9A"/>
    <w:lvl w:ilvl="0" w:tplc="60C49FBA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93A22FE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A6A9F0E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2243782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3D0A00C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2613E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189B8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0944B9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FCE977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CFF1A3F"/>
    <w:multiLevelType w:val="hybridMultilevel"/>
    <w:tmpl w:val="48D2FD22"/>
    <w:lvl w:ilvl="0" w:tplc="CA3CF3E0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4A641BC"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F9CF678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D478C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40569C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31E600E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4C589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1CEFFCA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AAA42F6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D312726"/>
    <w:multiLevelType w:val="hybridMultilevel"/>
    <w:tmpl w:val="1338BB82"/>
    <w:lvl w:ilvl="0" w:tplc="1F847CDA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BBC3FEE"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DE270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7266F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ECE0BF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8CE3B86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5473D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4DE6CD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38C408E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0D0087C"/>
    <w:multiLevelType w:val="hybridMultilevel"/>
    <w:tmpl w:val="7196F054"/>
    <w:lvl w:ilvl="0" w:tplc="7A7C46CA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C903C20"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30E23E2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7D6E668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13858B2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42AB7C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0C45B8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F5A476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2FC98E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3F766F5"/>
    <w:multiLevelType w:val="hybridMultilevel"/>
    <w:tmpl w:val="00CE24C0"/>
    <w:lvl w:ilvl="0" w:tplc="1C80D6B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6DA465A"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9B8B4A8">
      <w:start w:val="204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06F66A4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A6E9D9E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4ACCE0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8460D7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A2C32E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372B8D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48F6AFF"/>
    <w:multiLevelType w:val="hybridMultilevel"/>
    <w:tmpl w:val="34365FBC"/>
    <w:lvl w:ilvl="0" w:tplc="06C86FE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A92021E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9D04D28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DE8B74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80E0A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C743566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45C8B3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3BE1C1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3FA9D28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97B3AA0"/>
    <w:multiLevelType w:val="hybridMultilevel"/>
    <w:tmpl w:val="7EF85EA4"/>
    <w:lvl w:ilvl="0" w:tplc="1DA6C6BA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4A28E50"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B34C878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7CECD02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DB8EF5C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BFC6C06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790D040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09CC87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8CCCED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DE80A06"/>
    <w:multiLevelType w:val="hybridMultilevel"/>
    <w:tmpl w:val="8D8C9A14"/>
    <w:lvl w:ilvl="0" w:tplc="8CF03CE6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2C686C8"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E047CF0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DEEAE3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A80BF8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72A2CC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8EE7C18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6CEC1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80A7DF6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862791A"/>
    <w:multiLevelType w:val="hybridMultilevel"/>
    <w:tmpl w:val="7424F902"/>
    <w:lvl w:ilvl="0" w:tplc="682CD10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74E14C0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A85B5C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322019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F884AE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87A700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CC24A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E7087AA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566E4DA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9957DD4"/>
    <w:multiLevelType w:val="hybridMultilevel"/>
    <w:tmpl w:val="F4F2A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A7D4615"/>
    <w:multiLevelType w:val="hybridMultilevel"/>
    <w:tmpl w:val="BE6A7342"/>
    <w:lvl w:ilvl="0" w:tplc="0ACC91B8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BA0F758"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C1CF78A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68683F2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BECA14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7C8230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6EA770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0DCECF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B2E23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1AA72C8"/>
    <w:multiLevelType w:val="hybridMultilevel"/>
    <w:tmpl w:val="5C78E4E2"/>
    <w:lvl w:ilvl="0" w:tplc="6C4C056E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8F8D102"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12CFA5E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0668CE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0FC877E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DC00F6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89AB7C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5526E4A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F74E90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C411D7"/>
    <w:multiLevelType w:val="hybridMultilevel"/>
    <w:tmpl w:val="24FAD6D0"/>
    <w:lvl w:ilvl="0" w:tplc="816C92DE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1D875E0"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878AAC2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884036E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B4C47FA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2DAEF5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710D87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D70E24A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9FE8968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E1622B1"/>
    <w:multiLevelType w:val="hybridMultilevel"/>
    <w:tmpl w:val="2BFA7F2E"/>
    <w:lvl w:ilvl="0" w:tplc="95DA6258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CF806A0"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07E09B2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B56CB9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DD2C6D2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364EE0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6660002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2226EF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962BEE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FEE5835"/>
    <w:multiLevelType w:val="hybridMultilevel"/>
    <w:tmpl w:val="86922132"/>
    <w:lvl w:ilvl="0" w:tplc="C9C6498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C0C6D22"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D4E45F2">
      <w:start w:val="204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BEBA6CA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D1E265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652D90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6D26F9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8D610A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4CC1FA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6EF0A66"/>
    <w:multiLevelType w:val="hybridMultilevel"/>
    <w:tmpl w:val="1B08615C"/>
    <w:lvl w:ilvl="0" w:tplc="9A1235F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70A5950"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9FC98F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98C6E2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B7AD52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FDE601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804D2B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726D9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26CA01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F606A59"/>
    <w:multiLevelType w:val="hybridMultilevel"/>
    <w:tmpl w:val="45F2BDF4"/>
    <w:lvl w:ilvl="0" w:tplc="C930CB60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0A9270"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2FA7C2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90C5EF2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FE261E2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1521B3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D88D32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9306850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72C064A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15"/>
  </w:num>
  <w:num w:numId="4">
    <w:abstractNumId w:val="9"/>
  </w:num>
  <w:num w:numId="5">
    <w:abstractNumId w:val="6"/>
  </w:num>
  <w:num w:numId="6">
    <w:abstractNumId w:val="11"/>
  </w:num>
  <w:num w:numId="7">
    <w:abstractNumId w:val="19"/>
  </w:num>
  <w:num w:numId="8">
    <w:abstractNumId w:val="2"/>
  </w:num>
  <w:num w:numId="9">
    <w:abstractNumId w:val="5"/>
  </w:num>
  <w:num w:numId="10">
    <w:abstractNumId w:val="7"/>
  </w:num>
  <w:num w:numId="11">
    <w:abstractNumId w:val="16"/>
  </w:num>
  <w:num w:numId="12">
    <w:abstractNumId w:val="14"/>
  </w:num>
  <w:num w:numId="13">
    <w:abstractNumId w:val="8"/>
  </w:num>
  <w:num w:numId="14">
    <w:abstractNumId w:val="18"/>
  </w:num>
  <w:num w:numId="15">
    <w:abstractNumId w:val="13"/>
  </w:num>
  <w:num w:numId="16">
    <w:abstractNumId w:val="0"/>
  </w:num>
  <w:num w:numId="17">
    <w:abstractNumId w:val="17"/>
  </w:num>
  <w:num w:numId="18">
    <w:abstractNumId w:val="3"/>
  </w:num>
  <w:num w:numId="19">
    <w:abstractNumId w:val="1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A34"/>
    <w:rsid w:val="000B7867"/>
    <w:rsid w:val="000D3B70"/>
    <w:rsid w:val="00215CBB"/>
    <w:rsid w:val="002177F5"/>
    <w:rsid w:val="0035146B"/>
    <w:rsid w:val="005C7916"/>
    <w:rsid w:val="00733C0C"/>
    <w:rsid w:val="00736370"/>
    <w:rsid w:val="008A67A8"/>
    <w:rsid w:val="009372F6"/>
    <w:rsid w:val="00937A34"/>
    <w:rsid w:val="009A1306"/>
    <w:rsid w:val="009F6C8E"/>
    <w:rsid w:val="00A95FE3"/>
    <w:rsid w:val="00B76DC5"/>
    <w:rsid w:val="00D7568A"/>
    <w:rsid w:val="00D8356B"/>
    <w:rsid w:val="00EE3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27E833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5F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5F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57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30100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29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3522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834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431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61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5490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6855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1342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089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236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6386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1738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093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28768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8282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354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1169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586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69107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07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7948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32984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5902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4858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9300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67367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0326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936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400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0543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6163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0892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392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398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0405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6244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447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5037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8324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433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138510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66075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90224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1521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7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4142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050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66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65328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0935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140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8099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6560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8600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7151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0089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53781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0898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12239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13944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4312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9687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8072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513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1536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7509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489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135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2224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9905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6669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335926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470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470016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46171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1671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887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0609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6568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91889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63321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8120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3288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161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9158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7152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7118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7887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6078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369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7267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7330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422339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82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5660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12307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696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44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80129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69666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6237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2170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17557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19242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192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3989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83089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3884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006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73538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18155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5109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8878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793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108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37189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694929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93201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204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5683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2397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1668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764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7061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4988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1861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3834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9477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72763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426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263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556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19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497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61678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719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06658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601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2580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8502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2807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295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55005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7514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253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75014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7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692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725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557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8619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185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00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4333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733909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0501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50526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8613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91263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7010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3750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5170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9200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868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1921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83432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8222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0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78168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0702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9337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594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4960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942547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5202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065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949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52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7740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778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657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2412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9679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412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6752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1753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614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2077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496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8477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9778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46751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18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6599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3119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8872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820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9944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16164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05257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32156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7141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49988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74888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55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0615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28431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89703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3513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89448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05709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80209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94080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08103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9269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9740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153190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84304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90962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712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453335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750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6939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74579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992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2229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6657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72141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10045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82617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272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18442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061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2007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8450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5681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9612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5382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665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6741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1684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564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96382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0287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17347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29185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0157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758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001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3304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8187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54129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7103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338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2982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73489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136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23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981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4560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492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702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534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2264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2878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652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31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1599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263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235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75241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6100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73371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03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91FB4DD-A27F-3B48-8D8A-7656E8A7F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630</Words>
  <Characters>3594</Characters>
  <Application>Microsoft Macintosh Word</Application>
  <DocSecurity>0</DocSecurity>
  <Lines>29</Lines>
  <Paragraphs>8</Paragraphs>
  <ScaleCrop>false</ScaleCrop>
  <Company/>
  <LinksUpToDate>false</LinksUpToDate>
  <CharactersWithSpaces>4216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Cyril Zaytoun</dc:creator>
  <cp:keywords/>
  <dc:description/>
  <cp:lastModifiedBy>Cyril Zaytoun</cp:lastModifiedBy>
  <cp:revision>10</cp:revision>
  <dcterms:created xsi:type="dcterms:W3CDTF">2015-11-26T04:44:00Z</dcterms:created>
  <dcterms:modified xsi:type="dcterms:W3CDTF">2015-12-12T04:38:00Z</dcterms:modified>
</cp:coreProperties>
</file>