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9D49CE" w14:textId="77777777" w:rsidR="00BE2D48" w:rsidRDefault="00531BF7" w:rsidP="00531BF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Lecture 7 – Gene Transcription and Translation </w:t>
      </w:r>
    </w:p>
    <w:p w14:paraId="11252B9F" w14:textId="77777777" w:rsidR="00943DE0" w:rsidRDefault="00943DE0" w:rsidP="00531BF7">
      <w:pPr>
        <w:jc w:val="center"/>
        <w:rPr>
          <w:rFonts w:ascii="Arial" w:hAnsi="Arial" w:cs="Arial"/>
          <w:sz w:val="32"/>
          <w:szCs w:val="32"/>
        </w:rPr>
      </w:pPr>
    </w:p>
    <w:p w14:paraId="5A0726B0" w14:textId="77777777" w:rsidR="00943DE0" w:rsidRDefault="00943DE0" w:rsidP="00943DE0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Learning Objectives: </w:t>
      </w:r>
    </w:p>
    <w:p w14:paraId="5F64030E" w14:textId="77777777" w:rsidR="00943DE0" w:rsidRDefault="00943DE0" w:rsidP="00943DE0">
      <w:pPr>
        <w:rPr>
          <w:rFonts w:ascii="Arial" w:hAnsi="Arial" w:cs="Arial"/>
        </w:rPr>
      </w:pPr>
    </w:p>
    <w:p w14:paraId="1AD6171D" w14:textId="77777777" w:rsidR="00943DE0" w:rsidRDefault="00943DE0" w:rsidP="00826332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943DE0">
        <w:rPr>
          <w:rFonts w:ascii="Arial" w:hAnsi="Arial" w:cs="Arial"/>
        </w:rPr>
        <w:t xml:space="preserve">Define the relationship between genes and polypeptides </w:t>
      </w:r>
    </w:p>
    <w:p w14:paraId="22418403" w14:textId="77777777" w:rsidR="00943DE0" w:rsidRDefault="00943DE0" w:rsidP="00826332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943DE0">
        <w:rPr>
          <w:rFonts w:ascii="Arial" w:hAnsi="Arial" w:cs="Arial"/>
        </w:rPr>
        <w:t xml:space="preserve">Describe the flow of information through cells </w:t>
      </w:r>
    </w:p>
    <w:p w14:paraId="46721DB6" w14:textId="77777777" w:rsidR="00943DE0" w:rsidRDefault="00943DE0" w:rsidP="00826332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943DE0">
        <w:rPr>
          <w:rFonts w:ascii="Arial" w:hAnsi="Arial" w:cs="Arial"/>
        </w:rPr>
        <w:t xml:space="preserve">Summarize the steps in all stages of transcription: pre-initiation complex, initiation, elongation and termination </w:t>
      </w:r>
    </w:p>
    <w:p w14:paraId="22EAB8EB" w14:textId="77777777" w:rsidR="00943DE0" w:rsidRDefault="00943DE0" w:rsidP="00826332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943DE0">
        <w:rPr>
          <w:rFonts w:ascii="Arial" w:hAnsi="Arial" w:cs="Arial"/>
        </w:rPr>
        <w:t xml:space="preserve">Summarize the processing of </w:t>
      </w:r>
      <w:proofErr w:type="spellStart"/>
      <w:r w:rsidRPr="00943DE0">
        <w:rPr>
          <w:rFonts w:ascii="Arial" w:hAnsi="Arial" w:cs="Arial"/>
        </w:rPr>
        <w:t>hnRNA</w:t>
      </w:r>
      <w:proofErr w:type="spellEnd"/>
      <w:r w:rsidRPr="00943DE0">
        <w:rPr>
          <w:rFonts w:ascii="Arial" w:hAnsi="Arial" w:cs="Arial"/>
        </w:rPr>
        <w:t xml:space="preserve"> to mature mRNA, emphasizing the importance of the 5' cap, the </w:t>
      </w:r>
      <w:proofErr w:type="gramStart"/>
      <w:r w:rsidRPr="00943DE0">
        <w:rPr>
          <w:rFonts w:ascii="Arial" w:hAnsi="Arial" w:cs="Arial"/>
        </w:rPr>
        <w:t>poly(</w:t>
      </w:r>
      <w:proofErr w:type="gramEnd"/>
      <w:r w:rsidRPr="00943DE0">
        <w:rPr>
          <w:rFonts w:ascii="Arial" w:hAnsi="Arial" w:cs="Arial"/>
        </w:rPr>
        <w:t xml:space="preserve">A) tail and splicing together of exons </w:t>
      </w:r>
    </w:p>
    <w:p w14:paraId="21C4D522" w14:textId="77777777" w:rsidR="00943DE0" w:rsidRDefault="00943DE0" w:rsidP="00826332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943DE0">
        <w:rPr>
          <w:rFonts w:ascii="Arial" w:hAnsi="Arial" w:cs="Arial"/>
        </w:rPr>
        <w:t xml:space="preserve">Define the different types of RNA, contrasting the roles of mRNA, rRNA and tRNA </w:t>
      </w:r>
    </w:p>
    <w:p w14:paraId="173130F4" w14:textId="77777777" w:rsidR="00943DE0" w:rsidRDefault="00943DE0" w:rsidP="00826332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943DE0">
        <w:rPr>
          <w:rFonts w:ascii="Arial" w:hAnsi="Arial" w:cs="Arial"/>
        </w:rPr>
        <w:t xml:space="preserve">Describe the properties of the genetic code and the codon assignments </w:t>
      </w:r>
    </w:p>
    <w:p w14:paraId="552FAB93" w14:textId="77777777" w:rsidR="00943DE0" w:rsidRDefault="00943DE0" w:rsidP="00826332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943DE0">
        <w:rPr>
          <w:rFonts w:ascii="Arial" w:hAnsi="Arial" w:cs="Arial"/>
        </w:rPr>
        <w:t xml:space="preserve">Define the role of </w:t>
      </w:r>
      <w:proofErr w:type="spellStart"/>
      <w:r w:rsidRPr="00943DE0">
        <w:rPr>
          <w:rFonts w:ascii="Arial" w:hAnsi="Arial" w:cs="Arial"/>
        </w:rPr>
        <w:t>tRNAs</w:t>
      </w:r>
      <w:proofErr w:type="spellEnd"/>
      <w:r w:rsidRPr="00943DE0">
        <w:rPr>
          <w:rFonts w:ascii="Arial" w:hAnsi="Arial" w:cs="Arial"/>
        </w:rPr>
        <w:t xml:space="preserve"> in decoding the genetic code </w:t>
      </w:r>
    </w:p>
    <w:p w14:paraId="20D60351" w14:textId="77777777" w:rsidR="00943DE0" w:rsidRDefault="00943DE0" w:rsidP="00826332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943DE0">
        <w:rPr>
          <w:rFonts w:ascii="Arial" w:hAnsi="Arial" w:cs="Arial"/>
        </w:rPr>
        <w:t xml:space="preserve">Summarize the steps in all stages of translation: tRNA charging, initiation, elongation and termination </w:t>
      </w:r>
    </w:p>
    <w:p w14:paraId="4D49F6E4" w14:textId="77777777" w:rsidR="00943DE0" w:rsidRDefault="00943DE0" w:rsidP="00943DE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From Genes to Proteins: </w:t>
      </w:r>
    </w:p>
    <w:p w14:paraId="29917913" w14:textId="77777777" w:rsidR="00943DE0" w:rsidRPr="00943DE0" w:rsidRDefault="00943DE0" w:rsidP="00943DE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ascii="Arial" w:hAnsi="Arial" w:cs="Arial"/>
        </w:rPr>
      </w:pPr>
    </w:p>
    <w:p w14:paraId="4CDE8520" w14:textId="77777777" w:rsidR="00943DE0" w:rsidRDefault="00943DE0" w:rsidP="00943DE0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59676EC1" wp14:editId="7010C132">
            <wp:extent cx="4114800" cy="34056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6016" cy="340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noProof/>
        </w:rPr>
        <w:lastRenderedPageBreak/>
        <w:drawing>
          <wp:inline distT="0" distB="0" distL="0" distR="0" wp14:anchorId="4DD08842" wp14:editId="540837CC">
            <wp:extent cx="3959847" cy="2971800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617" cy="2973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5F172" w14:textId="77777777" w:rsidR="00943DE0" w:rsidRDefault="00943DE0" w:rsidP="00943DE0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</w:p>
    <w:p w14:paraId="6C2C6D91" w14:textId="77777777" w:rsidR="00943DE0" w:rsidRPr="00180469" w:rsidRDefault="00943DE0" w:rsidP="00180469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F7434A1" w14:textId="77777777" w:rsidR="00180469" w:rsidRDefault="00180469" w:rsidP="0082633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180469">
        <w:rPr>
          <w:rFonts w:ascii="Arial" w:hAnsi="Arial" w:cs="Arial"/>
          <w:b/>
        </w:rPr>
        <w:t>Transcription</w:t>
      </w:r>
      <w:r w:rsidRPr="00180469">
        <w:rPr>
          <w:rFonts w:ascii="Arial" w:hAnsi="Arial" w:cs="Arial"/>
        </w:rPr>
        <w:t xml:space="preserve"> = Synthesis of complementary RNA from a DNA template in the nucleus</w:t>
      </w:r>
    </w:p>
    <w:p w14:paraId="2814067E" w14:textId="77777777" w:rsidR="00180469" w:rsidRDefault="00180469" w:rsidP="0082633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180469">
        <w:rPr>
          <w:rFonts w:ascii="Arial" w:hAnsi="Arial" w:cs="Arial"/>
        </w:rPr>
        <w:t xml:space="preserve">Required machinery: </w:t>
      </w:r>
    </w:p>
    <w:p w14:paraId="2349C8F2" w14:textId="77777777" w:rsidR="00180469" w:rsidRDefault="00180469" w:rsidP="0082633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>
        <w:rPr>
          <w:rFonts w:ascii="Arial" w:hAnsi="Arial" w:cs="Arial"/>
        </w:rPr>
        <w:t>RNA polymerase</w:t>
      </w:r>
    </w:p>
    <w:p w14:paraId="60AEB617" w14:textId="77777777" w:rsidR="00180469" w:rsidRPr="00180469" w:rsidRDefault="00180469" w:rsidP="00826332">
      <w:pPr>
        <w:pStyle w:val="ListParagraph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180469">
        <w:rPr>
          <w:rFonts w:ascii="Arial" w:hAnsi="Arial" w:cs="Arial"/>
        </w:rPr>
        <w:t>Transcription factors</w:t>
      </w:r>
      <w:r>
        <w:rPr>
          <w:rFonts w:ascii="Arial" w:hAnsi="Arial" w:cs="Arial"/>
        </w:rPr>
        <w:t xml:space="preserve"> – required for RNA polymerase to grab onto the DNA </w:t>
      </w:r>
    </w:p>
    <w:p w14:paraId="298C89D1" w14:textId="77777777" w:rsidR="00180469" w:rsidRDefault="00180469" w:rsidP="0082633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180469">
        <w:rPr>
          <w:rFonts w:ascii="Arial" w:hAnsi="Arial" w:cs="Arial"/>
        </w:rPr>
        <w:t xml:space="preserve">End product: </w:t>
      </w:r>
    </w:p>
    <w:p w14:paraId="0F8FDB43" w14:textId="77777777" w:rsidR="00180469" w:rsidRDefault="00180469" w:rsidP="0082633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180469">
        <w:rPr>
          <w:rFonts w:ascii="Arial" w:hAnsi="Arial" w:cs="Arial"/>
        </w:rPr>
        <w:t>Messenger RNA (mRNA)</w:t>
      </w:r>
      <w:r>
        <w:rPr>
          <w:rFonts w:ascii="Arial" w:hAnsi="Arial" w:cs="Arial"/>
        </w:rPr>
        <w:t xml:space="preserve"> – the process of making mRNA relies on RNA polymerase 2. </w:t>
      </w:r>
    </w:p>
    <w:p w14:paraId="1CDB65FE" w14:textId="77777777" w:rsidR="00180469" w:rsidRDefault="00180469" w:rsidP="0082633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180469">
        <w:rPr>
          <w:rFonts w:ascii="Arial" w:hAnsi="Arial" w:cs="Arial"/>
          <w:b/>
        </w:rPr>
        <w:t>Translation</w:t>
      </w:r>
      <w:r w:rsidRPr="00180469">
        <w:rPr>
          <w:rFonts w:ascii="Arial" w:hAnsi="Arial" w:cs="Arial"/>
        </w:rPr>
        <w:t xml:space="preserve"> = Synthesis of proteins in the cytoplasm using information encoded by mRNA</w:t>
      </w:r>
    </w:p>
    <w:p w14:paraId="27E49425" w14:textId="77777777" w:rsidR="00180469" w:rsidRDefault="00180469" w:rsidP="0082633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>
        <w:rPr>
          <w:rFonts w:ascii="Arial" w:hAnsi="Arial" w:cs="Arial"/>
        </w:rPr>
        <w:t>Required machinery:</w:t>
      </w:r>
    </w:p>
    <w:p w14:paraId="0714253D" w14:textId="77777777" w:rsidR="00180469" w:rsidRDefault="00180469" w:rsidP="0082633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180469">
        <w:rPr>
          <w:rFonts w:ascii="Arial" w:hAnsi="Arial" w:cs="Arial"/>
        </w:rPr>
        <w:t xml:space="preserve">Ribosomal RNA (rRNA) </w:t>
      </w:r>
    </w:p>
    <w:p w14:paraId="2AE547D0" w14:textId="77777777" w:rsidR="00180469" w:rsidRDefault="00180469" w:rsidP="00826332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180469">
        <w:rPr>
          <w:rFonts w:ascii="Arial" w:hAnsi="Arial" w:cs="Arial"/>
        </w:rPr>
        <w:t>Transfer RNA (</w:t>
      </w:r>
      <w:proofErr w:type="spellStart"/>
      <w:r w:rsidRPr="00180469">
        <w:rPr>
          <w:rFonts w:ascii="Arial" w:hAnsi="Arial" w:cs="Arial"/>
        </w:rPr>
        <w:t>tRNAs</w:t>
      </w:r>
      <w:proofErr w:type="spellEnd"/>
      <w:r w:rsidRPr="00180469">
        <w:rPr>
          <w:rFonts w:ascii="Arial" w:hAnsi="Arial" w:cs="Arial"/>
        </w:rPr>
        <w:t xml:space="preserve">) </w:t>
      </w:r>
    </w:p>
    <w:p w14:paraId="3900C84F" w14:textId="77777777" w:rsidR="00180469" w:rsidRDefault="00180469" w:rsidP="0082633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>
        <w:rPr>
          <w:rFonts w:ascii="Arial" w:hAnsi="Arial" w:cs="Arial"/>
        </w:rPr>
        <w:t>End product</w:t>
      </w:r>
      <w:proofErr w:type="gramStart"/>
      <w:r>
        <w:rPr>
          <w:rFonts w:ascii="Arial" w:hAnsi="Arial" w:cs="Arial"/>
        </w:rPr>
        <w:t>: </w:t>
      </w:r>
      <w:proofErr w:type="gramEnd"/>
    </w:p>
    <w:p w14:paraId="6E115F0E" w14:textId="77777777" w:rsidR="00180469" w:rsidRDefault="00180469" w:rsidP="0082633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40"/>
        <w:rPr>
          <w:rFonts w:ascii="Arial" w:hAnsi="Arial" w:cs="Arial"/>
        </w:rPr>
      </w:pPr>
      <w:r w:rsidRPr="00180469">
        <w:rPr>
          <w:rFonts w:ascii="Arial" w:hAnsi="Arial" w:cs="Arial"/>
        </w:rPr>
        <w:t xml:space="preserve">Polypeptide </w:t>
      </w:r>
    </w:p>
    <w:p w14:paraId="2B788C8E" w14:textId="77777777" w:rsidR="00B230BE" w:rsidRDefault="00B230BE" w:rsidP="00B230BE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Transcription: RNA polymerase </w:t>
      </w:r>
    </w:p>
    <w:p w14:paraId="4AB4EFCA" w14:textId="77777777" w:rsidR="00B230BE" w:rsidRPr="00B230BE" w:rsidRDefault="00B230BE" w:rsidP="0082633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RNA polymerase </w:t>
      </w:r>
      <w:r>
        <w:rPr>
          <w:rFonts w:ascii="Arial" w:hAnsi="Arial" w:cs="Arial"/>
        </w:rPr>
        <w:t xml:space="preserve">= enzyme that binds to DNA and incorporates nucleotides into a strand of RNA whose sequence is complementary to one of the DNA strands (template strand) </w:t>
      </w:r>
    </w:p>
    <w:p w14:paraId="1A5FE7CF" w14:textId="77777777" w:rsidR="00B230BE" w:rsidRPr="00B230BE" w:rsidRDefault="00B230BE" w:rsidP="00826332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RNA polymerase binds to, and initiates transcription at a specific site on DNA &gt; promoter region. </w:t>
      </w:r>
    </w:p>
    <w:p w14:paraId="6C4CB85A" w14:textId="77777777" w:rsidR="00B230BE" w:rsidRDefault="00B230BE" w:rsidP="00B230BE">
      <w:pPr>
        <w:widowControl w:val="0"/>
        <w:autoSpaceDE w:val="0"/>
        <w:autoSpaceDN w:val="0"/>
        <w:adjustRightInd w:val="0"/>
        <w:ind w:left="36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5A51758F" wp14:editId="0217D0BC">
            <wp:extent cx="4673600" cy="251762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539" cy="2518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951D3" w14:textId="77777777" w:rsidR="00B230BE" w:rsidRDefault="00B230BE" w:rsidP="00B230BE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5D4F2AE" w14:textId="77777777" w:rsidR="00B230BE" w:rsidRPr="00B230BE" w:rsidRDefault="00B230BE" w:rsidP="00B230BE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56ECDAF" w14:textId="77777777" w:rsidR="00B230BE" w:rsidRDefault="00B230BE" w:rsidP="00B230BE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66AF7158" wp14:editId="739C2DE3">
            <wp:extent cx="5345851" cy="206406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680" cy="2064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0AF4">
        <w:rPr>
          <w:rFonts w:ascii="Times" w:hAnsi="Times" w:cs="Times"/>
        </w:rPr>
        <w:br/>
      </w:r>
    </w:p>
    <w:p w14:paraId="66D58F8F" w14:textId="77777777" w:rsidR="00710AF4" w:rsidRPr="00710AF4" w:rsidRDefault="00710AF4" w:rsidP="00826332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  <w:b/>
        </w:rPr>
        <w:t xml:space="preserve">Promoter region </w:t>
      </w:r>
      <w:r>
        <w:rPr>
          <w:rFonts w:ascii="Arial" w:hAnsi="Arial" w:cs="Arial"/>
        </w:rPr>
        <w:t>= site on DNA to which RNA polymerase binds prior to initiation of transcription, determines which strand is template (anti-sense).</w:t>
      </w:r>
    </w:p>
    <w:p w14:paraId="29F14AC0" w14:textId="77777777" w:rsidR="00710AF4" w:rsidRPr="00710AF4" w:rsidRDefault="00710AF4" w:rsidP="00826332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</w:rPr>
        <w:t>Large and variable, 100-1000 base pairs long.</w:t>
      </w:r>
    </w:p>
    <w:p w14:paraId="28CD6D83" w14:textId="77777777" w:rsidR="00710AF4" w:rsidRPr="00DF414C" w:rsidRDefault="00710AF4" w:rsidP="00826332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</w:rPr>
        <w:t>Core promoter elements:</w:t>
      </w:r>
    </w:p>
    <w:p w14:paraId="6BEEF22F" w14:textId="77777777" w:rsidR="00DF414C" w:rsidRDefault="00DF414C" w:rsidP="0082633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TATA element (consensus sequence TATAAA) </w:t>
      </w:r>
    </w:p>
    <w:p w14:paraId="48CDECBC" w14:textId="77777777" w:rsidR="00DF414C" w:rsidRDefault="00DF414C" w:rsidP="0082633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Recognized by transcription factor TATA-binding protein (TBP) </w:t>
      </w:r>
    </w:p>
    <w:p w14:paraId="1EFFC549" w14:textId="77777777" w:rsidR="00DF414C" w:rsidRDefault="00DF414C" w:rsidP="0082633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 w:rsidRPr="00DF414C">
        <w:rPr>
          <w:rFonts w:ascii="Arial" w:hAnsi="Arial" w:cs="Arial"/>
        </w:rPr>
        <w:t xml:space="preserve">B recognition element (BRE) </w:t>
      </w:r>
    </w:p>
    <w:p w14:paraId="554044F4" w14:textId="77777777" w:rsidR="00DF414C" w:rsidRDefault="00DF414C" w:rsidP="0082633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Recognized by transcription factor TFIIB</w:t>
      </w:r>
    </w:p>
    <w:p w14:paraId="1DA230C4" w14:textId="77777777" w:rsidR="00DF414C" w:rsidRDefault="00DF414C" w:rsidP="0082633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Initiator element (INR)</w:t>
      </w:r>
    </w:p>
    <w:p w14:paraId="723586CC" w14:textId="77777777" w:rsidR="00DF414C" w:rsidRDefault="00DF414C" w:rsidP="0082633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Recognized by TBP-associated factors (TAF) 1, 2.</w:t>
      </w:r>
    </w:p>
    <w:p w14:paraId="0A8137C6" w14:textId="77777777" w:rsidR="00DF414C" w:rsidRDefault="00DF414C" w:rsidP="0082633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Downstream promoter element (DPE) </w:t>
      </w:r>
    </w:p>
    <w:p w14:paraId="1A455D8E" w14:textId="77777777" w:rsidR="00DF414C" w:rsidRDefault="00DF414C" w:rsidP="0082633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Recognized by TBP-associated factors (TAF) 1, 2. </w:t>
      </w:r>
    </w:p>
    <w:p w14:paraId="7222D405" w14:textId="77777777" w:rsidR="00DF414C" w:rsidRDefault="00DF414C" w:rsidP="0082633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+1 is where transcription begins. </w:t>
      </w:r>
    </w:p>
    <w:p w14:paraId="3D2CAFF0" w14:textId="77777777" w:rsidR="00DF414C" w:rsidRDefault="00DF414C" w:rsidP="0082633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Transcription factors </w:t>
      </w:r>
      <w:r>
        <w:rPr>
          <w:rFonts w:ascii="Arial" w:hAnsi="Arial" w:cs="Arial"/>
        </w:rPr>
        <w:t>= Proteins that combine with RNA Pol 2 at promoter site to form a pre-initiation complex that can initiate transcription as soon as nucleotides are available.</w:t>
      </w:r>
    </w:p>
    <w:p w14:paraId="76666838" w14:textId="77777777" w:rsidR="00DF414C" w:rsidRDefault="00DF414C" w:rsidP="0082633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Regulate gene expression.</w:t>
      </w:r>
    </w:p>
    <w:p w14:paraId="51B92AF9" w14:textId="77777777" w:rsidR="00DF414C" w:rsidRDefault="00DF414C" w:rsidP="0082633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General and specific </w:t>
      </w:r>
      <w:r w:rsidR="00AA30B7">
        <w:rPr>
          <w:rFonts w:ascii="Arial" w:hAnsi="Arial" w:cs="Arial"/>
        </w:rPr>
        <w:t>transcription factors.</w:t>
      </w:r>
    </w:p>
    <w:p w14:paraId="47B26B66" w14:textId="77777777" w:rsidR="00AA30B7" w:rsidRDefault="00AA30B7" w:rsidP="00826332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General transcription factors (GTFs): </w:t>
      </w:r>
    </w:p>
    <w:p w14:paraId="22CEF2D6" w14:textId="77777777" w:rsidR="00AA30B7" w:rsidRDefault="00AA30B7" w:rsidP="0082633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TATA-binding protein (TBP) </w:t>
      </w:r>
    </w:p>
    <w:p w14:paraId="7846B9DB" w14:textId="77777777" w:rsidR="00AA30B7" w:rsidRDefault="00AA30B7" w:rsidP="0082633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TBP-Associated Factors (TAF) 1, 2, 5, 6. </w:t>
      </w:r>
    </w:p>
    <w:p w14:paraId="4C54F6A7" w14:textId="77777777" w:rsidR="00AA30B7" w:rsidRDefault="00AA30B7" w:rsidP="0082633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Transcriptional pre-initiation protein complexes for RNA Pol 2 </w:t>
      </w:r>
    </w:p>
    <w:p w14:paraId="72873450" w14:textId="77777777" w:rsidR="00AA30B7" w:rsidRDefault="00AA30B7" w:rsidP="0082633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TFII A, B, D, E, F, H </w:t>
      </w:r>
    </w:p>
    <w:p w14:paraId="47EEE47D" w14:textId="77777777" w:rsidR="00AA30B7" w:rsidRDefault="00AA30B7" w:rsidP="0082633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TFIID &gt; Consists of TBP + TAFs </w:t>
      </w:r>
    </w:p>
    <w:p w14:paraId="32C059F7" w14:textId="77777777" w:rsidR="00AA30B7" w:rsidRPr="00AA30B7" w:rsidRDefault="00AA30B7" w:rsidP="0082633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color w:val="FF0000"/>
        </w:rPr>
        <w:t xml:space="preserve">TFIID recognizes the TATA box </w:t>
      </w:r>
    </w:p>
    <w:p w14:paraId="1848284F" w14:textId="77777777" w:rsidR="00AA30B7" w:rsidRDefault="00AA30B7" w:rsidP="00AA30B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33F0E6E" w14:textId="77777777" w:rsidR="00AA30B7" w:rsidRDefault="00AA30B7" w:rsidP="00AA30B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Transcription: Pre-initiation Complex </w:t>
      </w:r>
    </w:p>
    <w:p w14:paraId="4519607C" w14:textId="77777777" w:rsidR="00AA30B7" w:rsidRDefault="00AA30B7" w:rsidP="00AA30B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9975CAB" w14:textId="77777777" w:rsidR="00AA30B7" w:rsidRDefault="00AA30B7" w:rsidP="00826332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Pre-initiation Complex (PIC) </w:t>
      </w:r>
    </w:p>
    <w:p w14:paraId="3ECB1457" w14:textId="77777777" w:rsidR="00AA30B7" w:rsidRDefault="00AA30B7" w:rsidP="00826332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Helps position RNA Pol 2 over gene transcription start sites. </w:t>
      </w:r>
    </w:p>
    <w:p w14:paraId="0FD83024" w14:textId="77777777" w:rsidR="00AA30B7" w:rsidRDefault="00AA30B7" w:rsidP="00826332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Denatures the DNA</w:t>
      </w:r>
    </w:p>
    <w:p w14:paraId="73BB8315" w14:textId="77777777" w:rsidR="00AA30B7" w:rsidRDefault="00AA30B7" w:rsidP="00826332">
      <w:pPr>
        <w:pStyle w:val="ListParagraph"/>
        <w:widowControl w:val="0"/>
        <w:numPr>
          <w:ilvl w:val="0"/>
          <w:numId w:val="9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Positions the DNA in the RNA pol 2 active site for transcription. </w:t>
      </w:r>
    </w:p>
    <w:p w14:paraId="7BA0AAB2" w14:textId="77777777" w:rsidR="00B66FED" w:rsidRPr="00B66FED" w:rsidRDefault="00B66FED" w:rsidP="00B66FE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DC1686C" w14:textId="77777777" w:rsidR="00B66FED" w:rsidRPr="00B66FED" w:rsidRDefault="00B66FED" w:rsidP="00B66FED">
      <w:pPr>
        <w:widowControl w:val="0"/>
        <w:autoSpaceDE w:val="0"/>
        <w:autoSpaceDN w:val="0"/>
        <w:adjustRightInd w:val="0"/>
        <w:ind w:left="36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4999440B" wp14:editId="17D4271A">
            <wp:extent cx="5029200" cy="5154930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5154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FD784" w14:textId="77777777" w:rsidR="00B230BE" w:rsidRPr="00B230BE" w:rsidRDefault="00B230BE" w:rsidP="00B230BE">
      <w:pPr>
        <w:widowControl w:val="0"/>
        <w:autoSpaceDE w:val="0"/>
        <w:autoSpaceDN w:val="0"/>
        <w:adjustRightInd w:val="0"/>
        <w:spacing w:after="240"/>
        <w:ind w:left="360"/>
        <w:rPr>
          <w:rFonts w:ascii="Arial" w:hAnsi="Arial" w:cs="Arial"/>
          <w:b/>
        </w:rPr>
      </w:pPr>
    </w:p>
    <w:p w14:paraId="438BCC74" w14:textId="77777777" w:rsidR="00943DE0" w:rsidRDefault="0067592F" w:rsidP="00826332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67592F">
        <w:rPr>
          <w:rFonts w:ascii="Arial" w:hAnsi="Arial" w:cs="Arial"/>
        </w:rPr>
        <w:t>TFIID (TBP +</w:t>
      </w:r>
      <w:r>
        <w:rPr>
          <w:rFonts w:ascii="Arial" w:hAnsi="Arial" w:cs="Arial"/>
        </w:rPr>
        <w:t xml:space="preserve"> TAFs) binds to TATA box. </w:t>
      </w:r>
    </w:p>
    <w:p w14:paraId="652F4E63" w14:textId="77777777" w:rsidR="0067592F" w:rsidRDefault="0067592F" w:rsidP="00826332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Binding of TFIIA and TFIIB to complex </w:t>
      </w:r>
    </w:p>
    <w:p w14:paraId="62DF1A68" w14:textId="77777777" w:rsidR="0067592F" w:rsidRDefault="0067592F" w:rsidP="0067592F">
      <w:pPr>
        <w:pStyle w:val="ListParagraph"/>
        <w:widowControl w:val="0"/>
        <w:autoSpaceDE w:val="0"/>
        <w:autoSpaceDN w:val="0"/>
        <w:adjustRightInd w:val="0"/>
        <w:ind w:left="1080"/>
        <w:rPr>
          <w:rFonts w:ascii="Arial" w:hAnsi="Arial" w:cs="Arial"/>
        </w:rPr>
      </w:pPr>
      <w:r>
        <w:rPr>
          <w:rFonts w:ascii="Arial" w:hAnsi="Arial" w:cs="Arial"/>
        </w:rPr>
        <w:t>- TFII stabilizes PIC</w:t>
      </w:r>
    </w:p>
    <w:p w14:paraId="2404FDF2" w14:textId="77777777" w:rsidR="0067592F" w:rsidRPr="0067592F" w:rsidRDefault="0067592F" w:rsidP="0067592F">
      <w:pPr>
        <w:pStyle w:val="ListParagraph"/>
        <w:widowControl w:val="0"/>
        <w:autoSpaceDE w:val="0"/>
        <w:autoSpaceDN w:val="0"/>
        <w:adjustRightInd w:val="0"/>
        <w:ind w:left="1080"/>
        <w:rPr>
          <w:rFonts w:ascii="Arial" w:hAnsi="Arial" w:cs="Arial"/>
        </w:rPr>
      </w:pPr>
      <w:r>
        <w:rPr>
          <w:rFonts w:ascii="Arial" w:hAnsi="Arial" w:cs="Arial"/>
        </w:rPr>
        <w:t>- TFIIB provides specific binding site for RNA Pol 2</w:t>
      </w:r>
      <w:r>
        <w:rPr>
          <w:rFonts w:ascii="Times" w:hAnsi="Times" w:cs="Times"/>
          <w:noProof/>
        </w:rPr>
        <w:drawing>
          <wp:inline distT="0" distB="0" distL="0" distR="0" wp14:anchorId="40ECC066" wp14:editId="559DEC7C">
            <wp:extent cx="3530600" cy="2844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EF18C" w14:textId="77777777" w:rsidR="0067592F" w:rsidRDefault="0067592F" w:rsidP="0067592F">
      <w:pPr>
        <w:pStyle w:val="ListParagraph"/>
        <w:widowControl w:val="0"/>
        <w:autoSpaceDE w:val="0"/>
        <w:autoSpaceDN w:val="0"/>
        <w:adjustRightInd w:val="0"/>
        <w:ind w:left="1080"/>
        <w:rPr>
          <w:rFonts w:ascii="Arial" w:hAnsi="Arial" w:cs="Arial"/>
        </w:rPr>
      </w:pPr>
    </w:p>
    <w:p w14:paraId="7CD57062" w14:textId="77777777" w:rsidR="0067592F" w:rsidRDefault="0067592F" w:rsidP="00826332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 w:rsidRPr="0067592F">
        <w:rPr>
          <w:rFonts w:ascii="Arial" w:hAnsi="Arial" w:cs="Arial"/>
        </w:rPr>
        <w:t xml:space="preserve">The RNA Pol 2 – TFIIF complex binds to TFIIB in the PIC </w:t>
      </w:r>
      <w:r>
        <w:rPr>
          <w:rFonts w:ascii="Arial" w:hAnsi="Arial" w:cs="Arial"/>
        </w:rPr>
        <w:br/>
        <w:t xml:space="preserve">- TFIIF play a role in elongation </w:t>
      </w:r>
    </w:p>
    <w:p w14:paraId="2345486E" w14:textId="77777777" w:rsidR="0067592F" w:rsidRDefault="00AF7190" w:rsidP="00826332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TFIIE and TFIIH binds to the PIC </w:t>
      </w:r>
    </w:p>
    <w:p w14:paraId="33F85BEF" w14:textId="77777777" w:rsidR="00AF7190" w:rsidRDefault="00AF7190" w:rsidP="00AF7190">
      <w:pPr>
        <w:pStyle w:val="ListParagraph"/>
        <w:widowControl w:val="0"/>
        <w:autoSpaceDE w:val="0"/>
        <w:autoSpaceDN w:val="0"/>
        <w:adjustRightInd w:val="0"/>
        <w:ind w:left="1080"/>
        <w:rPr>
          <w:rFonts w:ascii="Arial" w:hAnsi="Arial" w:cs="Arial"/>
        </w:rPr>
      </w:pPr>
      <w:r>
        <w:rPr>
          <w:rFonts w:ascii="Arial" w:hAnsi="Arial" w:cs="Arial"/>
        </w:rPr>
        <w:t>- TFIIE helps with DNA unwinding.</w:t>
      </w:r>
    </w:p>
    <w:p w14:paraId="59EBAD99" w14:textId="77777777" w:rsidR="00AF7190" w:rsidRPr="0067592F" w:rsidRDefault="00AF7190" w:rsidP="00AF7190">
      <w:pPr>
        <w:pStyle w:val="ListParagraph"/>
        <w:widowControl w:val="0"/>
        <w:autoSpaceDE w:val="0"/>
        <w:autoSpaceDN w:val="0"/>
        <w:adjustRightInd w:val="0"/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- TFIIH contains 3 enzymatic subunits: Kinase (phosphorylates </w:t>
      </w:r>
      <w:r w:rsidR="007D4E47">
        <w:rPr>
          <w:rFonts w:ascii="Arial" w:hAnsi="Arial" w:cs="Arial"/>
        </w:rPr>
        <w:t>RNA Pol 2), helicases (</w:t>
      </w:r>
      <w:r>
        <w:rPr>
          <w:rFonts w:ascii="Arial" w:hAnsi="Arial" w:cs="Arial"/>
        </w:rPr>
        <w:t>unwind DNA at promoter start si</w:t>
      </w:r>
      <w:r w:rsidR="007D4E47">
        <w:rPr>
          <w:rFonts w:ascii="Arial" w:hAnsi="Arial" w:cs="Arial"/>
        </w:rPr>
        <w:t xml:space="preserve">te), and hydrolysis of ATP by FIIH, which </w:t>
      </w:r>
      <w:r>
        <w:rPr>
          <w:rFonts w:ascii="Arial" w:hAnsi="Arial" w:cs="Arial"/>
        </w:rPr>
        <w:t xml:space="preserve">can form the transcription bubble </w:t>
      </w:r>
      <w:r w:rsidR="007D4E47">
        <w:rPr>
          <w:rFonts w:ascii="Arial" w:hAnsi="Arial" w:cs="Arial"/>
        </w:rPr>
        <w:t xml:space="preserve">(13 </w:t>
      </w:r>
      <w:proofErr w:type="spellStart"/>
      <w:r w:rsidR="007D4E47">
        <w:rPr>
          <w:rFonts w:ascii="Arial" w:hAnsi="Arial" w:cs="Arial"/>
        </w:rPr>
        <w:t>bp.</w:t>
      </w:r>
      <w:proofErr w:type="spellEnd"/>
      <w:r w:rsidR="007D4E47">
        <w:rPr>
          <w:rFonts w:ascii="Arial" w:hAnsi="Arial" w:cs="Arial"/>
        </w:rPr>
        <w:t xml:space="preserve"> Open formation) </w:t>
      </w:r>
      <w:r w:rsidR="007D4E47">
        <w:rPr>
          <w:rFonts w:ascii="Arial" w:hAnsi="Arial" w:cs="Arial"/>
        </w:rPr>
        <w:br/>
      </w:r>
    </w:p>
    <w:p w14:paraId="416FB540" w14:textId="77777777" w:rsidR="007D4E47" w:rsidRDefault="007D4E47" w:rsidP="007D4E47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26862C50" wp14:editId="045EB5AF">
            <wp:extent cx="2971800" cy="2909570"/>
            <wp:effectExtent l="0" t="0" r="0" b="1143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988" cy="2909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93CF3" w14:textId="77777777" w:rsidR="0067592F" w:rsidRDefault="007D4E47" w:rsidP="0067592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Transcription: Initiation </w:t>
      </w:r>
    </w:p>
    <w:p w14:paraId="2CF43B47" w14:textId="77777777" w:rsidR="007D4E47" w:rsidRDefault="007D4E47" w:rsidP="0067592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092D628" w14:textId="77777777" w:rsidR="007D4E47" w:rsidRPr="0067592F" w:rsidRDefault="007D4E47" w:rsidP="0067592F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0C2E7B53" w14:textId="77777777" w:rsidR="007D4E47" w:rsidRDefault="007D4E47" w:rsidP="007D4E47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06CAC07" wp14:editId="24105DE3">
            <wp:extent cx="3492500" cy="317849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0" cy="317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3DDADE" w14:textId="77777777" w:rsidR="007D4E47" w:rsidRDefault="007D4E47" w:rsidP="007D4E47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</w:p>
    <w:p w14:paraId="56026DEF" w14:textId="77777777" w:rsidR="007D4E47" w:rsidRPr="007D4E47" w:rsidRDefault="007D4E47" w:rsidP="00826332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</w:rPr>
      </w:pPr>
      <w:r w:rsidRPr="007D4E47">
        <w:rPr>
          <w:rFonts w:ascii="Arial" w:hAnsi="Arial" w:cs="Arial"/>
          <w:b/>
        </w:rPr>
        <w:t>Carboxyl</w:t>
      </w:r>
      <w:r>
        <w:rPr>
          <w:rFonts w:ascii="Arial" w:hAnsi="Arial" w:cs="Arial"/>
          <w:b/>
        </w:rPr>
        <w:t xml:space="preserve">-terminal domain (CTD): </w:t>
      </w:r>
    </w:p>
    <w:p w14:paraId="36404A42" w14:textId="77777777" w:rsidR="007D4E47" w:rsidRDefault="007D4E47" w:rsidP="0082633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7 </w:t>
      </w:r>
      <w:proofErr w:type="spellStart"/>
      <w:r>
        <w:rPr>
          <w:rFonts w:ascii="Arial" w:hAnsi="Arial" w:cs="Arial"/>
        </w:rPr>
        <w:t>aa</w:t>
      </w:r>
      <w:proofErr w:type="spellEnd"/>
      <w:r>
        <w:rPr>
          <w:rFonts w:ascii="Arial" w:hAnsi="Arial" w:cs="Arial"/>
        </w:rPr>
        <w:t xml:space="preserve"> repeating domain of RNA Pol 2 subunit (Tyr-</w:t>
      </w:r>
      <w:proofErr w:type="spellStart"/>
      <w:r>
        <w:rPr>
          <w:rFonts w:ascii="Arial" w:hAnsi="Arial" w:cs="Arial"/>
        </w:rPr>
        <w:t>Ser</w:t>
      </w:r>
      <w:proofErr w:type="spellEnd"/>
      <w:r>
        <w:rPr>
          <w:rFonts w:ascii="Arial" w:hAnsi="Arial" w:cs="Arial"/>
        </w:rPr>
        <w:t>*-Pro-</w:t>
      </w:r>
      <w:proofErr w:type="spellStart"/>
      <w:r>
        <w:rPr>
          <w:rFonts w:ascii="Arial" w:hAnsi="Arial" w:cs="Arial"/>
        </w:rPr>
        <w:t>Thr</w:t>
      </w:r>
      <w:proofErr w:type="spellEnd"/>
      <w:r>
        <w:rPr>
          <w:rFonts w:ascii="Arial" w:hAnsi="Arial" w:cs="Arial"/>
        </w:rPr>
        <w:t>-</w:t>
      </w:r>
      <w:proofErr w:type="spellStart"/>
      <w:r>
        <w:rPr>
          <w:rFonts w:ascii="Arial" w:hAnsi="Arial" w:cs="Arial"/>
        </w:rPr>
        <w:t>Ser</w:t>
      </w:r>
      <w:proofErr w:type="spellEnd"/>
      <w:r>
        <w:rPr>
          <w:rFonts w:ascii="Arial" w:hAnsi="Arial" w:cs="Arial"/>
        </w:rPr>
        <w:t>*-Pro-</w:t>
      </w:r>
      <w:proofErr w:type="spellStart"/>
      <w:r>
        <w:rPr>
          <w:rFonts w:ascii="Arial" w:hAnsi="Arial" w:cs="Arial"/>
        </w:rPr>
        <w:t>Ser</w:t>
      </w:r>
      <w:proofErr w:type="spellEnd"/>
      <w:r>
        <w:rPr>
          <w:rFonts w:ascii="Arial" w:hAnsi="Arial" w:cs="Arial"/>
        </w:rPr>
        <w:t>)</w:t>
      </w:r>
    </w:p>
    <w:p w14:paraId="5B6D970C" w14:textId="77777777" w:rsidR="007D4E47" w:rsidRDefault="007D4E47" w:rsidP="00826332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Becomes phosphorylated by TFIIH </w:t>
      </w:r>
    </w:p>
    <w:p w14:paraId="164895BB" w14:textId="77777777" w:rsidR="007D4E47" w:rsidRDefault="007D4E47" w:rsidP="00826332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Ser-5 &gt; triggers uncoupling of RNA Pol 2 from PIC, promotes elongation, promotes 5’ capping of mRNA. </w:t>
      </w:r>
    </w:p>
    <w:p w14:paraId="79A4EFC3" w14:textId="77777777" w:rsidR="007D4E47" w:rsidRDefault="007D4E47" w:rsidP="00826332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TFIID remains bound to TATA and can initiate formation of additional PIC. </w:t>
      </w:r>
    </w:p>
    <w:p w14:paraId="478EFAF5" w14:textId="77777777" w:rsidR="007D4E47" w:rsidRPr="007D4E47" w:rsidRDefault="007D4E47" w:rsidP="007D4E47">
      <w:pPr>
        <w:widowControl w:val="0"/>
        <w:autoSpaceDE w:val="0"/>
        <w:autoSpaceDN w:val="0"/>
        <w:adjustRightInd w:val="0"/>
        <w:ind w:left="710"/>
        <w:rPr>
          <w:rFonts w:ascii="Arial" w:hAnsi="Arial" w:cs="Arial"/>
        </w:rPr>
      </w:pPr>
    </w:p>
    <w:p w14:paraId="533E713A" w14:textId="77777777" w:rsidR="0067592F" w:rsidRPr="0067592F" w:rsidRDefault="0067592F" w:rsidP="0067592F">
      <w:pPr>
        <w:widowControl w:val="0"/>
        <w:autoSpaceDE w:val="0"/>
        <w:autoSpaceDN w:val="0"/>
        <w:adjustRightInd w:val="0"/>
        <w:ind w:left="720"/>
        <w:rPr>
          <w:rFonts w:ascii="Arial" w:hAnsi="Arial" w:cs="Arial"/>
        </w:rPr>
      </w:pPr>
    </w:p>
    <w:p w14:paraId="1D8AB150" w14:textId="77777777" w:rsidR="007D4E47" w:rsidRDefault="007D4E47" w:rsidP="007D4E47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22EEA309" wp14:editId="37F15461">
            <wp:extent cx="3392170" cy="2264801"/>
            <wp:effectExtent l="0" t="0" r="1143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3712" cy="226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10B79" w14:textId="77777777" w:rsidR="00887D81" w:rsidRDefault="00887D81" w:rsidP="007D4E47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</w:p>
    <w:p w14:paraId="44E210C0" w14:textId="77777777" w:rsidR="00887D81" w:rsidRDefault="00887D81" w:rsidP="00887D81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403EEB59" wp14:editId="48D79491">
            <wp:extent cx="3263490" cy="2970076"/>
            <wp:effectExtent l="0" t="0" r="0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819" cy="2970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96FE4" w14:textId="77777777" w:rsidR="00943DE0" w:rsidRDefault="00943DE0" w:rsidP="00887D81">
      <w:pPr>
        <w:jc w:val="center"/>
        <w:rPr>
          <w:rFonts w:ascii="Arial" w:hAnsi="Arial" w:cs="Arial"/>
        </w:rPr>
      </w:pPr>
    </w:p>
    <w:p w14:paraId="12364503" w14:textId="77777777" w:rsidR="00887D81" w:rsidRDefault="00887D81" w:rsidP="00887D8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Transcription: Elongation </w:t>
      </w:r>
    </w:p>
    <w:p w14:paraId="47024CFF" w14:textId="77777777" w:rsidR="00887D81" w:rsidRDefault="00887D81" w:rsidP="00887D81">
      <w:pPr>
        <w:rPr>
          <w:rFonts w:ascii="Arial" w:hAnsi="Arial" w:cs="Arial"/>
        </w:rPr>
      </w:pPr>
    </w:p>
    <w:p w14:paraId="3E50A25C" w14:textId="77777777" w:rsidR="00887D81" w:rsidRDefault="00887D81" w:rsidP="00826332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887D81">
        <w:rPr>
          <w:rFonts w:ascii="Arial" w:hAnsi="Arial" w:cs="Arial"/>
          <w:b/>
        </w:rPr>
        <w:t>Transcription Bubble</w:t>
      </w:r>
      <w:r w:rsidRPr="00887D81">
        <w:rPr>
          <w:rFonts w:ascii="Arial" w:hAnsi="Arial" w:cs="Arial"/>
        </w:rPr>
        <w:t xml:space="preserve">: unwound section of DNA of approximately 13 </w:t>
      </w:r>
      <w:proofErr w:type="spellStart"/>
      <w:r w:rsidRPr="00887D81">
        <w:rPr>
          <w:rFonts w:ascii="Arial" w:hAnsi="Arial" w:cs="Arial"/>
        </w:rPr>
        <w:t>bp</w:t>
      </w:r>
      <w:proofErr w:type="spellEnd"/>
      <w:r w:rsidRPr="00887D81">
        <w:rPr>
          <w:rFonts w:ascii="Arial" w:hAnsi="Arial" w:cs="Arial"/>
        </w:rPr>
        <w:t xml:space="preserve"> regions</w:t>
      </w:r>
    </w:p>
    <w:p w14:paraId="36718774" w14:textId="77777777" w:rsidR="00887D81" w:rsidRDefault="00887D81" w:rsidP="00826332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887D81">
        <w:rPr>
          <w:rFonts w:ascii="Arial" w:hAnsi="Arial" w:cs="Arial"/>
        </w:rPr>
        <w:t>DNA in front of RNA Pol are unwound, compensatory positive supercoils (</w:t>
      </w:r>
      <w:proofErr w:type="spellStart"/>
      <w:r w:rsidRPr="00887D81">
        <w:rPr>
          <w:rFonts w:ascii="Arial" w:hAnsi="Arial" w:cs="Arial"/>
        </w:rPr>
        <w:t>ch</w:t>
      </w:r>
      <w:proofErr w:type="spellEnd"/>
      <w:r w:rsidRPr="00887D81">
        <w:rPr>
          <w:rFonts w:ascii="Arial" w:hAnsi="Arial" w:cs="Arial"/>
        </w:rPr>
        <w:t xml:space="preserve"> 10) </w:t>
      </w:r>
    </w:p>
    <w:p w14:paraId="3C66336D" w14:textId="77777777" w:rsidR="00887D81" w:rsidRDefault="00887D81" w:rsidP="00826332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887D81">
        <w:rPr>
          <w:rFonts w:ascii="Arial" w:hAnsi="Arial" w:cs="Arial"/>
        </w:rPr>
        <w:t xml:space="preserve">DNA behind RNA Pol are rewound and negative supercoils are present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ch</w:t>
      </w:r>
      <w:proofErr w:type="spellEnd"/>
      <w:r>
        <w:rPr>
          <w:rFonts w:ascii="Arial" w:hAnsi="Arial" w:cs="Arial"/>
        </w:rPr>
        <w:t xml:space="preserve"> 10)</w:t>
      </w:r>
      <w:r w:rsidRPr="00887D81">
        <w:rPr>
          <w:rFonts w:ascii="Arial" w:hAnsi="Arial" w:cs="Arial"/>
        </w:rPr>
        <w:t xml:space="preserve">  </w:t>
      </w:r>
    </w:p>
    <w:p w14:paraId="37CF9E9C" w14:textId="77777777" w:rsidR="00887D81" w:rsidRDefault="00887D81" w:rsidP="00826332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887D81">
        <w:rPr>
          <w:rFonts w:ascii="Arial" w:hAnsi="Arial" w:cs="Arial"/>
          <w:b/>
        </w:rPr>
        <w:t>DNA-RNA hybrid</w:t>
      </w:r>
      <w:r w:rsidRPr="00887D81">
        <w:rPr>
          <w:rFonts w:ascii="Arial" w:hAnsi="Arial" w:cs="Arial"/>
        </w:rPr>
        <w:t xml:space="preserve">: ~8-9 </w:t>
      </w:r>
      <w:proofErr w:type="spellStart"/>
      <w:r w:rsidRPr="00887D81">
        <w:rPr>
          <w:rFonts w:ascii="Arial" w:hAnsi="Arial" w:cs="Arial"/>
        </w:rPr>
        <w:t>bp</w:t>
      </w:r>
      <w:proofErr w:type="spellEnd"/>
      <w:r w:rsidRPr="00887D81">
        <w:rPr>
          <w:rFonts w:ascii="Arial" w:hAnsi="Arial" w:cs="Arial"/>
        </w:rPr>
        <w:t xml:space="preserve">, stabilizes the elongation complex </w:t>
      </w:r>
    </w:p>
    <w:p w14:paraId="3304A17C" w14:textId="77777777" w:rsidR="00887D81" w:rsidRDefault="00887D81" w:rsidP="00826332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Topioisomerases relieve the stress of uncoiling and prevent recoiling. </w:t>
      </w:r>
    </w:p>
    <w:p w14:paraId="53B3F194" w14:textId="77777777" w:rsidR="00887D81" w:rsidRPr="00887D81" w:rsidRDefault="00887D81" w:rsidP="00887D81">
      <w:pPr>
        <w:widowControl w:val="0"/>
        <w:autoSpaceDE w:val="0"/>
        <w:autoSpaceDN w:val="0"/>
        <w:adjustRightInd w:val="0"/>
        <w:ind w:left="360"/>
        <w:rPr>
          <w:rFonts w:ascii="Times" w:hAnsi="Times" w:cs="Times"/>
        </w:rPr>
      </w:pPr>
    </w:p>
    <w:p w14:paraId="3947AB4F" w14:textId="77777777" w:rsidR="00887D81" w:rsidRDefault="00887D81" w:rsidP="00887D81">
      <w:pPr>
        <w:widowControl w:val="0"/>
        <w:autoSpaceDE w:val="0"/>
        <w:autoSpaceDN w:val="0"/>
        <w:adjustRightInd w:val="0"/>
        <w:ind w:right="-999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116B5359" wp14:editId="5D693A8C">
            <wp:extent cx="3847538" cy="1471454"/>
            <wp:effectExtent l="0" t="0" r="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935" cy="1471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noProof/>
        </w:rPr>
        <w:drawing>
          <wp:inline distT="0" distB="0" distL="0" distR="0" wp14:anchorId="28F7F60F" wp14:editId="4BA77830">
            <wp:extent cx="1981200" cy="2136722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047" cy="2139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3C8CC" w14:textId="77777777" w:rsidR="00887D81" w:rsidRDefault="00887D81" w:rsidP="00887D81">
      <w:pPr>
        <w:widowControl w:val="0"/>
        <w:autoSpaceDE w:val="0"/>
        <w:autoSpaceDN w:val="0"/>
        <w:adjustRightInd w:val="0"/>
        <w:ind w:right="-999"/>
        <w:rPr>
          <w:rFonts w:ascii="Times" w:hAnsi="Times" w:cs="Times"/>
        </w:rPr>
      </w:pPr>
    </w:p>
    <w:p w14:paraId="13BAFE72" w14:textId="77777777" w:rsidR="00887D81" w:rsidRDefault="00887D81" w:rsidP="00887D81">
      <w:pPr>
        <w:widowControl w:val="0"/>
        <w:autoSpaceDE w:val="0"/>
        <w:autoSpaceDN w:val="0"/>
        <w:adjustRightInd w:val="0"/>
        <w:ind w:right="-999"/>
        <w:rPr>
          <w:rFonts w:ascii="Times" w:hAnsi="Times" w:cs="Times"/>
        </w:rPr>
      </w:pPr>
    </w:p>
    <w:p w14:paraId="07C02812" w14:textId="77777777" w:rsidR="00887D81" w:rsidRDefault="00887D81" w:rsidP="00826332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887D81">
        <w:rPr>
          <w:rFonts w:ascii="Arial" w:hAnsi="Arial" w:cs="Arial"/>
        </w:rPr>
        <w:t>Complementary nucleotides are incorporated by RNA Pol II in a 5’</w:t>
      </w:r>
      <w:r w:rsidRPr="00887D81">
        <w:rPr>
          <w:rFonts w:ascii="Arial" w:hAnsi="Arial" w:cs="Arial"/>
        </w:rPr>
        <w:t>3’ direction</w:t>
      </w:r>
    </w:p>
    <w:p w14:paraId="71CDE70B" w14:textId="77777777" w:rsidR="00887D81" w:rsidRDefault="00887D81" w:rsidP="00826332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887D81">
        <w:rPr>
          <w:rFonts w:ascii="Arial" w:hAnsi="Arial" w:cs="Arial"/>
        </w:rPr>
        <w:t>Incoming Adenosine-triphosphate pairs with the thymine containing nucleotide of the template (H- bonds)</w:t>
      </w:r>
    </w:p>
    <w:p w14:paraId="03258D28" w14:textId="77777777" w:rsidR="00887D81" w:rsidRDefault="00887D81" w:rsidP="00826332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887D81">
        <w:rPr>
          <w:rFonts w:ascii="Arial" w:hAnsi="Arial" w:cs="Arial"/>
        </w:rPr>
        <w:t>3`OH of the previous nucleotide sugar binds to the 5’ α-phosphate of incoming nucleoside triphosphate</w:t>
      </w:r>
    </w:p>
    <w:p w14:paraId="52A4EA42" w14:textId="77777777" w:rsidR="00887D81" w:rsidRDefault="00887D81" w:rsidP="00826332">
      <w:pPr>
        <w:pStyle w:val="ListParagraph"/>
        <w:numPr>
          <w:ilvl w:val="0"/>
          <w:numId w:val="13"/>
        </w:numPr>
        <w:rPr>
          <w:rFonts w:ascii="Arial" w:hAnsi="Arial" w:cs="Arial"/>
        </w:rPr>
      </w:pPr>
      <w:r w:rsidRPr="00887D81">
        <w:rPr>
          <w:rFonts w:ascii="Arial" w:hAnsi="Arial" w:cs="Arial"/>
        </w:rPr>
        <w:t>Pyrophosphate (</w:t>
      </w:r>
      <w:proofErr w:type="spellStart"/>
      <w:r w:rsidRPr="00887D81">
        <w:rPr>
          <w:rFonts w:ascii="Arial" w:hAnsi="Arial" w:cs="Arial"/>
        </w:rPr>
        <w:t>PPi</w:t>
      </w:r>
      <w:proofErr w:type="spellEnd"/>
      <w:r w:rsidRPr="00887D81">
        <w:rPr>
          <w:rFonts w:ascii="Arial" w:hAnsi="Arial" w:cs="Arial"/>
        </w:rPr>
        <w:t xml:space="preserve">) is released and hydrolyzed to 2 inorganic phosphates (Pi). This releases a large amount of energy </w:t>
      </w:r>
      <w:r w:rsidRPr="00887D81">
        <w:rPr>
          <w:rFonts w:ascii="Arial" w:hAnsi="Arial" w:cs="Arial"/>
        </w:rPr>
        <w:t></w:t>
      </w:r>
      <w:r w:rsidRPr="00887D81">
        <w:rPr>
          <w:rFonts w:ascii="Arial" w:hAnsi="Arial" w:cs="Arial" w:hint="eastAsia"/>
        </w:rPr>
        <w:t xml:space="preserve"> </w:t>
      </w:r>
      <w:r w:rsidRPr="00887D81">
        <w:rPr>
          <w:rFonts w:ascii="Arial" w:hAnsi="Arial" w:cs="Arial"/>
        </w:rPr>
        <w:t>irreversible</w:t>
      </w:r>
    </w:p>
    <w:p w14:paraId="1BBBBEB2" w14:textId="77777777" w:rsidR="00E41ADD" w:rsidRPr="00887D81" w:rsidRDefault="00E41ADD" w:rsidP="00E41ADD">
      <w:pPr>
        <w:pStyle w:val="ListParagraph"/>
        <w:rPr>
          <w:rFonts w:ascii="Arial" w:hAnsi="Arial" w:cs="Arial"/>
        </w:rPr>
      </w:pPr>
    </w:p>
    <w:p w14:paraId="0C8F7F8B" w14:textId="77777777" w:rsidR="00E41ADD" w:rsidRDefault="00E41ADD" w:rsidP="00E41ADD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72BAA200" wp14:editId="7CE5CEA9">
            <wp:extent cx="3301365" cy="3945729"/>
            <wp:effectExtent l="0" t="0" r="63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451" cy="3947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1CB8E8" w14:textId="77777777" w:rsidR="00E41ADD" w:rsidRDefault="00E41ADD" w:rsidP="00E41ADD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00EE8C14" w14:textId="77777777" w:rsidR="00E41ADD" w:rsidRDefault="00E41ADD" w:rsidP="00826332">
      <w:pPr>
        <w:pStyle w:val="ListParagraph"/>
        <w:numPr>
          <w:ilvl w:val="0"/>
          <w:numId w:val="14"/>
        </w:numPr>
        <w:rPr>
          <w:rFonts w:ascii="Arial" w:hAnsi="Arial" w:cs="Arial"/>
          <w:b/>
        </w:rPr>
      </w:pPr>
      <w:r w:rsidRPr="00E41ADD">
        <w:rPr>
          <w:rFonts w:ascii="Arial" w:hAnsi="Arial" w:cs="Arial"/>
          <w:b/>
        </w:rPr>
        <w:t>Elongation Transcription Factors:</w:t>
      </w:r>
    </w:p>
    <w:p w14:paraId="5A808F0A" w14:textId="77777777" w:rsidR="00E41ADD" w:rsidRDefault="00E41ADD" w:rsidP="00826332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E41ADD">
        <w:rPr>
          <w:rFonts w:ascii="Arial" w:hAnsi="Arial" w:cs="Arial"/>
        </w:rPr>
        <w:t xml:space="preserve">50 components involved in elongation </w:t>
      </w:r>
    </w:p>
    <w:p w14:paraId="10FC602F" w14:textId="77777777" w:rsidR="00E41ADD" w:rsidRPr="00E41ADD" w:rsidRDefault="00E41ADD" w:rsidP="00826332">
      <w:pPr>
        <w:pStyle w:val="ListParagraph"/>
        <w:numPr>
          <w:ilvl w:val="0"/>
          <w:numId w:val="12"/>
        </w:numPr>
        <w:rPr>
          <w:rFonts w:ascii="Arial" w:hAnsi="Arial" w:cs="Arial"/>
          <w:b/>
        </w:rPr>
      </w:pPr>
      <w:r w:rsidRPr="00E41ADD">
        <w:rPr>
          <w:rFonts w:ascii="Arial" w:hAnsi="Arial" w:cs="Arial"/>
        </w:rPr>
        <w:t>P-</w:t>
      </w:r>
      <w:proofErr w:type="spellStart"/>
      <w:r w:rsidRPr="00E41ADD">
        <w:rPr>
          <w:rFonts w:ascii="Arial" w:hAnsi="Arial" w:cs="Arial"/>
        </w:rPr>
        <w:t>TEFb</w:t>
      </w:r>
      <w:proofErr w:type="spellEnd"/>
      <w:r>
        <w:rPr>
          <w:rFonts w:ascii="Arial" w:hAnsi="Arial" w:cs="Arial"/>
        </w:rPr>
        <w:t xml:space="preserve"> &gt; </w:t>
      </w:r>
      <w:r w:rsidRPr="00E41ADD">
        <w:rPr>
          <w:rFonts w:ascii="Arial" w:hAnsi="Arial" w:cs="Arial"/>
        </w:rPr>
        <w:t>phosphorylates the CTD at Ser-2 leading to productive elongation and required RNA modifications (</w:t>
      </w:r>
      <w:proofErr w:type="spellStart"/>
      <w:r w:rsidRPr="00E41ADD">
        <w:rPr>
          <w:rFonts w:ascii="Arial" w:hAnsi="Arial" w:cs="Arial"/>
        </w:rPr>
        <w:t>polyadenylation</w:t>
      </w:r>
      <w:proofErr w:type="spellEnd"/>
      <w:r w:rsidRPr="00E41ADD">
        <w:rPr>
          <w:rFonts w:ascii="Arial" w:hAnsi="Arial" w:cs="Arial"/>
        </w:rPr>
        <w:t xml:space="preserve">) </w:t>
      </w:r>
    </w:p>
    <w:p w14:paraId="3D029915" w14:textId="77777777" w:rsidR="00E41ADD" w:rsidRPr="00E41ADD" w:rsidRDefault="00E41ADD" w:rsidP="00826332">
      <w:pPr>
        <w:pStyle w:val="ListParagraph"/>
        <w:numPr>
          <w:ilvl w:val="0"/>
          <w:numId w:val="12"/>
        </w:numPr>
        <w:rPr>
          <w:rFonts w:ascii="Arial" w:hAnsi="Arial" w:cs="Arial"/>
          <w:b/>
        </w:rPr>
      </w:pPr>
      <w:r w:rsidRPr="00E41ADD">
        <w:rPr>
          <w:rFonts w:ascii="Arial" w:hAnsi="Arial" w:cs="Arial"/>
        </w:rPr>
        <w:t xml:space="preserve">ELL and TFIIF </w:t>
      </w:r>
      <w:r>
        <w:rPr>
          <w:rFonts w:ascii="Arial" w:hAnsi="Arial" w:cs="Arial"/>
        </w:rPr>
        <w:t>&gt;</w:t>
      </w:r>
      <w:r w:rsidRPr="00E41ADD">
        <w:rPr>
          <w:rFonts w:ascii="Arial" w:hAnsi="Arial" w:cs="Arial" w:hint="eastAsia"/>
        </w:rPr>
        <w:t xml:space="preserve"> </w:t>
      </w:r>
      <w:r w:rsidRPr="00E41ADD">
        <w:rPr>
          <w:rFonts w:ascii="Arial" w:hAnsi="Arial" w:cs="Arial"/>
        </w:rPr>
        <w:t xml:space="preserve">weakens interactions between RNA Pol II and nonspecific binding sites of DNA, suppressing transient pausing of the polymerase </w:t>
      </w:r>
    </w:p>
    <w:p w14:paraId="27B78256" w14:textId="77777777" w:rsidR="00E41ADD" w:rsidRPr="00E41ADD" w:rsidRDefault="00E41ADD" w:rsidP="00826332">
      <w:pPr>
        <w:pStyle w:val="ListParagraph"/>
        <w:numPr>
          <w:ilvl w:val="0"/>
          <w:numId w:val="12"/>
        </w:numPr>
        <w:rPr>
          <w:rFonts w:ascii="Arial" w:hAnsi="Arial" w:cs="Arial"/>
          <w:b/>
        </w:rPr>
      </w:pPr>
      <w:r w:rsidRPr="00E41ADD">
        <w:rPr>
          <w:rFonts w:ascii="Arial" w:hAnsi="Arial" w:cs="Arial"/>
        </w:rPr>
        <w:t>TFIIS</w:t>
      </w:r>
      <w:r>
        <w:rPr>
          <w:rFonts w:ascii="Arial" w:hAnsi="Arial" w:cs="Arial"/>
        </w:rPr>
        <w:t xml:space="preserve"> &gt; </w:t>
      </w:r>
      <w:r w:rsidRPr="00E41ADD">
        <w:rPr>
          <w:rFonts w:ascii="Arial" w:hAnsi="Arial" w:cs="Arial"/>
        </w:rPr>
        <w:t xml:space="preserve">stimulates elongation, RNA Pol II moving after pauses, proofread and correction of mistaken nucleotides </w:t>
      </w:r>
    </w:p>
    <w:p w14:paraId="460FF090" w14:textId="77777777" w:rsidR="00E41ADD" w:rsidRDefault="00E41ADD" w:rsidP="00E41ADD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1736228E" wp14:editId="12D8707D">
            <wp:extent cx="2691908" cy="1257300"/>
            <wp:effectExtent l="0" t="0" r="63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908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C9D8D" w14:textId="77777777" w:rsidR="00E41ADD" w:rsidRDefault="00E41ADD" w:rsidP="00E41AD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Transcription: Termination </w:t>
      </w:r>
    </w:p>
    <w:p w14:paraId="698510DF" w14:textId="77777777" w:rsidR="00E41ADD" w:rsidRDefault="00E41ADD" w:rsidP="00E41AD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0E53585" w14:textId="77777777" w:rsidR="00E41ADD" w:rsidRDefault="00E41ADD" w:rsidP="00826332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</w:rPr>
      </w:pPr>
      <w:r w:rsidRPr="00E41ADD">
        <w:rPr>
          <w:rFonts w:ascii="Arial" w:hAnsi="Arial" w:cs="Arial"/>
        </w:rPr>
        <w:t xml:space="preserve">In bacterial cells &gt; well defined termination sequences </w:t>
      </w:r>
    </w:p>
    <w:p w14:paraId="6443087B" w14:textId="77777777" w:rsidR="00E41ADD" w:rsidRDefault="00E41ADD" w:rsidP="00826332">
      <w:pPr>
        <w:pStyle w:val="ListParagraph"/>
        <w:widowControl w:val="0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</w:rPr>
      </w:pPr>
      <w:r w:rsidRPr="00E41ADD">
        <w:rPr>
          <w:rFonts w:ascii="Arial" w:hAnsi="Arial" w:cs="Arial"/>
        </w:rPr>
        <w:t xml:space="preserve">In eukaryotic cells </w:t>
      </w:r>
      <w:r>
        <w:rPr>
          <w:rFonts w:ascii="Arial" w:hAnsi="Arial" w:cs="Arial"/>
        </w:rPr>
        <w:t>&gt;</w:t>
      </w:r>
      <w:r w:rsidRPr="00E41ADD">
        <w:rPr>
          <w:rFonts w:ascii="Arial" w:hAnsi="Arial" w:cs="Arial" w:hint="eastAsia"/>
        </w:rPr>
        <w:t xml:space="preserve"> </w:t>
      </w:r>
      <w:r w:rsidRPr="00E41ADD">
        <w:rPr>
          <w:rFonts w:ascii="Arial" w:hAnsi="Arial" w:cs="Arial"/>
        </w:rPr>
        <w:t>No well-defined sequence, not well</w:t>
      </w:r>
      <w:r>
        <w:rPr>
          <w:rFonts w:ascii="Arial" w:hAnsi="Arial" w:cs="Arial"/>
        </w:rPr>
        <w:t xml:space="preserve"> </w:t>
      </w:r>
      <w:r w:rsidRPr="00E41ADD">
        <w:rPr>
          <w:rFonts w:ascii="Arial" w:hAnsi="Arial" w:cs="Arial"/>
        </w:rPr>
        <w:t>understood</w:t>
      </w:r>
    </w:p>
    <w:p w14:paraId="7AA9365D" w14:textId="77777777" w:rsidR="00E41ADD" w:rsidRDefault="00E41ADD" w:rsidP="00826332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 w:rsidRPr="00E41ADD">
        <w:rPr>
          <w:rFonts w:ascii="Arial" w:hAnsi="Arial" w:cs="Arial"/>
        </w:rPr>
        <w:t>AATAAA sequence well past end of coding region </w:t>
      </w:r>
    </w:p>
    <w:p w14:paraId="48978C44" w14:textId="77777777" w:rsidR="00E41ADD" w:rsidRDefault="00E41ADD" w:rsidP="00826332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E41ADD">
        <w:rPr>
          <w:rFonts w:ascii="Arial" w:hAnsi="Arial" w:cs="Arial"/>
        </w:rPr>
        <w:t>3’ end of mRNA determined by series of processing steps</w:t>
      </w:r>
    </w:p>
    <w:p w14:paraId="78ECD78E" w14:textId="77777777" w:rsidR="00E41ADD" w:rsidRPr="00E41ADD" w:rsidRDefault="00E41ADD" w:rsidP="00826332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rPr>
          <w:rFonts w:ascii="Arial" w:hAnsi="Arial" w:cs="Arial"/>
        </w:rPr>
      </w:pPr>
      <w:r w:rsidRPr="00E41ADD">
        <w:rPr>
          <w:rFonts w:ascii="Arial" w:hAnsi="Arial" w:cs="Arial"/>
        </w:rPr>
        <w:t xml:space="preserve">Cleavage of the new transcript followed by template-independent addition of </w:t>
      </w:r>
      <w:proofErr w:type="gramStart"/>
      <w:r w:rsidRPr="00E41ADD">
        <w:rPr>
          <w:rFonts w:ascii="Arial" w:hAnsi="Arial" w:cs="Arial"/>
        </w:rPr>
        <w:t>As</w:t>
      </w:r>
      <w:proofErr w:type="gramEnd"/>
      <w:r w:rsidRPr="00E41ADD">
        <w:rPr>
          <w:rFonts w:ascii="Arial" w:hAnsi="Arial" w:cs="Arial"/>
        </w:rPr>
        <w:t xml:space="preserve"> at its new 3' end </w:t>
      </w:r>
      <w:r>
        <w:rPr>
          <w:rFonts w:ascii="Arial" w:hAnsi="Arial" w:cs="Arial"/>
        </w:rPr>
        <w:t xml:space="preserve">&gt; </w:t>
      </w:r>
      <w:proofErr w:type="spellStart"/>
      <w:r w:rsidRPr="00E41ADD">
        <w:rPr>
          <w:rFonts w:ascii="Arial" w:hAnsi="Arial" w:cs="Arial"/>
        </w:rPr>
        <w:t>polyadenylation</w:t>
      </w:r>
      <w:proofErr w:type="spellEnd"/>
      <w:r>
        <w:rPr>
          <w:rFonts w:ascii="Arial" w:hAnsi="Arial" w:cs="Arial"/>
        </w:rPr>
        <w:t>.</w:t>
      </w:r>
    </w:p>
    <w:p w14:paraId="31164E09" w14:textId="77777777" w:rsidR="00E41ADD" w:rsidRPr="00E41ADD" w:rsidRDefault="00E41ADD" w:rsidP="00E41ADD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FBC7507" w14:textId="77777777" w:rsidR="00E41ADD" w:rsidRPr="00E41ADD" w:rsidRDefault="00E41ADD" w:rsidP="00E41ADD">
      <w:pPr>
        <w:ind w:left="710"/>
        <w:rPr>
          <w:rFonts w:ascii="Arial" w:hAnsi="Arial" w:cs="Arial"/>
          <w:b/>
        </w:rPr>
      </w:pPr>
    </w:p>
    <w:p w14:paraId="3BE26B81" w14:textId="77777777" w:rsidR="00E41ADD" w:rsidRDefault="00E41ADD" w:rsidP="00E41ADD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14602927" wp14:editId="48178A6B">
            <wp:extent cx="4229100" cy="2324100"/>
            <wp:effectExtent l="0" t="0" r="12700" b="1270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30528" w14:textId="77777777" w:rsidR="00887D81" w:rsidRPr="00887D81" w:rsidRDefault="00887D81" w:rsidP="00887D81">
      <w:pPr>
        <w:pStyle w:val="ListParagraph"/>
        <w:ind w:left="-1276"/>
        <w:rPr>
          <w:rFonts w:ascii="Arial" w:hAnsi="Arial" w:cs="Arial"/>
        </w:rPr>
      </w:pPr>
    </w:p>
    <w:p w14:paraId="3E29D2CE" w14:textId="77777777" w:rsidR="00887D81" w:rsidRDefault="00E41ADD" w:rsidP="00887D8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Transcription: mRNA </w:t>
      </w:r>
    </w:p>
    <w:p w14:paraId="65890BAA" w14:textId="77777777" w:rsidR="00E41ADD" w:rsidRDefault="00E41ADD" w:rsidP="00887D81">
      <w:pPr>
        <w:rPr>
          <w:rFonts w:ascii="Arial" w:hAnsi="Arial" w:cs="Arial"/>
        </w:rPr>
      </w:pPr>
    </w:p>
    <w:p w14:paraId="55916900" w14:textId="77777777" w:rsidR="00E41ADD" w:rsidRDefault="00E41ADD" w:rsidP="0082633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E41ADD">
        <w:rPr>
          <w:rFonts w:ascii="Arial" w:hAnsi="Arial" w:cs="Arial"/>
        </w:rPr>
        <w:t xml:space="preserve">Primary transcript (pre-RNA, </w:t>
      </w:r>
      <w:proofErr w:type="spellStart"/>
      <w:r w:rsidRPr="00E41ADD">
        <w:rPr>
          <w:rFonts w:ascii="Arial" w:hAnsi="Arial" w:cs="Arial"/>
        </w:rPr>
        <w:t>hnRNA</w:t>
      </w:r>
      <w:proofErr w:type="spellEnd"/>
      <w:r w:rsidRPr="00E41ADD">
        <w:rPr>
          <w:rFonts w:ascii="Arial" w:hAnsi="Arial" w:cs="Arial"/>
        </w:rPr>
        <w:t>)= initial precursor RNA, equivalent in length to the full length of DNA transcribed (transcriptional unit)</w:t>
      </w:r>
    </w:p>
    <w:p w14:paraId="46760296" w14:textId="77777777" w:rsidR="00E41ADD" w:rsidRDefault="00E41ADD" w:rsidP="00826332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E41ADD">
        <w:rPr>
          <w:rFonts w:ascii="Arial" w:hAnsi="Arial" w:cs="Arial"/>
        </w:rPr>
        <w:t xml:space="preserve">Always associated with proteins (not naked) </w:t>
      </w:r>
    </w:p>
    <w:p w14:paraId="384E0950" w14:textId="77777777" w:rsidR="00E41ADD" w:rsidRDefault="00E41ADD" w:rsidP="00826332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 w:rsidRPr="00C567A7">
        <w:rPr>
          <w:rFonts w:ascii="Arial" w:hAnsi="Arial" w:cs="Arial"/>
        </w:rPr>
        <w:t xml:space="preserve">Have a fleeting existence </w:t>
      </w:r>
    </w:p>
    <w:p w14:paraId="24C80D38" w14:textId="77777777" w:rsidR="00C567A7" w:rsidRPr="00C567A7" w:rsidRDefault="00C567A7" w:rsidP="00826332">
      <w:pPr>
        <w:pStyle w:val="ListParagraph"/>
        <w:numPr>
          <w:ilvl w:val="0"/>
          <w:numId w:val="12"/>
        </w:numPr>
        <w:rPr>
          <w:rFonts w:ascii="Arial" w:hAnsi="Arial" w:cs="Arial"/>
        </w:rPr>
      </w:pPr>
      <w:r>
        <w:rPr>
          <w:rFonts w:ascii="Arial" w:hAnsi="Arial" w:cs="Arial"/>
        </w:rPr>
        <w:t>Heterogeneous nuclear RNA (</w:t>
      </w:r>
      <w:proofErr w:type="spellStart"/>
      <w:r>
        <w:rPr>
          <w:rFonts w:ascii="Arial" w:hAnsi="Arial" w:cs="Arial"/>
        </w:rPr>
        <w:t>hnRNA</w:t>
      </w:r>
      <w:proofErr w:type="spellEnd"/>
      <w:r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noProof/>
        </w:rPr>
        <w:drawing>
          <wp:inline distT="0" distB="0" distL="0" distR="0" wp14:anchorId="4A260F20" wp14:editId="311F19D0">
            <wp:extent cx="3683000" cy="2206013"/>
            <wp:effectExtent l="0" t="0" r="0" b="381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0" cy="2206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FD7F0" w14:textId="77777777" w:rsidR="00C567A7" w:rsidRDefault="00C567A7" w:rsidP="00C567A7">
      <w:pPr>
        <w:rPr>
          <w:rFonts w:ascii="Arial" w:hAnsi="Arial" w:cs="Arial"/>
        </w:rPr>
      </w:pPr>
    </w:p>
    <w:p w14:paraId="59FBEDAC" w14:textId="77777777" w:rsidR="00C567A7" w:rsidRDefault="00C567A7" w:rsidP="00C567A7">
      <w:pPr>
        <w:rPr>
          <w:rFonts w:ascii="Arial" w:hAnsi="Arial" w:cs="Arial"/>
        </w:rPr>
      </w:pPr>
      <w:r>
        <w:rPr>
          <w:rFonts w:ascii="Arial" w:hAnsi="Arial" w:cs="Arial"/>
        </w:rPr>
        <w:t xml:space="preserve">Transcription: Processing mRNA </w:t>
      </w:r>
    </w:p>
    <w:p w14:paraId="30D9D75F" w14:textId="77777777" w:rsidR="00C567A7" w:rsidRDefault="00C567A7" w:rsidP="00C567A7">
      <w:pPr>
        <w:rPr>
          <w:rFonts w:ascii="Arial" w:hAnsi="Arial" w:cs="Arial"/>
        </w:rPr>
      </w:pPr>
    </w:p>
    <w:p w14:paraId="302822F7" w14:textId="77777777" w:rsidR="00C567A7" w:rsidRDefault="00C567A7" w:rsidP="0082633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5’ Caps: </w:t>
      </w:r>
    </w:p>
    <w:p w14:paraId="0ED23433" w14:textId="77777777" w:rsidR="00C567A7" w:rsidRPr="00C567A7" w:rsidRDefault="00C567A7" w:rsidP="00C567A7">
      <w:pPr>
        <w:widowControl w:val="0"/>
        <w:autoSpaceDE w:val="0"/>
        <w:autoSpaceDN w:val="0"/>
        <w:adjustRightInd w:val="0"/>
        <w:ind w:left="36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112E1C94" wp14:editId="310B0F57">
            <wp:extent cx="4405473" cy="1836968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7045" cy="1837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95388" w14:textId="77777777" w:rsidR="00C567A7" w:rsidRDefault="00C567A7" w:rsidP="007917EC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10585194" wp14:editId="273E4D7E">
            <wp:extent cx="1600200" cy="1435100"/>
            <wp:effectExtent l="0" t="0" r="0" b="1270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noProof/>
        </w:rPr>
        <w:drawing>
          <wp:inline distT="0" distB="0" distL="0" distR="0" wp14:anchorId="1C2FB37E" wp14:editId="6D059EA5">
            <wp:extent cx="1574800" cy="1460500"/>
            <wp:effectExtent l="0" t="0" r="0" b="1270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noProof/>
        </w:rPr>
        <w:drawing>
          <wp:inline distT="0" distB="0" distL="0" distR="0" wp14:anchorId="0BA410C9" wp14:editId="3024B7C7">
            <wp:extent cx="1587500" cy="1511300"/>
            <wp:effectExtent l="0" t="0" r="12700" b="1270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51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65B6E" w14:textId="77777777" w:rsidR="00C567A7" w:rsidRDefault="00C567A7" w:rsidP="00C567A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Times" w:hAnsi="Times" w:cs="Times"/>
        </w:rPr>
        <w:t xml:space="preserve">- </w:t>
      </w:r>
      <w:r>
        <w:rPr>
          <w:rFonts w:ascii="Arial" w:hAnsi="Arial" w:cs="Arial"/>
        </w:rPr>
        <w:t>Last 5’ Pi removed</w:t>
      </w:r>
      <w:r>
        <w:rPr>
          <w:rFonts w:ascii="Arial" w:hAnsi="Arial" w:cs="Arial"/>
        </w:rPr>
        <w:tab/>
        <w:t xml:space="preserve">       - 5’-5’ Triphosphate       - Methyl groups added to </w:t>
      </w:r>
      <w:r>
        <w:rPr>
          <w:rFonts w:ascii="Arial" w:hAnsi="Arial" w:cs="Arial"/>
        </w:rPr>
        <w:br/>
        <w:t xml:space="preserve">- GMP added in                 bridge formed                terminal </w:t>
      </w:r>
      <w:proofErr w:type="spellStart"/>
      <w:r>
        <w:rPr>
          <w:rFonts w:ascii="Arial" w:hAnsi="Arial" w:cs="Arial"/>
        </w:rPr>
        <w:t>guanosine</w:t>
      </w:r>
      <w:proofErr w:type="spellEnd"/>
      <w:r>
        <w:rPr>
          <w:rFonts w:ascii="Arial" w:hAnsi="Arial" w:cs="Arial"/>
        </w:rPr>
        <w:t xml:space="preserve"> cap</w:t>
      </w:r>
      <w:r>
        <w:rPr>
          <w:rFonts w:ascii="Arial" w:hAnsi="Arial" w:cs="Arial"/>
        </w:rPr>
        <w:br/>
        <w:t xml:space="preserve"> inverted orientation 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and ribose of nucleotide. </w:t>
      </w:r>
    </w:p>
    <w:p w14:paraId="6C9E4853" w14:textId="77777777" w:rsidR="00C567A7" w:rsidRDefault="00C567A7" w:rsidP="00C567A7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0F498F4B" w14:textId="77777777" w:rsidR="00C567A7" w:rsidRPr="00C567A7" w:rsidRDefault="00C567A7" w:rsidP="00826332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Capping enzymes recruited by phosphorylated CTD (</w:t>
      </w:r>
      <w:r>
        <w:rPr>
          <w:rFonts w:ascii="Arial" w:hAnsi="Arial" w:cs="Arial"/>
          <w:b/>
        </w:rPr>
        <w:t xml:space="preserve">Ser-5 by TFIIH) </w:t>
      </w:r>
    </w:p>
    <w:p w14:paraId="140ADC88" w14:textId="77777777" w:rsidR="00C567A7" w:rsidRDefault="00C567A7" w:rsidP="00826332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Functions: </w:t>
      </w:r>
    </w:p>
    <w:p w14:paraId="7FBB0E4A" w14:textId="77777777" w:rsidR="00C567A7" w:rsidRDefault="00C567A7" w:rsidP="00826332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Prevents digestion of 5’ end from exonucleases </w:t>
      </w:r>
    </w:p>
    <w:p w14:paraId="462038A0" w14:textId="77777777" w:rsidR="00C567A7" w:rsidRDefault="00C567A7" w:rsidP="00826332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Aids in transport of mRNA out of nucleus. </w:t>
      </w:r>
    </w:p>
    <w:p w14:paraId="5D2922D2" w14:textId="77777777" w:rsidR="00C567A7" w:rsidRDefault="00C567A7" w:rsidP="00826332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Plays important role in initiation of translation. </w:t>
      </w:r>
    </w:p>
    <w:p w14:paraId="0E29C42F" w14:textId="77777777" w:rsidR="00C567A7" w:rsidRDefault="00536C2F" w:rsidP="0082633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Methylated cap added to 5’ right away. </w:t>
      </w:r>
    </w:p>
    <w:p w14:paraId="7357F625" w14:textId="77777777" w:rsidR="007917EC" w:rsidRPr="007917EC" w:rsidRDefault="007917EC" w:rsidP="0082633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3’ </w:t>
      </w:r>
      <w:proofErr w:type="gramStart"/>
      <w:r>
        <w:rPr>
          <w:rFonts w:ascii="Arial" w:hAnsi="Arial" w:cs="Arial"/>
          <w:b/>
        </w:rPr>
        <w:t>poly(</w:t>
      </w:r>
      <w:proofErr w:type="gramEnd"/>
      <w:r>
        <w:rPr>
          <w:rFonts w:ascii="Arial" w:hAnsi="Arial" w:cs="Arial"/>
          <w:b/>
        </w:rPr>
        <w:t xml:space="preserve">A) tail: </w:t>
      </w:r>
    </w:p>
    <w:p w14:paraId="108AD6B1" w14:textId="77777777" w:rsidR="007917EC" w:rsidRDefault="007917EC" w:rsidP="00826332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Endonucleases cleaves primary RNA ~ 10-30 nucleotides downstream from </w:t>
      </w:r>
      <w:r>
        <w:rPr>
          <w:rFonts w:ascii="Arial" w:hAnsi="Arial" w:cs="Arial"/>
          <w:b/>
        </w:rPr>
        <w:t xml:space="preserve">AUAAA sequence. </w:t>
      </w:r>
    </w:p>
    <w:p w14:paraId="395AF17C" w14:textId="77777777" w:rsidR="007917EC" w:rsidRPr="007917EC" w:rsidRDefault="007917EC" w:rsidP="007917EC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</w:p>
    <w:p w14:paraId="70EEE9D3" w14:textId="77777777" w:rsidR="007917EC" w:rsidRDefault="007917EC" w:rsidP="00C567A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88D444F" w14:textId="77777777" w:rsidR="007917EC" w:rsidRDefault="007917EC" w:rsidP="00C567A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E823987" w14:textId="77777777" w:rsidR="007917EC" w:rsidRDefault="007917EC" w:rsidP="00C567A7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4E5DE09" w14:textId="77777777" w:rsidR="007917EC" w:rsidRDefault="007917EC" w:rsidP="007917EC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0BAB0F15" wp14:editId="3C6E5E8A">
            <wp:extent cx="4756150" cy="1983191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939" cy="198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3F1FC" w14:textId="77777777" w:rsidR="009A446E" w:rsidRDefault="009A446E" w:rsidP="009A446E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712D99AA" wp14:editId="7D6CFE2C">
            <wp:extent cx="1485900" cy="1308100"/>
            <wp:effectExtent l="0" t="0" r="12700" b="1270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noProof/>
        </w:rPr>
        <w:drawing>
          <wp:inline distT="0" distB="0" distL="0" distR="0" wp14:anchorId="595FE215" wp14:editId="4E712275">
            <wp:extent cx="1485900" cy="1244600"/>
            <wp:effectExtent l="0" t="0" r="1270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" w:hAnsi="Times" w:cs="Times"/>
          <w:noProof/>
        </w:rPr>
        <w:drawing>
          <wp:inline distT="0" distB="0" distL="0" distR="0" wp14:anchorId="6543D2BF" wp14:editId="75F8C6F8">
            <wp:extent cx="1485900" cy="1282700"/>
            <wp:effectExtent l="0" t="0" r="12700" b="1270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E72DE9" w14:textId="77777777" w:rsidR="009A446E" w:rsidRPr="009A446E" w:rsidRDefault="009A446E" w:rsidP="0082633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</w:rPr>
        <w:t xml:space="preserve">Adenosine residues added to new 3’ end </w:t>
      </w:r>
    </w:p>
    <w:p w14:paraId="48D9038F" w14:textId="77777777" w:rsidR="009A446E" w:rsidRPr="009A446E" w:rsidRDefault="009A446E" w:rsidP="0082633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</w:rPr>
        <w:t xml:space="preserve">~200-250 adenosine residues added to poly (A) tail </w:t>
      </w:r>
    </w:p>
    <w:p w14:paraId="486A5C77" w14:textId="77777777" w:rsidR="009A446E" w:rsidRDefault="009A446E" w:rsidP="0082633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proofErr w:type="gramStart"/>
      <w:r w:rsidRPr="009A446E">
        <w:rPr>
          <w:rFonts w:ascii="Arial" w:hAnsi="Arial" w:cs="Arial"/>
        </w:rPr>
        <w:t>Poly(</w:t>
      </w:r>
      <w:proofErr w:type="gramEnd"/>
      <w:r w:rsidRPr="009A446E">
        <w:rPr>
          <w:rFonts w:ascii="Arial" w:hAnsi="Arial" w:cs="Arial"/>
        </w:rPr>
        <w:t>A) tail enzymes recruited by phosphorylated CTD (Ser-2 by P-</w:t>
      </w:r>
      <w:proofErr w:type="spellStart"/>
      <w:r w:rsidRPr="009A446E">
        <w:rPr>
          <w:rFonts w:ascii="Arial" w:hAnsi="Arial" w:cs="Arial"/>
        </w:rPr>
        <w:t>TEFb</w:t>
      </w:r>
      <w:proofErr w:type="spellEnd"/>
      <w:r w:rsidRPr="009A446E">
        <w:rPr>
          <w:rFonts w:ascii="Arial" w:hAnsi="Arial" w:cs="Arial"/>
        </w:rPr>
        <w:t>)</w:t>
      </w:r>
    </w:p>
    <w:p w14:paraId="336A2111" w14:textId="77777777" w:rsidR="009A446E" w:rsidRDefault="009A446E" w:rsidP="00826332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Functions: </w:t>
      </w:r>
    </w:p>
    <w:p w14:paraId="098348DE" w14:textId="77777777" w:rsidR="00E04323" w:rsidRDefault="009A446E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Protects mRNA from premature degradation by exonucleases. </w:t>
      </w:r>
    </w:p>
    <w:p w14:paraId="0C8F2F43" w14:textId="77777777" w:rsidR="00E04323" w:rsidRPr="00E04323" w:rsidRDefault="00E04323" w:rsidP="00826332">
      <w:pPr>
        <w:pStyle w:val="ListParagraph"/>
        <w:widowControl w:val="0"/>
        <w:numPr>
          <w:ilvl w:val="0"/>
          <w:numId w:val="1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E04323">
        <w:rPr>
          <w:rFonts w:ascii="Arial" w:hAnsi="Arial" w:cs="Arial"/>
          <w:b/>
        </w:rPr>
        <w:t xml:space="preserve">RNA splicing: </w:t>
      </w:r>
    </w:p>
    <w:p w14:paraId="6C14E32C" w14:textId="77777777" w:rsidR="00E04323" w:rsidRDefault="00E04323" w:rsidP="00826332">
      <w:pPr>
        <w:pStyle w:val="ListParagraph"/>
        <w:widowControl w:val="0"/>
        <w:numPr>
          <w:ilvl w:val="0"/>
          <w:numId w:val="1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Exons: </w:t>
      </w:r>
      <w:r>
        <w:rPr>
          <w:rFonts w:ascii="Arial" w:hAnsi="Arial" w:cs="Arial"/>
        </w:rPr>
        <w:t>parts of the gene that contribute to mature RNA product</w:t>
      </w:r>
    </w:p>
    <w:p w14:paraId="785BF3E9" w14:textId="77777777" w:rsidR="00E04323" w:rsidRDefault="00E04323" w:rsidP="00826332">
      <w:pPr>
        <w:pStyle w:val="ListParagraph"/>
        <w:widowControl w:val="0"/>
        <w:numPr>
          <w:ilvl w:val="0"/>
          <w:numId w:val="1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  <w:b/>
        </w:rPr>
        <w:t>Introns:</w:t>
      </w:r>
      <w:r>
        <w:rPr>
          <w:rFonts w:ascii="Arial" w:hAnsi="Arial" w:cs="Arial"/>
        </w:rPr>
        <w:t xml:space="preserve"> intervening noncoding sequences. Not included in mature RNA product (~95% of pre-mRNA) </w:t>
      </w:r>
    </w:p>
    <w:p w14:paraId="7AA92541" w14:textId="77777777" w:rsidR="00E04323" w:rsidRDefault="00E04323" w:rsidP="00E04323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63F61346" wp14:editId="724E55F1">
            <wp:extent cx="5562600" cy="2706801"/>
            <wp:effectExtent l="0" t="0" r="0" b="1143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2706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07394E" w14:textId="77777777" w:rsidR="00E04323" w:rsidRDefault="00E04323" w:rsidP="00E04323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1E2E4792" w14:textId="77777777" w:rsidR="00E04323" w:rsidRPr="00E04323" w:rsidRDefault="00E04323" w:rsidP="0082633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</w:rPr>
        <w:t xml:space="preserve">Pre-mRNA is mostly introns. Introns allow us to have the ability to put the DNA code together in a variety of different ways and make a bunch of different proteins. </w:t>
      </w:r>
    </w:p>
    <w:p w14:paraId="707C6488" w14:textId="77777777" w:rsidR="00E04323" w:rsidRPr="00E04323" w:rsidRDefault="00E04323" w:rsidP="0082633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Times" w:hAnsi="Times" w:cs="Times"/>
        </w:rPr>
      </w:pPr>
      <w:r w:rsidRPr="00E04323">
        <w:rPr>
          <w:rFonts w:ascii="Arial" w:hAnsi="Arial" w:cs="Arial"/>
        </w:rPr>
        <w:t xml:space="preserve">Breaks are introduced at the 5’ and 3’ ends </w:t>
      </w:r>
      <w:r>
        <w:rPr>
          <w:rFonts w:ascii="Arial" w:hAnsi="Arial" w:cs="Arial"/>
        </w:rPr>
        <w:t xml:space="preserve">&gt; </w:t>
      </w:r>
      <w:r w:rsidRPr="00E04323">
        <w:rPr>
          <w:rFonts w:ascii="Arial" w:hAnsi="Arial" w:cs="Arial"/>
          <w:b/>
          <w:bCs/>
        </w:rPr>
        <w:t xml:space="preserve">splice sites </w:t>
      </w:r>
    </w:p>
    <w:p w14:paraId="6F29B3F5" w14:textId="77777777" w:rsidR="00E04323" w:rsidRPr="00E04323" w:rsidRDefault="00E04323" w:rsidP="0082633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rPr>
          <w:rFonts w:ascii="Times" w:hAnsi="Times" w:cs="Times"/>
        </w:rPr>
      </w:pPr>
      <w:r w:rsidRPr="00E04323">
        <w:rPr>
          <w:rFonts w:ascii="Arial" w:hAnsi="Arial" w:cs="Arial"/>
        </w:rPr>
        <w:t>Sequences between exon-intron boundaries are highly conserved</w:t>
      </w:r>
    </w:p>
    <w:p w14:paraId="2DE9B644" w14:textId="77777777" w:rsidR="00E04323" w:rsidRDefault="00E04323" w:rsidP="00826332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 w:rsidRPr="00E04323">
        <w:rPr>
          <w:rFonts w:ascii="Arial" w:hAnsi="Arial" w:cs="Arial"/>
        </w:rPr>
        <w:t>5’ splice site 􏰀</w:t>
      </w:r>
      <w:r w:rsidRPr="00E04323">
        <w:rPr>
          <w:rFonts w:ascii="Arial" w:hAnsi="Arial" w:cs="Arial" w:hint="eastAsia"/>
        </w:rPr>
        <w:t xml:space="preserve"> </w:t>
      </w:r>
      <w:r w:rsidRPr="00E04323">
        <w:rPr>
          <w:rFonts w:ascii="Arial" w:hAnsi="Arial" w:cs="Arial"/>
        </w:rPr>
        <w:t xml:space="preserve">G/GU </w:t>
      </w:r>
    </w:p>
    <w:p w14:paraId="7A0216B5" w14:textId="77777777" w:rsidR="00E04323" w:rsidRPr="00E04323" w:rsidRDefault="00E04323" w:rsidP="00826332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" w:hAnsi="Times" w:cs="Times"/>
        </w:rPr>
      </w:pPr>
      <w:r w:rsidRPr="00E04323">
        <w:rPr>
          <w:rFonts w:ascii="Arial" w:hAnsi="Arial" w:cs="Arial"/>
        </w:rPr>
        <w:t xml:space="preserve">3’ splice site􏰀AG/G </w:t>
      </w:r>
    </w:p>
    <w:p w14:paraId="3D2E0CF3" w14:textId="77777777" w:rsidR="00815125" w:rsidRPr="00815125" w:rsidRDefault="00815125" w:rsidP="00826332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" w:hAnsi="Times" w:cs="Times"/>
        </w:rPr>
      </w:pPr>
      <w:r w:rsidRPr="00E04323">
        <w:rPr>
          <w:rFonts w:ascii="Arial" w:hAnsi="Arial" w:cs="Arial"/>
        </w:rPr>
        <w:t>Polypyrimidine</w:t>
      </w:r>
      <w:r w:rsidR="00E04323" w:rsidRPr="00E04323">
        <w:rPr>
          <w:rFonts w:ascii="Arial" w:hAnsi="Arial" w:cs="Arial"/>
        </w:rPr>
        <w:t xml:space="preserve"> tract </w:t>
      </w:r>
      <w:r w:rsidR="00E04323">
        <w:rPr>
          <w:rFonts w:ascii="Arial" w:hAnsi="Arial" w:cs="Arial"/>
        </w:rPr>
        <w:t>&gt;</w:t>
      </w:r>
      <w:r w:rsidR="00E04323" w:rsidRPr="00E04323">
        <w:rPr>
          <w:rFonts w:ascii="Arial" w:hAnsi="Arial" w:cs="Arial" w:hint="eastAsia"/>
        </w:rPr>
        <w:t xml:space="preserve"> </w:t>
      </w:r>
      <w:r w:rsidR="00E04323" w:rsidRPr="00E04323">
        <w:rPr>
          <w:rFonts w:ascii="Arial" w:hAnsi="Arial" w:cs="Arial"/>
        </w:rPr>
        <w:t xml:space="preserve">10-20 YN (Y= pyrimidine, C or U) </w:t>
      </w:r>
    </w:p>
    <w:p w14:paraId="2AB38F09" w14:textId="77777777" w:rsidR="00815125" w:rsidRPr="00815125" w:rsidRDefault="00815125" w:rsidP="00826332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" w:hAnsi="Times" w:cs="Times"/>
        </w:rPr>
      </w:pPr>
      <w:r w:rsidRPr="00815125">
        <w:rPr>
          <w:rFonts w:ascii="Arial" w:hAnsi="Arial" w:cs="Arial"/>
        </w:rPr>
        <w:t>Branch</w:t>
      </w:r>
      <w:r w:rsidR="00E04323" w:rsidRPr="00815125">
        <w:rPr>
          <w:rFonts w:ascii="Arial" w:hAnsi="Arial" w:cs="Arial"/>
        </w:rPr>
        <w:t xml:space="preserve"> point sequence􏰀~ 30 bases upstream of 3`  </w:t>
      </w:r>
    </w:p>
    <w:p w14:paraId="45830E0E" w14:textId="77777777" w:rsidR="00E04323" w:rsidRPr="00815125" w:rsidRDefault="00E04323" w:rsidP="00826332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rPr>
          <w:rFonts w:ascii="Times" w:hAnsi="Times" w:cs="Times"/>
        </w:rPr>
      </w:pPr>
      <w:r w:rsidRPr="00815125">
        <w:rPr>
          <w:rFonts w:ascii="Arial" w:hAnsi="Arial" w:cs="Arial"/>
        </w:rPr>
        <w:t>Exonic splicing enhancers (ESE) 􏰀</w:t>
      </w:r>
      <w:r w:rsidRPr="00815125">
        <w:rPr>
          <w:rFonts w:ascii="Arial" w:hAnsi="Arial" w:cs="Arial" w:hint="eastAsia"/>
        </w:rPr>
        <w:t xml:space="preserve"> </w:t>
      </w:r>
      <w:r w:rsidRPr="00815125">
        <w:rPr>
          <w:rFonts w:ascii="Arial" w:hAnsi="Arial" w:cs="Arial"/>
        </w:rPr>
        <w:t xml:space="preserve">within exons, help recruit snRNPs </w:t>
      </w:r>
    </w:p>
    <w:p w14:paraId="4FBF1B5B" w14:textId="77777777" w:rsidR="00815125" w:rsidRDefault="00815125" w:rsidP="00815125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424405DF" wp14:editId="46A217A6">
            <wp:extent cx="5560523" cy="1274286"/>
            <wp:effectExtent l="0" t="0" r="254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062" cy="1274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895DF4" w14:textId="77777777" w:rsidR="00815125" w:rsidRDefault="00815125" w:rsidP="00826332">
      <w:pPr>
        <w:pStyle w:val="ListParagraph"/>
        <w:widowControl w:val="0"/>
        <w:numPr>
          <w:ilvl w:val="0"/>
          <w:numId w:val="2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15125">
        <w:rPr>
          <w:rFonts w:ascii="Arial" w:hAnsi="Arial" w:cs="Arial"/>
        </w:rPr>
        <w:t>Small nuclear ribonuclear proteins (</w:t>
      </w:r>
      <w:proofErr w:type="gramStart"/>
      <w:r w:rsidRPr="00815125">
        <w:rPr>
          <w:rFonts w:ascii="Arial" w:hAnsi="Arial" w:cs="Arial"/>
        </w:rPr>
        <w:t>snRNPs)􏰀</w:t>
      </w:r>
      <w:proofErr w:type="gramEnd"/>
      <w:r w:rsidRPr="00815125">
        <w:rPr>
          <w:rFonts w:ascii="Arial" w:hAnsi="Arial" w:cs="Arial" w:hint="eastAsia"/>
        </w:rPr>
        <w:t xml:space="preserve"> </w:t>
      </w:r>
      <w:r w:rsidRPr="00815125">
        <w:rPr>
          <w:rFonts w:ascii="Arial" w:hAnsi="Arial" w:cs="Arial"/>
        </w:rPr>
        <w:t xml:space="preserve">Particles that consist of small nuclear RNAs (snRNAs; 150 </w:t>
      </w:r>
      <w:proofErr w:type="spellStart"/>
      <w:r w:rsidRPr="00815125">
        <w:rPr>
          <w:rFonts w:ascii="Arial" w:hAnsi="Arial" w:cs="Arial"/>
        </w:rPr>
        <w:t>bp</w:t>
      </w:r>
      <w:proofErr w:type="spellEnd"/>
      <w:r w:rsidRPr="00815125">
        <w:rPr>
          <w:rFonts w:ascii="Arial" w:hAnsi="Arial" w:cs="Arial"/>
        </w:rPr>
        <w:t>) and 12+ associated proteins. Play active role in splicing and ligating p</w:t>
      </w:r>
      <w:r>
        <w:rPr>
          <w:rFonts w:ascii="Arial" w:hAnsi="Arial" w:cs="Arial"/>
        </w:rPr>
        <w:t>re-RNA into final mRNA product (</w:t>
      </w:r>
      <w:r w:rsidRPr="00815125">
        <w:rPr>
          <w:rFonts w:ascii="Arial" w:hAnsi="Arial" w:cs="Arial"/>
        </w:rPr>
        <w:t>U1</w:t>
      </w:r>
      <w:proofErr w:type="gramStart"/>
      <w:r w:rsidRPr="00815125">
        <w:rPr>
          <w:rFonts w:ascii="Arial" w:hAnsi="Arial" w:cs="Arial"/>
        </w:rPr>
        <w:t>,U2,U4,U5,U6</w:t>
      </w:r>
      <w:proofErr w:type="gramEnd"/>
      <w:r>
        <w:rPr>
          <w:rFonts w:ascii="Arial" w:hAnsi="Arial" w:cs="Arial"/>
        </w:rPr>
        <w:t xml:space="preserve">) </w:t>
      </w:r>
    </w:p>
    <w:p w14:paraId="3DE6490F" w14:textId="77777777" w:rsidR="00815125" w:rsidRDefault="00815125" w:rsidP="00826332">
      <w:pPr>
        <w:pStyle w:val="ListParagraph"/>
        <w:numPr>
          <w:ilvl w:val="0"/>
          <w:numId w:val="21"/>
        </w:numPr>
        <w:tabs>
          <w:tab w:val="left" w:pos="220"/>
          <w:tab w:val="left" w:pos="720"/>
        </w:tabs>
        <w:spacing w:after="533"/>
        <w:rPr>
          <w:rFonts w:ascii="Arial" w:hAnsi="Arial" w:cs="Arial"/>
        </w:rPr>
      </w:pPr>
      <w:r w:rsidRPr="00815125">
        <w:rPr>
          <w:rFonts w:ascii="Arial" w:hAnsi="Arial" w:cs="Arial"/>
        </w:rPr>
        <w:t xml:space="preserve">Splicesome &gt; macromolecular machine that associates with and processes an intron. Composed of a number of snRNPs and associated proteins </w:t>
      </w:r>
    </w:p>
    <w:p w14:paraId="468DA22F" w14:textId="77777777" w:rsidR="00815125" w:rsidRPr="00815125" w:rsidRDefault="00815125" w:rsidP="00826332">
      <w:pPr>
        <w:pStyle w:val="ListParagraph"/>
        <w:numPr>
          <w:ilvl w:val="0"/>
          <w:numId w:val="21"/>
        </w:numPr>
        <w:tabs>
          <w:tab w:val="left" w:pos="220"/>
          <w:tab w:val="left" w:pos="720"/>
        </w:tabs>
        <w:spacing w:after="533"/>
        <w:rPr>
          <w:rFonts w:ascii="Arial" w:hAnsi="Arial" w:cs="Arial"/>
        </w:rPr>
      </w:pPr>
      <w:r w:rsidRPr="00815125">
        <w:rPr>
          <w:rFonts w:ascii="Arial" w:hAnsi="Arial" w:cs="Arial"/>
        </w:rPr>
        <w:t xml:space="preserve">U1 </w:t>
      </w:r>
      <w:proofErr w:type="spellStart"/>
      <w:r w:rsidRPr="00815125">
        <w:rPr>
          <w:rFonts w:ascii="Arial" w:hAnsi="Arial" w:cs="Arial"/>
        </w:rPr>
        <w:t>snRNP</w:t>
      </w:r>
      <w:proofErr w:type="spellEnd"/>
      <w:r w:rsidRPr="00815125">
        <w:rPr>
          <w:rFonts w:ascii="Arial" w:hAnsi="Arial" w:cs="Arial"/>
        </w:rPr>
        <w:t xml:space="preserve"> attaches to 5’ splice site</w:t>
      </w:r>
    </w:p>
    <w:p w14:paraId="4293C7D4" w14:textId="77777777" w:rsidR="00815125" w:rsidRDefault="00815125" w:rsidP="00826332">
      <w:pPr>
        <w:pStyle w:val="ListParagraph"/>
        <w:numPr>
          <w:ilvl w:val="0"/>
          <w:numId w:val="21"/>
        </w:numPr>
        <w:tabs>
          <w:tab w:val="left" w:pos="220"/>
          <w:tab w:val="left" w:pos="720"/>
        </w:tabs>
        <w:spacing w:after="533"/>
        <w:rPr>
          <w:rFonts w:ascii="Arial" w:hAnsi="Arial" w:cs="Arial"/>
        </w:rPr>
      </w:pPr>
      <w:r w:rsidRPr="00815125">
        <w:rPr>
          <w:rFonts w:ascii="Arial" w:hAnsi="Arial" w:cs="Arial"/>
        </w:rPr>
        <w:t>The nucleotide sequence of U1 snRNA is complementary to the 5’ splice site of the pre- mRNA (G/GU)</w:t>
      </w:r>
    </w:p>
    <w:p w14:paraId="3A65F94A" w14:textId="77777777" w:rsidR="00815125" w:rsidRDefault="00815125" w:rsidP="00815125">
      <w:pPr>
        <w:tabs>
          <w:tab w:val="left" w:pos="220"/>
          <w:tab w:val="left" w:pos="720"/>
        </w:tabs>
        <w:spacing w:after="533"/>
        <w:ind w:left="36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3721AC3" wp14:editId="5B79946A">
            <wp:extent cx="3429000" cy="2607683"/>
            <wp:effectExtent l="0" t="0" r="0" b="889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607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96D96" w14:textId="77777777" w:rsidR="00815125" w:rsidRDefault="00815125" w:rsidP="00826332">
      <w:pPr>
        <w:pStyle w:val="ListParagraph"/>
        <w:numPr>
          <w:ilvl w:val="0"/>
          <w:numId w:val="22"/>
        </w:numPr>
        <w:tabs>
          <w:tab w:val="left" w:pos="220"/>
          <w:tab w:val="left" w:pos="720"/>
        </w:tabs>
        <w:spacing w:after="533"/>
        <w:rPr>
          <w:rFonts w:ascii="Arial" w:hAnsi="Arial" w:cs="Arial"/>
        </w:rPr>
      </w:pPr>
      <w:r w:rsidRPr="00815125">
        <w:rPr>
          <w:rFonts w:ascii="Arial" w:hAnsi="Arial" w:cs="Arial"/>
        </w:rPr>
        <w:t xml:space="preserve">U2 </w:t>
      </w:r>
      <w:proofErr w:type="spellStart"/>
      <w:r w:rsidRPr="00815125">
        <w:rPr>
          <w:rFonts w:ascii="Arial" w:hAnsi="Arial" w:cs="Arial"/>
        </w:rPr>
        <w:t>snRNP</w:t>
      </w:r>
      <w:proofErr w:type="spellEnd"/>
      <w:r w:rsidRPr="00815125">
        <w:rPr>
          <w:rFonts w:ascii="Arial" w:hAnsi="Arial" w:cs="Arial"/>
        </w:rPr>
        <w:t xml:space="preserve"> attaches to intron causing a specific adenosine residue (dot) to bulge out 􏰀</w:t>
      </w:r>
      <w:r w:rsidRPr="00815125">
        <w:rPr>
          <w:rFonts w:ascii="Arial" w:hAnsi="Arial" w:cs="Arial" w:hint="eastAsia"/>
        </w:rPr>
        <w:t xml:space="preserve"> </w:t>
      </w:r>
      <w:r w:rsidRPr="00815125">
        <w:rPr>
          <w:rFonts w:ascii="Arial" w:hAnsi="Arial" w:cs="Arial"/>
        </w:rPr>
        <w:t xml:space="preserve">will become branch point of the lariat </w:t>
      </w:r>
    </w:p>
    <w:p w14:paraId="6B8E0E4C" w14:textId="77777777" w:rsidR="00815125" w:rsidRDefault="00815125" w:rsidP="00826332">
      <w:pPr>
        <w:pStyle w:val="ListParagraph"/>
        <w:numPr>
          <w:ilvl w:val="0"/>
          <w:numId w:val="22"/>
        </w:numPr>
        <w:tabs>
          <w:tab w:val="left" w:pos="220"/>
          <w:tab w:val="left" w:pos="720"/>
        </w:tabs>
        <w:spacing w:after="533"/>
        <w:rPr>
          <w:rFonts w:ascii="Arial" w:hAnsi="Arial" w:cs="Arial"/>
        </w:rPr>
      </w:pPr>
      <w:r w:rsidRPr="00815125">
        <w:rPr>
          <w:rFonts w:ascii="Arial" w:hAnsi="Arial" w:cs="Arial"/>
        </w:rPr>
        <w:t xml:space="preserve">U2 recruited by U2AF protein (on polypyrimidine tract) </w:t>
      </w:r>
    </w:p>
    <w:p w14:paraId="43C76EB9" w14:textId="77777777" w:rsidR="00815125" w:rsidRDefault="00815125" w:rsidP="00815125">
      <w:pPr>
        <w:widowControl w:val="0"/>
        <w:autoSpaceDE w:val="0"/>
        <w:autoSpaceDN w:val="0"/>
        <w:adjustRightInd w:val="0"/>
        <w:ind w:left="36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623F7DB9" wp14:editId="38C70C88">
            <wp:extent cx="5308600" cy="1503109"/>
            <wp:effectExtent l="0" t="0" r="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0" cy="1503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F8573" w14:textId="77777777" w:rsidR="00815125" w:rsidRPr="00815125" w:rsidRDefault="00815125" w:rsidP="00826332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" w:hAnsi="Times" w:cs="Times"/>
        </w:rPr>
      </w:pPr>
      <w:r w:rsidRPr="00815125">
        <w:rPr>
          <w:rFonts w:ascii="Arial" w:hAnsi="Arial" w:cs="Arial"/>
        </w:rPr>
        <w:t xml:space="preserve">U4/U6 and U5 snRNPs bind to pre-mRNA </w:t>
      </w:r>
    </w:p>
    <w:p w14:paraId="03DF693E" w14:textId="77777777" w:rsidR="00815125" w:rsidRPr="00034F4E" w:rsidRDefault="00815125" w:rsidP="00826332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" w:hAnsi="Times" w:cs="Times"/>
        </w:rPr>
      </w:pPr>
      <w:r w:rsidRPr="00815125">
        <w:rPr>
          <w:rFonts w:ascii="Arial" w:hAnsi="Arial" w:cs="Arial"/>
        </w:rPr>
        <w:t>U4 and U6 snRNAs begin paired to</w:t>
      </w:r>
      <w:r>
        <w:rPr>
          <w:rFonts w:ascii="Arial" w:hAnsi="Arial" w:cs="Arial"/>
        </w:rPr>
        <w:t xml:space="preserve"> one </w:t>
      </w:r>
      <w:proofErr w:type="gramStart"/>
      <w:r>
        <w:rPr>
          <w:rFonts w:ascii="Arial" w:hAnsi="Arial" w:cs="Arial"/>
        </w:rPr>
        <w:t>another .</w:t>
      </w:r>
      <w:proofErr w:type="gramEnd"/>
      <w:r>
        <w:rPr>
          <w:rFonts w:ascii="Arial" w:hAnsi="Arial" w:cs="Arial"/>
        </w:rPr>
        <w:t xml:space="preserve"> The U4 snRNA is </w:t>
      </w:r>
      <w:r w:rsidRPr="00815125">
        <w:rPr>
          <w:rFonts w:ascii="Arial" w:hAnsi="Arial" w:cs="Arial"/>
        </w:rPr>
        <w:t xml:space="preserve">stripped away from the duplex, and U6 pairs with U2 </w:t>
      </w:r>
      <w:proofErr w:type="gramStart"/>
      <w:r w:rsidRPr="00815125">
        <w:rPr>
          <w:rFonts w:ascii="Arial" w:hAnsi="Arial" w:cs="Arial"/>
        </w:rPr>
        <w:t>snRNA .</w:t>
      </w:r>
      <w:proofErr w:type="gramEnd"/>
      <w:r w:rsidRPr="00815125">
        <w:rPr>
          <w:rFonts w:ascii="Arial" w:hAnsi="Arial" w:cs="Arial"/>
        </w:rPr>
        <w:t xml:space="preserve"> The other portion of U6 displaces U1 and becomes associated with the 5` splice site </w:t>
      </w:r>
    </w:p>
    <w:p w14:paraId="2CD5288C" w14:textId="77777777" w:rsidR="00034F4E" w:rsidRPr="00815125" w:rsidRDefault="00034F4E" w:rsidP="00826332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</w:rPr>
        <w:t>U4 just brings in U6 and then leaves when U6 attached to U2.</w:t>
      </w:r>
    </w:p>
    <w:p w14:paraId="08813F1B" w14:textId="77777777" w:rsidR="00F635CC" w:rsidRDefault="00F635CC" w:rsidP="00F635CC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47388D94" wp14:editId="5F9C4E3D">
            <wp:extent cx="5599587" cy="1850156"/>
            <wp:effectExtent l="0" t="0" r="0" b="4445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521" cy="185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EA3C8" w14:textId="77777777" w:rsidR="00F635CC" w:rsidRDefault="00F635CC" w:rsidP="0082633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</w:rPr>
      </w:pPr>
      <w:r w:rsidRPr="00F635CC">
        <w:rPr>
          <w:rFonts w:ascii="Arial" w:hAnsi="Arial" w:cs="Arial"/>
        </w:rPr>
        <w:t xml:space="preserve">U6 is a ribozyme </w:t>
      </w:r>
      <w:r>
        <w:rPr>
          <w:rFonts w:ascii="Arial" w:hAnsi="Arial" w:cs="Arial"/>
        </w:rPr>
        <w:t>&gt;</w:t>
      </w:r>
      <w:r w:rsidRPr="00F635CC">
        <w:rPr>
          <w:rFonts w:ascii="Arial" w:hAnsi="Arial" w:cs="Arial"/>
        </w:rPr>
        <w:t xml:space="preserve"> catalyzes cleavage of the 5’ splice site, forming a free 5’ exon and a lariat intron–3’ exon intermediate </w:t>
      </w:r>
    </w:p>
    <w:p w14:paraId="06BE199C" w14:textId="77777777" w:rsidR="00F635CC" w:rsidRPr="00F635CC" w:rsidRDefault="00F635CC" w:rsidP="0082633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</w:rPr>
      </w:pPr>
      <w:r w:rsidRPr="00F635CC">
        <w:rPr>
          <w:rFonts w:ascii="Arial" w:hAnsi="Arial" w:cs="Arial"/>
        </w:rPr>
        <w:t xml:space="preserve">The free 5’ exon is held in place by its association with U5 of the spliceosome, which also interacts with the 3’ exon </w:t>
      </w:r>
    </w:p>
    <w:p w14:paraId="45E92301" w14:textId="77777777" w:rsidR="00F635CC" w:rsidRPr="00F635CC" w:rsidRDefault="00F635CC" w:rsidP="00F635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anchor distT="0" distB="0" distL="114300" distR="114300" simplePos="0" relativeHeight="251658240" behindDoc="0" locked="0" layoutInCell="1" allowOverlap="1" wp14:anchorId="0A727472" wp14:editId="63E9FDAC">
            <wp:simplePos x="0" y="0"/>
            <wp:positionH relativeFrom="column">
              <wp:posOffset>-114300</wp:posOffset>
            </wp:positionH>
            <wp:positionV relativeFrom="paragraph">
              <wp:posOffset>29845</wp:posOffset>
            </wp:positionV>
            <wp:extent cx="2629535" cy="1943100"/>
            <wp:effectExtent l="0" t="0" r="12065" b="12700"/>
            <wp:wrapSquare wrapText="bothSides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53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F0B315" w14:textId="77777777" w:rsidR="00F635CC" w:rsidRDefault="00F635CC" w:rsidP="00F635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22B59B88" wp14:editId="2C1C8766">
            <wp:extent cx="2983653" cy="1855687"/>
            <wp:effectExtent l="0" t="0" r="0" b="0"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75" cy="18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2FEAC" w14:textId="77777777" w:rsidR="00F635CC" w:rsidRDefault="00F635CC" w:rsidP="00F635CC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br w:type="textWrapping" w:clear="all"/>
      </w:r>
    </w:p>
    <w:p w14:paraId="7FC108B6" w14:textId="77777777" w:rsidR="00F635CC" w:rsidRPr="00F635CC" w:rsidRDefault="00F635CC" w:rsidP="00826332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F635CC">
        <w:rPr>
          <w:rFonts w:ascii="Arial" w:hAnsi="Arial" w:cs="Arial"/>
        </w:rPr>
        <w:t>second</w:t>
      </w:r>
      <w:proofErr w:type="gramEnd"/>
      <w:r w:rsidRPr="00F635CC">
        <w:rPr>
          <w:rFonts w:ascii="Arial" w:hAnsi="Arial" w:cs="Arial"/>
        </w:rPr>
        <w:t xml:space="preserve"> cleavage reaction at the 3’ splice site 􏰀</w:t>
      </w:r>
      <w:r w:rsidRPr="00F635CC">
        <w:rPr>
          <w:rFonts w:ascii="Arial" w:hAnsi="Arial" w:cs="Arial" w:hint="eastAsia"/>
        </w:rPr>
        <w:t xml:space="preserve"> </w:t>
      </w:r>
      <w:r w:rsidRPr="00F635CC">
        <w:rPr>
          <w:rFonts w:ascii="Arial" w:hAnsi="Arial" w:cs="Arial"/>
        </w:rPr>
        <w:t xml:space="preserve">excises lariat intron and ligates two neighboring exons </w:t>
      </w:r>
    </w:p>
    <w:p w14:paraId="2B78349D" w14:textId="77777777" w:rsidR="00F635CC" w:rsidRPr="00F635CC" w:rsidRDefault="00F635CC" w:rsidP="00826332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F635CC">
        <w:rPr>
          <w:rFonts w:ascii="Arial" w:hAnsi="Arial" w:cs="Arial"/>
        </w:rPr>
        <w:t>snRNPs</w:t>
      </w:r>
      <w:proofErr w:type="gramEnd"/>
      <w:r w:rsidRPr="00F635CC">
        <w:rPr>
          <w:rFonts w:ascii="Arial" w:hAnsi="Arial" w:cs="Arial"/>
        </w:rPr>
        <w:t xml:space="preserve"> are released from pre-mRNA, and reassembled at the sites of other introns </w:t>
      </w:r>
    </w:p>
    <w:p w14:paraId="3D8746AC" w14:textId="77777777" w:rsidR="00F635CC" w:rsidRDefault="00F635CC" w:rsidP="00F635CC">
      <w:pPr>
        <w:widowControl w:val="0"/>
        <w:autoSpaceDE w:val="0"/>
        <w:autoSpaceDN w:val="0"/>
        <w:adjustRightInd w:val="0"/>
        <w:ind w:left="36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5D832979" wp14:editId="0BDAE37F">
            <wp:extent cx="2971800" cy="2145417"/>
            <wp:effectExtent l="0" t="0" r="0" b="0"/>
            <wp:docPr id="1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145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F13F2" w14:textId="77777777" w:rsidR="00F635CC" w:rsidRPr="00F635CC" w:rsidRDefault="00F635CC" w:rsidP="00826332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Arial" w:hAnsi="Arial" w:cs="Arial"/>
        </w:rPr>
      </w:pPr>
      <w:r w:rsidRPr="00F635CC">
        <w:rPr>
          <w:rFonts w:ascii="Arial" w:hAnsi="Arial" w:cs="Arial"/>
          <w:b/>
        </w:rPr>
        <w:t xml:space="preserve">Alternative </w:t>
      </w:r>
      <w:r>
        <w:rPr>
          <w:rFonts w:ascii="Arial" w:hAnsi="Arial" w:cs="Arial"/>
          <w:b/>
        </w:rPr>
        <w:t xml:space="preserve">Splicing: </w:t>
      </w:r>
      <w:r>
        <w:rPr>
          <w:rFonts w:ascii="Arial" w:hAnsi="Arial" w:cs="Arial"/>
        </w:rPr>
        <w:t>the same gene can code for more than one polypeptide. Very important in health and disease. (“</w:t>
      </w:r>
      <w:proofErr w:type="gramStart"/>
      <w:r>
        <w:rPr>
          <w:rFonts w:ascii="Arial" w:hAnsi="Arial" w:cs="Arial"/>
        </w:rPr>
        <w:t>splice</w:t>
      </w:r>
      <w:proofErr w:type="gramEnd"/>
      <w:r>
        <w:rPr>
          <w:rFonts w:ascii="Arial" w:hAnsi="Arial" w:cs="Arial"/>
        </w:rPr>
        <w:t xml:space="preserve"> variants”)</w:t>
      </w:r>
    </w:p>
    <w:p w14:paraId="1C9CEE21" w14:textId="77777777" w:rsidR="0060200B" w:rsidRDefault="0060200B" w:rsidP="00F635CC">
      <w:pPr>
        <w:tabs>
          <w:tab w:val="left" w:pos="220"/>
          <w:tab w:val="left" w:pos="720"/>
        </w:tabs>
        <w:spacing w:after="533"/>
        <w:rPr>
          <w:rFonts w:ascii="Arial" w:hAnsi="Arial" w:cs="Arial"/>
        </w:rPr>
      </w:pPr>
    </w:p>
    <w:p w14:paraId="4B6818D7" w14:textId="77777777" w:rsidR="00815125" w:rsidRPr="00815125" w:rsidRDefault="0060200B" w:rsidP="00F635CC">
      <w:pPr>
        <w:tabs>
          <w:tab w:val="left" w:pos="220"/>
          <w:tab w:val="left" w:pos="720"/>
        </w:tabs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Transcription: Coordinating Events </w:t>
      </w:r>
    </w:p>
    <w:p w14:paraId="738DDA6D" w14:textId="77777777" w:rsidR="00034F4E" w:rsidRDefault="00034F4E" w:rsidP="00826332">
      <w:pPr>
        <w:pStyle w:val="ListParagraph"/>
        <w:numPr>
          <w:ilvl w:val="0"/>
          <w:numId w:val="26"/>
        </w:numPr>
        <w:tabs>
          <w:tab w:val="left" w:pos="220"/>
          <w:tab w:val="left" w:pos="720"/>
        </w:tabs>
        <w:spacing w:after="533"/>
        <w:rPr>
          <w:rFonts w:ascii="Arial" w:hAnsi="Arial" w:cs="Arial"/>
        </w:rPr>
      </w:pPr>
      <w:r w:rsidRPr="00034F4E">
        <w:rPr>
          <w:rFonts w:ascii="Arial" w:hAnsi="Arial" w:cs="Arial"/>
        </w:rPr>
        <w:t xml:space="preserve">C-terminal domain (CTD) of RNA polymerase serves as a scaffold for the organization of factors involved in processing pre-mRNAs. </w:t>
      </w:r>
    </w:p>
    <w:p w14:paraId="24017E23" w14:textId="77777777" w:rsidR="00034F4E" w:rsidRDefault="00034F4E" w:rsidP="00826332">
      <w:pPr>
        <w:pStyle w:val="ListParagraph"/>
        <w:numPr>
          <w:ilvl w:val="0"/>
          <w:numId w:val="26"/>
        </w:numPr>
        <w:tabs>
          <w:tab w:val="left" w:pos="220"/>
          <w:tab w:val="left" w:pos="720"/>
        </w:tabs>
        <w:spacing w:after="533"/>
        <w:rPr>
          <w:rFonts w:ascii="Arial" w:hAnsi="Arial" w:cs="Arial"/>
        </w:rPr>
      </w:pPr>
      <w:r w:rsidRPr="00034F4E">
        <w:rPr>
          <w:rFonts w:ascii="Arial" w:hAnsi="Arial" w:cs="Arial"/>
        </w:rPr>
        <w:t xml:space="preserve">Processing includes: capping, </w:t>
      </w:r>
      <w:proofErr w:type="spellStart"/>
      <w:r w:rsidRPr="00034F4E">
        <w:rPr>
          <w:rFonts w:ascii="Arial" w:hAnsi="Arial" w:cs="Arial"/>
        </w:rPr>
        <w:t>polyadenylation</w:t>
      </w:r>
      <w:proofErr w:type="spellEnd"/>
      <w:r w:rsidRPr="00034F4E">
        <w:rPr>
          <w:rFonts w:ascii="Arial" w:hAnsi="Arial" w:cs="Arial"/>
        </w:rPr>
        <w:t xml:space="preserve">, and intron removal. </w:t>
      </w:r>
    </w:p>
    <w:p w14:paraId="6850C5FA" w14:textId="77777777" w:rsidR="00034F4E" w:rsidRPr="00034F4E" w:rsidRDefault="00034F4E" w:rsidP="00826332">
      <w:pPr>
        <w:pStyle w:val="ListParagraph"/>
        <w:numPr>
          <w:ilvl w:val="0"/>
          <w:numId w:val="26"/>
        </w:numPr>
        <w:tabs>
          <w:tab w:val="left" w:pos="220"/>
          <w:tab w:val="left" w:pos="720"/>
        </w:tabs>
        <w:spacing w:after="533"/>
        <w:rPr>
          <w:rFonts w:ascii="Arial" w:hAnsi="Arial" w:cs="Arial"/>
        </w:rPr>
      </w:pPr>
      <w:r w:rsidRPr="00034F4E">
        <w:rPr>
          <w:rFonts w:ascii="Arial" w:hAnsi="Arial" w:cs="Arial"/>
        </w:rPr>
        <w:t xml:space="preserve">Machinery for mRNA processing travels with the polymerase as part of a giant “mRNA factory” </w:t>
      </w:r>
    </w:p>
    <w:p w14:paraId="7DC7E9AC" w14:textId="77777777" w:rsidR="00034F4E" w:rsidRPr="00034F4E" w:rsidRDefault="00034F4E" w:rsidP="00034F4E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67563F20" wp14:editId="72C08D1B">
            <wp:extent cx="3666631" cy="2209800"/>
            <wp:effectExtent l="0" t="0" r="0" b="0"/>
            <wp:docPr id="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890" cy="2211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5C743A" w14:textId="77777777" w:rsidR="00034F4E" w:rsidRDefault="00034F4E" w:rsidP="00034F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</w:p>
    <w:p w14:paraId="6AE3C1F0" w14:textId="77777777" w:rsidR="00034F4E" w:rsidRDefault="00034F4E" w:rsidP="00034F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>Transcription: rRNA and tRNA</w:t>
      </w:r>
    </w:p>
    <w:p w14:paraId="3E94118B" w14:textId="77777777" w:rsidR="00034F4E" w:rsidRDefault="00034F4E" w:rsidP="00826332">
      <w:pPr>
        <w:pStyle w:val="ListParagraph"/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DNA &gt; Primary transcript. </w:t>
      </w:r>
    </w:p>
    <w:p w14:paraId="5171D6FD" w14:textId="77777777" w:rsidR="00034F4E" w:rsidRDefault="00034F4E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mRNA</w:t>
      </w:r>
      <w:proofErr w:type="gramEnd"/>
    </w:p>
    <w:p w14:paraId="17518B6B" w14:textId="77777777" w:rsidR="00034F4E" w:rsidRDefault="0054688A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rRNA</w:t>
      </w:r>
      <w:proofErr w:type="gramEnd"/>
      <w:r>
        <w:rPr>
          <w:rFonts w:ascii="Arial" w:hAnsi="Arial" w:cs="Arial"/>
        </w:rPr>
        <w:t xml:space="preserve"> = ribosomal RNA</w:t>
      </w:r>
    </w:p>
    <w:p w14:paraId="2E5E43BD" w14:textId="77777777" w:rsidR="0054688A" w:rsidRDefault="0054688A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rRNA</w:t>
      </w:r>
      <w:proofErr w:type="gramEnd"/>
      <w:r>
        <w:rPr>
          <w:rFonts w:ascii="Arial" w:hAnsi="Arial" w:cs="Arial"/>
        </w:rPr>
        <w:t xml:space="preserve"> provides structural support and catalyze the chemical reaction in which amino acids are covalently linked to one another. </w:t>
      </w:r>
    </w:p>
    <w:p w14:paraId="71598884" w14:textId="77777777" w:rsidR="0054688A" w:rsidRDefault="0054688A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tRNA</w:t>
      </w:r>
      <w:proofErr w:type="gramEnd"/>
      <w:r>
        <w:rPr>
          <w:rFonts w:ascii="Arial" w:hAnsi="Arial" w:cs="Arial"/>
          <w:b/>
        </w:rPr>
        <w:t xml:space="preserve"> =</w:t>
      </w:r>
      <w:r>
        <w:rPr>
          <w:rFonts w:ascii="Arial" w:hAnsi="Arial" w:cs="Arial"/>
        </w:rPr>
        <w:t xml:space="preserve"> transfer RNA </w:t>
      </w:r>
    </w:p>
    <w:p w14:paraId="12D72E83" w14:textId="77777777" w:rsidR="0054688A" w:rsidRDefault="0054688A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tRNA</w:t>
      </w:r>
      <w:proofErr w:type="gramEnd"/>
      <w:r>
        <w:rPr>
          <w:rFonts w:ascii="Arial" w:hAnsi="Arial" w:cs="Arial"/>
        </w:rPr>
        <w:t xml:space="preserve"> is required to translate the information in the mRNA nucleotide doe into amino acids of polypeptide. </w:t>
      </w:r>
    </w:p>
    <w:p w14:paraId="6420031F" w14:textId="77777777" w:rsidR="0054688A" w:rsidRDefault="0054688A" w:rsidP="00826332">
      <w:pPr>
        <w:pStyle w:val="ListParagraph"/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Activity due to complex secondary and tertiary structures. </w:t>
      </w:r>
    </w:p>
    <w:p w14:paraId="3B24AA8F" w14:textId="77777777" w:rsidR="0054688A" w:rsidRDefault="0054688A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Base-paired regions form double-stranded stems connected to single-stranded loops. </w:t>
      </w:r>
    </w:p>
    <w:p w14:paraId="08AFF1D1" w14:textId="77777777" w:rsidR="0054688A" w:rsidRDefault="0054688A" w:rsidP="0054688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Transcription: rRNA </w:t>
      </w:r>
    </w:p>
    <w:p w14:paraId="60DC8570" w14:textId="77777777" w:rsidR="0054688A" w:rsidRDefault="0054688A" w:rsidP="00826332">
      <w:pPr>
        <w:pStyle w:val="ListParagraph"/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Eukaryotic cell contains millions of ribosomes. </w:t>
      </w:r>
    </w:p>
    <w:p w14:paraId="06F80178" w14:textId="77777777" w:rsidR="0054688A" w:rsidRDefault="0054688A" w:rsidP="00826332">
      <w:pPr>
        <w:pStyle w:val="ListParagraph"/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&gt; 80% of cells RNA </w:t>
      </w:r>
      <w:proofErr w:type="gramStart"/>
      <w:r>
        <w:rPr>
          <w:rFonts w:ascii="Arial" w:hAnsi="Arial" w:cs="Arial"/>
        </w:rPr>
        <w:t>is</w:t>
      </w:r>
      <w:proofErr w:type="gramEnd"/>
      <w:r>
        <w:rPr>
          <w:rFonts w:ascii="Arial" w:hAnsi="Arial" w:cs="Arial"/>
        </w:rPr>
        <w:t xml:space="preserve"> rRNA. </w:t>
      </w:r>
    </w:p>
    <w:p w14:paraId="735CFBA8" w14:textId="77777777" w:rsidR="0054688A" w:rsidRDefault="0054688A" w:rsidP="00826332">
      <w:pPr>
        <w:pStyle w:val="ListParagraph"/>
        <w:widowControl w:val="0"/>
        <w:numPr>
          <w:ilvl w:val="0"/>
          <w:numId w:val="2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>4 distinct ribosomal RNAs:</w:t>
      </w:r>
    </w:p>
    <w:p w14:paraId="512F5C88" w14:textId="77777777" w:rsidR="0054688A" w:rsidRDefault="0054688A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>Large subunit &gt; 5S, 5.8S, 28S</w:t>
      </w:r>
    </w:p>
    <w:p w14:paraId="20FDBB07" w14:textId="77777777" w:rsidR="0054688A" w:rsidRDefault="0054688A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>Small subunit &gt; 18S</w:t>
      </w:r>
    </w:p>
    <w:p w14:paraId="40FCCB6B" w14:textId="77777777" w:rsidR="0054688A" w:rsidRDefault="0054688A" w:rsidP="00826332">
      <w:pPr>
        <w:pStyle w:val="ListParagraph"/>
        <w:widowControl w:val="0"/>
        <w:numPr>
          <w:ilvl w:val="0"/>
          <w:numId w:val="2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5 </w:t>
      </w:r>
      <w:proofErr w:type="spellStart"/>
      <w:r>
        <w:rPr>
          <w:rFonts w:ascii="Arial" w:hAnsi="Arial" w:cs="Arial"/>
        </w:rPr>
        <w:t>rDNA</w:t>
      </w:r>
      <w:proofErr w:type="spellEnd"/>
      <w:r>
        <w:rPr>
          <w:rFonts w:ascii="Arial" w:hAnsi="Arial" w:cs="Arial"/>
        </w:rPr>
        <w:t xml:space="preserve"> clusters</w:t>
      </w:r>
    </w:p>
    <w:p w14:paraId="3D149379" w14:textId="77777777" w:rsidR="0054688A" w:rsidRDefault="0054688A" w:rsidP="00826332">
      <w:pPr>
        <w:pStyle w:val="ListParagraph"/>
        <w:widowControl w:val="0"/>
        <w:numPr>
          <w:ilvl w:val="0"/>
          <w:numId w:val="2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Clusters gathered in </w:t>
      </w:r>
      <w:r>
        <w:rPr>
          <w:rFonts w:ascii="Arial" w:hAnsi="Arial" w:cs="Arial"/>
          <w:b/>
        </w:rPr>
        <w:t xml:space="preserve">nucleoli </w:t>
      </w:r>
      <w:r>
        <w:rPr>
          <w:rFonts w:ascii="Arial" w:hAnsi="Arial" w:cs="Arial"/>
        </w:rPr>
        <w:t xml:space="preserve">&gt; ribosome production. </w:t>
      </w:r>
    </w:p>
    <w:p w14:paraId="596A6D5C" w14:textId="77777777" w:rsidR="0054688A" w:rsidRDefault="0054688A" w:rsidP="0054688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Transcription: Synthesis of rRNA </w:t>
      </w:r>
    </w:p>
    <w:p w14:paraId="62F24B8B" w14:textId="77777777" w:rsidR="0054688A" w:rsidRDefault="0054688A" w:rsidP="00826332">
      <w:pPr>
        <w:pStyle w:val="ListParagraph"/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rRNA genes are arranged in tandem </w:t>
      </w:r>
    </w:p>
    <w:p w14:paraId="04490DA2" w14:textId="77777777" w:rsidR="0054688A" w:rsidRDefault="0054688A" w:rsidP="00826332">
      <w:pPr>
        <w:pStyle w:val="ListParagraph"/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Nontranscribed spacer </w:t>
      </w:r>
      <w:r>
        <w:rPr>
          <w:rFonts w:ascii="Arial" w:hAnsi="Arial" w:cs="Arial"/>
        </w:rPr>
        <w:t xml:space="preserve">(NTS) </w:t>
      </w:r>
      <w:r w:rsidR="00826332">
        <w:rPr>
          <w:rFonts w:ascii="Arial" w:hAnsi="Arial" w:cs="Arial"/>
        </w:rPr>
        <w:t>separates</w:t>
      </w:r>
      <w:r>
        <w:rPr>
          <w:rFonts w:ascii="Arial" w:hAnsi="Arial" w:cs="Arial"/>
        </w:rPr>
        <w:t xml:space="preserve"> transcription units in a ribosomal gene cluster. </w:t>
      </w:r>
    </w:p>
    <w:p w14:paraId="019CB62E" w14:textId="77777777" w:rsidR="0054688A" w:rsidRDefault="0054688A" w:rsidP="00826332">
      <w:pPr>
        <w:pStyle w:val="ListParagraph"/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>rRNA transcribed by RNA Pol 1 (28S, 18S, 5.8S) and RNA Pol 3 (5S).</w:t>
      </w:r>
    </w:p>
    <w:p w14:paraId="7405AA45" w14:textId="77777777" w:rsidR="0054688A" w:rsidRDefault="0054688A" w:rsidP="00826332">
      <w:pPr>
        <w:pStyle w:val="ListParagraph"/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rRNA transcription has a “Christmas tree” pattern. </w:t>
      </w:r>
    </w:p>
    <w:p w14:paraId="186215AD" w14:textId="77777777" w:rsidR="00826332" w:rsidRDefault="0054688A" w:rsidP="00826332">
      <w:pPr>
        <w:pStyle w:val="ListParagraph"/>
        <w:widowControl w:val="0"/>
        <w:numPr>
          <w:ilvl w:val="0"/>
          <w:numId w:val="2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Proteins that convert rRNA precursors into mature rRNA become associated with pre-rRNA during transcription. </w:t>
      </w:r>
      <w:r w:rsidR="00826332">
        <w:rPr>
          <w:noProof/>
        </w:rPr>
        <w:drawing>
          <wp:inline distT="0" distB="0" distL="0" distR="0" wp14:anchorId="5FF246E2" wp14:editId="6C963287">
            <wp:extent cx="4341596" cy="1166271"/>
            <wp:effectExtent l="0" t="0" r="1905" b="2540"/>
            <wp:docPr id="2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642" cy="116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E64F90" w14:textId="77777777" w:rsidR="00826332" w:rsidRDefault="00826332" w:rsidP="0082633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Transcription: Processing rRNA </w:t>
      </w:r>
    </w:p>
    <w:p w14:paraId="6F870640" w14:textId="77777777" w:rsidR="00826332" w:rsidRDefault="00826332" w:rsidP="00826332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</w:rPr>
        <w:t>Processing takes place in the nucleolus:</w:t>
      </w:r>
    </w:p>
    <w:p w14:paraId="2A07B545" w14:textId="77777777" w:rsidR="00826332" w:rsidRDefault="00826332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proofErr w:type="spellStart"/>
      <w:r w:rsidRPr="00826332">
        <w:rPr>
          <w:rFonts w:ascii="Arial" w:hAnsi="Arial" w:cs="Arial"/>
        </w:rPr>
        <w:t>Fibrillar</w:t>
      </w:r>
      <w:proofErr w:type="spellEnd"/>
      <w:r w:rsidRPr="00826332">
        <w:rPr>
          <w:rFonts w:ascii="Arial" w:hAnsi="Arial" w:cs="Arial"/>
        </w:rPr>
        <w:t xml:space="preserve"> center (fc) contains </w:t>
      </w:r>
      <w:proofErr w:type="spellStart"/>
      <w:r w:rsidRPr="00826332">
        <w:rPr>
          <w:rFonts w:ascii="Arial" w:hAnsi="Arial" w:cs="Arial"/>
        </w:rPr>
        <w:t>rDNA</w:t>
      </w:r>
      <w:proofErr w:type="spellEnd"/>
      <w:r w:rsidRPr="00826332">
        <w:rPr>
          <w:rFonts w:ascii="Arial" w:hAnsi="Arial" w:cs="Arial"/>
        </w:rPr>
        <w:t xml:space="preserve"> </w:t>
      </w:r>
    </w:p>
    <w:p w14:paraId="04C1E0D3" w14:textId="77777777" w:rsidR="00826332" w:rsidRDefault="00826332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</w:rPr>
        <w:t xml:space="preserve">Dense </w:t>
      </w:r>
      <w:proofErr w:type="spellStart"/>
      <w:r w:rsidRPr="00826332">
        <w:rPr>
          <w:rFonts w:ascii="Arial" w:hAnsi="Arial" w:cs="Arial"/>
        </w:rPr>
        <w:t>fibrillar</w:t>
      </w:r>
      <w:proofErr w:type="spellEnd"/>
      <w:r w:rsidRPr="00826332">
        <w:rPr>
          <w:rFonts w:ascii="Arial" w:hAnsi="Arial" w:cs="Arial"/>
        </w:rPr>
        <w:t xml:space="preserve"> center (</w:t>
      </w:r>
      <w:proofErr w:type="spellStart"/>
      <w:r w:rsidRPr="00826332">
        <w:rPr>
          <w:rFonts w:ascii="Arial" w:hAnsi="Arial" w:cs="Arial"/>
        </w:rPr>
        <w:t>dfc</w:t>
      </w:r>
      <w:proofErr w:type="spellEnd"/>
      <w:r w:rsidRPr="00826332">
        <w:rPr>
          <w:rFonts w:ascii="Arial" w:hAnsi="Arial" w:cs="Arial"/>
        </w:rPr>
        <w:t xml:space="preserve">) contains the pre- rRNA transcripts </w:t>
      </w:r>
    </w:p>
    <w:p w14:paraId="1CDAC071" w14:textId="77777777" w:rsidR="00826332" w:rsidRDefault="00826332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</w:rPr>
        <w:t>Granular component (</w:t>
      </w:r>
      <w:proofErr w:type="spellStart"/>
      <w:r w:rsidRPr="00826332">
        <w:rPr>
          <w:rFonts w:ascii="Arial" w:hAnsi="Arial" w:cs="Arial"/>
        </w:rPr>
        <w:t>gc</w:t>
      </w:r>
      <w:proofErr w:type="spellEnd"/>
      <w:r w:rsidRPr="00826332">
        <w:rPr>
          <w:rFonts w:ascii="Arial" w:hAnsi="Arial" w:cs="Arial"/>
          <w:b/>
          <w:bCs/>
        </w:rPr>
        <w:t xml:space="preserve">) </w:t>
      </w:r>
      <w:r w:rsidRPr="00826332">
        <w:rPr>
          <w:rFonts w:ascii="Arial" w:hAnsi="Arial" w:cs="Arial"/>
        </w:rPr>
        <w:t xml:space="preserve">contains ribosomes at various levels of assembly </w:t>
      </w:r>
    </w:p>
    <w:p w14:paraId="0F1574F6" w14:textId="77777777" w:rsidR="00826332" w:rsidRDefault="00826332" w:rsidP="00826332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</w:rPr>
        <w:t xml:space="preserve"> A single pre-rRNA is spliced into 3 </w:t>
      </w:r>
      <w:proofErr w:type="spellStart"/>
      <w:r w:rsidRPr="00826332">
        <w:rPr>
          <w:rFonts w:ascii="Arial" w:hAnsi="Arial" w:cs="Arial"/>
        </w:rPr>
        <w:t>rRNAs</w:t>
      </w:r>
      <w:proofErr w:type="spellEnd"/>
      <w:r w:rsidRPr="00826332">
        <w:rPr>
          <w:rFonts w:ascii="Arial" w:hAnsi="Arial" w:cs="Arial"/>
        </w:rPr>
        <w:t xml:space="preserve"> </w:t>
      </w:r>
    </w:p>
    <w:p w14:paraId="4534C6E7" w14:textId="77777777" w:rsidR="00826332" w:rsidRDefault="00826332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</w:rPr>
        <w:t>28S, 18S, and 5.8S  </w:t>
      </w:r>
    </w:p>
    <w:p w14:paraId="14BF54FA" w14:textId="77777777" w:rsidR="00826332" w:rsidRDefault="00826332" w:rsidP="00826332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</w:rPr>
        <w:t>The 5S rRNA genes located outside the nucleolus, transported to the nucleolus  </w:t>
      </w:r>
    </w:p>
    <w:p w14:paraId="0B2BB21F" w14:textId="77777777" w:rsidR="00826332" w:rsidRDefault="00826332" w:rsidP="00826332">
      <w:pPr>
        <w:pStyle w:val="ListParagraph"/>
        <w:widowControl w:val="0"/>
        <w:numPr>
          <w:ilvl w:val="0"/>
          <w:numId w:val="3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</w:rPr>
        <w:t xml:space="preserve">Pre-rRNA contains large numbers of methylated nucleotides and pseudouridine residues </w:t>
      </w:r>
      <w:r>
        <w:rPr>
          <w:rFonts w:ascii="Arial" w:hAnsi="Arial" w:cs="Arial"/>
        </w:rPr>
        <w:t> </w:t>
      </w:r>
    </w:p>
    <w:p w14:paraId="265D04B0" w14:textId="77777777" w:rsidR="00826332" w:rsidRDefault="00826332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</w:rPr>
        <w:t xml:space="preserve">Unaltered sections are discarded </w:t>
      </w:r>
    </w:p>
    <w:p w14:paraId="59899AF8" w14:textId="77777777" w:rsidR="00826332" w:rsidRDefault="00826332" w:rsidP="00826332">
      <w:pPr>
        <w:pStyle w:val="ListParagraph"/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  <w:b/>
          <w:bCs/>
        </w:rPr>
        <w:t xml:space="preserve">Small nucleolar ribonucleoproteins (snoRNPs) </w:t>
      </w:r>
      <w:r>
        <w:rPr>
          <w:rFonts w:ascii="Arial" w:hAnsi="Arial" w:cs="Arial"/>
        </w:rPr>
        <w:t xml:space="preserve">&gt; </w:t>
      </w:r>
      <w:r w:rsidRPr="00826332">
        <w:rPr>
          <w:rFonts w:ascii="Arial" w:hAnsi="Arial" w:cs="Arial"/>
        </w:rPr>
        <w:t>Particles that consist of small nucleolar RNAs (</w:t>
      </w:r>
      <w:r w:rsidRPr="00826332">
        <w:rPr>
          <w:rFonts w:ascii="Arial" w:hAnsi="Arial" w:cs="Arial"/>
          <w:b/>
          <w:bCs/>
        </w:rPr>
        <w:t>snoRNAs</w:t>
      </w:r>
      <w:r w:rsidRPr="00826332">
        <w:rPr>
          <w:rFonts w:ascii="Arial" w:hAnsi="Arial" w:cs="Arial"/>
        </w:rPr>
        <w:t>) and associated proteins. Play active role in processing pre-rRNA in nucleolus</w:t>
      </w:r>
    </w:p>
    <w:p w14:paraId="0F0AFD6E" w14:textId="77777777" w:rsidR="00826332" w:rsidRDefault="00826332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>&gt; 200</w:t>
      </w:r>
    </w:p>
    <w:p w14:paraId="33A91691" w14:textId="77777777" w:rsidR="00826332" w:rsidRDefault="00826332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</w:rPr>
        <w:t xml:space="preserve">Box H/ACA snoRNAs </w:t>
      </w:r>
      <w:r>
        <w:rPr>
          <w:rFonts w:ascii="Arial" w:hAnsi="Arial" w:cs="Arial"/>
        </w:rPr>
        <w:t xml:space="preserve">&gt; </w:t>
      </w:r>
      <w:r w:rsidRPr="00826332">
        <w:rPr>
          <w:rFonts w:ascii="Arial" w:hAnsi="Arial" w:cs="Arial"/>
        </w:rPr>
        <w:t xml:space="preserve">determine which uridines will be converted to pseudouridines </w:t>
      </w:r>
    </w:p>
    <w:p w14:paraId="78D37597" w14:textId="77777777" w:rsidR="00826332" w:rsidRDefault="00826332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</w:rPr>
        <w:t>Box C/D snoRNAs</w:t>
      </w:r>
      <w:r>
        <w:rPr>
          <w:rFonts w:ascii="Arial" w:hAnsi="Arial" w:cs="Arial"/>
        </w:rPr>
        <w:t xml:space="preserve"> &gt;</w:t>
      </w:r>
      <w:r w:rsidRPr="00826332">
        <w:rPr>
          <w:rFonts w:ascii="Arial" w:hAnsi="Arial" w:cs="Arial" w:hint="eastAsia"/>
        </w:rPr>
        <w:t xml:space="preserve"> </w:t>
      </w:r>
      <w:r w:rsidRPr="00826332">
        <w:rPr>
          <w:rFonts w:ascii="Arial" w:hAnsi="Arial" w:cs="Arial"/>
        </w:rPr>
        <w:t xml:space="preserve">determine which nucleotides in the pre-rRNA will have ribose methylated </w:t>
      </w:r>
    </w:p>
    <w:p w14:paraId="6353158B" w14:textId="77777777" w:rsidR="00826332" w:rsidRPr="00826332" w:rsidRDefault="00826332" w:rsidP="00826332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591D4A7F" wp14:editId="53BFC1E0">
            <wp:extent cx="3202654" cy="3365500"/>
            <wp:effectExtent l="0" t="0" r="0" b="0"/>
            <wp:docPr id="2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861" cy="3366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E60B9" w14:textId="77777777" w:rsidR="00826332" w:rsidRDefault="00826332" w:rsidP="0082633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</w:p>
    <w:p w14:paraId="768149E8" w14:textId="77777777" w:rsidR="00826332" w:rsidRDefault="00826332" w:rsidP="0082633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Transcription: tRNA </w:t>
      </w:r>
    </w:p>
    <w:p w14:paraId="58FD4C08" w14:textId="77777777" w:rsidR="00826332" w:rsidRDefault="00826332" w:rsidP="00826332">
      <w:pPr>
        <w:pStyle w:val="ListParagraph"/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</w:rPr>
        <w:t>Each tRNA is capable of binding a specific amino acid and also recognizing a particular codon in the mRNA</w:t>
      </w:r>
    </w:p>
    <w:p w14:paraId="085AA766" w14:textId="77777777" w:rsidR="00826332" w:rsidRDefault="00826332" w:rsidP="00826332">
      <w:pPr>
        <w:pStyle w:val="ListParagraph"/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</w:rPr>
        <w:t xml:space="preserve">Between 73-93 nucleotides in length </w:t>
      </w:r>
    </w:p>
    <w:p w14:paraId="18D4BB64" w14:textId="77777777" w:rsidR="00826332" w:rsidRDefault="00826332" w:rsidP="00826332">
      <w:pPr>
        <w:pStyle w:val="ListParagraph"/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</w:rPr>
        <w:t xml:space="preserve">~ 50 different species of tRNA, ~ 1300 tRNA genes in humans </w:t>
      </w:r>
    </w:p>
    <w:p w14:paraId="34259BCF" w14:textId="77777777" w:rsidR="00826332" w:rsidRDefault="00826332" w:rsidP="00826332">
      <w:pPr>
        <w:pStyle w:val="ListParagraph"/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proofErr w:type="gramStart"/>
      <w:r w:rsidRPr="00826332">
        <w:rPr>
          <w:rFonts w:ascii="Arial" w:hAnsi="Arial" w:cs="Arial"/>
        </w:rPr>
        <w:t>tRNA</w:t>
      </w:r>
      <w:proofErr w:type="gramEnd"/>
      <w:r w:rsidRPr="00826332">
        <w:rPr>
          <w:rFonts w:ascii="Arial" w:hAnsi="Arial" w:cs="Arial"/>
        </w:rPr>
        <w:t xml:space="preserve"> genes are located in small clusters scattered around the genome </w:t>
      </w:r>
    </w:p>
    <w:p w14:paraId="21D71BAF" w14:textId="77777777" w:rsidR="00826332" w:rsidRDefault="00826332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proofErr w:type="gramStart"/>
      <w:r w:rsidRPr="00826332">
        <w:rPr>
          <w:rFonts w:ascii="Arial" w:hAnsi="Arial" w:cs="Arial"/>
        </w:rPr>
        <w:t>tR</w:t>
      </w:r>
      <w:r>
        <w:rPr>
          <w:rFonts w:ascii="Arial" w:hAnsi="Arial" w:cs="Arial"/>
        </w:rPr>
        <w:t>NA</w:t>
      </w:r>
      <w:proofErr w:type="gramEnd"/>
      <w:r>
        <w:rPr>
          <w:rFonts w:ascii="Arial" w:hAnsi="Arial" w:cs="Arial"/>
        </w:rPr>
        <w:t xml:space="preserve"> genes are arranged in tandem</w:t>
      </w:r>
    </w:p>
    <w:p w14:paraId="544DC6FD" w14:textId="77777777" w:rsidR="00826332" w:rsidRDefault="00826332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</w:rPr>
        <w:t>Nontranscribed spacer (NTS) separates transcripti</w:t>
      </w:r>
      <w:r>
        <w:rPr>
          <w:rFonts w:ascii="Arial" w:hAnsi="Arial" w:cs="Arial"/>
        </w:rPr>
        <w:t xml:space="preserve">on units in a </w:t>
      </w:r>
      <w:proofErr w:type="spellStart"/>
      <w:r>
        <w:rPr>
          <w:rFonts w:ascii="Arial" w:hAnsi="Arial" w:cs="Arial"/>
        </w:rPr>
        <w:t>tDNA</w:t>
      </w:r>
      <w:proofErr w:type="spellEnd"/>
      <w:r>
        <w:rPr>
          <w:rFonts w:ascii="Arial" w:hAnsi="Arial" w:cs="Arial"/>
        </w:rPr>
        <w:t xml:space="preserve"> gene cluster</w:t>
      </w:r>
    </w:p>
    <w:p w14:paraId="46D7BD83" w14:textId="77777777" w:rsidR="00826332" w:rsidRDefault="00826332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proofErr w:type="spellStart"/>
      <w:proofErr w:type="gramStart"/>
      <w:r w:rsidRPr="00826332">
        <w:rPr>
          <w:rFonts w:ascii="Arial" w:hAnsi="Arial" w:cs="Arial"/>
        </w:rPr>
        <w:t>tRNAs</w:t>
      </w:r>
      <w:proofErr w:type="spellEnd"/>
      <w:proofErr w:type="gramEnd"/>
      <w:r w:rsidRPr="00826332">
        <w:rPr>
          <w:rFonts w:ascii="Arial" w:hAnsi="Arial" w:cs="Arial"/>
        </w:rPr>
        <w:t xml:space="preserve"> have promoter sequences within the coding region of the gene </w:t>
      </w:r>
      <w:r>
        <w:rPr>
          <w:rFonts w:ascii="Arial" w:hAnsi="Arial" w:cs="Arial"/>
        </w:rPr>
        <w:t>&gt;</w:t>
      </w:r>
      <w:r w:rsidRPr="00826332">
        <w:rPr>
          <w:rFonts w:ascii="Arial" w:hAnsi="Arial" w:cs="Arial" w:hint="eastAsia"/>
        </w:rPr>
        <w:t xml:space="preserve"> </w:t>
      </w:r>
      <w:r w:rsidRPr="00826332">
        <w:rPr>
          <w:rFonts w:ascii="Arial" w:hAnsi="Arial" w:cs="Arial"/>
        </w:rPr>
        <w:t xml:space="preserve">transcribed by RNA pol III </w:t>
      </w:r>
    </w:p>
    <w:p w14:paraId="5D8E301E" w14:textId="77777777" w:rsidR="00826332" w:rsidRDefault="00826332" w:rsidP="00826332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 w:rsidRPr="00826332">
        <w:rPr>
          <w:rFonts w:ascii="Arial" w:hAnsi="Arial" w:cs="Arial"/>
        </w:rPr>
        <w:t xml:space="preserve">During processing, the tRNA precursor is trimmed and numerous bases are modified </w:t>
      </w:r>
    </w:p>
    <w:p w14:paraId="32D8CD76" w14:textId="77777777" w:rsidR="00826332" w:rsidRDefault="00826332" w:rsidP="0082633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Encoding Genetic Information </w:t>
      </w:r>
    </w:p>
    <w:p w14:paraId="424EE42F" w14:textId="77777777" w:rsidR="00826332" w:rsidRDefault="00826332" w:rsidP="00826332">
      <w:pPr>
        <w:pStyle w:val="ListParagraph"/>
        <w:widowControl w:val="0"/>
        <w:numPr>
          <w:ilvl w:val="0"/>
          <w:numId w:val="3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Sequence of amino acids in a polypeptide are specified by the sequence of nucleotides in the DNA of a gene; mRNA acts as an intermediate. </w:t>
      </w:r>
    </w:p>
    <w:p w14:paraId="6794C161" w14:textId="77777777" w:rsidR="00826332" w:rsidRPr="00826332" w:rsidRDefault="00826332" w:rsidP="00826332">
      <w:pPr>
        <w:pStyle w:val="ListParagraph"/>
        <w:widowControl w:val="0"/>
        <w:numPr>
          <w:ilvl w:val="0"/>
          <w:numId w:val="3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Each amino acids encoded by non-overlapping nucleotide triplets = </w:t>
      </w:r>
      <w:r>
        <w:rPr>
          <w:rFonts w:ascii="Arial" w:hAnsi="Arial" w:cs="Arial"/>
          <w:b/>
        </w:rPr>
        <w:t>codon.</w:t>
      </w:r>
    </w:p>
    <w:p w14:paraId="50CB8C11" w14:textId="77777777" w:rsidR="00B360A9" w:rsidRDefault="00B360A9" w:rsidP="00B360A9">
      <w:pPr>
        <w:pStyle w:val="ListParagraph"/>
        <w:widowControl w:val="0"/>
        <w:numPr>
          <w:ilvl w:val="0"/>
          <w:numId w:val="3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>Clustering of amino acid codons minimizes changes to amino acid sequences following spontaneous mutations</w:t>
      </w:r>
    </w:p>
    <w:p w14:paraId="2BC93C3F" w14:textId="77777777" w:rsidR="00B360A9" w:rsidRDefault="00B360A9" w:rsidP="00B360A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533"/>
        <w:ind w:left="36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E7DA31C" wp14:editId="34E7693A">
            <wp:extent cx="3982232" cy="3187700"/>
            <wp:effectExtent l="0" t="0" r="5715" b="0"/>
            <wp:docPr id="2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3131" cy="318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90F15" w14:textId="77777777" w:rsidR="00B360A9" w:rsidRDefault="00B360A9" w:rsidP="00B360A9">
      <w:pPr>
        <w:pStyle w:val="ListParagraph"/>
        <w:widowControl w:val="0"/>
        <w:numPr>
          <w:ilvl w:val="0"/>
          <w:numId w:val="3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>Synonymous – codes for the same amino acids. (</w:t>
      </w:r>
      <w:proofErr w:type="gramStart"/>
      <w:r>
        <w:rPr>
          <w:rFonts w:ascii="Arial" w:hAnsi="Arial" w:cs="Arial"/>
        </w:rPr>
        <w:t>kind</w:t>
      </w:r>
      <w:proofErr w:type="gramEnd"/>
      <w:r>
        <w:rPr>
          <w:rFonts w:ascii="Arial" w:hAnsi="Arial" w:cs="Arial"/>
        </w:rPr>
        <w:t xml:space="preserve"> of mutation you want if you were to have one)</w:t>
      </w:r>
    </w:p>
    <w:p w14:paraId="76647C6E" w14:textId="77777777" w:rsidR="00B360A9" w:rsidRDefault="00B360A9" w:rsidP="00B360A9">
      <w:pPr>
        <w:pStyle w:val="ListParagraph"/>
        <w:widowControl w:val="0"/>
        <w:numPr>
          <w:ilvl w:val="0"/>
          <w:numId w:val="3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>Nonsynonymous – One different amino acid.</w:t>
      </w:r>
    </w:p>
    <w:p w14:paraId="08068612" w14:textId="77777777" w:rsidR="00B360A9" w:rsidRDefault="00B360A9" w:rsidP="00B360A9">
      <w:pPr>
        <w:pStyle w:val="ListParagraph"/>
        <w:widowControl w:val="0"/>
        <w:numPr>
          <w:ilvl w:val="0"/>
          <w:numId w:val="3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Nonsense – Stop </w:t>
      </w:r>
      <w:proofErr w:type="spellStart"/>
      <w:proofErr w:type="gramStart"/>
      <w:r>
        <w:rPr>
          <w:rFonts w:ascii="Arial" w:hAnsi="Arial" w:cs="Arial"/>
        </w:rPr>
        <w:t>aa</w:t>
      </w:r>
      <w:proofErr w:type="spellEnd"/>
      <w:proofErr w:type="gramEnd"/>
      <w:r>
        <w:rPr>
          <w:rFonts w:ascii="Arial" w:hAnsi="Arial" w:cs="Arial"/>
        </w:rPr>
        <w:t xml:space="preserve"> therefore the polypeptide is short. </w:t>
      </w:r>
    </w:p>
    <w:p w14:paraId="7D52089F" w14:textId="77777777" w:rsidR="00B360A9" w:rsidRDefault="00B360A9" w:rsidP="00B360A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Translation </w:t>
      </w:r>
    </w:p>
    <w:p w14:paraId="4F21C2C8" w14:textId="77777777" w:rsidR="00B360A9" w:rsidRDefault="00B360A9" w:rsidP="00B360A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  <w:b/>
        </w:rPr>
      </w:pPr>
      <w:r w:rsidRPr="00B360A9">
        <w:rPr>
          <w:rFonts w:ascii="Arial" w:hAnsi="Arial" w:cs="Arial"/>
          <w:b/>
        </w:rPr>
        <w:t>Amino Acid Activation:</w:t>
      </w:r>
    </w:p>
    <w:p w14:paraId="5D3A58C8" w14:textId="77777777" w:rsidR="00B360A9" w:rsidRPr="00B360A9" w:rsidRDefault="00B360A9" w:rsidP="00B360A9">
      <w:pPr>
        <w:pStyle w:val="ListParagraph"/>
        <w:widowControl w:val="0"/>
        <w:numPr>
          <w:ilvl w:val="0"/>
          <w:numId w:val="3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Amino acids covalently linked to the 3’ end of their respective tRNA by </w:t>
      </w:r>
      <w:r>
        <w:rPr>
          <w:rFonts w:ascii="Arial" w:hAnsi="Arial" w:cs="Arial"/>
          <w:b/>
        </w:rPr>
        <w:t xml:space="preserve">aminoacyl-tRNA synthetases (aaRS) </w:t>
      </w:r>
    </w:p>
    <w:p w14:paraId="226CE09A" w14:textId="77777777" w:rsidR="00B360A9" w:rsidRDefault="00B360A9" w:rsidP="00B360A9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>One of each amino acid (20)</w:t>
      </w:r>
    </w:p>
    <w:p w14:paraId="45F135A8" w14:textId="77777777" w:rsidR="00B360A9" w:rsidRDefault="00B360A9" w:rsidP="00B360A9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Acceptor arm/stem and anticodon important for enzyme recognition. </w:t>
      </w:r>
    </w:p>
    <w:p w14:paraId="51A45355" w14:textId="77777777" w:rsidR="00B360A9" w:rsidRDefault="00B360A9" w:rsidP="00B360A9">
      <w:pPr>
        <w:pStyle w:val="ListParagraph"/>
        <w:widowControl w:val="0"/>
        <w:numPr>
          <w:ilvl w:val="0"/>
          <w:numId w:val="3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ATP is used to activate the amino acid, which is then transferred to the tRNA molecule. </w:t>
      </w:r>
    </w:p>
    <w:p w14:paraId="281DD3E6" w14:textId="77777777" w:rsidR="00B360A9" w:rsidRDefault="00B360A9" w:rsidP="00B360A9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ATP + amino acid &gt; amino acyl-AMP + </w:t>
      </w:r>
      <w:proofErr w:type="spellStart"/>
      <w:r>
        <w:rPr>
          <w:rFonts w:ascii="Arial" w:hAnsi="Arial" w:cs="Arial"/>
        </w:rPr>
        <w:t>PPi</w:t>
      </w:r>
      <w:proofErr w:type="spellEnd"/>
    </w:p>
    <w:p w14:paraId="1B56E73D" w14:textId="77777777" w:rsidR="00B360A9" w:rsidRDefault="00B360A9" w:rsidP="00B360A9">
      <w:pPr>
        <w:pStyle w:val="ListParagraph"/>
        <w:widowControl w:val="0"/>
        <w:numPr>
          <w:ilvl w:val="0"/>
          <w:numId w:val="12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Amino acyl-AMP + tRNA &gt; aminoacyl-tRNA + AMP </w:t>
      </w:r>
    </w:p>
    <w:p w14:paraId="6FF1C9FA" w14:textId="77777777" w:rsidR="00B360A9" w:rsidRPr="00B360A9" w:rsidRDefault="00B360A9" w:rsidP="00B360A9">
      <w:pPr>
        <w:pStyle w:val="ListParagraph"/>
        <w:widowControl w:val="0"/>
        <w:numPr>
          <w:ilvl w:val="0"/>
          <w:numId w:val="3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Initiation: </w:t>
      </w:r>
    </w:p>
    <w:p w14:paraId="29DE6C37" w14:textId="77777777" w:rsidR="00B360A9" w:rsidRDefault="00B360A9" w:rsidP="00B360A9">
      <w:pPr>
        <w:pStyle w:val="ListParagraph"/>
        <w:widowControl w:val="0"/>
        <w:numPr>
          <w:ilvl w:val="0"/>
          <w:numId w:val="3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>Different process in prokaryotic and eukaryotic cells.</w:t>
      </w:r>
    </w:p>
    <w:p w14:paraId="54EA3F23" w14:textId="77777777" w:rsidR="00B360A9" w:rsidRDefault="00B360A9" w:rsidP="00B360A9">
      <w:pPr>
        <w:pStyle w:val="ListParagraph"/>
        <w:widowControl w:val="0"/>
        <w:numPr>
          <w:ilvl w:val="0"/>
          <w:numId w:val="3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Step 1 - ~12 initiation factors (eIFs) bind to 40S subunit. </w:t>
      </w:r>
    </w:p>
    <w:p w14:paraId="398514A8" w14:textId="77777777" w:rsidR="00B360A9" w:rsidRDefault="00B360A9" w:rsidP="00B360A9">
      <w:pPr>
        <w:pStyle w:val="ListParagraph"/>
        <w:widowControl w:val="0"/>
        <w:numPr>
          <w:ilvl w:val="0"/>
          <w:numId w:val="3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r>
        <w:rPr>
          <w:rFonts w:ascii="Arial" w:hAnsi="Arial" w:cs="Arial"/>
        </w:rPr>
        <w:t xml:space="preserve">Step 2 – initiator tRNA-Met enter P site of 40S rRNA subunit in association with eIF2-GTP. </w:t>
      </w:r>
    </w:p>
    <w:p w14:paraId="41763CEF" w14:textId="77777777" w:rsidR="00465F23" w:rsidRDefault="00465F23" w:rsidP="00465F23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2CBC99E2" wp14:editId="5A683556">
            <wp:extent cx="4988786" cy="1833676"/>
            <wp:effectExtent l="0" t="0" r="0" b="0"/>
            <wp:docPr id="2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656" cy="183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C76BC" w14:textId="77777777" w:rsidR="00465F23" w:rsidRPr="00465F23" w:rsidRDefault="00465F23" w:rsidP="00465F23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</w:rPr>
        <w:t xml:space="preserve">Step 3 – 43S complex finds and binds to 5’ methylguanosine cap of mRNA. This is aided by several eIFs bound to mRNA. </w:t>
      </w:r>
    </w:p>
    <w:p w14:paraId="2934094D" w14:textId="77777777" w:rsidR="00465F23" w:rsidRDefault="00465F23" w:rsidP="00465F23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eIF4E &gt; bound to 5’ cap </w:t>
      </w:r>
    </w:p>
    <w:p w14:paraId="4C55A451" w14:textId="77777777" w:rsidR="00465F23" w:rsidRPr="00465F23" w:rsidRDefault="00465F23" w:rsidP="00465F23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</w:rPr>
        <w:t xml:space="preserve">eIF4A &gt; removes mRNA double stranded regions. </w:t>
      </w:r>
    </w:p>
    <w:p w14:paraId="0C8D8CFF" w14:textId="77777777" w:rsidR="00465F23" w:rsidRPr="00465F23" w:rsidRDefault="00465F23" w:rsidP="00465F23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Times" w:hAnsi="Times" w:cs="Times"/>
        </w:rPr>
      </w:pPr>
      <w:proofErr w:type="gramStart"/>
      <w:r>
        <w:rPr>
          <w:rFonts w:ascii="Arial" w:hAnsi="Arial" w:cs="Arial"/>
        </w:rPr>
        <w:t>eIF4G</w:t>
      </w:r>
      <w:proofErr w:type="gramEnd"/>
      <w:r>
        <w:rPr>
          <w:rFonts w:ascii="Arial" w:hAnsi="Arial" w:cs="Arial"/>
        </w:rPr>
        <w:t xml:space="preserve"> &gt; links 5’ cap to 3’ poly(A) tail (circular message).</w:t>
      </w:r>
    </w:p>
    <w:p w14:paraId="2D66D6BF" w14:textId="77777777" w:rsidR="00465F23" w:rsidRPr="00465F23" w:rsidRDefault="00465F23" w:rsidP="00465F23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</w:rPr>
        <w:t xml:space="preserve">Step 4 – The 43S complex scans mRNA in search of initiation codon (AUG) </w:t>
      </w:r>
    </w:p>
    <w:p w14:paraId="5D493B7F" w14:textId="77777777" w:rsidR="00465F23" w:rsidRDefault="00465F23" w:rsidP="00465F23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In eukaryotes ribosomes scan for Kozak sequence (5’ ACC</w:t>
      </w:r>
      <w:r>
        <w:rPr>
          <w:rFonts w:ascii="Arial" w:hAnsi="Arial" w:cs="Arial"/>
          <w:b/>
        </w:rPr>
        <w:t>AUG</w:t>
      </w:r>
      <w:r>
        <w:rPr>
          <w:rFonts w:ascii="Arial" w:hAnsi="Arial" w:cs="Arial"/>
        </w:rPr>
        <w:t xml:space="preserve">G 3’) </w:t>
      </w:r>
    </w:p>
    <w:p w14:paraId="5D7C565E" w14:textId="77777777" w:rsidR="00465F23" w:rsidRPr="00465F23" w:rsidRDefault="00465F23" w:rsidP="00465F23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</w:rPr>
        <w:t xml:space="preserve">Step 5 – GTP bound to eIF2 is hydrolyzed and large 60S rRNA subunit associates with complex. This releases all initiation factors from the complex. </w:t>
      </w:r>
    </w:p>
    <w:p w14:paraId="060A4F2F" w14:textId="77777777" w:rsidR="00465F23" w:rsidRDefault="00465F23" w:rsidP="00465F23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Anticodon of initiator tRNA bound to AUG start codon in P site of ribosome. </w:t>
      </w:r>
    </w:p>
    <w:p w14:paraId="548C7B4A" w14:textId="77777777" w:rsidR="00465F23" w:rsidRPr="00465F23" w:rsidRDefault="00465F23" w:rsidP="00465F23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  <w:b/>
        </w:rPr>
        <w:t xml:space="preserve">Initiation: Structure of the Ribosome. </w:t>
      </w:r>
    </w:p>
    <w:p w14:paraId="2C62AF15" w14:textId="77777777" w:rsidR="00465F23" w:rsidRPr="00465F23" w:rsidRDefault="00465F23" w:rsidP="00465F23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</w:rPr>
        <w:t xml:space="preserve">Ribosomes have three sites for </w:t>
      </w:r>
      <w:proofErr w:type="spellStart"/>
      <w:proofErr w:type="gramStart"/>
      <w:r>
        <w:rPr>
          <w:rFonts w:ascii="Arial" w:hAnsi="Arial" w:cs="Arial"/>
        </w:rPr>
        <w:t>tRNAs</w:t>
      </w:r>
      <w:proofErr w:type="spellEnd"/>
      <w:proofErr w:type="gramEnd"/>
      <w:r>
        <w:rPr>
          <w:rFonts w:ascii="Arial" w:hAnsi="Arial" w:cs="Arial"/>
        </w:rPr>
        <w:t xml:space="preserve">: the </w:t>
      </w:r>
      <w:r>
        <w:rPr>
          <w:rFonts w:ascii="Arial" w:hAnsi="Arial" w:cs="Arial"/>
          <w:b/>
        </w:rPr>
        <w:t>A (aminoacyl) site, P (</w:t>
      </w:r>
      <w:proofErr w:type="spellStart"/>
      <w:r>
        <w:rPr>
          <w:rFonts w:ascii="Arial" w:hAnsi="Arial" w:cs="Arial"/>
          <w:b/>
        </w:rPr>
        <w:t>peptidyl</w:t>
      </w:r>
      <w:proofErr w:type="spellEnd"/>
      <w:r>
        <w:rPr>
          <w:rFonts w:ascii="Arial" w:hAnsi="Arial" w:cs="Arial"/>
          <w:b/>
        </w:rPr>
        <w:t xml:space="preserve">) site, and E (exit) site. </w:t>
      </w:r>
    </w:p>
    <w:p w14:paraId="60E3935E" w14:textId="77777777" w:rsidR="00465F23" w:rsidRPr="00465F23" w:rsidRDefault="00465F23" w:rsidP="00465F23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</w:rPr>
        <w:t>Ribosomes receive each tRNA in successive steps of the elongation cycle.</w:t>
      </w:r>
    </w:p>
    <w:p w14:paraId="159955B7" w14:textId="77777777" w:rsidR="00465F23" w:rsidRPr="00465F23" w:rsidRDefault="00465F23" w:rsidP="00465F23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</w:rPr>
        <w:t xml:space="preserve">The mRNA is situated in a narrow groove that winds around the neck of the small subunit, passing through the A, P, </w:t>
      </w:r>
      <w:proofErr w:type="gramStart"/>
      <w:r>
        <w:rPr>
          <w:rFonts w:ascii="Arial" w:hAnsi="Arial" w:cs="Arial"/>
        </w:rPr>
        <w:t>E</w:t>
      </w:r>
      <w:proofErr w:type="gramEnd"/>
      <w:r>
        <w:rPr>
          <w:rFonts w:ascii="Arial" w:hAnsi="Arial" w:cs="Arial"/>
        </w:rPr>
        <w:t xml:space="preserve"> sites. </w:t>
      </w:r>
    </w:p>
    <w:p w14:paraId="367A1BC8" w14:textId="77777777" w:rsidR="00465F23" w:rsidRPr="00465F23" w:rsidRDefault="00465F23" w:rsidP="00465F23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Arial" w:hAnsi="Arial" w:cs="Arial"/>
        </w:rPr>
        <w:t xml:space="preserve">A tunnel runs completely through the core of the large subunit beginning at the active site. </w:t>
      </w:r>
    </w:p>
    <w:p w14:paraId="05889A62" w14:textId="77777777" w:rsidR="00465F23" w:rsidRDefault="00465F23" w:rsidP="00465F23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6AD313F5" wp14:editId="3EB1978A">
            <wp:extent cx="3066907" cy="2019300"/>
            <wp:effectExtent l="0" t="0" r="6985" b="0"/>
            <wp:docPr id="28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907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74318" w14:textId="77777777" w:rsidR="00465F23" w:rsidRDefault="00465F23" w:rsidP="00465F23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Elongation: </w:t>
      </w:r>
    </w:p>
    <w:p w14:paraId="19F5D0FA" w14:textId="77777777" w:rsidR="00465F23" w:rsidRDefault="00930089" w:rsidP="00465F23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The elongation cycle is the process of adding subsequent amino acids to the growing polypeptide chain. </w:t>
      </w:r>
    </w:p>
    <w:p w14:paraId="065ED7D2" w14:textId="77777777" w:rsidR="00930089" w:rsidRDefault="00930089" w:rsidP="00465F23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A ribosome can catalyze the incorporation of approximately ten amino acids into a growing polypeptide per second. </w:t>
      </w:r>
    </w:p>
    <w:p w14:paraId="7F8A5453" w14:textId="77777777" w:rsidR="00930089" w:rsidRDefault="00930089" w:rsidP="00465F23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Step 1 – second aminoacyl-tRNA combines with elongation factor eEF1a-GTP.</w:t>
      </w:r>
    </w:p>
    <w:p w14:paraId="78D1E777" w14:textId="77777777" w:rsidR="00930089" w:rsidRDefault="00930089" w:rsidP="00465F23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Step 2 – aminoacyl-tRNA is delivered to </w:t>
      </w:r>
      <w:proofErr w:type="gramStart"/>
      <w:r>
        <w:rPr>
          <w:rFonts w:ascii="Arial" w:hAnsi="Arial" w:cs="Arial"/>
        </w:rPr>
        <w:t>an</w:t>
      </w:r>
      <w:proofErr w:type="gramEnd"/>
      <w:r>
        <w:rPr>
          <w:rFonts w:ascii="Arial" w:hAnsi="Arial" w:cs="Arial"/>
        </w:rPr>
        <w:t xml:space="preserve"> placed within site A of the ribosome. GTP is hydrolyzed and eEF1a-GDP is released. </w:t>
      </w:r>
    </w:p>
    <w:p w14:paraId="27A9AF0D" w14:textId="77777777" w:rsidR="00930089" w:rsidRDefault="00930089" w:rsidP="0093008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Only tRNA with correct anticodon will trigger conformational changes within the ribosome. </w:t>
      </w:r>
    </w:p>
    <w:p w14:paraId="33AD5213" w14:textId="77777777" w:rsidR="00930089" w:rsidRDefault="00930089" w:rsidP="00930089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Step 3 – Amine nitrogen on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site tRNA carries out the nucelophilic attack on carbonyl carbon of P site tRNA. </w:t>
      </w:r>
    </w:p>
    <w:p w14:paraId="1B328044" w14:textId="77777777" w:rsidR="00930089" w:rsidRDefault="00930089" w:rsidP="0093008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Peptidyl transferase </w:t>
      </w:r>
      <w:r>
        <w:rPr>
          <w:rFonts w:ascii="Arial" w:hAnsi="Arial" w:cs="Arial"/>
        </w:rPr>
        <w:t xml:space="preserve">(subunit of rRNA) catalyzes the formation of this peptide bond. </w:t>
      </w:r>
    </w:p>
    <w:p w14:paraId="7B6F709D" w14:textId="77777777" w:rsidR="00930089" w:rsidRDefault="00930089" w:rsidP="0093008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No energy is required. </w:t>
      </w:r>
    </w:p>
    <w:p w14:paraId="7D4034E9" w14:textId="77777777" w:rsidR="00930089" w:rsidRDefault="00930089" w:rsidP="00930089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Step 4 – Translocation &gt; small rRNA subunit ratchets relative to large subunit, moving ribosome 3 nucleotides (1 codon) along the mRNA in the 5’-3’ direction. </w:t>
      </w:r>
    </w:p>
    <w:p w14:paraId="233AD4D8" w14:textId="77777777" w:rsidR="00930089" w:rsidRDefault="00930089" w:rsidP="0093008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Dipeptidyl-tRNA in A site to P site.</w:t>
      </w:r>
    </w:p>
    <w:p w14:paraId="2304223C" w14:textId="77777777" w:rsidR="00930089" w:rsidRDefault="00930089" w:rsidP="0093008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Deacylated tRNA in P site to E site.</w:t>
      </w:r>
    </w:p>
    <w:p w14:paraId="70A22160" w14:textId="77777777" w:rsidR="00930089" w:rsidRDefault="00930089" w:rsidP="0093008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Driven by conformational changed in eEF2 following hydrolysis of bound GTP. </w:t>
      </w:r>
    </w:p>
    <w:p w14:paraId="16E747F4" w14:textId="77777777" w:rsidR="00930089" w:rsidRDefault="00930089" w:rsidP="00930089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Step 5 – deacylated tRNA leaves the ribosome, emptying the E site. </w:t>
      </w:r>
    </w:p>
    <w:p w14:paraId="41C01AA8" w14:textId="77777777" w:rsidR="00930089" w:rsidRDefault="00930089" w:rsidP="00930089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Sep 6 – Elongation &gt; repeat of steps 1-5 </w:t>
      </w:r>
    </w:p>
    <w:p w14:paraId="01CB6FA9" w14:textId="77777777" w:rsidR="00930089" w:rsidRPr="00930089" w:rsidRDefault="00930089" w:rsidP="00930089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Termination: </w:t>
      </w:r>
    </w:p>
    <w:p w14:paraId="74874496" w14:textId="77777777" w:rsidR="00930089" w:rsidRDefault="00930089" w:rsidP="00930089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Termination occurs at one of the 3 stop codons. </w:t>
      </w:r>
    </w:p>
    <w:p w14:paraId="045F366B" w14:textId="77777777" w:rsidR="00930089" w:rsidRDefault="00930089" w:rsidP="0093008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UAA, UAG, UGA </w:t>
      </w:r>
    </w:p>
    <w:p w14:paraId="53B75E18" w14:textId="77777777" w:rsidR="00930089" w:rsidRDefault="00930089" w:rsidP="00930089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No tRNA have anticodons complementary to a stop codon</w:t>
      </w:r>
    </w:p>
    <w:p w14:paraId="3CA1938A" w14:textId="77777777" w:rsidR="00930089" w:rsidRDefault="00930089" w:rsidP="00930089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Requires </w:t>
      </w:r>
      <w:r>
        <w:rPr>
          <w:rFonts w:ascii="Arial" w:hAnsi="Arial" w:cs="Arial"/>
          <w:b/>
        </w:rPr>
        <w:t xml:space="preserve">release factors, </w:t>
      </w:r>
      <w:r>
        <w:rPr>
          <w:rFonts w:ascii="Arial" w:hAnsi="Arial" w:cs="Arial"/>
        </w:rPr>
        <w:t xml:space="preserve">which recognize stop codons. </w:t>
      </w:r>
    </w:p>
    <w:p w14:paraId="1DA5E04A" w14:textId="77777777" w:rsidR="00930089" w:rsidRDefault="00930089" w:rsidP="00930089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eRF1</w:t>
      </w:r>
      <w:proofErr w:type="gramEnd"/>
      <w:r>
        <w:rPr>
          <w:rFonts w:ascii="Arial" w:hAnsi="Arial" w:cs="Arial"/>
        </w:rPr>
        <w:t xml:space="preserve"> and </w:t>
      </w:r>
      <w:r>
        <w:rPr>
          <w:rFonts w:ascii="Arial" w:hAnsi="Arial" w:cs="Arial"/>
          <w:b/>
        </w:rPr>
        <w:t xml:space="preserve">eRF3 &gt; </w:t>
      </w:r>
      <w:r>
        <w:rPr>
          <w:rFonts w:ascii="Arial" w:hAnsi="Arial" w:cs="Arial"/>
        </w:rPr>
        <w:t xml:space="preserve">work together and recognize all the stop codons. </w:t>
      </w:r>
    </w:p>
    <w:p w14:paraId="7F9A3179" w14:textId="77777777" w:rsidR="00930089" w:rsidRDefault="00930089" w:rsidP="00930089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Step 1 – eRF1 tri-peptide interacts with stop codon in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site. </w:t>
      </w:r>
    </w:p>
    <w:p w14:paraId="5968F0CE" w14:textId="77777777" w:rsidR="00930089" w:rsidRDefault="00930089" w:rsidP="00930089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Step 2 – ester bond linking the nascent polypeptide to the tRNA is hydrolyzed. </w:t>
      </w:r>
    </w:p>
    <w:p w14:paraId="29EB06CC" w14:textId="77777777" w:rsidR="00930089" w:rsidRDefault="00930089" w:rsidP="00930089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Step 3 – Hydrolysis of eRF3-GTP releases eRF1 from </w:t>
      </w:r>
      <w:proofErr w:type="gramStart"/>
      <w:r>
        <w:rPr>
          <w:rFonts w:ascii="Arial" w:hAnsi="Arial" w:cs="Arial"/>
        </w:rPr>
        <w:t>A</w:t>
      </w:r>
      <w:proofErr w:type="gramEnd"/>
      <w:r>
        <w:rPr>
          <w:rFonts w:ascii="Arial" w:hAnsi="Arial" w:cs="Arial"/>
        </w:rPr>
        <w:t xml:space="preserve"> site. </w:t>
      </w:r>
    </w:p>
    <w:p w14:paraId="38709288" w14:textId="77777777" w:rsidR="00963716" w:rsidRDefault="00963716" w:rsidP="00930089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Step 4 – Release of deacylated tRNA from P site, dissociation of mRNA from ribosome, disassembly of ribosomal subunits. </w:t>
      </w:r>
    </w:p>
    <w:p w14:paraId="51B23DC0" w14:textId="77777777" w:rsidR="00963716" w:rsidRDefault="00963716" w:rsidP="00963716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Requires several protein factors. </w:t>
      </w:r>
    </w:p>
    <w:p w14:paraId="3DF7E07E" w14:textId="77777777" w:rsidR="00963716" w:rsidRDefault="00963716" w:rsidP="00963716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Polyribosomes </w:t>
      </w:r>
    </w:p>
    <w:p w14:paraId="696C1145" w14:textId="77777777" w:rsidR="00963716" w:rsidRPr="00963716" w:rsidRDefault="00963716" w:rsidP="00963716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A polyribosome (polysome) &gt; complex of multiple ribosomes on mRNA, allowing simultaneous translation. </w:t>
      </w:r>
    </w:p>
    <w:p w14:paraId="71DF798D" w14:textId="77777777" w:rsidR="00963716" w:rsidRPr="00963716" w:rsidRDefault="00963716" w:rsidP="00963716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Increase the rate of protein synthesis. </w:t>
      </w:r>
    </w:p>
    <w:p w14:paraId="25470F3C" w14:textId="77777777" w:rsidR="00963716" w:rsidRDefault="00963716" w:rsidP="00963716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</w:p>
    <w:p w14:paraId="322031C3" w14:textId="77777777" w:rsidR="00963716" w:rsidRPr="00963716" w:rsidRDefault="00963716" w:rsidP="00963716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</w:p>
    <w:p w14:paraId="1821CBD3" w14:textId="77777777" w:rsidR="00B360A9" w:rsidRPr="00B360A9" w:rsidRDefault="00B360A9" w:rsidP="00B360A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</w:p>
    <w:p w14:paraId="63952A27" w14:textId="77777777" w:rsidR="00963716" w:rsidRDefault="00963716" w:rsidP="00963716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rFonts w:ascii="Times" w:hAnsi="Times" w:cs="Times"/>
          <w:noProof/>
        </w:rPr>
        <w:drawing>
          <wp:inline distT="0" distB="0" distL="0" distR="0" wp14:anchorId="3E0F5496" wp14:editId="6D2CD4F5">
            <wp:extent cx="5168900" cy="1986438"/>
            <wp:effectExtent l="0" t="0" r="0" b="0"/>
            <wp:docPr id="30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0" cy="1986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7F0577" w14:textId="77777777" w:rsidR="00826332" w:rsidRPr="00826332" w:rsidRDefault="00826332" w:rsidP="0082633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</w:p>
    <w:p w14:paraId="60018444" w14:textId="77777777" w:rsidR="00826332" w:rsidRPr="00826332" w:rsidRDefault="00826332" w:rsidP="0082633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</w:p>
    <w:p w14:paraId="353BFD0B" w14:textId="77777777" w:rsidR="00826332" w:rsidRPr="00826332" w:rsidRDefault="00826332" w:rsidP="00963716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533"/>
        <w:rPr>
          <w:rFonts w:ascii="Arial" w:hAnsi="Arial" w:cs="Arial"/>
        </w:rPr>
      </w:pPr>
      <w:bookmarkStart w:id="0" w:name="_GoBack"/>
      <w:bookmarkEnd w:id="0"/>
    </w:p>
    <w:sectPr w:rsidR="00826332" w:rsidRPr="00826332" w:rsidSect="00BE2D4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1060001"/>
    <w:multiLevelType w:val="hybridMultilevel"/>
    <w:tmpl w:val="8BB66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BE0EC2"/>
    <w:multiLevelType w:val="hybridMultilevel"/>
    <w:tmpl w:val="8580FC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1726CB"/>
    <w:multiLevelType w:val="hybridMultilevel"/>
    <w:tmpl w:val="F34EA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767966"/>
    <w:multiLevelType w:val="hybridMultilevel"/>
    <w:tmpl w:val="2E668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B27A1B"/>
    <w:multiLevelType w:val="hybridMultilevel"/>
    <w:tmpl w:val="82C2B576"/>
    <w:lvl w:ilvl="0" w:tplc="298C62C4">
      <w:numFmt w:val="bullet"/>
      <w:lvlText w:val="-"/>
      <w:lvlJc w:val="left"/>
      <w:pPr>
        <w:ind w:left="107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50BB8"/>
    <w:multiLevelType w:val="hybridMultilevel"/>
    <w:tmpl w:val="74127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AC6698"/>
    <w:multiLevelType w:val="hybridMultilevel"/>
    <w:tmpl w:val="0646E64A"/>
    <w:lvl w:ilvl="0" w:tplc="026649DC">
      <w:numFmt w:val="bullet"/>
      <w:lvlText w:val=""/>
      <w:lvlJc w:val="left"/>
      <w:pPr>
        <w:ind w:left="144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FDD46CF"/>
    <w:multiLevelType w:val="hybridMultilevel"/>
    <w:tmpl w:val="50E49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7F716C"/>
    <w:multiLevelType w:val="hybridMultilevel"/>
    <w:tmpl w:val="F6CA6C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9E0F97"/>
    <w:multiLevelType w:val="hybridMultilevel"/>
    <w:tmpl w:val="FBAEF538"/>
    <w:lvl w:ilvl="0" w:tplc="0409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1">
    <w:nsid w:val="1C691583"/>
    <w:multiLevelType w:val="hybridMultilevel"/>
    <w:tmpl w:val="02640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2228EE"/>
    <w:multiLevelType w:val="hybridMultilevel"/>
    <w:tmpl w:val="F6420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C90AAB"/>
    <w:multiLevelType w:val="hybridMultilevel"/>
    <w:tmpl w:val="76227EB6"/>
    <w:lvl w:ilvl="0" w:tplc="298C62C4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565503C"/>
    <w:multiLevelType w:val="hybridMultilevel"/>
    <w:tmpl w:val="96FE3712"/>
    <w:lvl w:ilvl="0" w:tplc="04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5">
    <w:nsid w:val="277E3EBF"/>
    <w:multiLevelType w:val="hybridMultilevel"/>
    <w:tmpl w:val="EDD23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9D67F1"/>
    <w:multiLevelType w:val="hybridMultilevel"/>
    <w:tmpl w:val="3B6AAF8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CAC0A3C"/>
    <w:multiLevelType w:val="hybridMultilevel"/>
    <w:tmpl w:val="835CC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CE4FE2"/>
    <w:multiLevelType w:val="hybridMultilevel"/>
    <w:tmpl w:val="D3304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8D3BFB"/>
    <w:multiLevelType w:val="hybridMultilevel"/>
    <w:tmpl w:val="00FC23AE"/>
    <w:lvl w:ilvl="0" w:tplc="B7DCE7F2">
      <w:numFmt w:val="bullet"/>
      <w:lvlText w:val=""/>
      <w:lvlJc w:val="left"/>
      <w:pPr>
        <w:ind w:left="144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29E1DAE"/>
    <w:multiLevelType w:val="hybridMultilevel"/>
    <w:tmpl w:val="957E8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D76C43"/>
    <w:multiLevelType w:val="hybridMultilevel"/>
    <w:tmpl w:val="2C96C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9153BD"/>
    <w:multiLevelType w:val="hybridMultilevel"/>
    <w:tmpl w:val="357E6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165945"/>
    <w:multiLevelType w:val="hybridMultilevel"/>
    <w:tmpl w:val="DE4A7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CD4219"/>
    <w:multiLevelType w:val="hybridMultilevel"/>
    <w:tmpl w:val="7E7A9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123D1A"/>
    <w:multiLevelType w:val="hybridMultilevel"/>
    <w:tmpl w:val="8E5CE380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8E192D"/>
    <w:multiLevelType w:val="hybridMultilevel"/>
    <w:tmpl w:val="1D1AEE4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>
    <w:nsid w:val="4DF60AAA"/>
    <w:multiLevelType w:val="hybridMultilevel"/>
    <w:tmpl w:val="92A2BF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EC04DE"/>
    <w:multiLevelType w:val="hybridMultilevel"/>
    <w:tmpl w:val="19B6B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713E46"/>
    <w:multiLevelType w:val="hybridMultilevel"/>
    <w:tmpl w:val="33301A88"/>
    <w:lvl w:ilvl="0" w:tplc="298C62C4">
      <w:numFmt w:val="bullet"/>
      <w:lvlText w:val="-"/>
      <w:lvlJc w:val="left"/>
      <w:pPr>
        <w:ind w:left="107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0">
    <w:nsid w:val="56FA7C23"/>
    <w:multiLevelType w:val="hybridMultilevel"/>
    <w:tmpl w:val="21B8D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08161F"/>
    <w:multiLevelType w:val="hybridMultilevel"/>
    <w:tmpl w:val="B72C9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4759FD"/>
    <w:multiLevelType w:val="hybridMultilevel"/>
    <w:tmpl w:val="EFDC5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ABC327F"/>
    <w:multiLevelType w:val="hybridMultilevel"/>
    <w:tmpl w:val="045C938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>
    <w:nsid w:val="5DBC414D"/>
    <w:multiLevelType w:val="hybridMultilevel"/>
    <w:tmpl w:val="54A2282C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702B26"/>
    <w:multiLevelType w:val="hybridMultilevel"/>
    <w:tmpl w:val="536CDDD2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>
    <w:nsid w:val="638E0A19"/>
    <w:multiLevelType w:val="hybridMultilevel"/>
    <w:tmpl w:val="B254C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6B6213"/>
    <w:multiLevelType w:val="hybridMultilevel"/>
    <w:tmpl w:val="73388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FF7BAB"/>
    <w:multiLevelType w:val="hybridMultilevel"/>
    <w:tmpl w:val="317E1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BAF59B5"/>
    <w:multiLevelType w:val="hybridMultilevel"/>
    <w:tmpl w:val="96F0E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F84D50"/>
    <w:multiLevelType w:val="hybridMultilevel"/>
    <w:tmpl w:val="7EE46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D7E41A7"/>
    <w:multiLevelType w:val="hybridMultilevel"/>
    <w:tmpl w:val="EA5C7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DBD3903"/>
    <w:multiLevelType w:val="hybridMultilevel"/>
    <w:tmpl w:val="BA6A2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D82303"/>
    <w:multiLevelType w:val="hybridMultilevel"/>
    <w:tmpl w:val="DD9C2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18F4206"/>
    <w:multiLevelType w:val="hybridMultilevel"/>
    <w:tmpl w:val="78D02BA0"/>
    <w:lvl w:ilvl="0" w:tplc="CF42A6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BB3671F"/>
    <w:multiLevelType w:val="hybridMultilevel"/>
    <w:tmpl w:val="A936307C"/>
    <w:lvl w:ilvl="0" w:tplc="298C62C4">
      <w:numFmt w:val="bullet"/>
      <w:lvlText w:val="-"/>
      <w:lvlJc w:val="left"/>
      <w:pPr>
        <w:ind w:left="107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1"/>
  </w:num>
  <w:num w:numId="3">
    <w:abstractNumId w:val="13"/>
  </w:num>
  <w:num w:numId="4">
    <w:abstractNumId w:val="19"/>
  </w:num>
  <w:num w:numId="5">
    <w:abstractNumId w:val="7"/>
  </w:num>
  <w:num w:numId="6">
    <w:abstractNumId w:val="10"/>
  </w:num>
  <w:num w:numId="7">
    <w:abstractNumId w:val="37"/>
  </w:num>
  <w:num w:numId="8">
    <w:abstractNumId w:val="32"/>
  </w:num>
  <w:num w:numId="9">
    <w:abstractNumId w:val="39"/>
  </w:num>
  <w:num w:numId="10">
    <w:abstractNumId w:val="44"/>
  </w:num>
  <w:num w:numId="11">
    <w:abstractNumId w:val="4"/>
  </w:num>
  <w:num w:numId="12">
    <w:abstractNumId w:val="29"/>
  </w:num>
  <w:num w:numId="13">
    <w:abstractNumId w:val="3"/>
  </w:num>
  <w:num w:numId="14">
    <w:abstractNumId w:val="35"/>
  </w:num>
  <w:num w:numId="15">
    <w:abstractNumId w:val="8"/>
  </w:num>
  <w:num w:numId="16">
    <w:abstractNumId w:val="36"/>
  </w:num>
  <w:num w:numId="17">
    <w:abstractNumId w:val="17"/>
  </w:num>
  <w:num w:numId="18">
    <w:abstractNumId w:val="34"/>
  </w:num>
  <w:num w:numId="19">
    <w:abstractNumId w:val="26"/>
  </w:num>
  <w:num w:numId="20">
    <w:abstractNumId w:val="25"/>
  </w:num>
  <w:num w:numId="21">
    <w:abstractNumId w:val="30"/>
  </w:num>
  <w:num w:numId="22">
    <w:abstractNumId w:val="18"/>
  </w:num>
  <w:num w:numId="23">
    <w:abstractNumId w:val="43"/>
  </w:num>
  <w:num w:numId="24">
    <w:abstractNumId w:val="15"/>
  </w:num>
  <w:num w:numId="25">
    <w:abstractNumId w:val="41"/>
  </w:num>
  <w:num w:numId="26">
    <w:abstractNumId w:val="16"/>
  </w:num>
  <w:num w:numId="27">
    <w:abstractNumId w:val="2"/>
  </w:num>
  <w:num w:numId="28">
    <w:abstractNumId w:val="38"/>
  </w:num>
  <w:num w:numId="29">
    <w:abstractNumId w:val="11"/>
  </w:num>
  <w:num w:numId="30">
    <w:abstractNumId w:val="42"/>
  </w:num>
  <w:num w:numId="31">
    <w:abstractNumId w:val="0"/>
  </w:num>
  <w:num w:numId="32">
    <w:abstractNumId w:val="27"/>
  </w:num>
  <w:num w:numId="33">
    <w:abstractNumId w:val="24"/>
  </w:num>
  <w:num w:numId="34">
    <w:abstractNumId w:val="45"/>
  </w:num>
  <w:num w:numId="35">
    <w:abstractNumId w:val="5"/>
  </w:num>
  <w:num w:numId="36">
    <w:abstractNumId w:val="23"/>
  </w:num>
  <w:num w:numId="37">
    <w:abstractNumId w:val="1"/>
  </w:num>
  <w:num w:numId="38">
    <w:abstractNumId w:val="6"/>
  </w:num>
  <w:num w:numId="39">
    <w:abstractNumId w:val="9"/>
  </w:num>
  <w:num w:numId="40">
    <w:abstractNumId w:val="28"/>
  </w:num>
  <w:num w:numId="41">
    <w:abstractNumId w:val="31"/>
  </w:num>
  <w:num w:numId="42">
    <w:abstractNumId w:val="14"/>
  </w:num>
  <w:num w:numId="43">
    <w:abstractNumId w:val="22"/>
  </w:num>
  <w:num w:numId="44">
    <w:abstractNumId w:val="12"/>
  </w:num>
  <w:num w:numId="45">
    <w:abstractNumId w:val="20"/>
  </w:num>
  <w:num w:numId="46">
    <w:abstractNumId w:val="4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BF7"/>
    <w:rsid w:val="00034F4E"/>
    <w:rsid w:val="00180469"/>
    <w:rsid w:val="00465F23"/>
    <w:rsid w:val="00531BF7"/>
    <w:rsid w:val="00536C2F"/>
    <w:rsid w:val="0054688A"/>
    <w:rsid w:val="0060200B"/>
    <w:rsid w:val="0067592F"/>
    <w:rsid w:val="00710AF4"/>
    <w:rsid w:val="007917EC"/>
    <w:rsid w:val="007D4E47"/>
    <w:rsid w:val="00815125"/>
    <w:rsid w:val="00826332"/>
    <w:rsid w:val="00887D81"/>
    <w:rsid w:val="00930089"/>
    <w:rsid w:val="00943DE0"/>
    <w:rsid w:val="00963716"/>
    <w:rsid w:val="009A446E"/>
    <w:rsid w:val="00AA30B7"/>
    <w:rsid w:val="00AF7190"/>
    <w:rsid w:val="00B230BE"/>
    <w:rsid w:val="00B360A9"/>
    <w:rsid w:val="00B66FED"/>
    <w:rsid w:val="00BE2D48"/>
    <w:rsid w:val="00C567A7"/>
    <w:rsid w:val="00DF414C"/>
    <w:rsid w:val="00E04323"/>
    <w:rsid w:val="00E41ADD"/>
    <w:rsid w:val="00F6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7CB8B9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D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3D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DE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D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3D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3DE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jpeg"/><Relationship Id="rId23" Type="http://schemas.openxmlformats.org/officeDocument/2006/relationships/image" Target="media/image17.jpeg"/><Relationship Id="rId24" Type="http://schemas.openxmlformats.org/officeDocument/2006/relationships/image" Target="media/image18.jpeg"/><Relationship Id="rId25" Type="http://schemas.openxmlformats.org/officeDocument/2006/relationships/image" Target="media/image19.jpeg"/><Relationship Id="rId26" Type="http://schemas.openxmlformats.org/officeDocument/2006/relationships/image" Target="media/image20.jpeg"/><Relationship Id="rId27" Type="http://schemas.openxmlformats.org/officeDocument/2006/relationships/image" Target="media/image21.jpeg"/><Relationship Id="rId28" Type="http://schemas.openxmlformats.org/officeDocument/2006/relationships/image" Target="media/image22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30" Type="http://schemas.openxmlformats.org/officeDocument/2006/relationships/image" Target="media/image24.jpeg"/><Relationship Id="rId31" Type="http://schemas.openxmlformats.org/officeDocument/2006/relationships/image" Target="media/image25.jpeg"/><Relationship Id="rId32" Type="http://schemas.openxmlformats.org/officeDocument/2006/relationships/image" Target="media/image26.jpeg"/><Relationship Id="rId9" Type="http://schemas.openxmlformats.org/officeDocument/2006/relationships/image" Target="media/image3.jpeg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openxmlformats.org/officeDocument/2006/relationships/image" Target="media/image2.png"/><Relationship Id="rId33" Type="http://schemas.openxmlformats.org/officeDocument/2006/relationships/image" Target="media/image27.png"/><Relationship Id="rId34" Type="http://schemas.openxmlformats.org/officeDocument/2006/relationships/image" Target="media/image28.jpeg"/><Relationship Id="rId35" Type="http://schemas.openxmlformats.org/officeDocument/2006/relationships/image" Target="media/image29.jpeg"/><Relationship Id="rId36" Type="http://schemas.openxmlformats.org/officeDocument/2006/relationships/image" Target="media/image30.jpeg"/><Relationship Id="rId10" Type="http://schemas.openxmlformats.org/officeDocument/2006/relationships/image" Target="media/image4.pn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png"/><Relationship Id="rId16" Type="http://schemas.openxmlformats.org/officeDocument/2006/relationships/image" Target="media/image10.jpeg"/><Relationship Id="rId17" Type="http://schemas.openxmlformats.org/officeDocument/2006/relationships/image" Target="media/image11.jpeg"/><Relationship Id="rId18" Type="http://schemas.openxmlformats.org/officeDocument/2006/relationships/image" Target="media/image12.jpeg"/><Relationship Id="rId19" Type="http://schemas.openxmlformats.org/officeDocument/2006/relationships/image" Target="media/image13.jpeg"/><Relationship Id="rId37" Type="http://schemas.openxmlformats.org/officeDocument/2006/relationships/image" Target="media/image31.jpeg"/><Relationship Id="rId38" Type="http://schemas.openxmlformats.org/officeDocument/2006/relationships/image" Target="media/image32.png"/><Relationship Id="rId39" Type="http://schemas.openxmlformats.org/officeDocument/2006/relationships/image" Target="media/image33.jpeg"/><Relationship Id="rId40" Type="http://schemas.openxmlformats.org/officeDocument/2006/relationships/image" Target="media/image34.jpeg"/><Relationship Id="rId41" Type="http://schemas.openxmlformats.org/officeDocument/2006/relationships/image" Target="media/image35.jpeg"/><Relationship Id="rId42" Type="http://schemas.openxmlformats.org/officeDocument/2006/relationships/image" Target="media/image36.jpeg"/><Relationship Id="rId43" Type="http://schemas.openxmlformats.org/officeDocument/2006/relationships/image" Target="media/image37.jpeg"/><Relationship Id="rId44" Type="http://schemas.openxmlformats.org/officeDocument/2006/relationships/fontTable" Target="fontTable.xml"/><Relationship Id="rId4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42625F-5E31-5649-9CB1-5E77582E0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20</Pages>
  <Words>2379</Words>
  <Characters>13563</Characters>
  <Application>Microsoft Macintosh Word</Application>
  <DocSecurity>0</DocSecurity>
  <Lines>113</Lines>
  <Paragraphs>31</Paragraphs>
  <ScaleCrop>false</ScaleCrop>
  <Company/>
  <LinksUpToDate>false</LinksUpToDate>
  <CharactersWithSpaces>15911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Mariz Gabra</dc:creator>
  <cp:keywords/>
  <dc:description/>
  <cp:lastModifiedBy>Mariz Gabra</cp:lastModifiedBy>
  <cp:revision>2</cp:revision>
  <dcterms:created xsi:type="dcterms:W3CDTF">2015-10-03T16:41:00Z</dcterms:created>
  <dcterms:modified xsi:type="dcterms:W3CDTF">2015-10-04T19:32:00Z</dcterms:modified>
</cp:coreProperties>
</file>