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17C" w:rsidRDefault="00090C3B">
      <w:pPr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 xml:space="preserve">13 – Personality </w:t>
      </w:r>
    </w:p>
    <w:p w:rsidR="00090C3B" w:rsidRDefault="00090C3B">
      <w:pPr>
        <w:rPr>
          <w:rFonts w:asciiTheme="majorHAnsi" w:hAnsiTheme="majorHAnsi"/>
        </w:rPr>
      </w:pPr>
      <w:r w:rsidRPr="00075A5A">
        <w:rPr>
          <w:rFonts w:asciiTheme="majorHAnsi" w:hAnsiTheme="majorHAnsi"/>
          <w:b/>
        </w:rPr>
        <w:t xml:space="preserve">Personality </w:t>
      </w:r>
      <w:r w:rsidRPr="00090C3B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an individual’s characteristic patterns of thoughts, feelings, and behaviours (persisting over time and across situations)</w:t>
      </w:r>
    </w:p>
    <w:p w:rsidR="00750BB6" w:rsidRPr="00075A5A" w:rsidRDefault="00750BB6">
      <w:pPr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t>Psychodynamic/Psychoanalytic Theories</w:t>
      </w:r>
    </w:p>
    <w:p w:rsidR="00750BB6" w:rsidRDefault="00750BB6" w:rsidP="00750BB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theories of human personality focus on the inner forces that interact to make us who we are</w:t>
      </w:r>
    </w:p>
    <w:p w:rsidR="00750BB6" w:rsidRDefault="00750BB6" w:rsidP="00750BB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Behaviour, as well as human emotions, and personality, develop in a DYNAMIC (interacting, changing) interplay between conscious and unconscious processes, including various motives and inner conflicts </w:t>
      </w:r>
    </w:p>
    <w:p w:rsidR="00E973D0" w:rsidRPr="00075A5A" w:rsidRDefault="00E973D0" w:rsidP="00E973D0">
      <w:pPr>
        <w:ind w:left="360"/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t>Sigmund Freud</w:t>
      </w:r>
    </w:p>
    <w:p w:rsidR="00E973D0" w:rsidRDefault="00E973D0" w:rsidP="00E973D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Started his career as a Viennese physician </w:t>
      </w:r>
    </w:p>
    <w:p w:rsidR="00E973D0" w:rsidRDefault="00E973D0" w:rsidP="00E973D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Decided to explore how mental and physical symptoms could be caused by purely psychological factors </w:t>
      </w:r>
    </w:p>
    <w:p w:rsidR="00E973D0" w:rsidRDefault="00E973D0" w:rsidP="00E973D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Became aware that many powerful mental processes operate in the unconscious, without our awareness</w:t>
      </w:r>
    </w:p>
    <w:p w:rsidR="008B06B2" w:rsidRPr="008B06B2" w:rsidRDefault="00E973D0" w:rsidP="008B06B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Psychoanalysis = theory of the structure of human personality and its development </w:t>
      </w:r>
    </w:p>
    <w:p w:rsidR="00E973D0" w:rsidRPr="00075A5A" w:rsidRDefault="00E973D0" w:rsidP="00E973D0">
      <w:pPr>
        <w:ind w:left="1080"/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t xml:space="preserve">Psychoanalysis: Techniques </w:t>
      </w:r>
    </w:p>
    <w:p w:rsidR="00E973D0" w:rsidRDefault="00E973D0" w:rsidP="00E973D0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Free association: encouraged the patient to speak whatever comes to mind, then the therapist verbally traces a flow of thoughts into the past and into the unconscious</w:t>
      </w:r>
    </w:p>
    <w:p w:rsidR="008B06B2" w:rsidRPr="008B06B2" w:rsidRDefault="00E973D0" w:rsidP="008B06B2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Suggested meanings for slips of the tongue and for the “latent” content of dreams </w:t>
      </w:r>
    </w:p>
    <w:p w:rsidR="008B06B2" w:rsidRPr="00075A5A" w:rsidRDefault="008B06B2" w:rsidP="008B06B2">
      <w:pPr>
        <w:ind w:left="1080"/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t xml:space="preserve">Personality/Mind Iceberg </w:t>
      </w:r>
    </w:p>
    <w:p w:rsidR="008B06B2" w:rsidRDefault="008B06B2" w:rsidP="008B06B2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Personality develops from the efforts of our ego, our rational self, to resolve tension between our id, based in biological drives, and the superego, society’s rules and constraints </w:t>
      </w:r>
    </w:p>
    <w:p w:rsidR="008B06B2" w:rsidRDefault="008B06B2" w:rsidP="008B06B2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unconscious, in Freud’s view: a reservoir of thoughts, wishes, feelings, memories, that are hidden from awareness because they feel unacceptable </w:t>
      </w:r>
    </w:p>
    <w:p w:rsidR="00C64984" w:rsidRPr="00075A5A" w:rsidRDefault="00C64984" w:rsidP="00C64984">
      <w:pPr>
        <w:ind w:left="1080"/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t>The Developing Personality</w:t>
      </w:r>
    </w:p>
    <w:p w:rsidR="00C64984" w:rsidRPr="00C64984" w:rsidRDefault="00C64984" w:rsidP="00C64984">
      <w:pPr>
        <w:ind w:left="1080"/>
        <w:rPr>
          <w:rFonts w:asciiTheme="majorHAnsi" w:hAnsiTheme="majorHAnsi"/>
        </w:rPr>
      </w:pPr>
      <w:r>
        <w:rPr>
          <w:rFonts w:asciiTheme="majorHAnsi" w:hAnsiTheme="majorHAnsi"/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495328E" wp14:editId="3AC12CDB">
            <wp:simplePos x="0" y="0"/>
            <wp:positionH relativeFrom="margin">
              <wp:posOffset>815084</wp:posOffset>
            </wp:positionH>
            <wp:positionV relativeFrom="paragraph">
              <wp:posOffset>118745</wp:posOffset>
            </wp:positionV>
            <wp:extent cx="5105400" cy="1733550"/>
            <wp:effectExtent l="0" t="0" r="0" b="1905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06B2" w:rsidRDefault="008B06B2" w:rsidP="008B06B2">
      <w:pPr>
        <w:rPr>
          <w:rFonts w:asciiTheme="majorHAnsi" w:hAnsiTheme="majorHAnsi"/>
        </w:rPr>
      </w:pPr>
    </w:p>
    <w:p w:rsidR="00C64984" w:rsidRDefault="00C64984" w:rsidP="008B06B2">
      <w:pPr>
        <w:rPr>
          <w:rFonts w:asciiTheme="majorHAnsi" w:hAnsiTheme="majorHAnsi"/>
        </w:rPr>
      </w:pPr>
    </w:p>
    <w:p w:rsidR="00C64984" w:rsidRDefault="00C64984" w:rsidP="008B06B2">
      <w:pPr>
        <w:rPr>
          <w:rFonts w:asciiTheme="majorHAnsi" w:hAnsiTheme="majorHAnsi"/>
        </w:rPr>
      </w:pPr>
    </w:p>
    <w:p w:rsidR="00C64984" w:rsidRDefault="00C64984" w:rsidP="008B06B2">
      <w:pPr>
        <w:rPr>
          <w:rFonts w:asciiTheme="majorHAnsi" w:hAnsiTheme="majorHAnsi"/>
        </w:rPr>
      </w:pPr>
    </w:p>
    <w:p w:rsidR="00C64984" w:rsidRDefault="00C64984" w:rsidP="008B06B2">
      <w:pPr>
        <w:rPr>
          <w:rFonts w:asciiTheme="majorHAnsi" w:hAnsiTheme="majorHAnsi"/>
        </w:rPr>
      </w:pPr>
    </w:p>
    <w:p w:rsidR="00C64984" w:rsidRPr="00075A5A" w:rsidRDefault="00C64984" w:rsidP="00C64984">
      <w:pPr>
        <w:ind w:left="1080"/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lastRenderedPageBreak/>
        <w:t xml:space="preserve">Freud’s Theory of Psychosexual Stages </w:t>
      </w:r>
    </w:p>
    <w:p w:rsidR="00C64984" w:rsidRDefault="00C64984" w:rsidP="00C64984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id is focused on the needs of erogenous zones, sensitive areas of the body</w:t>
      </w:r>
    </w:p>
    <w:p w:rsidR="00C64984" w:rsidRDefault="00C64984" w:rsidP="00C64984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feel shame about these needs and can get fixated at one stage, never resolve how to manage the needs of that zone’s needs </w:t>
      </w:r>
    </w:p>
    <w:p w:rsidR="00B716F0" w:rsidRDefault="00B716F0" w:rsidP="00B716F0">
      <w:pPr>
        <w:rPr>
          <w:rFonts w:asciiTheme="majorHAnsi" w:hAnsiTheme="majorHAnsi"/>
        </w:rPr>
      </w:pPr>
      <w:r w:rsidRPr="00B716F0">
        <w:rPr>
          <w:rFonts w:asciiTheme="majorHAnsi" w:hAnsiTheme="majorHAnsi"/>
          <w:noProof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11240</wp:posOffset>
            </wp:positionV>
            <wp:extent cx="4779645" cy="1615044"/>
            <wp:effectExtent l="0" t="0" r="1905" b="4445"/>
            <wp:wrapSquare wrapText="bothSides"/>
            <wp:docPr id="378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161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B716F0" w:rsidRPr="00B716F0" w:rsidRDefault="00B716F0" w:rsidP="00B716F0">
      <w:pPr>
        <w:rPr>
          <w:rFonts w:asciiTheme="majorHAnsi" w:hAnsiTheme="majorHAnsi"/>
        </w:rPr>
      </w:pPr>
    </w:p>
    <w:p w:rsidR="00B716F0" w:rsidRPr="00B716F0" w:rsidRDefault="00B716F0" w:rsidP="00B716F0">
      <w:pPr>
        <w:rPr>
          <w:rFonts w:asciiTheme="majorHAnsi" w:hAnsiTheme="majorHAnsi"/>
        </w:rPr>
      </w:pPr>
    </w:p>
    <w:p w:rsidR="00B716F0" w:rsidRPr="00B716F0" w:rsidRDefault="00B716F0" w:rsidP="00B716F0">
      <w:pPr>
        <w:rPr>
          <w:rFonts w:asciiTheme="majorHAnsi" w:hAnsiTheme="majorHAnsi"/>
        </w:rPr>
      </w:pPr>
    </w:p>
    <w:p w:rsidR="00B716F0" w:rsidRPr="00B716F0" w:rsidRDefault="00B716F0" w:rsidP="00B716F0">
      <w:pPr>
        <w:rPr>
          <w:rFonts w:asciiTheme="majorHAnsi" w:hAnsiTheme="majorHAnsi"/>
        </w:rPr>
      </w:pPr>
    </w:p>
    <w:p w:rsidR="00B716F0" w:rsidRPr="00B716F0" w:rsidRDefault="00B716F0" w:rsidP="00B716F0">
      <w:pPr>
        <w:rPr>
          <w:rFonts w:asciiTheme="majorHAnsi" w:hAnsiTheme="majorHAnsi"/>
        </w:rPr>
      </w:pPr>
    </w:p>
    <w:p w:rsidR="00B716F0" w:rsidRPr="00075A5A" w:rsidRDefault="00B716F0" w:rsidP="00B716F0">
      <w:pPr>
        <w:tabs>
          <w:tab w:val="left" w:pos="3553"/>
        </w:tabs>
        <w:ind w:left="1080"/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t>Male Development Issues</w:t>
      </w:r>
    </w:p>
    <w:p w:rsidR="00B716F0" w:rsidRDefault="00B716F0" w:rsidP="00B716F0">
      <w:pPr>
        <w:pStyle w:val="ListParagraph"/>
        <w:numPr>
          <w:ilvl w:val="2"/>
          <w:numId w:val="1"/>
        </w:numPr>
        <w:tabs>
          <w:tab w:val="left" w:pos="3553"/>
        </w:tabs>
        <w:rPr>
          <w:rFonts w:asciiTheme="majorHAnsi" w:hAnsiTheme="majorHAnsi"/>
        </w:rPr>
      </w:pPr>
      <w:r>
        <w:rPr>
          <w:rFonts w:asciiTheme="majorHAnsi" w:hAnsiTheme="majorHAnsi"/>
        </w:rPr>
        <w:t>Freud believed that as boys in the phallic stage seek genital stimulation, they begin to develop unconscious sexual desires for their mothers and hate their fathers as a rival, feeling guilt and fearing punishment by castration</w:t>
      </w:r>
    </w:p>
    <w:p w:rsidR="00B716F0" w:rsidRDefault="00B716F0" w:rsidP="00B716F0">
      <w:pPr>
        <w:pStyle w:val="ListParagraph"/>
        <w:numPr>
          <w:ilvl w:val="2"/>
          <w:numId w:val="1"/>
        </w:numPr>
        <w:tabs>
          <w:tab w:val="left" w:pos="3553"/>
        </w:tabs>
        <w:rPr>
          <w:rFonts w:asciiTheme="majorHAnsi" w:hAnsiTheme="majorHAnsi"/>
        </w:rPr>
      </w:pPr>
      <w:r>
        <w:rPr>
          <w:rFonts w:asciiTheme="majorHAnsi" w:hAnsiTheme="majorHAnsi"/>
        </w:rPr>
        <w:t>Resolution: boys identify with their fathers rather than seeing them as a rival</w:t>
      </w:r>
    </w:p>
    <w:p w:rsidR="0064212B" w:rsidRPr="00075A5A" w:rsidRDefault="0064212B" w:rsidP="0064212B">
      <w:pPr>
        <w:tabs>
          <w:tab w:val="left" w:pos="3553"/>
        </w:tabs>
        <w:ind w:left="1080"/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t>Defending Against Anxiety</w:t>
      </w:r>
    </w:p>
    <w:p w:rsidR="0064212B" w:rsidRDefault="0064212B" w:rsidP="0064212B">
      <w:pPr>
        <w:pStyle w:val="ListParagraph"/>
        <w:numPr>
          <w:ilvl w:val="2"/>
          <w:numId w:val="1"/>
        </w:numPr>
        <w:tabs>
          <w:tab w:val="left" w:pos="3553"/>
        </w:tabs>
        <w:rPr>
          <w:rFonts w:asciiTheme="majorHAnsi" w:hAnsiTheme="majorHAnsi"/>
        </w:rPr>
      </w:pPr>
      <w:r w:rsidRPr="0064212B">
        <w:rPr>
          <w:rFonts w:asciiTheme="majorHAnsi" w:hAnsiTheme="majorHAnsi"/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76FCF550" wp14:editId="615BE9F5">
            <wp:simplePos x="0" y="0"/>
            <wp:positionH relativeFrom="margin">
              <wp:posOffset>695086</wp:posOffset>
            </wp:positionH>
            <wp:positionV relativeFrom="paragraph">
              <wp:posOffset>425896</wp:posOffset>
            </wp:positionV>
            <wp:extent cx="4981699" cy="2744192"/>
            <wp:effectExtent l="0" t="0" r="0" b="0"/>
            <wp:wrapSquare wrapText="bothSides"/>
            <wp:docPr id="13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" t="16533" r="1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699" cy="2744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</w:rPr>
        <w:t xml:space="preserve">Believed that we are anxious about our unacceptable wishes and impulses, and we repress this anxiety with the help of the strategies below </w:t>
      </w:r>
    </w:p>
    <w:p w:rsidR="0064212B" w:rsidRDefault="0064212B" w:rsidP="0064212B">
      <w:pPr>
        <w:tabs>
          <w:tab w:val="left" w:pos="3553"/>
        </w:tabs>
        <w:rPr>
          <w:rFonts w:asciiTheme="majorHAnsi" w:hAnsiTheme="majorHAnsi"/>
        </w:rPr>
      </w:pPr>
    </w:p>
    <w:p w:rsidR="0064212B" w:rsidRPr="0064212B" w:rsidRDefault="0064212B" w:rsidP="0064212B">
      <w:pPr>
        <w:rPr>
          <w:rFonts w:asciiTheme="majorHAnsi" w:hAnsiTheme="majorHAnsi"/>
        </w:rPr>
      </w:pPr>
    </w:p>
    <w:p w:rsidR="0064212B" w:rsidRPr="0064212B" w:rsidRDefault="0064212B" w:rsidP="0064212B">
      <w:pPr>
        <w:rPr>
          <w:rFonts w:asciiTheme="majorHAnsi" w:hAnsiTheme="majorHAnsi"/>
        </w:rPr>
      </w:pPr>
    </w:p>
    <w:p w:rsidR="0064212B" w:rsidRPr="0064212B" w:rsidRDefault="0064212B" w:rsidP="0064212B">
      <w:pPr>
        <w:rPr>
          <w:rFonts w:asciiTheme="majorHAnsi" w:hAnsiTheme="majorHAnsi"/>
        </w:rPr>
      </w:pPr>
    </w:p>
    <w:p w:rsidR="0064212B" w:rsidRPr="0064212B" w:rsidRDefault="0064212B" w:rsidP="0064212B">
      <w:pPr>
        <w:rPr>
          <w:rFonts w:asciiTheme="majorHAnsi" w:hAnsiTheme="majorHAnsi"/>
        </w:rPr>
      </w:pPr>
    </w:p>
    <w:p w:rsidR="0064212B" w:rsidRPr="0064212B" w:rsidRDefault="0064212B" w:rsidP="0064212B">
      <w:pPr>
        <w:rPr>
          <w:rFonts w:asciiTheme="majorHAnsi" w:hAnsiTheme="majorHAnsi"/>
        </w:rPr>
      </w:pPr>
    </w:p>
    <w:p w:rsidR="0064212B" w:rsidRPr="0064212B" w:rsidRDefault="0064212B" w:rsidP="0064212B">
      <w:pPr>
        <w:rPr>
          <w:rFonts w:asciiTheme="majorHAnsi" w:hAnsiTheme="majorHAnsi"/>
        </w:rPr>
      </w:pPr>
    </w:p>
    <w:p w:rsidR="0064212B" w:rsidRPr="0064212B" w:rsidRDefault="0064212B" w:rsidP="0064212B">
      <w:pPr>
        <w:rPr>
          <w:rFonts w:asciiTheme="majorHAnsi" w:hAnsiTheme="majorHAnsi"/>
        </w:rPr>
      </w:pPr>
    </w:p>
    <w:p w:rsidR="0064212B" w:rsidRDefault="0064212B" w:rsidP="0064212B">
      <w:pPr>
        <w:rPr>
          <w:rFonts w:asciiTheme="majorHAnsi" w:hAnsiTheme="majorHAnsi"/>
        </w:rPr>
      </w:pPr>
    </w:p>
    <w:p w:rsidR="0064212B" w:rsidRDefault="0064212B" w:rsidP="0064212B">
      <w:pPr>
        <w:rPr>
          <w:rFonts w:asciiTheme="majorHAnsi" w:hAnsiTheme="majorHAnsi"/>
        </w:rPr>
      </w:pPr>
    </w:p>
    <w:p w:rsidR="0064212B" w:rsidRDefault="0064212B" w:rsidP="0064212B">
      <w:pPr>
        <w:rPr>
          <w:rFonts w:asciiTheme="majorHAnsi" w:hAnsiTheme="majorHAnsi"/>
        </w:rPr>
      </w:pPr>
    </w:p>
    <w:p w:rsidR="0064212B" w:rsidRDefault="0064212B" w:rsidP="0064212B">
      <w:pPr>
        <w:rPr>
          <w:rFonts w:asciiTheme="majorHAnsi" w:hAnsiTheme="majorHAnsi"/>
        </w:rPr>
      </w:pPr>
    </w:p>
    <w:p w:rsidR="0064212B" w:rsidRDefault="0064212B" w:rsidP="0064212B">
      <w:pPr>
        <w:rPr>
          <w:rFonts w:asciiTheme="majorHAnsi" w:hAnsiTheme="majorHAnsi"/>
        </w:rPr>
      </w:pPr>
    </w:p>
    <w:p w:rsidR="0064212B" w:rsidRPr="00075A5A" w:rsidRDefault="0064212B" w:rsidP="0064212B">
      <w:pPr>
        <w:rPr>
          <w:rFonts w:asciiTheme="majorHAnsi" w:hAnsiTheme="majorHAnsi"/>
          <w:b/>
        </w:rPr>
      </w:pPr>
      <w:r w:rsidRPr="00075A5A">
        <w:rPr>
          <w:rFonts w:asciiTheme="majorHAnsi" w:hAnsiTheme="majorHAnsi"/>
          <w:b/>
        </w:rPr>
        <w:lastRenderedPageBreak/>
        <w:tab/>
        <w:t xml:space="preserve">Neo-Freudian, Psychodynamic Theorists </w:t>
      </w:r>
    </w:p>
    <w:tbl>
      <w:tblPr>
        <w:tblStyle w:val="TableGrid"/>
        <w:tblW w:w="7778" w:type="dxa"/>
        <w:tblInd w:w="7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9"/>
        <w:gridCol w:w="3889"/>
      </w:tblGrid>
      <w:tr w:rsidR="0064212B" w:rsidTr="002C51F5">
        <w:trPr>
          <w:trHeight w:val="291"/>
        </w:trPr>
        <w:tc>
          <w:tcPr>
            <w:tcW w:w="3889" w:type="dxa"/>
          </w:tcPr>
          <w:p w:rsidR="0064212B" w:rsidRDefault="0064212B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Psychodynamic theorists accepted Freud’s ideas about…</w:t>
            </w:r>
          </w:p>
        </w:tc>
        <w:tc>
          <w:tcPr>
            <w:tcW w:w="3889" w:type="dxa"/>
          </w:tcPr>
          <w:p w:rsidR="0064212B" w:rsidRDefault="0064212B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Psychodynamic theorists differed from Freud in a few ways… </w:t>
            </w:r>
          </w:p>
        </w:tc>
      </w:tr>
      <w:tr w:rsidR="0064212B" w:rsidTr="002C51F5">
        <w:trPr>
          <w:trHeight w:val="269"/>
        </w:trPr>
        <w:tc>
          <w:tcPr>
            <w:tcW w:w="3889" w:type="dxa"/>
          </w:tcPr>
          <w:p w:rsidR="0064212B" w:rsidRDefault="0064212B" w:rsidP="0064212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importance of the unconscious and childhood relationships in shaping personality</w:t>
            </w:r>
          </w:p>
          <w:p w:rsidR="0064212B" w:rsidRDefault="0064212B" w:rsidP="0064212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id/ego/superego structure of personality</w:t>
            </w:r>
          </w:p>
          <w:p w:rsidR="0064212B" w:rsidRPr="0064212B" w:rsidRDefault="0064212B" w:rsidP="0064212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The role of defense mechanisms in reducing anxiety about uncomfortable ideas </w:t>
            </w:r>
          </w:p>
        </w:tc>
        <w:tc>
          <w:tcPr>
            <w:tcW w:w="3889" w:type="dxa"/>
          </w:tcPr>
          <w:p w:rsidR="0064212B" w:rsidRDefault="0064212B" w:rsidP="0064212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Adler and Horney believed that anxiety and personality are a function of social, not sexual tensions in childhood</w:t>
            </w:r>
          </w:p>
          <w:p w:rsidR="0064212B" w:rsidRPr="0064212B" w:rsidRDefault="0064212B" w:rsidP="0064212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Jung believed that we have a collective unconscious, containing images from our species’ experiences, not just personal repressed memories and wishes </w:t>
            </w:r>
          </w:p>
        </w:tc>
      </w:tr>
    </w:tbl>
    <w:p w:rsidR="002C51F5" w:rsidRPr="0064212B" w:rsidRDefault="002C51F5" w:rsidP="0064212B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tbl>
      <w:tblPr>
        <w:tblStyle w:val="TableGrid"/>
        <w:tblW w:w="0" w:type="auto"/>
        <w:tblInd w:w="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6306"/>
      </w:tblGrid>
      <w:tr w:rsidR="002C51F5" w:rsidTr="00E81B12">
        <w:trPr>
          <w:trHeight w:val="1235"/>
        </w:trPr>
        <w:tc>
          <w:tcPr>
            <w:tcW w:w="1396" w:type="dxa"/>
          </w:tcPr>
          <w:p w:rsidR="002C51F5" w:rsidRDefault="002C51F5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Carl Jung</w:t>
            </w:r>
          </w:p>
        </w:tc>
        <w:tc>
          <w:tcPr>
            <w:tcW w:w="6306" w:type="dxa"/>
          </w:tcPr>
          <w:p w:rsidR="002C51F5" w:rsidRDefault="002C51F5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Highlighted universal themes in the unconscious as a source of creativity and insight. Found opportunities for personal growth by finding meaning in moments of coincidence. </w:t>
            </w:r>
          </w:p>
        </w:tc>
      </w:tr>
      <w:tr w:rsidR="002C51F5" w:rsidTr="00E81B12">
        <w:trPr>
          <w:trHeight w:val="804"/>
        </w:trPr>
        <w:tc>
          <w:tcPr>
            <w:tcW w:w="1396" w:type="dxa"/>
          </w:tcPr>
          <w:p w:rsidR="002C51F5" w:rsidRDefault="002C51F5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Alfred Adler</w:t>
            </w:r>
          </w:p>
        </w:tc>
        <w:tc>
          <w:tcPr>
            <w:tcW w:w="6306" w:type="dxa"/>
          </w:tcPr>
          <w:p w:rsidR="002C51F5" w:rsidRDefault="002C51F5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Focused on the fight against feelings of inferiority as a theme at the core of personality, although he may have been projecting from his own experience. </w:t>
            </w:r>
          </w:p>
        </w:tc>
      </w:tr>
      <w:tr w:rsidR="002C51F5" w:rsidTr="00E81B12">
        <w:trPr>
          <w:trHeight w:val="804"/>
        </w:trPr>
        <w:tc>
          <w:tcPr>
            <w:tcW w:w="1396" w:type="dxa"/>
          </w:tcPr>
          <w:p w:rsidR="002C51F5" w:rsidRDefault="002C51F5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Karen Horney</w:t>
            </w:r>
          </w:p>
        </w:tc>
        <w:tc>
          <w:tcPr>
            <w:tcW w:w="6306" w:type="dxa"/>
          </w:tcPr>
          <w:p w:rsidR="002C51F5" w:rsidRDefault="002C51F5" w:rsidP="0064212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Criticized the Freudian portrayal of women as weak and subordinate to men. She highlighted the need to feel secure in relationships. </w:t>
            </w:r>
          </w:p>
        </w:tc>
      </w:tr>
    </w:tbl>
    <w:p w:rsidR="00075A5A" w:rsidRDefault="00075A5A" w:rsidP="0064212B">
      <w:pPr>
        <w:rPr>
          <w:rFonts w:asciiTheme="majorHAnsi" w:hAnsiTheme="majorHAnsi"/>
          <w:b/>
        </w:rPr>
      </w:pPr>
    </w:p>
    <w:p w:rsidR="0064212B" w:rsidRDefault="00075A5A" w:rsidP="0064212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Assessing the Unconscious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Freud tried to get unconscious themes to be projected into the conscious world through free association and dream analysis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Projective tests are a structures, systematic exposure to a standardized set of ambiguous prompts, designed to reveal inner dynamics</w:t>
      </w:r>
    </w:p>
    <w:p w:rsidR="00075A5A" w:rsidRDefault="00075A5A" w:rsidP="00075A5A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Evidence of Freud’s Ideas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Development appears to be lifelong, not set in stone by childhood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Infant neural networks are not mature enough to create a lifelong impact o childhood trauma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Peers have more influence on personality, and parents less, than Freud assumed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Dreams, as well as slips of the tongue, have many possible origins, less likely to reveal deep unconscious conflicts and wishes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We may ignore threatening information, but traumatic memories are usually intensely remembered, not repressed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Still, sexual abuse stories are more likely to be fact, less likely to be wish fulfillment, than Freud thought</w:t>
      </w:r>
    </w:p>
    <w:p w:rsidR="00075A5A" w:rsidRDefault="00075A5A" w:rsidP="00075A5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Gender and sexual identity seems to be more a function of genetics than Oedipus conflicts and relationships with parents </w:t>
      </w:r>
    </w:p>
    <w:p w:rsidR="006C408B" w:rsidRDefault="006C408B" w:rsidP="006C408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Flaws in Freud’s Scientific Method</w:t>
      </w:r>
    </w:p>
    <w:p w:rsidR="006C408B" w:rsidRDefault="006C408B" w:rsidP="006C408B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Unfalsifiability</w:t>
      </w:r>
    </w:p>
    <w:p w:rsidR="006C408B" w:rsidRDefault="006C408B" w:rsidP="006C408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Developed theories that are hard to prove or disprove</w:t>
      </w:r>
    </w:p>
    <w:p w:rsidR="006C408B" w:rsidRDefault="006C408B" w:rsidP="006C408B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Unrepresentative sampling</w:t>
      </w:r>
    </w:p>
    <w:p w:rsidR="006C408B" w:rsidRDefault="006C408B" w:rsidP="006C408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Did not built his theories on a broad sample of observations; he described all of humanity based on people with unusual psychological problems</w:t>
      </w:r>
    </w:p>
    <w:p w:rsidR="006C408B" w:rsidRDefault="006C408B" w:rsidP="006C408B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Biased observations</w:t>
      </w:r>
    </w:p>
    <w:p w:rsidR="006C408B" w:rsidRDefault="006C408B" w:rsidP="006C408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Based theories on his patients, which may give him an incentive to see them as unwell before his treatment</w:t>
      </w:r>
    </w:p>
    <w:p w:rsidR="006C408B" w:rsidRDefault="00F83723" w:rsidP="006C408B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Post facto explanations</w:t>
      </w:r>
    </w:p>
    <w:p w:rsidR="00F83723" w:rsidRDefault="00F83723" w:rsidP="00F83723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Hindsight bias rather than predictions: whether or not a situation makes you anxious or not, you could either be fixated or repressing </w:t>
      </w:r>
    </w:p>
    <w:p w:rsidR="00F95EE7" w:rsidRDefault="00F95EE7" w:rsidP="00F95EE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The Unconscious as Seen Today…</w:t>
      </w:r>
    </w:p>
    <w:p w:rsidR="00F95EE7" w:rsidRDefault="00F95EE7" w:rsidP="00F95EE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Schemas guide our perceptions</w:t>
      </w:r>
    </w:p>
    <w:p w:rsidR="00F95EE7" w:rsidRDefault="00F95EE7" w:rsidP="00F95EE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Right hemisphere makes choices the left hemisphere doesn’t verbalize </w:t>
      </w:r>
    </w:p>
    <w:p w:rsidR="00F95EE7" w:rsidRDefault="00F95EE7" w:rsidP="00F95EE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Conditioned responses, learned skills and procedures, all guide our actions without conscious recall</w:t>
      </w:r>
    </w:p>
    <w:p w:rsidR="00F95EE7" w:rsidRDefault="00F95EE7" w:rsidP="00F95EE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Emotions get activated</w:t>
      </w:r>
    </w:p>
    <w:p w:rsidR="00F95EE7" w:rsidRDefault="00F95EE7" w:rsidP="00F95EE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Stereotypes influence our reactions</w:t>
      </w:r>
    </w:p>
    <w:p w:rsidR="00F95EE7" w:rsidRDefault="00F95EE7" w:rsidP="00F95EE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Priming affects our choices </w:t>
      </w:r>
    </w:p>
    <w:p w:rsidR="00DF3D12" w:rsidRDefault="00DF3D12" w:rsidP="00DF3D1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Humanistic Theories of Personality</w:t>
      </w:r>
    </w:p>
    <w:p w:rsidR="00DF3D12" w:rsidRDefault="00DF3D12" w:rsidP="00DF3D1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the 1960’s, some psychologists began to reject…</w:t>
      </w:r>
    </w:p>
    <w:p w:rsidR="00DF3D12" w:rsidRDefault="00DF3D12" w:rsidP="00DF3D1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dehumanizing ideas in behaviourism </w:t>
      </w:r>
    </w:p>
    <w:p w:rsidR="00DF3D12" w:rsidRDefault="00DF3D12" w:rsidP="00DF3D1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dysfunctional view of people in psychodynamic thought</w:t>
      </w:r>
    </w:p>
    <w:p w:rsidR="00DF3D12" w:rsidRDefault="00DF3D12" w:rsidP="00DF3D1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Maslow and Rogers sought to offer a “third force” in psychology – the humanistic perspective </w:t>
      </w:r>
    </w:p>
    <w:p w:rsidR="00DF3D12" w:rsidRDefault="00DF3D12" w:rsidP="00DF3D1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They studied healthy people rather than people with mental health problems</w:t>
      </w:r>
    </w:p>
    <w:p w:rsidR="00DF3D12" w:rsidRDefault="00DF3D12" w:rsidP="00DF3D1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Humanism = focusing on the conditions that support healthy personal growth </w:t>
      </w:r>
    </w:p>
    <w:p w:rsidR="00DF3D12" w:rsidRDefault="00DF3D12" w:rsidP="00DF3D1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Maslow: The Self-Actualizing Person </w:t>
      </w:r>
    </w:p>
    <w:p w:rsidR="00DF3D12" w:rsidRPr="00DF3D12" w:rsidRDefault="00DF3D12" w:rsidP="00DF3D12">
      <w:pPr>
        <w:rPr>
          <w:rFonts w:asciiTheme="majorHAnsi" w:hAnsiTheme="majorHAnsi"/>
        </w:rPr>
      </w:pPr>
      <w:r w:rsidRPr="00DF3D12">
        <w:rPr>
          <w:rFonts w:asciiTheme="majorHAnsi" w:hAnsiTheme="majorHAnsi"/>
          <w:noProof/>
          <w:lang w:eastAsia="en-CA"/>
        </w:rPr>
        <w:drawing>
          <wp:inline distT="0" distB="0" distL="0" distR="0">
            <wp:extent cx="5461450" cy="2315689"/>
            <wp:effectExtent l="0" t="0" r="0" b="8890"/>
            <wp:docPr id="7" name="Picture 1035" descr="hierarc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035" descr="hierarch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5" t="2910" r="8704" b="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271" cy="236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C408B" w:rsidRDefault="00AB35FA" w:rsidP="00AB35F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Self-actualizing = fulfilling one’s potential and self-transcendence </w:t>
      </w:r>
    </w:p>
    <w:p w:rsidR="00AB35FA" w:rsidRDefault="00AB35FA" w:rsidP="00AB35FA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Rogers’ Person-Centered Perspective</w:t>
      </w:r>
    </w:p>
    <w:p w:rsidR="00AB35FA" w:rsidRDefault="00AB35FA" w:rsidP="00AB35F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Genuineness: being honest, direct, not using a façade </w:t>
      </w:r>
    </w:p>
    <w:p w:rsidR="00AB35FA" w:rsidRDefault="00AB35FA" w:rsidP="00AB35F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Acceptance (Unconditional Positive Regard): acknowledging feelings, even problems, without passing judgement – honoring, not devaluing</w:t>
      </w:r>
    </w:p>
    <w:p w:rsidR="00773F06" w:rsidRDefault="00AB35FA" w:rsidP="00AB35F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Empathy: tuning into the feelings of others, showing your efforts to understand, listening well (NOT sympathy)</w:t>
      </w:r>
    </w:p>
    <w:p w:rsidR="00773F06" w:rsidRDefault="00773F06" w:rsidP="00773F0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Assessing the Self in Humanistic Psychology: Ideal Self vs. Actual Self </w:t>
      </w:r>
    </w:p>
    <w:p w:rsidR="00773F06" w:rsidRDefault="00773F06" w:rsidP="00773F0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core of personality is the self concept, our sense of our nature and identity</w:t>
      </w:r>
    </w:p>
    <w:p w:rsidR="00773F06" w:rsidRDefault="00773F06" w:rsidP="00773F0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People are happies with a self concept that matches their ideal self</w:t>
      </w:r>
    </w:p>
    <w:p w:rsidR="00773F06" w:rsidRDefault="00773F06" w:rsidP="00773F0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Thus, it’s important to ask people to describe themselves as they are and as they ideally would like to be </w:t>
      </w:r>
    </w:p>
    <w:p w:rsidR="00773F06" w:rsidRDefault="00773F06" w:rsidP="00773F0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Critiquing the Humanist Perspective </w:t>
      </w:r>
      <w:r w:rsidRPr="00773F06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What about evil?</w:t>
      </w:r>
    </w:p>
    <w:p w:rsidR="00773F06" w:rsidRDefault="00773F06" w:rsidP="00773F0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 say Rogers did not appreciate the human capacity for evil</w:t>
      </w:r>
    </w:p>
    <w:p w:rsidR="00773F06" w:rsidRDefault="00773F06" w:rsidP="00773F0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Saw “evil” as a social phenomenon, not an individual trait</w:t>
      </w:r>
    </w:p>
    <w:p w:rsidR="00883F4E" w:rsidRDefault="00773F06" w:rsidP="00773F0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Self-acceptance is not the end; it then allows us to move on from defending our own needs to loving and caring for others </w:t>
      </w:r>
    </w:p>
    <w:p w:rsidR="00AB35FA" w:rsidRDefault="00AB35FA" w:rsidP="00883F4E">
      <w:pPr>
        <w:rPr>
          <w:rFonts w:asciiTheme="majorHAnsi" w:hAnsiTheme="majorHAnsi"/>
          <w:b/>
        </w:rPr>
      </w:pPr>
      <w:r w:rsidRPr="00883F4E">
        <w:rPr>
          <w:rFonts w:asciiTheme="majorHAnsi" w:hAnsiTheme="majorHAnsi"/>
        </w:rPr>
        <w:t xml:space="preserve"> </w:t>
      </w:r>
      <w:r w:rsidR="00883F4E">
        <w:rPr>
          <w:rFonts w:asciiTheme="majorHAnsi" w:hAnsiTheme="majorHAnsi"/>
          <w:b/>
        </w:rPr>
        <w:t xml:space="preserve">Critiquing the Humanist Perspective </w:t>
      </w:r>
      <w:r w:rsidR="00883F4E" w:rsidRPr="00883F4E">
        <w:rPr>
          <w:rFonts w:asciiTheme="majorHAnsi" w:hAnsiTheme="majorHAnsi"/>
          <w:b/>
        </w:rPr>
        <w:sym w:font="Wingdings" w:char="F0E0"/>
      </w:r>
      <w:r w:rsidR="00883F4E">
        <w:rPr>
          <w:rFonts w:asciiTheme="majorHAnsi" w:hAnsiTheme="majorHAnsi"/>
          <w:b/>
        </w:rPr>
        <w:t xml:space="preserve"> Too much self-centeredness?</w:t>
      </w:r>
    </w:p>
    <w:p w:rsidR="00883F4E" w:rsidRDefault="00883F4E" w:rsidP="00883F4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therapist using this approach should not encourage selfishness, and should keep in mind that “positive regard” means “acceptance”, not “praise” </w:t>
      </w:r>
    </w:p>
    <w:p w:rsidR="00883F4E" w:rsidRDefault="00883F4E" w:rsidP="00883F4E">
      <w:pPr>
        <w:rPr>
          <w:rFonts w:asciiTheme="majorHAnsi" w:hAnsiTheme="majorHAnsi"/>
          <w:b/>
        </w:rPr>
      </w:pPr>
      <w:r w:rsidRPr="00316C45">
        <w:rPr>
          <w:rFonts w:asciiTheme="majorHAnsi" w:hAnsiTheme="majorHAnsi"/>
          <w:b/>
        </w:rPr>
        <w:t xml:space="preserve">Trait Theory of Personality </w:t>
      </w:r>
    </w:p>
    <w:p w:rsidR="00E624BF" w:rsidRPr="00E624BF" w:rsidRDefault="00E624BF" w:rsidP="00E624BF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Gordon Allport </w:t>
      </w:r>
      <w:r>
        <w:rPr>
          <w:rFonts w:asciiTheme="majorHAnsi" w:hAnsiTheme="majorHAnsi"/>
        </w:rPr>
        <w:t xml:space="preserve">decided that Freud overvalued unconscious motives and undervalued our real, observable personality styles/traits </w:t>
      </w:r>
    </w:p>
    <w:p w:rsidR="00E624BF" w:rsidRPr="00E624BF" w:rsidRDefault="00E624BF" w:rsidP="00E624BF">
      <w:pPr>
        <w:pStyle w:val="ListParagraph"/>
        <w:numPr>
          <w:ilvl w:val="1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Trait: </w:t>
      </w:r>
      <w:r>
        <w:rPr>
          <w:rFonts w:asciiTheme="majorHAnsi" w:hAnsiTheme="majorHAnsi"/>
        </w:rPr>
        <w:t xml:space="preserve">an enduring quality that makes a person tend to act a certain way </w:t>
      </w:r>
    </w:p>
    <w:p w:rsidR="00E624BF" w:rsidRPr="00E624BF" w:rsidRDefault="00E624BF" w:rsidP="00E624BF">
      <w:pPr>
        <w:pStyle w:val="ListParagraph"/>
        <w:numPr>
          <w:ilvl w:val="1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Trait theory of personality: </w:t>
      </w:r>
      <w:r>
        <w:rPr>
          <w:rFonts w:asciiTheme="majorHAnsi" w:hAnsiTheme="majorHAnsi"/>
        </w:rPr>
        <w:t xml:space="preserve">that we are made up of a collection of traits, behavioural predispositions that can be identified and measured, traits that differ from person to person </w:t>
      </w:r>
    </w:p>
    <w:p w:rsidR="00E624BF" w:rsidRPr="00E624BF" w:rsidRDefault="00E624BF" w:rsidP="00E624BF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Myers &amp; Briggs wanted to study individual behaviours and statements to find how people differed in personality </w:t>
      </w:r>
    </w:p>
    <w:p w:rsidR="00E624BF" w:rsidRPr="00842CD1" w:rsidRDefault="00E624BF" w:rsidP="00E624BF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The Myers-Briggs Type Indicator (MBTI) is a questionnaire categorizing people by traits </w:t>
      </w:r>
    </w:p>
    <w:p w:rsidR="00842CD1" w:rsidRDefault="00842CD1" w:rsidP="00842CD1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Factor Analysis and the Eysenck’s Personality Dimensions </w:t>
      </w:r>
    </w:p>
    <w:p w:rsidR="00842CD1" w:rsidRDefault="00842CD1" w:rsidP="00842CD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Factor analysis: identifying factors that tend to cluster together </w:t>
      </w:r>
    </w:p>
    <w:p w:rsidR="00842CD1" w:rsidRDefault="00842CD1" w:rsidP="00842CD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Using factor analysis, Hans and Sybil Eysenck found that many personality traits actually are a function of two basic dimensions along which we all vary </w:t>
      </w:r>
    </w:p>
    <w:p w:rsidR="00842CD1" w:rsidRDefault="00842CD1" w:rsidP="00842CD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Research supports their idea that these variations are linked to genetics </w:t>
      </w:r>
    </w:p>
    <w:p w:rsidR="00842CD1" w:rsidRDefault="00842CD1" w:rsidP="00842CD1">
      <w:pPr>
        <w:rPr>
          <w:rFonts w:asciiTheme="majorHAnsi" w:hAnsiTheme="majorHAnsi"/>
          <w:b/>
        </w:rPr>
      </w:pPr>
    </w:p>
    <w:p w:rsidR="00842CD1" w:rsidRDefault="00842CD1" w:rsidP="00842CD1">
      <w:pPr>
        <w:rPr>
          <w:rFonts w:asciiTheme="majorHAnsi" w:hAnsiTheme="majorHAnsi"/>
          <w:b/>
        </w:rPr>
      </w:pPr>
    </w:p>
    <w:p w:rsidR="00842CD1" w:rsidRDefault="00842CD1" w:rsidP="00842CD1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Traits: Rooted in Biology?</w:t>
      </w:r>
    </w:p>
    <w:p w:rsidR="00842CD1" w:rsidRDefault="00842CD1" w:rsidP="00842CD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Brain: extraverts tend to have low levels of brain activity, making it hard to suppress impulses, and leading them to seek stimulation</w:t>
      </w:r>
    </w:p>
    <w:p w:rsidR="00842CD1" w:rsidRDefault="00842CD1" w:rsidP="00842CD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Body: the trait of shyness appears to be related to high autonomic system reactivity, an easily triggered alarm system </w:t>
      </w:r>
    </w:p>
    <w:p w:rsidR="00842CD1" w:rsidRDefault="00842CD1" w:rsidP="00842CD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Genes: selective breeding of animals seems to create lifelong differences in traits such as aggression, sociability, or calmness, suggesting genetic roots for these traits </w:t>
      </w:r>
    </w:p>
    <w:p w:rsidR="00BF37A3" w:rsidRDefault="00BF37A3" w:rsidP="00BF37A3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Assessing Traits: Questionnaires</w:t>
      </w:r>
    </w:p>
    <w:p w:rsidR="00BF37A3" w:rsidRDefault="00BF37A3" w:rsidP="00BF37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Personality inventory: questionnaire assessing many personality traits, by asking which behaviours and responses the person would choose </w:t>
      </w:r>
    </w:p>
    <w:p w:rsidR="00BF37A3" w:rsidRDefault="00BF37A3" w:rsidP="00BF37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Empirically derived test: all test items have been selected to because they predictably match the qualities being assessed</w:t>
      </w:r>
    </w:p>
    <w:p w:rsidR="00BF37A3" w:rsidRDefault="00BF37A3" w:rsidP="00BF37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Minnesota Multiphasic Personality Inventory (MMPI): designed to identify people with personality difficulties</w:t>
      </w:r>
    </w:p>
    <w:p w:rsidR="00BF37A3" w:rsidRDefault="00BF37A3" w:rsidP="00BF37A3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T/F questionnaire; items were selected because they correlated with various traits, emotions, attitudes</w:t>
      </w:r>
    </w:p>
    <w:p w:rsidR="00BF37A3" w:rsidRDefault="00BF37A3" w:rsidP="00BF37A3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I.e. depressed people tend to answer “T” to: “Nothing in the paper interests me except the comics”</w:t>
      </w:r>
    </w:p>
    <w:p w:rsidR="003062FB" w:rsidRDefault="003062FB" w:rsidP="003062F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The “Big Five” Personality Factors</w:t>
      </w:r>
    </w:p>
    <w:p w:rsidR="003062FB" w:rsidRPr="003062FB" w:rsidRDefault="003062FB" w:rsidP="003062FB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Conscientiousness: </w:t>
      </w:r>
      <w:r>
        <w:rPr>
          <w:rFonts w:asciiTheme="majorHAnsi" w:hAnsiTheme="majorHAnsi"/>
        </w:rPr>
        <w:t>self-discipline, careful pursuit of delayed goals</w:t>
      </w:r>
    </w:p>
    <w:p w:rsidR="003062FB" w:rsidRPr="003062FB" w:rsidRDefault="003062FB" w:rsidP="003062FB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Agreeableness:</w:t>
      </w:r>
      <w:r>
        <w:t xml:space="preserve"> helpful, trusting, friendliness</w:t>
      </w:r>
    </w:p>
    <w:p w:rsidR="003062FB" w:rsidRPr="003062FB" w:rsidRDefault="003062FB" w:rsidP="003062FB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Neuroticism: </w:t>
      </w:r>
      <w:r>
        <w:rPr>
          <w:rFonts w:asciiTheme="majorHAnsi" w:hAnsiTheme="majorHAnsi"/>
        </w:rPr>
        <w:t>anxiety, insecurity, emotional instability</w:t>
      </w:r>
    </w:p>
    <w:p w:rsidR="003062FB" w:rsidRPr="003062FB" w:rsidRDefault="003062FB" w:rsidP="003062FB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Openness: </w:t>
      </w:r>
      <w:r>
        <w:rPr>
          <w:rFonts w:asciiTheme="majorHAnsi" w:hAnsiTheme="majorHAnsi"/>
        </w:rPr>
        <w:t>flexibility, nonconformity, variety</w:t>
      </w:r>
    </w:p>
    <w:p w:rsidR="003062FB" w:rsidRPr="00C81386" w:rsidRDefault="003062FB" w:rsidP="003062FB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Extraversion: </w:t>
      </w:r>
      <w:r>
        <w:rPr>
          <w:rFonts w:asciiTheme="majorHAnsi" w:hAnsiTheme="majorHAnsi"/>
        </w:rPr>
        <w:t xml:space="preserve">drawing energy from others, sociability </w:t>
      </w:r>
    </w:p>
    <w:p w:rsidR="00C81386" w:rsidRDefault="00C81386" w:rsidP="00C8138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Questions about Traits</w:t>
      </w:r>
    </w:p>
    <w:p w:rsidR="00C81386" w:rsidRPr="00C81386" w:rsidRDefault="00C81386" w:rsidP="00C81386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Stability: </w:t>
      </w:r>
      <w:r>
        <w:rPr>
          <w:rFonts w:asciiTheme="majorHAnsi" w:hAnsiTheme="majorHAnsi"/>
        </w:rPr>
        <w:t xml:space="preserve">does one’s profile of traits change over the lifespan? </w:t>
      </w:r>
      <w:r w:rsidRPr="00C8138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No, one’s distinctive mix of traits doesn’t change much over the lifespan. However, everyone in adulthood becomes:</w:t>
      </w:r>
    </w:p>
    <w:p w:rsidR="00C81386" w:rsidRPr="00C81386" w:rsidRDefault="00C81386" w:rsidP="00C81386">
      <w:pPr>
        <w:pStyle w:val="ListParagraph"/>
        <w:numPr>
          <w:ilvl w:val="1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More conscientious and agreeable</w:t>
      </w:r>
    </w:p>
    <w:p w:rsidR="00C81386" w:rsidRPr="00C81386" w:rsidRDefault="00C81386" w:rsidP="00C81386">
      <w:pPr>
        <w:pStyle w:val="ListParagraph"/>
        <w:numPr>
          <w:ilvl w:val="1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Less extraverted, neurotic/unstable, and less open (imaginative, flexible) </w:t>
      </w:r>
    </w:p>
    <w:p w:rsidR="00C81386" w:rsidRPr="00C81386" w:rsidRDefault="00C81386" w:rsidP="00C81386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Predictive value: </w:t>
      </w:r>
      <w:r>
        <w:rPr>
          <w:rFonts w:asciiTheme="majorHAnsi" w:hAnsiTheme="majorHAnsi"/>
        </w:rPr>
        <w:t xml:space="preserve">can we use these traits to predict behaviour? </w:t>
      </w:r>
      <w:r w:rsidRPr="00C8138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Levels of success in work and relationships relates to traits</w:t>
      </w:r>
    </w:p>
    <w:p w:rsidR="00C81386" w:rsidRPr="00330210" w:rsidRDefault="00C81386" w:rsidP="00C81386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Heritability: </w:t>
      </w:r>
      <w:r>
        <w:rPr>
          <w:rFonts w:asciiTheme="majorHAnsi" w:hAnsiTheme="majorHAnsi"/>
        </w:rPr>
        <w:t xml:space="preserve">are traits learned or genetic? </w:t>
      </w:r>
      <w:r w:rsidRPr="00C8138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In general, genes account for 50% of the variation for most traits </w:t>
      </w:r>
    </w:p>
    <w:p w:rsidR="00330210" w:rsidRDefault="00330210" w:rsidP="00330210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Change vs. Consistency: Shifts with Age</w:t>
      </w:r>
    </w:p>
    <w:p w:rsidR="00330210" w:rsidRDefault="00330210" w:rsidP="0033021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evidence shows that it takes time for personality to stabilize</w:t>
      </w:r>
    </w:p>
    <w:p w:rsidR="00330210" w:rsidRDefault="00330210" w:rsidP="0033021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Traits do change, but less and less so over time</w:t>
      </w:r>
    </w:p>
    <w:p w:rsidR="00330210" w:rsidRDefault="00330210" w:rsidP="0033021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change less, become more consistent </w:t>
      </w:r>
    </w:p>
    <w:p w:rsidR="00330210" w:rsidRDefault="00330210" w:rsidP="00330210">
      <w:pPr>
        <w:rPr>
          <w:rFonts w:asciiTheme="majorHAnsi" w:hAnsiTheme="majorHAnsi"/>
          <w:b/>
        </w:rPr>
      </w:pPr>
    </w:p>
    <w:p w:rsidR="00330210" w:rsidRDefault="00330210" w:rsidP="00330210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Person-Situation Controversy</w:t>
      </w:r>
    </w:p>
    <w:p w:rsidR="006C408B" w:rsidRPr="00330210" w:rsidRDefault="00330210" w:rsidP="00330210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Trait theory assumes that we have traits that are a function of personality, not situation </w:t>
      </w:r>
    </w:p>
    <w:p w:rsidR="00330210" w:rsidRPr="00B40713" w:rsidRDefault="00330210" w:rsidP="00330210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There is evidence that some traits are linked to roles and to personas we use in different cultures, environments </w:t>
      </w:r>
    </w:p>
    <w:p w:rsidR="00B40713" w:rsidRDefault="00B40713" w:rsidP="00B40713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Social-Cognitive Perspective</w:t>
      </w:r>
    </w:p>
    <w:p w:rsidR="00B40713" w:rsidRDefault="00B40713" w:rsidP="00B4071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Albert Bandura</w:t>
      </w:r>
      <w:r>
        <w:rPr>
          <w:rFonts w:asciiTheme="majorHAnsi" w:hAnsiTheme="majorHAnsi"/>
        </w:rPr>
        <w:t xml:space="preserve"> believes that personality is the result of an interaction that takes place between a person and their social context, involving how we think about ourselves and our situations </w:t>
      </w:r>
    </w:p>
    <w:p w:rsidR="00B40713" w:rsidRDefault="00B40713" w:rsidP="00B4071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Questions raised in this perspective:</w:t>
      </w:r>
    </w:p>
    <w:p w:rsidR="00B40713" w:rsidRDefault="00B40713" w:rsidP="00B40713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do we interpret and respond to external events? How do those responses shape us?</w:t>
      </w:r>
    </w:p>
    <w:p w:rsidR="00B40713" w:rsidRDefault="00B40713" w:rsidP="00B40713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do our memories, expectations, schemas, influence our behaviour patterns?</w:t>
      </w:r>
    </w:p>
    <w:p w:rsidR="00B40713" w:rsidRDefault="00B40713" w:rsidP="00B40713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How do the personality and social environment mutually influence each other? </w:t>
      </w:r>
    </w:p>
    <w:p w:rsidR="00370FB2" w:rsidRDefault="00370FB2" w:rsidP="00370FB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Reciprocal Influences in Becoming “the kind of person who does rock climbing”</w:t>
      </w:r>
    </w:p>
    <w:p w:rsidR="00370FB2" w:rsidRPr="00370FB2" w:rsidRDefault="00370FB2" w:rsidP="00370FB2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Reciprocal: </w:t>
      </w:r>
      <w:r>
        <w:rPr>
          <w:rFonts w:asciiTheme="majorHAnsi" w:hAnsiTheme="majorHAnsi"/>
        </w:rPr>
        <w:t>a back and forth influence, with no primary cause</w:t>
      </w:r>
    </w:p>
    <w:p w:rsidR="00370FB2" w:rsidRPr="00882D86" w:rsidRDefault="00370FB2" w:rsidP="00370FB2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Example: </w:t>
      </w:r>
      <w:r>
        <w:rPr>
          <w:rFonts w:asciiTheme="majorHAnsi" w:hAnsiTheme="majorHAnsi"/>
        </w:rPr>
        <w:t xml:space="preserve">a tendency to enjoy risky behaviour, affects choice of friends, who in turn may encourage rock climbing, which may lead to identifying with the activity </w:t>
      </w:r>
    </w:p>
    <w:p w:rsidR="00882D86" w:rsidRDefault="00882D86" w:rsidP="00882D8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Reciprocal Determinism:</w:t>
      </w:r>
    </w:p>
    <w:p w:rsidR="00882D86" w:rsidRDefault="00882D86" w:rsidP="00882D8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Why is Jake a happy, smiley person? He may have started with an “easy” temperament </w:t>
      </w:r>
    </w:p>
    <w:p w:rsidR="00882D86" w:rsidRDefault="00882D86" w:rsidP="00882D8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He may attract other happy people, and people are more likely to smile when around him, which reinforces his smiles</w:t>
      </w:r>
    </w:p>
    <w:p w:rsidR="00882D86" w:rsidRDefault="00882D86" w:rsidP="00882D8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His mind fills in the reasons why he’s smiling even if some of it was a reflection of his happy friends, and these happy reasons give him more reason to smile </w:t>
      </w:r>
    </w:p>
    <w:p w:rsidR="00DF4C4B" w:rsidRDefault="00DF4C4B" w:rsidP="00DF4C4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External vs. Internal Locus of Control</w:t>
      </w:r>
    </w:p>
    <w:p w:rsidR="00DF4C4B" w:rsidRDefault="00DF4C4B" w:rsidP="00DF4C4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Locus of control: </w:t>
      </w:r>
      <w:r>
        <w:rPr>
          <w:rFonts w:asciiTheme="majorHAnsi" w:hAnsiTheme="majorHAnsi"/>
        </w:rPr>
        <w:t>our perception of where the seat of power over our lives is located</w:t>
      </w:r>
    </w:p>
    <w:p w:rsidR="00DF4C4B" w:rsidRDefault="00DF4C4B" w:rsidP="00DF4C4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Internal locus of control:</w:t>
      </w:r>
      <w:r>
        <w:rPr>
          <w:rFonts w:asciiTheme="majorHAnsi" w:hAnsiTheme="majorHAnsi"/>
        </w:rPr>
        <w:t xml:space="preserve"> we feel that we are in charge of ourselves and our circumstances</w:t>
      </w:r>
    </w:p>
    <w:p w:rsidR="00DF4C4B" w:rsidRDefault="00DF4C4B" w:rsidP="00DF4C4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Too much internal locus of control: we blame ourselves for bad events, or have the illusion that we have the power to prevent bad events </w:t>
      </w:r>
    </w:p>
    <w:p w:rsidR="00DF4C4B" w:rsidRDefault="00DF4C4B" w:rsidP="00DF4C4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External locus of control:</w:t>
      </w:r>
      <w:r>
        <w:rPr>
          <w:rFonts w:asciiTheme="majorHAnsi" w:hAnsiTheme="majorHAnsi"/>
        </w:rPr>
        <w:t xml:space="preserve"> we picture that a force outside of ourselves controls our fate</w:t>
      </w:r>
    </w:p>
    <w:p w:rsidR="00DF4C4B" w:rsidRDefault="00DF4C4B" w:rsidP="00DF4C4B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Too much external locus of control: we lose initiative, lose motivation to achieve, have more anxiety about what might happen to us, don’t bother developing willpower </w:t>
      </w:r>
    </w:p>
    <w:p w:rsidR="00F068B6" w:rsidRDefault="00F068B6" w:rsidP="00F068B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Self-Control</w:t>
      </w:r>
    </w:p>
    <w:p w:rsidR="00F068B6" w:rsidRDefault="00F068B6" w:rsidP="00F068B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ability to control impulses and delay gratification, sometimes called willpower</w:t>
      </w:r>
    </w:p>
    <w:p w:rsidR="00F068B6" w:rsidRDefault="00F068B6" w:rsidP="00F068B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This is a finite resource, an expenditure of brain energy, which is replenished but can be depleted short-term: people asked to resist eating cookies later gave up sooner on a tedious task</w:t>
      </w:r>
    </w:p>
    <w:p w:rsidR="00F068B6" w:rsidRDefault="00F068B6" w:rsidP="00F068B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With practice, we can improve our self-control</w:t>
      </w:r>
    </w:p>
    <w:p w:rsidR="00F068B6" w:rsidRDefault="00F068B6" w:rsidP="00F068B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seem to be individual differences in this trait in childhood</w:t>
      </w:r>
    </w:p>
    <w:p w:rsidR="00F068B6" w:rsidRPr="00F068B6" w:rsidRDefault="00F068B6" w:rsidP="00F068B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Marshmallow Study: kids who resisted the temptation to eat marshmallows later had more success in school and socially </w:t>
      </w:r>
    </w:p>
    <w:p w:rsidR="00882D86" w:rsidRDefault="00882D86" w:rsidP="00882D8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 xml:space="preserve">Biopsychosocial Approaches to Personality </w:t>
      </w:r>
      <w:r w:rsidR="00DF4C4B">
        <w:rPr>
          <w:rFonts w:asciiTheme="majorHAnsi" w:hAnsiTheme="majorHAnsi"/>
          <w:noProof/>
          <w:lang w:eastAsia="en-CA"/>
        </w:rPr>
        <w:drawing>
          <wp:inline distT="0" distB="0" distL="0" distR="0" wp14:anchorId="1AE42F51" wp14:editId="3EF7FEF5">
            <wp:extent cx="5486400" cy="3200400"/>
            <wp:effectExtent l="0" t="285750" r="0" b="3048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882D86" w:rsidRDefault="00E73B78" w:rsidP="00882D8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Learned Helplessness vs. Personal Control</w:t>
      </w:r>
    </w:p>
    <w:p w:rsidR="00E73B78" w:rsidRDefault="00E73B78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Martin Seligman: </w:t>
      </w:r>
      <w:r>
        <w:rPr>
          <w:rFonts w:asciiTheme="majorHAnsi" w:hAnsiTheme="majorHAnsi"/>
        </w:rPr>
        <w:t>give a dog no chance of escape from repeated shocks</w:t>
      </w:r>
    </w:p>
    <w:p w:rsidR="00E73B78" w:rsidRDefault="00E73B78" w:rsidP="00E73B78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Result: it will give up on trying to escape pain, even when it later has the option to do so</w:t>
      </w:r>
    </w:p>
    <w:p w:rsidR="00E73B78" w:rsidRDefault="00E73B78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Learned helplessness: </w:t>
      </w:r>
      <w:r>
        <w:rPr>
          <w:rFonts w:asciiTheme="majorHAnsi" w:hAnsiTheme="majorHAnsi"/>
        </w:rPr>
        <w:t>declining to help oneself after repeated attempts to do so have failed</w:t>
      </w:r>
    </w:p>
    <w:p w:rsidR="00E73B78" w:rsidRPr="00E73B78" w:rsidRDefault="00E73B78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Personal control:</w:t>
      </w:r>
      <w:r w:rsidRPr="00E73B78">
        <w:rPr>
          <w:rFonts w:asciiTheme="majorHAnsi" w:hAnsiTheme="majorHAnsi"/>
        </w:rPr>
        <w:t xml:space="preserve"> when people are given some choices, they thrive</w:t>
      </w:r>
    </w:p>
    <w:p w:rsidR="00B40713" w:rsidRDefault="00E73B78" w:rsidP="00B40713">
      <w:pPr>
        <w:rPr>
          <w:rFonts w:asciiTheme="majorHAnsi" w:hAnsiTheme="majorHAnsi"/>
        </w:rPr>
      </w:pPr>
      <w:r>
        <w:rPr>
          <w:rFonts w:asciiTheme="majorHAnsi" w:hAnsiTheme="majorHAnsi"/>
          <w:noProof/>
          <w:lang w:eastAsia="en-CA"/>
        </w:rPr>
        <w:drawing>
          <wp:inline distT="0" distB="0" distL="0" distR="0">
            <wp:extent cx="5486400" cy="2861953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E73B78" w:rsidRDefault="00E73B78" w:rsidP="00B40713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Optimism vs. Pessimism</w:t>
      </w:r>
    </w:p>
    <w:p w:rsidR="00E73B78" w:rsidRDefault="00E73B78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Prediction: </w:t>
      </w:r>
      <w:r w:rsidR="004E3384">
        <w:rPr>
          <w:rFonts w:asciiTheme="majorHAnsi" w:hAnsiTheme="majorHAnsi"/>
        </w:rPr>
        <w:t>we can expect the best or the worst – at the extremes, we can get ourselves overconfident or simply depressed or anxious about the future</w:t>
      </w:r>
    </w:p>
    <w:p w:rsidR="004E3384" w:rsidRDefault="004E3384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Focus of attention: </w:t>
      </w:r>
      <w:r>
        <w:rPr>
          <w:rFonts w:asciiTheme="majorHAnsi" w:hAnsiTheme="majorHAnsi"/>
        </w:rPr>
        <w:t>we can focus on what we have (half full) or what we don’t have (empty)</w:t>
      </w:r>
    </w:p>
    <w:p w:rsidR="004E3384" w:rsidRDefault="004E3384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Attribution of intent:</w:t>
      </w:r>
      <w:r>
        <w:rPr>
          <w:rFonts w:asciiTheme="majorHAnsi" w:hAnsiTheme="majorHAnsi"/>
        </w:rPr>
        <w:t xml:space="preserve"> we can assume that people meant to hurt us or that they were having a bad day</w:t>
      </w:r>
    </w:p>
    <w:p w:rsidR="004E3384" w:rsidRDefault="004E3384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Valuation:</w:t>
      </w:r>
      <w:r>
        <w:rPr>
          <w:rFonts w:asciiTheme="majorHAnsi" w:hAnsiTheme="majorHAnsi"/>
        </w:rPr>
        <w:t xml:space="preserve"> we can assume that we or others are useless, or that we are lovable, valuable </w:t>
      </w:r>
    </w:p>
    <w:p w:rsidR="004E3384" w:rsidRDefault="004E3384" w:rsidP="00E73B7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>Potential for change:</w:t>
      </w:r>
      <w:r>
        <w:rPr>
          <w:rFonts w:asciiTheme="majorHAnsi" w:hAnsiTheme="majorHAnsi"/>
        </w:rPr>
        <w:t xml:space="preserve"> we can assume that bad things can’t be changed, or have hope 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E3384" w:rsidTr="004E3384">
        <w:tc>
          <w:tcPr>
            <w:tcW w:w="3116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Excessive Pessimism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Vs.</w:t>
            </w:r>
          </w:p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(Realism)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Excessive Optimism</w:t>
            </w:r>
          </w:p>
        </w:tc>
      </w:tr>
      <w:tr w:rsidR="004E3384" w:rsidTr="004E3384">
        <w:tc>
          <w:tcPr>
            <w:tcW w:w="3116" w:type="dxa"/>
          </w:tcPr>
          <w:p w:rsidR="004E3384" w:rsidRP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 xml:space="preserve">I can’t do it, </w:t>
            </w:r>
            <w:r>
              <w:rPr>
                <w:rFonts w:asciiTheme="majorHAnsi" w:hAnsiTheme="majorHAnsi"/>
              </w:rPr>
              <w:t>might as well forget it.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It might be hard; I’d better plan.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It will be easy, I won’t think about it.</w:t>
            </w:r>
          </w:p>
        </w:tc>
      </w:tr>
      <w:tr w:rsidR="004E3384" w:rsidTr="004E3384">
        <w:tc>
          <w:tcPr>
            <w:tcW w:w="3116" w:type="dxa"/>
          </w:tcPr>
          <w:p w:rsidR="004E3384" w:rsidRP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 xml:space="preserve">I’m trapped, </w:t>
            </w:r>
            <w:r>
              <w:rPr>
                <w:rFonts w:asciiTheme="majorHAnsi" w:hAnsiTheme="majorHAnsi"/>
              </w:rPr>
              <w:t>can’t get out of this.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 want to make changes or get out.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Someone will rescue me.</w:t>
            </w:r>
          </w:p>
        </w:tc>
      </w:tr>
      <w:tr w:rsidR="004E3384" w:rsidTr="004E3384">
        <w:tc>
          <w:tcPr>
            <w:tcW w:w="3116" w:type="dxa"/>
          </w:tcPr>
          <w:p w:rsidR="004E3384" w:rsidRP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That person hates me, he is against me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 should ask what he feels about me, what he wants.</w:t>
            </w:r>
          </w:p>
        </w:tc>
        <w:tc>
          <w:tcPr>
            <w:tcW w:w="3117" w:type="dxa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I’m sure he just wants what’s best for me, I’ll trust him.</w:t>
            </w:r>
          </w:p>
        </w:tc>
      </w:tr>
      <w:tr w:rsidR="004E3384" w:rsidTr="00B235DE">
        <w:tc>
          <w:tcPr>
            <w:tcW w:w="9350" w:type="dxa"/>
            <w:gridSpan w:val="3"/>
          </w:tcPr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Excessive pessimism can leave us depressed, inactive.</w:t>
            </w:r>
          </w:p>
          <w:p w:rsidR="004E3384" w:rsidRDefault="004E3384" w:rsidP="004E338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Excessive optimism can leave us unprepared, unsafe.</w:t>
            </w:r>
          </w:p>
        </w:tc>
      </w:tr>
    </w:tbl>
    <w:p w:rsidR="004E3384" w:rsidRDefault="004E3384" w:rsidP="004E3384">
      <w:pPr>
        <w:rPr>
          <w:rFonts w:asciiTheme="majorHAnsi" w:hAnsiTheme="majorHAnsi"/>
        </w:rPr>
      </w:pPr>
    </w:p>
    <w:p w:rsidR="00412CDA" w:rsidRDefault="00412CDA" w:rsidP="004E3384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Positive Psychology</w:t>
      </w:r>
    </w:p>
    <w:p w:rsidR="00412CDA" w:rsidRDefault="00412CDA" w:rsidP="00412CD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Martin Seligman developed Positive Psychology, the “scientific study of optimal human functioning” finding ways to help people thrive </w:t>
      </w:r>
    </w:p>
    <w:p w:rsidR="00412CDA" w:rsidRDefault="00412CDA" w:rsidP="00412CD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Focus: building strengths, virtue, emotional well-being, resilience, optimism, sense of meaning</w:t>
      </w:r>
    </w:p>
    <w:p w:rsidR="00412CDA" w:rsidRDefault="00412CDA" w:rsidP="00412CD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Three pillars of positive psychology:</w:t>
      </w:r>
    </w:p>
    <w:p w:rsidR="00412CDA" w:rsidRDefault="00412CDA" w:rsidP="00412CD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Emotions, i.e. engagement</w:t>
      </w:r>
    </w:p>
    <w:p w:rsidR="00412CDA" w:rsidRDefault="00412CDA" w:rsidP="00412CD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Character, i.e. courage</w:t>
      </w:r>
    </w:p>
    <w:p w:rsidR="00412CDA" w:rsidRDefault="00412CDA" w:rsidP="00412CDA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Groups, culture, institutions </w:t>
      </w:r>
    </w:p>
    <w:p w:rsidR="005942C7" w:rsidRDefault="005942C7" w:rsidP="005942C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Evaluating the Social Cognitive Perspective</w:t>
      </w:r>
    </w:p>
    <w:p w:rsidR="005942C7" w:rsidRDefault="005942C7" w:rsidP="005942C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social-cognitive perspective on personality helps us focus on the interaction of behaviours, thoughts, and social situations</w:t>
      </w:r>
    </w:p>
    <w:p w:rsidR="005942C7" w:rsidRDefault="005942C7" w:rsidP="005942C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focus, though, may distract us from noticing an individual’s feelings, emotions, inner qualities </w:t>
      </w:r>
    </w:p>
    <w:p w:rsidR="005942C7" w:rsidRDefault="005942C7" w:rsidP="005942C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Critics notes that traits may be more a function of genetics and upbringing, not just situation </w:t>
      </w:r>
    </w:p>
    <w:p w:rsidR="005942C7" w:rsidRDefault="005942C7" w:rsidP="005942C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 of two people with different reactions in the same situation: two lottery winners sharing a jackpot; one sobbed, the other slept </w:t>
      </w:r>
    </w:p>
    <w:p w:rsidR="0093780E" w:rsidRDefault="0093780E" w:rsidP="0093780E">
      <w:pPr>
        <w:rPr>
          <w:rFonts w:asciiTheme="majorHAnsi" w:hAnsiTheme="majorHAnsi"/>
        </w:rPr>
      </w:pPr>
    </w:p>
    <w:p w:rsidR="0093780E" w:rsidRDefault="0093780E" w:rsidP="0093780E">
      <w:pPr>
        <w:rPr>
          <w:rFonts w:asciiTheme="majorHAnsi" w:hAnsiTheme="majorHAnsi"/>
        </w:rPr>
      </w:pPr>
    </w:p>
    <w:p w:rsidR="0093780E" w:rsidRDefault="0093780E" w:rsidP="0093780E">
      <w:pPr>
        <w:rPr>
          <w:rFonts w:asciiTheme="majorHAnsi" w:hAnsiTheme="majorHAnsi"/>
        </w:rPr>
      </w:pPr>
    </w:p>
    <w:p w:rsidR="0093780E" w:rsidRDefault="0093780E" w:rsidP="0093780E">
      <w:pPr>
        <w:rPr>
          <w:rFonts w:asciiTheme="majorHAnsi" w:hAnsiTheme="majorHAnsi"/>
        </w:rPr>
      </w:pPr>
    </w:p>
    <w:p w:rsidR="0093780E" w:rsidRDefault="0093780E" w:rsidP="0093780E">
      <w:pPr>
        <w:rPr>
          <w:rFonts w:asciiTheme="majorHAnsi" w:hAnsiTheme="majorHAnsi"/>
        </w:rPr>
      </w:pP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578"/>
        <w:gridCol w:w="1394"/>
        <w:gridCol w:w="2459"/>
        <w:gridCol w:w="2308"/>
        <w:gridCol w:w="1611"/>
      </w:tblGrid>
      <w:tr w:rsidR="0093780E" w:rsidTr="00AA5A8A">
        <w:tc>
          <w:tcPr>
            <w:tcW w:w="1578" w:type="dxa"/>
          </w:tcPr>
          <w:p w:rsidR="0093780E" w:rsidRPr="00AA5A8A" w:rsidRDefault="0093780E" w:rsidP="0093780E">
            <w:pPr>
              <w:rPr>
                <w:rFonts w:asciiTheme="majorHAnsi" w:hAnsiTheme="majorHAnsi"/>
                <w:b/>
              </w:rPr>
            </w:pPr>
            <w:r w:rsidRPr="00AA5A8A">
              <w:rPr>
                <w:rFonts w:asciiTheme="majorHAnsi" w:hAnsiTheme="majorHAnsi"/>
                <w:b/>
              </w:rPr>
              <w:lastRenderedPageBreak/>
              <w:t>Personality Theory</w:t>
            </w:r>
          </w:p>
        </w:tc>
        <w:tc>
          <w:tcPr>
            <w:tcW w:w="1394" w:type="dxa"/>
          </w:tcPr>
          <w:p w:rsidR="0093780E" w:rsidRPr="00AA5A8A" w:rsidRDefault="0093780E" w:rsidP="0093780E">
            <w:pPr>
              <w:rPr>
                <w:rFonts w:asciiTheme="majorHAnsi" w:hAnsiTheme="majorHAnsi"/>
                <w:b/>
              </w:rPr>
            </w:pPr>
            <w:r w:rsidRPr="00AA5A8A">
              <w:rPr>
                <w:rFonts w:asciiTheme="majorHAnsi" w:hAnsiTheme="majorHAnsi"/>
                <w:b/>
              </w:rPr>
              <w:t>Key Proponents</w:t>
            </w:r>
          </w:p>
        </w:tc>
        <w:tc>
          <w:tcPr>
            <w:tcW w:w="2459" w:type="dxa"/>
          </w:tcPr>
          <w:p w:rsidR="0093780E" w:rsidRPr="00AA5A8A" w:rsidRDefault="0093780E" w:rsidP="0093780E">
            <w:pPr>
              <w:rPr>
                <w:rFonts w:asciiTheme="majorHAnsi" w:hAnsiTheme="majorHAnsi"/>
                <w:b/>
              </w:rPr>
            </w:pPr>
            <w:r w:rsidRPr="00AA5A8A">
              <w:rPr>
                <w:rFonts w:asciiTheme="majorHAnsi" w:hAnsiTheme="majorHAnsi"/>
                <w:b/>
              </w:rPr>
              <w:t>Assumptions</w:t>
            </w:r>
          </w:p>
        </w:tc>
        <w:tc>
          <w:tcPr>
            <w:tcW w:w="2308" w:type="dxa"/>
          </w:tcPr>
          <w:p w:rsidR="0093780E" w:rsidRPr="00AA5A8A" w:rsidRDefault="0093780E" w:rsidP="0093780E">
            <w:pPr>
              <w:rPr>
                <w:rFonts w:asciiTheme="majorHAnsi" w:hAnsiTheme="majorHAnsi"/>
                <w:b/>
              </w:rPr>
            </w:pPr>
            <w:r w:rsidRPr="00AA5A8A">
              <w:rPr>
                <w:rFonts w:asciiTheme="majorHAnsi" w:hAnsiTheme="majorHAnsi"/>
                <w:b/>
              </w:rPr>
              <w:t>View of Personality</w:t>
            </w:r>
          </w:p>
        </w:tc>
        <w:tc>
          <w:tcPr>
            <w:tcW w:w="1611" w:type="dxa"/>
          </w:tcPr>
          <w:p w:rsidR="0093780E" w:rsidRPr="00AA5A8A" w:rsidRDefault="0093780E" w:rsidP="0093780E">
            <w:pPr>
              <w:rPr>
                <w:rFonts w:asciiTheme="majorHAnsi" w:hAnsiTheme="majorHAnsi"/>
                <w:b/>
              </w:rPr>
            </w:pPr>
            <w:r w:rsidRPr="00AA5A8A">
              <w:rPr>
                <w:rFonts w:asciiTheme="majorHAnsi" w:hAnsiTheme="majorHAnsi"/>
                <w:b/>
              </w:rPr>
              <w:t>Personality Assessment Methods</w:t>
            </w:r>
          </w:p>
        </w:tc>
      </w:tr>
      <w:tr w:rsidR="0093780E" w:rsidTr="00AA5A8A">
        <w:tc>
          <w:tcPr>
            <w:tcW w:w="157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Psychoanalytic </w:t>
            </w:r>
          </w:p>
        </w:tc>
        <w:tc>
          <w:tcPr>
            <w:tcW w:w="1394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Freud </w:t>
            </w:r>
          </w:p>
        </w:tc>
        <w:tc>
          <w:tcPr>
            <w:tcW w:w="2459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Emotional disorders spring from unconscious dynamics, such as unresolved sexual and other childhood conflicts, and fixation at various developmental stages. Defense mechanisms fend off anxiety. </w:t>
            </w:r>
          </w:p>
        </w:tc>
        <w:tc>
          <w:tcPr>
            <w:tcW w:w="230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Personality consists of pleasure-seeking impulses (the id), a reality-oriented executive (the ego), and an internalized set of ideals (the superego).</w:t>
            </w:r>
          </w:p>
        </w:tc>
        <w:tc>
          <w:tcPr>
            <w:tcW w:w="1611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Free association, projective tests, dream analysis</w:t>
            </w:r>
          </w:p>
        </w:tc>
      </w:tr>
      <w:tr w:rsidR="0093780E" w:rsidTr="00AA5A8A">
        <w:tc>
          <w:tcPr>
            <w:tcW w:w="157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Psychodynamic</w:t>
            </w:r>
          </w:p>
        </w:tc>
        <w:tc>
          <w:tcPr>
            <w:tcW w:w="1394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Adler, Horney, Jung</w:t>
            </w:r>
          </w:p>
        </w:tc>
        <w:tc>
          <w:tcPr>
            <w:tcW w:w="2459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unconscious and conscious minds interact. Childhood experiences and defense mechanisms are important.</w:t>
            </w:r>
          </w:p>
        </w:tc>
        <w:tc>
          <w:tcPr>
            <w:tcW w:w="230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The dynamic interplay of conscious and unconscious motives and conflicts shape our personality.</w:t>
            </w:r>
          </w:p>
        </w:tc>
        <w:tc>
          <w:tcPr>
            <w:tcW w:w="1611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Projective tests, therapy sessions</w:t>
            </w:r>
          </w:p>
        </w:tc>
      </w:tr>
      <w:tr w:rsidR="0093780E" w:rsidTr="00AA5A8A">
        <w:tc>
          <w:tcPr>
            <w:tcW w:w="157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Humanistic </w:t>
            </w:r>
          </w:p>
        </w:tc>
        <w:tc>
          <w:tcPr>
            <w:tcW w:w="1394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Rogers, Maslow</w:t>
            </w:r>
          </w:p>
        </w:tc>
        <w:tc>
          <w:tcPr>
            <w:tcW w:w="2459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Rather than examining the struggles of sick people, it’s better to focus on the ways healthy people strive for self-realization.</w:t>
            </w:r>
          </w:p>
        </w:tc>
        <w:tc>
          <w:tcPr>
            <w:tcW w:w="230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If our basic human needs are met, people will strive toward self-actualization. In a climate of unconditional positive regard, we can develop self-awareness and a more realistic and positive self-concept. </w:t>
            </w:r>
          </w:p>
        </w:tc>
        <w:tc>
          <w:tcPr>
            <w:tcW w:w="1611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Questionnaires, therapy sessions</w:t>
            </w:r>
          </w:p>
        </w:tc>
      </w:tr>
      <w:tr w:rsidR="0093780E" w:rsidTr="00AA5A8A">
        <w:tc>
          <w:tcPr>
            <w:tcW w:w="157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Trait </w:t>
            </w:r>
          </w:p>
        </w:tc>
        <w:tc>
          <w:tcPr>
            <w:tcW w:w="1394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Allport, Eysenck, McCrae, Costa</w:t>
            </w:r>
          </w:p>
        </w:tc>
        <w:tc>
          <w:tcPr>
            <w:tcW w:w="2459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We have certain stable and enduring characteristics, influenced by genetic predispositions. </w:t>
            </w:r>
          </w:p>
        </w:tc>
        <w:tc>
          <w:tcPr>
            <w:tcW w:w="230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Scientific study of traits has isolated important dimensions of personality such as the Big Five traits.</w:t>
            </w:r>
          </w:p>
        </w:tc>
        <w:tc>
          <w:tcPr>
            <w:tcW w:w="1611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Personality inventories</w:t>
            </w:r>
          </w:p>
        </w:tc>
      </w:tr>
      <w:tr w:rsidR="0093780E" w:rsidTr="00AA5A8A">
        <w:tc>
          <w:tcPr>
            <w:tcW w:w="157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Social-Cognitive</w:t>
            </w:r>
          </w:p>
        </w:tc>
        <w:tc>
          <w:tcPr>
            <w:tcW w:w="1394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Bandura</w:t>
            </w:r>
          </w:p>
        </w:tc>
        <w:tc>
          <w:tcPr>
            <w:tcW w:w="2459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Our traits and the social context interact to produce our behaviours.</w:t>
            </w:r>
          </w:p>
        </w:tc>
        <w:tc>
          <w:tcPr>
            <w:tcW w:w="2308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Conditioning and observational learning interact with cognition to create behaviour patterns.</w:t>
            </w:r>
          </w:p>
        </w:tc>
        <w:tc>
          <w:tcPr>
            <w:tcW w:w="1611" w:type="dxa"/>
          </w:tcPr>
          <w:p w:rsidR="0093780E" w:rsidRDefault="00AA5A8A" w:rsidP="009378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Our behaviour in one situations is best predicted by considering our past behaviour in similar situations.</w:t>
            </w:r>
          </w:p>
        </w:tc>
      </w:tr>
    </w:tbl>
    <w:p w:rsidR="0093780E" w:rsidRPr="0093780E" w:rsidRDefault="0093780E" w:rsidP="0093780E">
      <w:pPr>
        <w:rPr>
          <w:rFonts w:asciiTheme="majorHAnsi" w:hAnsiTheme="majorHAnsi"/>
        </w:rPr>
      </w:pPr>
    </w:p>
    <w:p w:rsidR="0093780E" w:rsidRDefault="0093780E" w:rsidP="0093780E">
      <w:pPr>
        <w:rPr>
          <w:rFonts w:asciiTheme="majorHAnsi" w:hAnsiTheme="majorHAnsi"/>
        </w:rPr>
      </w:pPr>
    </w:p>
    <w:p w:rsidR="00AA5A8A" w:rsidRDefault="00AA5A8A" w:rsidP="0093780E">
      <w:pPr>
        <w:rPr>
          <w:rFonts w:asciiTheme="majorHAnsi" w:hAnsiTheme="majorHAnsi"/>
        </w:rPr>
      </w:pPr>
    </w:p>
    <w:p w:rsidR="00AA5A8A" w:rsidRDefault="00AA5A8A" w:rsidP="0093780E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>Exploring the Self, Viewing the Self</w:t>
      </w:r>
    </w:p>
    <w:p w:rsidR="00AA5A8A" w:rsidRDefault="00AA5A8A" w:rsidP="00AA5A8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field has refined a definition of “self” as the core of personality, the organizer and reservoir of our thoughts, feelings, actions, choices, attitudes </w:t>
      </w:r>
    </w:p>
    <w:p w:rsidR="00AA5A8A" w:rsidRDefault="00AA5A8A" w:rsidP="00AA5A8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Topics for our study of people’s sense of self</w:t>
      </w:r>
    </w:p>
    <w:p w:rsidR="00AA5A8A" w:rsidRDefault="00AA5A8A" w:rsidP="00AA5A8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Spotlight Effect (self-consciousness)</w:t>
      </w:r>
    </w:p>
    <w:p w:rsidR="00BE7E51" w:rsidRDefault="00BE7E51" w:rsidP="00BE7E51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Experiment: students put on Barry Manilow t-shirts before entering a room with other students</w:t>
      </w:r>
    </w:p>
    <w:p w:rsidR="00BE7E51" w:rsidRDefault="00BE7E51" w:rsidP="00BE7E51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Result: the students thought others would notice the t-shirt, assumed people were looking at them, when this was not the case; they greatly overestimated the extent to which the spotlight was on them</w:t>
      </w:r>
    </w:p>
    <w:p w:rsidR="009B4BFC" w:rsidRDefault="009B4BFC" w:rsidP="00BE7E51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Spotlight effect: </w:t>
      </w:r>
      <w:r>
        <w:rPr>
          <w:rFonts w:asciiTheme="majorHAnsi" w:hAnsiTheme="majorHAnsi"/>
        </w:rPr>
        <w:t xml:space="preserve">assuming that people have attention focused on you when they actually may not be noticing you </w:t>
      </w:r>
    </w:p>
    <w:p w:rsidR="009B4BFC" w:rsidRDefault="009B4BFC" w:rsidP="00BE7E51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Lesson: </w:t>
      </w:r>
      <w:r>
        <w:rPr>
          <w:rFonts w:asciiTheme="majorHAnsi" w:hAnsiTheme="majorHAnsi"/>
        </w:rPr>
        <w:t xml:space="preserve">people don’t notice out errors, quirks, features, and shirts as much as we think they do </w:t>
      </w:r>
    </w:p>
    <w:p w:rsidR="00AA5A8A" w:rsidRDefault="00AA5A8A" w:rsidP="00AA5A8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Self-esteem, low and high, benefits and risks</w:t>
      </w:r>
    </w:p>
    <w:p w:rsidR="000F359D" w:rsidRDefault="000F359D" w:rsidP="000F359D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People who have normal or high self-esteem, feeling confident and valuable, get some benefits:</w:t>
      </w:r>
    </w:p>
    <w:p w:rsidR="000F359D" w:rsidRDefault="000F359D" w:rsidP="000F359D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Increased resistance to conformity pressure</w:t>
      </w:r>
    </w:p>
    <w:p w:rsidR="000F359D" w:rsidRDefault="000F359D" w:rsidP="000F359D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Decreased harm from bullying</w:t>
      </w:r>
    </w:p>
    <w:p w:rsidR="000F359D" w:rsidRDefault="000F359D" w:rsidP="000F359D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Increased resilience and efforts to improve their own mood</w:t>
      </w:r>
    </w:p>
    <w:p w:rsidR="000F359D" w:rsidRDefault="000F359D" w:rsidP="000F359D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But maybe this “high” self-esteem is really realistic, and is a result, not a cause, of these successes</w:t>
      </w:r>
    </w:p>
    <w:p w:rsidR="000F359D" w:rsidRDefault="000F359D" w:rsidP="000F359D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Low self-esteem, even temporarily lowered by insults, leads to problems: prejudice, being critical of others </w:t>
      </w:r>
    </w:p>
    <w:p w:rsidR="00AA5A8A" w:rsidRDefault="00AA5A8A" w:rsidP="00AA5A8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Self-Serving Bias</w:t>
      </w:r>
    </w:p>
    <w:p w:rsidR="000E38C9" w:rsidRDefault="000E38C9" w:rsidP="000E38C9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We all generally tend to think we are above average </w:t>
      </w:r>
    </w:p>
    <w:p w:rsidR="000E38C9" w:rsidRDefault="000E38C9" w:rsidP="000E38C9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This bias can help defend our self-esteem, as it does for the people in this wheel</w:t>
      </w:r>
    </w:p>
    <w:p w:rsidR="00AA5A8A" w:rsidRDefault="00AA5A8A" w:rsidP="00AA5A8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Narcissism </w:t>
      </w:r>
    </w:p>
    <w:p w:rsidR="00E17DD8" w:rsidRDefault="00E17DD8" w:rsidP="00E17DD8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Empathy scores and skills are decreasing – people increasingly don’t bother trying to see things from the perspective of others </w:t>
      </w:r>
    </w:p>
    <w:p w:rsidR="00E17DD8" w:rsidRDefault="00E17DD8" w:rsidP="00E17DD8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is a rise in narcissism (self-absorption, self-gratification, inflated but fragile self-worth)</w:t>
      </w:r>
    </w:p>
    <w:p w:rsidR="00E17DD8" w:rsidRDefault="00E17DD8" w:rsidP="00E17DD8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Narcissists see themselves as having a special place in the world </w:t>
      </w:r>
    </w:p>
    <w:p w:rsidR="00AA5A8A" w:rsidRDefault="00AA5A8A" w:rsidP="00AA5A8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Self-disparagement </w:t>
      </w:r>
    </w:p>
    <w:p w:rsidR="00AC487D" w:rsidRDefault="00AC487D" w:rsidP="00AC487D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Left behind in the supposed increase in egotism – those who feel worthless, unlovable </w:t>
      </w:r>
    </w:p>
    <w:p w:rsidR="00AC487D" w:rsidRDefault="00AC487D" w:rsidP="00AC487D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 people have a habit of self-disparaging self-talk</w:t>
      </w:r>
    </w:p>
    <w:p w:rsidR="00AA5A8A" w:rsidRDefault="00AA5A8A" w:rsidP="00AA5A8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Secure self-esteem </w:t>
      </w:r>
    </w:p>
    <w:p w:rsidR="00BE7E51" w:rsidRPr="00BE7E51" w:rsidRDefault="00BE7E51" w:rsidP="00BE7E51">
      <w:pPr>
        <w:rPr>
          <w:rFonts w:asciiTheme="majorHAnsi" w:hAnsiTheme="majorHAnsi"/>
          <w:b/>
        </w:rPr>
      </w:pPr>
      <w:bookmarkStart w:id="0" w:name="_GoBack"/>
      <w:bookmarkEnd w:id="0"/>
    </w:p>
    <w:sectPr w:rsidR="00BE7E51" w:rsidRPr="00BE7E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33D9"/>
    <w:multiLevelType w:val="hybridMultilevel"/>
    <w:tmpl w:val="E4760576"/>
    <w:lvl w:ilvl="0" w:tplc="A89C17D0">
      <w:start w:val="1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81CA2"/>
    <w:multiLevelType w:val="hybridMultilevel"/>
    <w:tmpl w:val="C12A0E78"/>
    <w:lvl w:ilvl="0" w:tplc="567EBA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D054D6"/>
    <w:multiLevelType w:val="hybridMultilevel"/>
    <w:tmpl w:val="7DF0BE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86D26"/>
    <w:multiLevelType w:val="hybridMultilevel"/>
    <w:tmpl w:val="E9620D30"/>
    <w:lvl w:ilvl="0" w:tplc="9F809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3B"/>
    <w:rsid w:val="00075A5A"/>
    <w:rsid w:val="00090C3B"/>
    <w:rsid w:val="000E38C9"/>
    <w:rsid w:val="000F359D"/>
    <w:rsid w:val="002C51F5"/>
    <w:rsid w:val="003062FB"/>
    <w:rsid w:val="00316C45"/>
    <w:rsid w:val="00330210"/>
    <w:rsid w:val="00370FB2"/>
    <w:rsid w:val="00412CDA"/>
    <w:rsid w:val="004E3384"/>
    <w:rsid w:val="005942C7"/>
    <w:rsid w:val="00612AF4"/>
    <w:rsid w:val="0064212B"/>
    <w:rsid w:val="006C408B"/>
    <w:rsid w:val="00750BB6"/>
    <w:rsid w:val="00773F06"/>
    <w:rsid w:val="00842CD1"/>
    <w:rsid w:val="00882D86"/>
    <w:rsid w:val="00883F4E"/>
    <w:rsid w:val="008B06B2"/>
    <w:rsid w:val="0093780E"/>
    <w:rsid w:val="009B4BFC"/>
    <w:rsid w:val="00AA5A8A"/>
    <w:rsid w:val="00AB35FA"/>
    <w:rsid w:val="00AC487D"/>
    <w:rsid w:val="00B40713"/>
    <w:rsid w:val="00B716F0"/>
    <w:rsid w:val="00BE7E51"/>
    <w:rsid w:val="00BF37A3"/>
    <w:rsid w:val="00C64984"/>
    <w:rsid w:val="00C81386"/>
    <w:rsid w:val="00DD317C"/>
    <w:rsid w:val="00DF3D12"/>
    <w:rsid w:val="00DF4C4B"/>
    <w:rsid w:val="00E17DD8"/>
    <w:rsid w:val="00E624BF"/>
    <w:rsid w:val="00E73B78"/>
    <w:rsid w:val="00E81B12"/>
    <w:rsid w:val="00E973D0"/>
    <w:rsid w:val="00F068B6"/>
    <w:rsid w:val="00F83723"/>
    <w:rsid w:val="00F9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47A71-C150-4F5B-91C8-51792906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BB6"/>
    <w:pPr>
      <w:ind w:left="720"/>
      <w:contextualSpacing/>
    </w:pPr>
  </w:style>
  <w:style w:type="table" w:styleId="TableGrid">
    <w:name w:val="Table Grid"/>
    <w:basedOn w:val="TableNormal"/>
    <w:uiPriority w:val="39"/>
    <w:rsid w:val="00642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4E338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3" Type="http://schemas.openxmlformats.org/officeDocument/2006/relationships/settings" Target="settings.xml"/><Relationship Id="rId21" Type="http://schemas.openxmlformats.org/officeDocument/2006/relationships/diagramColors" Target="diagrams/colors3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png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diagramData" Target="diagrams/data1.xml"/><Relationship Id="rId15" Type="http://schemas.openxmlformats.org/officeDocument/2006/relationships/diagramQuickStyle" Target="diagrams/quickStyle2.xm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diagramLayout" Target="diagrams/layout3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4A85338-1D39-4591-81F5-F5CE6EFD837A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CB344825-36EE-4FAA-8D44-0BDD9324195A}">
      <dgm:prSet phldrT="[Text]"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CA" sz="1100">
              <a:latin typeface="+mj-lt"/>
            </a:rPr>
            <a:t>We start life with a personality made up of the id, striving impulsively to meet basic needs, living by the "pleasure principle." </a:t>
          </a:r>
        </a:p>
      </dgm:t>
    </dgm:pt>
    <dgm:pt modelId="{53477E64-2EA0-47DC-BD29-DA3F90274F96}" type="parTrans" cxnId="{2BEFC6B1-9D8E-4176-B194-1F9089ABC668}">
      <dgm:prSet/>
      <dgm:spPr/>
      <dgm:t>
        <a:bodyPr/>
        <a:lstStyle/>
        <a:p>
          <a:endParaRPr lang="en-CA"/>
        </a:p>
      </dgm:t>
    </dgm:pt>
    <dgm:pt modelId="{F9BD37CD-46D6-4C4E-9172-5ABDB494A0E2}" type="sibTrans" cxnId="{2BEFC6B1-9D8E-4176-B194-1F9089ABC668}">
      <dgm:prSet/>
      <dgm:spPr/>
      <dgm:t>
        <a:bodyPr/>
        <a:lstStyle/>
        <a:p>
          <a:endParaRPr lang="en-CA"/>
        </a:p>
      </dgm:t>
    </dgm:pt>
    <dgm:pt modelId="{6B70C07C-4FDC-4E20-86AC-8F97D5C8E338}">
      <dgm:prSet phldrT="[Text]"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CA" sz="1100">
              <a:latin typeface="+mj-lt"/>
            </a:rPr>
            <a:t>Around age 4 or 5, the child develops the superego, a conscience internalized from parents &amp; society, following the ideals of a "morality principle".</a:t>
          </a:r>
        </a:p>
      </dgm:t>
    </dgm:pt>
    <dgm:pt modelId="{BE7CA012-67FA-45ED-95EA-B558C7AA1DBA}" type="parTrans" cxnId="{F7C93A4E-74DA-4DD9-BE23-3AEBEE929B27}">
      <dgm:prSet/>
      <dgm:spPr/>
      <dgm:t>
        <a:bodyPr/>
        <a:lstStyle/>
        <a:p>
          <a:endParaRPr lang="en-CA"/>
        </a:p>
      </dgm:t>
    </dgm:pt>
    <dgm:pt modelId="{E2ECC7ED-2C34-4C1F-BD37-1FF1642B9FBD}" type="sibTrans" cxnId="{F7C93A4E-74DA-4DD9-BE23-3AEBEE929B27}">
      <dgm:prSet/>
      <dgm:spPr/>
      <dgm:t>
        <a:bodyPr/>
        <a:lstStyle/>
        <a:p>
          <a:endParaRPr lang="en-CA"/>
        </a:p>
      </dgm:t>
    </dgm:pt>
    <dgm:pt modelId="{4FE0F251-B727-4143-BDBB-88AE5053B2A5}">
      <dgm:prSet phldrT="[Text]"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CA" sz="1100">
              <a:latin typeface="+mj-lt"/>
            </a:rPr>
            <a:t>in a toddler, an ego develops, a self that has thoughts, judgements, and memories following a "reality principle", thought still focused on serving the id's needs.</a:t>
          </a:r>
        </a:p>
      </dgm:t>
    </dgm:pt>
    <dgm:pt modelId="{2F76CD75-52C0-4C63-AEF0-CDB4FE2C10B5}" type="sibTrans" cxnId="{B888C48F-1B49-449F-84DD-0556D303CDFB}">
      <dgm:prSet/>
      <dgm:spPr/>
      <dgm:t>
        <a:bodyPr/>
        <a:lstStyle/>
        <a:p>
          <a:endParaRPr lang="en-CA"/>
        </a:p>
      </dgm:t>
    </dgm:pt>
    <dgm:pt modelId="{9EBBF1B6-13A8-4747-B9F5-43D22A07E447}" type="parTrans" cxnId="{B888C48F-1B49-449F-84DD-0556D303CDFB}">
      <dgm:prSet/>
      <dgm:spPr/>
      <dgm:t>
        <a:bodyPr/>
        <a:lstStyle/>
        <a:p>
          <a:endParaRPr lang="en-CA"/>
        </a:p>
      </dgm:t>
    </dgm:pt>
    <dgm:pt modelId="{EE349D5D-7AEE-4C42-B45A-A4AC0AD973EA}" type="pres">
      <dgm:prSet presAssocID="{E4A85338-1D39-4591-81F5-F5CE6EFD837A}" presName="CompostProcess" presStyleCnt="0">
        <dgm:presLayoutVars>
          <dgm:dir/>
          <dgm:resizeHandles val="exact"/>
        </dgm:presLayoutVars>
      </dgm:prSet>
      <dgm:spPr/>
    </dgm:pt>
    <dgm:pt modelId="{D0B3DBE0-41FC-4B55-A59F-8781A2C95289}" type="pres">
      <dgm:prSet presAssocID="{E4A85338-1D39-4591-81F5-F5CE6EFD837A}" presName="arrow" presStyleLbl="bgShp" presStyleIdx="0" presStyleCnt="1"/>
      <dgm:spPr/>
    </dgm:pt>
    <dgm:pt modelId="{27A28773-A86A-4C9D-AC5B-0767FF9DC7AB}" type="pres">
      <dgm:prSet presAssocID="{E4A85338-1D39-4591-81F5-F5CE6EFD837A}" presName="linearProcess" presStyleCnt="0"/>
      <dgm:spPr/>
    </dgm:pt>
    <dgm:pt modelId="{F5CDE835-0CF3-4B9F-AC40-11B14CA63215}" type="pres">
      <dgm:prSet presAssocID="{CB344825-36EE-4FAA-8D44-0BDD9324195A}" presName="textNode" presStyleLbl="node1" presStyleIdx="0" presStyleCnt="3" custScaleY="25000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ED786E3D-000C-41CC-8355-DFB3EB3D8ADE}" type="pres">
      <dgm:prSet presAssocID="{F9BD37CD-46D6-4C4E-9172-5ABDB494A0E2}" presName="sibTrans" presStyleCnt="0"/>
      <dgm:spPr/>
    </dgm:pt>
    <dgm:pt modelId="{13C07368-9196-4433-858D-B5BDA503936C}" type="pres">
      <dgm:prSet presAssocID="{4FE0F251-B727-4143-BDBB-88AE5053B2A5}" presName="textNode" presStyleLbl="node1" presStyleIdx="1" presStyleCnt="3" custScaleY="25000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C8258FB-B264-4709-B3EF-4C8D8496F541}" type="pres">
      <dgm:prSet presAssocID="{2F76CD75-52C0-4C63-AEF0-CDB4FE2C10B5}" presName="sibTrans" presStyleCnt="0"/>
      <dgm:spPr/>
    </dgm:pt>
    <dgm:pt modelId="{89D77AAD-A6FC-4657-AB56-F42028463B3B}" type="pres">
      <dgm:prSet presAssocID="{6B70C07C-4FDC-4E20-86AC-8F97D5C8E338}" presName="textNode" presStyleLbl="node1" presStyleIdx="2" presStyleCnt="3" custScaleY="250000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87E69CF9-6BFC-4139-AC26-A478B552ED59}" type="presOf" srcId="{E4A85338-1D39-4591-81F5-F5CE6EFD837A}" destId="{EE349D5D-7AEE-4C42-B45A-A4AC0AD973EA}" srcOrd="0" destOrd="0" presId="urn:microsoft.com/office/officeart/2005/8/layout/hProcess9"/>
    <dgm:cxn modelId="{17A22D2B-B098-4D69-9B2A-2FF57995B02D}" type="presOf" srcId="{6B70C07C-4FDC-4E20-86AC-8F97D5C8E338}" destId="{89D77AAD-A6FC-4657-AB56-F42028463B3B}" srcOrd="0" destOrd="0" presId="urn:microsoft.com/office/officeart/2005/8/layout/hProcess9"/>
    <dgm:cxn modelId="{B888C48F-1B49-449F-84DD-0556D303CDFB}" srcId="{E4A85338-1D39-4591-81F5-F5CE6EFD837A}" destId="{4FE0F251-B727-4143-BDBB-88AE5053B2A5}" srcOrd="1" destOrd="0" parTransId="{9EBBF1B6-13A8-4747-B9F5-43D22A07E447}" sibTransId="{2F76CD75-52C0-4C63-AEF0-CDB4FE2C10B5}"/>
    <dgm:cxn modelId="{F7C93A4E-74DA-4DD9-BE23-3AEBEE929B27}" srcId="{E4A85338-1D39-4591-81F5-F5CE6EFD837A}" destId="{6B70C07C-4FDC-4E20-86AC-8F97D5C8E338}" srcOrd="2" destOrd="0" parTransId="{BE7CA012-67FA-45ED-95EA-B558C7AA1DBA}" sibTransId="{E2ECC7ED-2C34-4C1F-BD37-1FF1642B9FBD}"/>
    <dgm:cxn modelId="{2BEFC6B1-9D8E-4176-B194-1F9089ABC668}" srcId="{E4A85338-1D39-4591-81F5-F5CE6EFD837A}" destId="{CB344825-36EE-4FAA-8D44-0BDD9324195A}" srcOrd="0" destOrd="0" parTransId="{53477E64-2EA0-47DC-BD29-DA3F90274F96}" sibTransId="{F9BD37CD-46D6-4C4E-9172-5ABDB494A0E2}"/>
    <dgm:cxn modelId="{B5A3A384-2725-4FED-9059-61A825658568}" type="presOf" srcId="{4FE0F251-B727-4143-BDBB-88AE5053B2A5}" destId="{13C07368-9196-4433-858D-B5BDA503936C}" srcOrd="0" destOrd="0" presId="urn:microsoft.com/office/officeart/2005/8/layout/hProcess9"/>
    <dgm:cxn modelId="{98E73E4B-0417-4FAE-A7F3-BE68F21524B8}" type="presOf" srcId="{CB344825-36EE-4FAA-8D44-0BDD9324195A}" destId="{F5CDE835-0CF3-4B9F-AC40-11B14CA63215}" srcOrd="0" destOrd="0" presId="urn:microsoft.com/office/officeart/2005/8/layout/hProcess9"/>
    <dgm:cxn modelId="{2F38E3FA-D026-41F3-8FF3-8FCBDA6F4252}" type="presParOf" srcId="{EE349D5D-7AEE-4C42-B45A-A4AC0AD973EA}" destId="{D0B3DBE0-41FC-4B55-A59F-8781A2C95289}" srcOrd="0" destOrd="0" presId="urn:microsoft.com/office/officeart/2005/8/layout/hProcess9"/>
    <dgm:cxn modelId="{89547159-7229-4915-A20C-401623C5209D}" type="presParOf" srcId="{EE349D5D-7AEE-4C42-B45A-A4AC0AD973EA}" destId="{27A28773-A86A-4C9D-AC5B-0767FF9DC7AB}" srcOrd="1" destOrd="0" presId="urn:microsoft.com/office/officeart/2005/8/layout/hProcess9"/>
    <dgm:cxn modelId="{A2403DD4-1349-48A8-A458-EA411B6398F9}" type="presParOf" srcId="{27A28773-A86A-4C9D-AC5B-0767FF9DC7AB}" destId="{F5CDE835-0CF3-4B9F-AC40-11B14CA63215}" srcOrd="0" destOrd="0" presId="urn:microsoft.com/office/officeart/2005/8/layout/hProcess9"/>
    <dgm:cxn modelId="{DF0950BB-1D0C-42FE-B80A-64ECDFE27ABF}" type="presParOf" srcId="{27A28773-A86A-4C9D-AC5B-0767FF9DC7AB}" destId="{ED786E3D-000C-41CC-8355-DFB3EB3D8ADE}" srcOrd="1" destOrd="0" presId="urn:microsoft.com/office/officeart/2005/8/layout/hProcess9"/>
    <dgm:cxn modelId="{E9CC27C2-4A5F-42F1-B45D-4D805D98BD9C}" type="presParOf" srcId="{27A28773-A86A-4C9D-AC5B-0767FF9DC7AB}" destId="{13C07368-9196-4433-858D-B5BDA503936C}" srcOrd="2" destOrd="0" presId="urn:microsoft.com/office/officeart/2005/8/layout/hProcess9"/>
    <dgm:cxn modelId="{F1F09035-F4FA-455C-8833-299CC13FA59B}" type="presParOf" srcId="{27A28773-A86A-4C9D-AC5B-0767FF9DC7AB}" destId="{DC8258FB-B264-4709-B3EF-4C8D8496F541}" srcOrd="3" destOrd="0" presId="urn:microsoft.com/office/officeart/2005/8/layout/hProcess9"/>
    <dgm:cxn modelId="{8BAB53C4-7188-459D-9224-C437B22F5A9E}" type="presParOf" srcId="{27A28773-A86A-4C9D-AC5B-0767FF9DC7AB}" destId="{89D77AAD-A6FC-4657-AB56-F42028463B3B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61CD8EC-DEFA-44DF-AD29-33E4BBA32C1C}" type="doc">
      <dgm:prSet loTypeId="urn:microsoft.com/office/officeart/2005/8/layout/radial1" loCatId="cycle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en-CA"/>
        </a:p>
      </dgm:t>
    </dgm:pt>
    <dgm:pt modelId="{45C7DF41-EDA2-4A16-A694-7D75BA3A08E5}">
      <dgm:prSet phldrT="[Text]" custT="1"/>
      <dgm:spPr/>
      <dgm:t>
        <a:bodyPr/>
        <a:lstStyle/>
        <a:p>
          <a:r>
            <a:rPr lang="en-CA" sz="1100">
              <a:latin typeface="+mj-lt"/>
            </a:rPr>
            <a:t>Personality</a:t>
          </a:r>
        </a:p>
      </dgm:t>
    </dgm:pt>
    <dgm:pt modelId="{D61E9180-62BA-4B30-AC02-2D21BD5B7876}" type="parTrans" cxnId="{F896AF5B-4FAD-4681-B213-9480F23C130F}">
      <dgm:prSet/>
      <dgm:spPr/>
      <dgm:t>
        <a:bodyPr/>
        <a:lstStyle/>
        <a:p>
          <a:endParaRPr lang="en-CA"/>
        </a:p>
      </dgm:t>
    </dgm:pt>
    <dgm:pt modelId="{331E2915-0D9E-4FC4-AD4D-702F9F81A4E8}" type="sibTrans" cxnId="{F896AF5B-4FAD-4681-B213-9480F23C130F}">
      <dgm:prSet/>
      <dgm:spPr/>
      <dgm:t>
        <a:bodyPr/>
        <a:lstStyle/>
        <a:p>
          <a:endParaRPr lang="en-CA"/>
        </a:p>
      </dgm:t>
    </dgm:pt>
    <dgm:pt modelId="{7AE6A9BA-AE29-4BC1-B09A-EE3D3B33604F}">
      <dgm:prSet phldrT="[Text]" custT="1"/>
      <dgm:spPr/>
      <dgm:t>
        <a:bodyPr/>
        <a:lstStyle/>
        <a:p>
          <a:r>
            <a:rPr lang="en-CA" sz="1000">
              <a:latin typeface="+mj-lt"/>
            </a:rPr>
            <a:t>Psychological influences: </a:t>
          </a:r>
        </a:p>
        <a:p>
          <a:r>
            <a:rPr lang="en-CA" sz="1000">
              <a:latin typeface="+mj-lt"/>
            </a:rPr>
            <a:t>- learned responses</a:t>
          </a:r>
        </a:p>
        <a:p>
          <a:r>
            <a:rPr lang="en-CA" sz="1000">
              <a:latin typeface="+mj-lt"/>
            </a:rPr>
            <a:t>- unconscious thought processes</a:t>
          </a:r>
        </a:p>
        <a:p>
          <a:r>
            <a:rPr lang="en-CA" sz="1000">
              <a:latin typeface="+mj-lt"/>
            </a:rPr>
            <a:t>- expectations and interpretations</a:t>
          </a:r>
        </a:p>
      </dgm:t>
    </dgm:pt>
    <dgm:pt modelId="{64850D08-BEF1-46BF-9A96-E58556B1281B}" type="parTrans" cxnId="{1E39CFCA-0ED4-4F3B-A537-76077EDD9FFC}">
      <dgm:prSet/>
      <dgm:spPr/>
      <dgm:t>
        <a:bodyPr/>
        <a:lstStyle/>
        <a:p>
          <a:endParaRPr lang="en-CA"/>
        </a:p>
      </dgm:t>
    </dgm:pt>
    <dgm:pt modelId="{E563CF10-9C02-4357-9AB1-E463D22B8B0A}" type="sibTrans" cxnId="{1E39CFCA-0ED4-4F3B-A537-76077EDD9FFC}">
      <dgm:prSet/>
      <dgm:spPr/>
      <dgm:t>
        <a:bodyPr/>
        <a:lstStyle/>
        <a:p>
          <a:endParaRPr lang="en-CA"/>
        </a:p>
      </dgm:t>
    </dgm:pt>
    <dgm:pt modelId="{DEF3DB9D-8578-45F2-95AA-9A235E7D2B98}">
      <dgm:prSet phldrT="[Text]" custT="1"/>
      <dgm:spPr/>
      <dgm:t>
        <a:bodyPr/>
        <a:lstStyle/>
        <a:p>
          <a:r>
            <a:rPr lang="en-CA" sz="1000">
              <a:latin typeface="+mj-lt"/>
            </a:rPr>
            <a:t>Social-cultural influences:</a:t>
          </a:r>
        </a:p>
        <a:p>
          <a:r>
            <a:rPr lang="en-CA" sz="1000">
              <a:latin typeface="+mj-lt"/>
            </a:rPr>
            <a:t>- childhood experiences</a:t>
          </a:r>
        </a:p>
        <a:p>
          <a:r>
            <a:rPr lang="en-CA" sz="1000">
              <a:latin typeface="+mj-lt"/>
            </a:rPr>
            <a:t>- influence of the situation</a:t>
          </a:r>
        </a:p>
        <a:p>
          <a:r>
            <a:rPr lang="en-CA" sz="1000">
              <a:latin typeface="+mj-lt"/>
            </a:rPr>
            <a:t>- cultural expectations</a:t>
          </a:r>
        </a:p>
        <a:p>
          <a:r>
            <a:rPr lang="en-CA" sz="1000">
              <a:latin typeface="+mj-lt"/>
            </a:rPr>
            <a:t>- social support</a:t>
          </a:r>
        </a:p>
      </dgm:t>
    </dgm:pt>
    <dgm:pt modelId="{2E9770C2-FD8B-4BB8-BF1B-6567C099CB65}" type="parTrans" cxnId="{986DD669-B352-45AE-A8D2-977C02BAC7E6}">
      <dgm:prSet/>
      <dgm:spPr/>
      <dgm:t>
        <a:bodyPr/>
        <a:lstStyle/>
        <a:p>
          <a:endParaRPr lang="en-CA"/>
        </a:p>
      </dgm:t>
    </dgm:pt>
    <dgm:pt modelId="{0DD65578-B34D-41D6-8E78-F3B66AF05C5C}" type="sibTrans" cxnId="{986DD669-B352-45AE-A8D2-977C02BAC7E6}">
      <dgm:prSet/>
      <dgm:spPr/>
      <dgm:t>
        <a:bodyPr/>
        <a:lstStyle/>
        <a:p>
          <a:endParaRPr lang="en-CA"/>
        </a:p>
      </dgm:t>
    </dgm:pt>
    <dgm:pt modelId="{1C2A650C-7EAA-4BDA-A439-E37B53048406}">
      <dgm:prSet phldrT="[Text]" custT="1"/>
      <dgm:spPr/>
      <dgm:t>
        <a:bodyPr/>
        <a:lstStyle/>
        <a:p>
          <a:r>
            <a:rPr lang="en-CA" sz="1000">
              <a:latin typeface="+mj-lt"/>
            </a:rPr>
            <a:t>Biological influences:</a:t>
          </a:r>
        </a:p>
        <a:p>
          <a:r>
            <a:rPr lang="en-CA" sz="1000">
              <a:latin typeface="+mj-lt"/>
            </a:rPr>
            <a:t>- genetically determined temperament</a:t>
          </a:r>
        </a:p>
        <a:p>
          <a:r>
            <a:rPr lang="en-CA" sz="1000">
              <a:latin typeface="+mj-lt"/>
            </a:rPr>
            <a:t>- autonomic nervous system reactivity</a:t>
          </a:r>
        </a:p>
        <a:p>
          <a:r>
            <a:rPr lang="en-CA" sz="1000">
              <a:latin typeface="+mj-lt"/>
            </a:rPr>
            <a:t>- brain activity</a:t>
          </a:r>
        </a:p>
      </dgm:t>
    </dgm:pt>
    <dgm:pt modelId="{8EC97EEB-6F6A-4BC7-BBF6-E6EE8F5C4041}" type="parTrans" cxnId="{7CA0295F-DCED-44FE-A7EE-E8AE2F91654B}">
      <dgm:prSet/>
      <dgm:spPr/>
      <dgm:t>
        <a:bodyPr/>
        <a:lstStyle/>
        <a:p>
          <a:endParaRPr lang="en-CA"/>
        </a:p>
      </dgm:t>
    </dgm:pt>
    <dgm:pt modelId="{F6D74874-4C37-47DD-A168-9A37B7866735}" type="sibTrans" cxnId="{7CA0295F-DCED-44FE-A7EE-E8AE2F91654B}">
      <dgm:prSet/>
      <dgm:spPr/>
      <dgm:t>
        <a:bodyPr/>
        <a:lstStyle/>
        <a:p>
          <a:endParaRPr lang="en-CA"/>
        </a:p>
      </dgm:t>
    </dgm:pt>
    <dgm:pt modelId="{9EA5104C-5E58-46E8-B7B1-8138904BC0CE}" type="pres">
      <dgm:prSet presAssocID="{761CD8EC-DEFA-44DF-AD29-33E4BBA32C1C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6512875F-A6CF-45D9-AF51-D67FCAF9FE89}" type="pres">
      <dgm:prSet presAssocID="{45C7DF41-EDA2-4A16-A694-7D75BA3A08E5}" presName="centerShape" presStyleLbl="node0" presStyleIdx="0" presStyleCnt="1"/>
      <dgm:spPr/>
    </dgm:pt>
    <dgm:pt modelId="{F4477D63-CC61-4ED4-AAFE-373B8B44DCC9}" type="pres">
      <dgm:prSet presAssocID="{64850D08-BEF1-46BF-9A96-E58556B1281B}" presName="Name9" presStyleLbl="parChTrans1D2" presStyleIdx="0" presStyleCnt="3"/>
      <dgm:spPr/>
    </dgm:pt>
    <dgm:pt modelId="{D8DA9BF2-50B9-4E47-91C1-984503A86B6E}" type="pres">
      <dgm:prSet presAssocID="{64850D08-BEF1-46BF-9A96-E58556B1281B}" presName="connTx" presStyleLbl="parChTrans1D2" presStyleIdx="0" presStyleCnt="3"/>
      <dgm:spPr/>
    </dgm:pt>
    <dgm:pt modelId="{3FA7E785-2EC0-4A83-A523-A865BEA35ADF}" type="pres">
      <dgm:prSet presAssocID="{7AE6A9BA-AE29-4BC1-B09A-EE3D3B33604F}" presName="node" presStyleLbl="node1" presStyleIdx="0" presStyleCnt="3" custScaleX="138849" custScaleY="14425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04317D3-D429-4FC1-89DC-2D1A72A281E7}" type="pres">
      <dgm:prSet presAssocID="{2E9770C2-FD8B-4BB8-BF1B-6567C099CB65}" presName="Name9" presStyleLbl="parChTrans1D2" presStyleIdx="1" presStyleCnt="3"/>
      <dgm:spPr/>
    </dgm:pt>
    <dgm:pt modelId="{43751C71-FCF2-4BBE-8099-370ED23247EE}" type="pres">
      <dgm:prSet presAssocID="{2E9770C2-FD8B-4BB8-BF1B-6567C099CB65}" presName="connTx" presStyleLbl="parChTrans1D2" presStyleIdx="1" presStyleCnt="3"/>
      <dgm:spPr/>
    </dgm:pt>
    <dgm:pt modelId="{6F55EB40-A61C-45BA-BB98-CB68797A6D71}" type="pres">
      <dgm:prSet presAssocID="{DEF3DB9D-8578-45F2-95AA-9A235E7D2B98}" presName="node" presStyleLbl="node1" presStyleIdx="1" presStyleCnt="3" custScaleX="142306" custScaleY="159651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2C210AB-082C-4C16-A926-EE9E0C3D5E1A}" type="pres">
      <dgm:prSet presAssocID="{8EC97EEB-6F6A-4BC7-BBF6-E6EE8F5C4041}" presName="Name9" presStyleLbl="parChTrans1D2" presStyleIdx="2" presStyleCnt="3"/>
      <dgm:spPr/>
    </dgm:pt>
    <dgm:pt modelId="{5F195AA6-7CA1-4B92-8DA2-21005462AC3E}" type="pres">
      <dgm:prSet presAssocID="{8EC97EEB-6F6A-4BC7-BBF6-E6EE8F5C4041}" presName="connTx" presStyleLbl="parChTrans1D2" presStyleIdx="2" presStyleCnt="3"/>
      <dgm:spPr/>
    </dgm:pt>
    <dgm:pt modelId="{C16FF223-9F23-48AA-9FA9-DBE33AE3D746}" type="pres">
      <dgm:prSet presAssocID="{1C2A650C-7EAA-4BDA-A439-E37B53048406}" presName="node" presStyleLbl="node1" presStyleIdx="2" presStyleCnt="3" custScaleX="145158" custScaleY="163843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F896AF5B-4FAD-4681-B213-9480F23C130F}" srcId="{761CD8EC-DEFA-44DF-AD29-33E4BBA32C1C}" destId="{45C7DF41-EDA2-4A16-A694-7D75BA3A08E5}" srcOrd="0" destOrd="0" parTransId="{D61E9180-62BA-4B30-AC02-2D21BD5B7876}" sibTransId="{331E2915-0D9E-4FC4-AD4D-702F9F81A4E8}"/>
    <dgm:cxn modelId="{86722ECA-A718-4F0A-A79D-9C7E5968BB9A}" type="presOf" srcId="{2E9770C2-FD8B-4BB8-BF1B-6567C099CB65}" destId="{D04317D3-D429-4FC1-89DC-2D1A72A281E7}" srcOrd="0" destOrd="0" presId="urn:microsoft.com/office/officeart/2005/8/layout/radial1"/>
    <dgm:cxn modelId="{1E39CFCA-0ED4-4F3B-A537-76077EDD9FFC}" srcId="{45C7DF41-EDA2-4A16-A694-7D75BA3A08E5}" destId="{7AE6A9BA-AE29-4BC1-B09A-EE3D3B33604F}" srcOrd="0" destOrd="0" parTransId="{64850D08-BEF1-46BF-9A96-E58556B1281B}" sibTransId="{E563CF10-9C02-4357-9AB1-E463D22B8B0A}"/>
    <dgm:cxn modelId="{D7C496B0-A955-4F50-9116-6C8EDD6C392B}" type="presOf" srcId="{45C7DF41-EDA2-4A16-A694-7D75BA3A08E5}" destId="{6512875F-A6CF-45D9-AF51-D67FCAF9FE89}" srcOrd="0" destOrd="0" presId="urn:microsoft.com/office/officeart/2005/8/layout/radial1"/>
    <dgm:cxn modelId="{C6F06ECA-9A15-4D47-9F61-86752B76D933}" type="presOf" srcId="{7AE6A9BA-AE29-4BC1-B09A-EE3D3B33604F}" destId="{3FA7E785-2EC0-4A83-A523-A865BEA35ADF}" srcOrd="0" destOrd="0" presId="urn:microsoft.com/office/officeart/2005/8/layout/radial1"/>
    <dgm:cxn modelId="{AA4F770F-8F4E-4CBB-85AB-D6C1C72C2633}" type="presOf" srcId="{8EC97EEB-6F6A-4BC7-BBF6-E6EE8F5C4041}" destId="{02C210AB-082C-4C16-A926-EE9E0C3D5E1A}" srcOrd="0" destOrd="0" presId="urn:microsoft.com/office/officeart/2005/8/layout/radial1"/>
    <dgm:cxn modelId="{C8BCF4F2-B221-4673-A906-BF69CB9466F3}" type="presOf" srcId="{1C2A650C-7EAA-4BDA-A439-E37B53048406}" destId="{C16FF223-9F23-48AA-9FA9-DBE33AE3D746}" srcOrd="0" destOrd="0" presId="urn:microsoft.com/office/officeart/2005/8/layout/radial1"/>
    <dgm:cxn modelId="{58F43EBC-109F-492A-A1C4-7F9AA4464545}" type="presOf" srcId="{2E9770C2-FD8B-4BB8-BF1B-6567C099CB65}" destId="{43751C71-FCF2-4BBE-8099-370ED23247EE}" srcOrd="1" destOrd="0" presId="urn:microsoft.com/office/officeart/2005/8/layout/radial1"/>
    <dgm:cxn modelId="{986DD669-B352-45AE-A8D2-977C02BAC7E6}" srcId="{45C7DF41-EDA2-4A16-A694-7D75BA3A08E5}" destId="{DEF3DB9D-8578-45F2-95AA-9A235E7D2B98}" srcOrd="1" destOrd="0" parTransId="{2E9770C2-FD8B-4BB8-BF1B-6567C099CB65}" sibTransId="{0DD65578-B34D-41D6-8E78-F3B66AF05C5C}"/>
    <dgm:cxn modelId="{AF7E91C2-C037-452A-AF66-C564610C3948}" type="presOf" srcId="{64850D08-BEF1-46BF-9A96-E58556B1281B}" destId="{F4477D63-CC61-4ED4-AAFE-373B8B44DCC9}" srcOrd="0" destOrd="0" presId="urn:microsoft.com/office/officeart/2005/8/layout/radial1"/>
    <dgm:cxn modelId="{2899306E-2888-434B-96F9-DB70F1536C34}" type="presOf" srcId="{DEF3DB9D-8578-45F2-95AA-9A235E7D2B98}" destId="{6F55EB40-A61C-45BA-BB98-CB68797A6D71}" srcOrd="0" destOrd="0" presId="urn:microsoft.com/office/officeart/2005/8/layout/radial1"/>
    <dgm:cxn modelId="{C4EAA10B-57AC-476A-BA5F-6E031892D252}" type="presOf" srcId="{8EC97EEB-6F6A-4BC7-BBF6-E6EE8F5C4041}" destId="{5F195AA6-7CA1-4B92-8DA2-21005462AC3E}" srcOrd="1" destOrd="0" presId="urn:microsoft.com/office/officeart/2005/8/layout/radial1"/>
    <dgm:cxn modelId="{AB83FBDD-87EB-40C8-A0A3-593729B1C9BC}" type="presOf" srcId="{761CD8EC-DEFA-44DF-AD29-33E4BBA32C1C}" destId="{9EA5104C-5E58-46E8-B7B1-8138904BC0CE}" srcOrd="0" destOrd="0" presId="urn:microsoft.com/office/officeart/2005/8/layout/radial1"/>
    <dgm:cxn modelId="{7CA0295F-DCED-44FE-A7EE-E8AE2F91654B}" srcId="{45C7DF41-EDA2-4A16-A694-7D75BA3A08E5}" destId="{1C2A650C-7EAA-4BDA-A439-E37B53048406}" srcOrd="2" destOrd="0" parTransId="{8EC97EEB-6F6A-4BC7-BBF6-E6EE8F5C4041}" sibTransId="{F6D74874-4C37-47DD-A168-9A37B7866735}"/>
    <dgm:cxn modelId="{4160502E-B20F-4DF8-B74E-33054E2BA4FB}" type="presOf" srcId="{64850D08-BEF1-46BF-9A96-E58556B1281B}" destId="{D8DA9BF2-50B9-4E47-91C1-984503A86B6E}" srcOrd="1" destOrd="0" presId="urn:microsoft.com/office/officeart/2005/8/layout/radial1"/>
    <dgm:cxn modelId="{54CCDED6-5CD0-4F99-AB08-C5E80CF04D69}" type="presParOf" srcId="{9EA5104C-5E58-46E8-B7B1-8138904BC0CE}" destId="{6512875F-A6CF-45D9-AF51-D67FCAF9FE89}" srcOrd="0" destOrd="0" presId="urn:microsoft.com/office/officeart/2005/8/layout/radial1"/>
    <dgm:cxn modelId="{06FE23E3-9DB6-4666-BC18-E335526A15AD}" type="presParOf" srcId="{9EA5104C-5E58-46E8-B7B1-8138904BC0CE}" destId="{F4477D63-CC61-4ED4-AAFE-373B8B44DCC9}" srcOrd="1" destOrd="0" presId="urn:microsoft.com/office/officeart/2005/8/layout/radial1"/>
    <dgm:cxn modelId="{820160FC-BE55-4A5E-AF3E-6DDBBB2716E5}" type="presParOf" srcId="{F4477D63-CC61-4ED4-AAFE-373B8B44DCC9}" destId="{D8DA9BF2-50B9-4E47-91C1-984503A86B6E}" srcOrd="0" destOrd="0" presId="urn:microsoft.com/office/officeart/2005/8/layout/radial1"/>
    <dgm:cxn modelId="{30DAE963-6458-42C9-9E35-FF86B84098CD}" type="presParOf" srcId="{9EA5104C-5E58-46E8-B7B1-8138904BC0CE}" destId="{3FA7E785-2EC0-4A83-A523-A865BEA35ADF}" srcOrd="2" destOrd="0" presId="urn:microsoft.com/office/officeart/2005/8/layout/radial1"/>
    <dgm:cxn modelId="{FA16B4D9-F919-42E0-9BB4-51771681996E}" type="presParOf" srcId="{9EA5104C-5E58-46E8-B7B1-8138904BC0CE}" destId="{D04317D3-D429-4FC1-89DC-2D1A72A281E7}" srcOrd="3" destOrd="0" presId="urn:microsoft.com/office/officeart/2005/8/layout/radial1"/>
    <dgm:cxn modelId="{21891C1C-4CDF-4539-97A3-246C1BB3103A}" type="presParOf" srcId="{D04317D3-D429-4FC1-89DC-2D1A72A281E7}" destId="{43751C71-FCF2-4BBE-8099-370ED23247EE}" srcOrd="0" destOrd="0" presId="urn:microsoft.com/office/officeart/2005/8/layout/radial1"/>
    <dgm:cxn modelId="{C45D3028-09D4-46B7-8DB5-105F6FEF8473}" type="presParOf" srcId="{9EA5104C-5E58-46E8-B7B1-8138904BC0CE}" destId="{6F55EB40-A61C-45BA-BB98-CB68797A6D71}" srcOrd="4" destOrd="0" presId="urn:microsoft.com/office/officeart/2005/8/layout/radial1"/>
    <dgm:cxn modelId="{09DFA872-E8F5-4DE4-A0C3-60789C8037C4}" type="presParOf" srcId="{9EA5104C-5E58-46E8-B7B1-8138904BC0CE}" destId="{02C210AB-082C-4C16-A926-EE9E0C3D5E1A}" srcOrd="5" destOrd="0" presId="urn:microsoft.com/office/officeart/2005/8/layout/radial1"/>
    <dgm:cxn modelId="{64990EF7-8EDC-45A7-96CF-64BC406C394E}" type="presParOf" srcId="{02C210AB-082C-4C16-A926-EE9E0C3D5E1A}" destId="{5F195AA6-7CA1-4B92-8DA2-21005462AC3E}" srcOrd="0" destOrd="0" presId="urn:microsoft.com/office/officeart/2005/8/layout/radial1"/>
    <dgm:cxn modelId="{F02825B9-3367-451E-97CB-3330727E1D8F}" type="presParOf" srcId="{9EA5104C-5E58-46E8-B7B1-8138904BC0CE}" destId="{C16FF223-9F23-48AA-9FA9-DBE33AE3D746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9362BD6-EA7C-4FF1-A07E-CED22FF9E653}" type="doc">
      <dgm:prSet loTypeId="urn:microsoft.com/office/officeart/2005/8/layout/StepDownProcess" loCatId="process" qsTypeId="urn:microsoft.com/office/officeart/2005/8/quickstyle/simple1" qsCatId="simple" csTypeId="urn:microsoft.com/office/officeart/2005/8/colors/accent3_1" csCatId="accent3" phldr="1"/>
      <dgm:spPr/>
      <dgm:t>
        <a:bodyPr/>
        <a:lstStyle/>
        <a:p>
          <a:endParaRPr lang="en-CA"/>
        </a:p>
      </dgm:t>
    </dgm:pt>
    <dgm:pt modelId="{07255FEA-EB3A-4832-BB78-CB4320F61654}">
      <dgm:prSet phldrT="[Text]" custT="1"/>
      <dgm:spPr/>
      <dgm:t>
        <a:bodyPr/>
        <a:lstStyle/>
        <a:p>
          <a:r>
            <a:rPr lang="en-CA" sz="1100">
              <a:latin typeface="+mj-lt"/>
            </a:rPr>
            <a:t>Uncontrollable bad events</a:t>
          </a:r>
        </a:p>
      </dgm:t>
    </dgm:pt>
    <dgm:pt modelId="{33865427-C59A-481E-B81D-BDD9E4150378}" type="parTrans" cxnId="{05516EBC-2080-48A1-9DC6-001808CF9318}">
      <dgm:prSet/>
      <dgm:spPr/>
      <dgm:t>
        <a:bodyPr/>
        <a:lstStyle/>
        <a:p>
          <a:endParaRPr lang="en-CA"/>
        </a:p>
      </dgm:t>
    </dgm:pt>
    <dgm:pt modelId="{64EBE25B-BFB6-40CA-AF64-CEA6D468FA4C}" type="sibTrans" cxnId="{05516EBC-2080-48A1-9DC6-001808CF9318}">
      <dgm:prSet/>
      <dgm:spPr/>
      <dgm:t>
        <a:bodyPr/>
        <a:lstStyle/>
        <a:p>
          <a:endParaRPr lang="en-CA"/>
        </a:p>
      </dgm:t>
    </dgm:pt>
    <dgm:pt modelId="{41E834F4-75FB-4870-9BFC-85EB0ED7978C}">
      <dgm:prSet phldrT="[Text]" custT="1"/>
      <dgm:spPr/>
      <dgm:t>
        <a:bodyPr/>
        <a:lstStyle/>
        <a:p>
          <a:r>
            <a:rPr lang="en-CA" sz="1100">
              <a:latin typeface="+mj-lt"/>
            </a:rPr>
            <a:t>Perceived lack of control</a:t>
          </a:r>
        </a:p>
      </dgm:t>
    </dgm:pt>
    <dgm:pt modelId="{3066959D-C6EE-480B-AD44-39E03C77F753}" type="parTrans" cxnId="{B739ED6F-C1F1-4459-8D02-C59E9FE01EFC}">
      <dgm:prSet/>
      <dgm:spPr/>
      <dgm:t>
        <a:bodyPr/>
        <a:lstStyle/>
        <a:p>
          <a:endParaRPr lang="en-CA"/>
        </a:p>
      </dgm:t>
    </dgm:pt>
    <dgm:pt modelId="{1C4BF5F7-75E0-4672-8519-330C19D801AC}" type="sibTrans" cxnId="{B739ED6F-C1F1-4459-8D02-C59E9FE01EFC}">
      <dgm:prSet/>
      <dgm:spPr/>
      <dgm:t>
        <a:bodyPr/>
        <a:lstStyle/>
        <a:p>
          <a:endParaRPr lang="en-CA"/>
        </a:p>
      </dgm:t>
    </dgm:pt>
    <dgm:pt modelId="{D0B8457D-7C73-492D-A6F8-354F5E4519D7}">
      <dgm:prSet phldrT="[Text]" custT="1"/>
      <dgm:spPr/>
      <dgm:t>
        <a:bodyPr/>
        <a:lstStyle/>
        <a:p>
          <a:r>
            <a:rPr lang="en-CA" sz="1100">
              <a:latin typeface="+mj-lt"/>
            </a:rPr>
            <a:t>Generalized helpless behaviour</a:t>
          </a:r>
        </a:p>
      </dgm:t>
    </dgm:pt>
    <dgm:pt modelId="{16E4957C-5885-4FFD-AFA9-A28122158D3D}" type="parTrans" cxnId="{9F1EC1A8-0180-4624-B8C8-35D7E72D73E8}">
      <dgm:prSet/>
      <dgm:spPr/>
      <dgm:t>
        <a:bodyPr/>
        <a:lstStyle/>
        <a:p>
          <a:endParaRPr lang="en-CA"/>
        </a:p>
      </dgm:t>
    </dgm:pt>
    <dgm:pt modelId="{E3A7CC04-DC58-4E73-8EC8-3C374A41FE8A}" type="sibTrans" cxnId="{9F1EC1A8-0180-4624-B8C8-35D7E72D73E8}">
      <dgm:prSet/>
      <dgm:spPr/>
      <dgm:t>
        <a:bodyPr/>
        <a:lstStyle/>
        <a:p>
          <a:endParaRPr lang="en-CA"/>
        </a:p>
      </dgm:t>
    </dgm:pt>
    <dgm:pt modelId="{AE32E56D-984A-42B7-B59C-D9A49E6508B8}" type="pres">
      <dgm:prSet presAssocID="{59362BD6-EA7C-4FF1-A07E-CED22FF9E653}" presName="rootnode" presStyleCnt="0">
        <dgm:presLayoutVars>
          <dgm:chMax/>
          <dgm:chPref/>
          <dgm:dir/>
          <dgm:animLvl val="lvl"/>
        </dgm:presLayoutVars>
      </dgm:prSet>
      <dgm:spPr/>
    </dgm:pt>
    <dgm:pt modelId="{58AFD8FA-E2A7-436C-9DD8-145D44EAFBBB}" type="pres">
      <dgm:prSet presAssocID="{07255FEA-EB3A-4832-BB78-CB4320F61654}" presName="composite" presStyleCnt="0"/>
      <dgm:spPr/>
    </dgm:pt>
    <dgm:pt modelId="{8ABF4BEE-9A49-40E5-9BE1-699EECFCDB9C}" type="pres">
      <dgm:prSet presAssocID="{07255FEA-EB3A-4832-BB78-CB4320F61654}" presName="bentUpArrow1" presStyleLbl="alignImgPlace1" presStyleIdx="0" presStyleCnt="2"/>
      <dgm:spPr/>
    </dgm:pt>
    <dgm:pt modelId="{01E30B70-11A3-4B26-9498-13604C6433B0}" type="pres">
      <dgm:prSet presAssocID="{07255FEA-EB3A-4832-BB78-CB4320F61654}" presName="ParentText" presStyleLbl="node1" presStyleIdx="0" presStyleCnt="3">
        <dgm:presLayoutVars>
          <dgm:chMax val="1"/>
          <dgm:chPref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31E9D121-80CC-4C3C-82E0-3B433E23F3EA}" type="pres">
      <dgm:prSet presAssocID="{07255FEA-EB3A-4832-BB78-CB4320F61654}" presName="ChildText" presStyleLbl="revTx" presStyleIdx="0" presStyleCnt="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FF4F70C1-CC33-4D32-92B9-8B4025BC57EA}" type="pres">
      <dgm:prSet presAssocID="{64EBE25B-BFB6-40CA-AF64-CEA6D468FA4C}" presName="sibTrans" presStyleCnt="0"/>
      <dgm:spPr/>
    </dgm:pt>
    <dgm:pt modelId="{33E2892D-98A2-4C46-AAAC-EC9AA2A4B295}" type="pres">
      <dgm:prSet presAssocID="{41E834F4-75FB-4870-9BFC-85EB0ED7978C}" presName="composite" presStyleCnt="0"/>
      <dgm:spPr/>
    </dgm:pt>
    <dgm:pt modelId="{7FD0C684-BB97-45FC-A034-71C768095841}" type="pres">
      <dgm:prSet presAssocID="{41E834F4-75FB-4870-9BFC-85EB0ED7978C}" presName="bentUpArrow1" presStyleLbl="alignImgPlace1" presStyleIdx="1" presStyleCnt="2"/>
      <dgm:spPr/>
    </dgm:pt>
    <dgm:pt modelId="{E2001FCC-374B-4155-A74C-247F17C00686}" type="pres">
      <dgm:prSet presAssocID="{41E834F4-75FB-4870-9BFC-85EB0ED7978C}" presName="ParentText" presStyleLbl="node1" presStyleIdx="1" presStyleCnt="3">
        <dgm:presLayoutVars>
          <dgm:chMax val="1"/>
          <dgm:chPref val="1"/>
          <dgm:bulletEnabled val="1"/>
        </dgm:presLayoutVars>
      </dgm:prSet>
      <dgm:spPr/>
    </dgm:pt>
    <dgm:pt modelId="{C8E5BE53-C0EE-40B1-8FF5-38A615FB6F69}" type="pres">
      <dgm:prSet presAssocID="{41E834F4-75FB-4870-9BFC-85EB0ED7978C}" presName="ChildText" presStyleLbl="revTx" presStyleIdx="1" presStyleCnt="2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05769982-9245-4539-94FD-8968CB1F0FEC}" type="pres">
      <dgm:prSet presAssocID="{1C4BF5F7-75E0-4672-8519-330C19D801AC}" presName="sibTrans" presStyleCnt="0"/>
      <dgm:spPr/>
    </dgm:pt>
    <dgm:pt modelId="{0F61FDFF-45C2-43DD-BBD5-5BC3F085F690}" type="pres">
      <dgm:prSet presAssocID="{D0B8457D-7C73-492D-A6F8-354F5E4519D7}" presName="composite" presStyleCnt="0"/>
      <dgm:spPr/>
    </dgm:pt>
    <dgm:pt modelId="{9EBA0A1B-1FEB-48D2-8F82-2CB4B321338B}" type="pres">
      <dgm:prSet presAssocID="{D0B8457D-7C73-492D-A6F8-354F5E4519D7}" presName="ParentText" presStyleLbl="node1" presStyleIdx="2" presStyleCnt="3">
        <dgm:presLayoutVars>
          <dgm:chMax val="1"/>
          <dgm:chPref val="1"/>
          <dgm:bulletEnabled val="1"/>
        </dgm:presLayoutVars>
      </dgm:prSet>
      <dgm:spPr/>
    </dgm:pt>
  </dgm:ptLst>
  <dgm:cxnLst>
    <dgm:cxn modelId="{2E1D28FB-83C9-4051-95B7-1A3CF39A266E}" type="presOf" srcId="{59362BD6-EA7C-4FF1-A07E-CED22FF9E653}" destId="{AE32E56D-984A-42B7-B59C-D9A49E6508B8}" srcOrd="0" destOrd="0" presId="urn:microsoft.com/office/officeart/2005/8/layout/StepDownProcess"/>
    <dgm:cxn modelId="{9F1EC1A8-0180-4624-B8C8-35D7E72D73E8}" srcId="{59362BD6-EA7C-4FF1-A07E-CED22FF9E653}" destId="{D0B8457D-7C73-492D-A6F8-354F5E4519D7}" srcOrd="2" destOrd="0" parTransId="{16E4957C-5885-4FFD-AFA9-A28122158D3D}" sibTransId="{E3A7CC04-DC58-4E73-8EC8-3C374A41FE8A}"/>
    <dgm:cxn modelId="{17ED9C74-9931-4329-8D71-9AD7F86E561E}" type="presOf" srcId="{41E834F4-75FB-4870-9BFC-85EB0ED7978C}" destId="{E2001FCC-374B-4155-A74C-247F17C00686}" srcOrd="0" destOrd="0" presId="urn:microsoft.com/office/officeart/2005/8/layout/StepDownProcess"/>
    <dgm:cxn modelId="{C7F1EAAF-6B9C-4DB9-A67F-4F3798C8B84A}" type="presOf" srcId="{D0B8457D-7C73-492D-A6F8-354F5E4519D7}" destId="{9EBA0A1B-1FEB-48D2-8F82-2CB4B321338B}" srcOrd="0" destOrd="0" presId="urn:microsoft.com/office/officeart/2005/8/layout/StepDownProcess"/>
    <dgm:cxn modelId="{22811CB6-C929-491B-812E-CAF93E0CD205}" type="presOf" srcId="{07255FEA-EB3A-4832-BB78-CB4320F61654}" destId="{01E30B70-11A3-4B26-9498-13604C6433B0}" srcOrd="0" destOrd="0" presId="urn:microsoft.com/office/officeart/2005/8/layout/StepDownProcess"/>
    <dgm:cxn modelId="{B739ED6F-C1F1-4459-8D02-C59E9FE01EFC}" srcId="{59362BD6-EA7C-4FF1-A07E-CED22FF9E653}" destId="{41E834F4-75FB-4870-9BFC-85EB0ED7978C}" srcOrd="1" destOrd="0" parTransId="{3066959D-C6EE-480B-AD44-39E03C77F753}" sibTransId="{1C4BF5F7-75E0-4672-8519-330C19D801AC}"/>
    <dgm:cxn modelId="{05516EBC-2080-48A1-9DC6-001808CF9318}" srcId="{59362BD6-EA7C-4FF1-A07E-CED22FF9E653}" destId="{07255FEA-EB3A-4832-BB78-CB4320F61654}" srcOrd="0" destOrd="0" parTransId="{33865427-C59A-481E-B81D-BDD9E4150378}" sibTransId="{64EBE25B-BFB6-40CA-AF64-CEA6D468FA4C}"/>
    <dgm:cxn modelId="{2679F3A3-FE39-4D6D-9A58-BE3EA5A74099}" type="presParOf" srcId="{AE32E56D-984A-42B7-B59C-D9A49E6508B8}" destId="{58AFD8FA-E2A7-436C-9DD8-145D44EAFBBB}" srcOrd="0" destOrd="0" presId="urn:microsoft.com/office/officeart/2005/8/layout/StepDownProcess"/>
    <dgm:cxn modelId="{784F62ED-0036-4215-80AE-72ECD35C650A}" type="presParOf" srcId="{58AFD8FA-E2A7-436C-9DD8-145D44EAFBBB}" destId="{8ABF4BEE-9A49-40E5-9BE1-699EECFCDB9C}" srcOrd="0" destOrd="0" presId="urn:microsoft.com/office/officeart/2005/8/layout/StepDownProcess"/>
    <dgm:cxn modelId="{A0394A17-6701-4FD7-9FD7-4ABF9759F5D3}" type="presParOf" srcId="{58AFD8FA-E2A7-436C-9DD8-145D44EAFBBB}" destId="{01E30B70-11A3-4B26-9498-13604C6433B0}" srcOrd="1" destOrd="0" presId="urn:microsoft.com/office/officeart/2005/8/layout/StepDownProcess"/>
    <dgm:cxn modelId="{B6C127F2-AF28-4187-9626-41EBABDC1578}" type="presParOf" srcId="{58AFD8FA-E2A7-436C-9DD8-145D44EAFBBB}" destId="{31E9D121-80CC-4C3C-82E0-3B433E23F3EA}" srcOrd="2" destOrd="0" presId="urn:microsoft.com/office/officeart/2005/8/layout/StepDownProcess"/>
    <dgm:cxn modelId="{94C761A8-053A-4C6E-96F6-3093ED2ECE4E}" type="presParOf" srcId="{AE32E56D-984A-42B7-B59C-D9A49E6508B8}" destId="{FF4F70C1-CC33-4D32-92B9-8B4025BC57EA}" srcOrd="1" destOrd="0" presId="urn:microsoft.com/office/officeart/2005/8/layout/StepDownProcess"/>
    <dgm:cxn modelId="{8524298F-FD63-4972-BB60-50E1CC172AB6}" type="presParOf" srcId="{AE32E56D-984A-42B7-B59C-D9A49E6508B8}" destId="{33E2892D-98A2-4C46-AAAC-EC9AA2A4B295}" srcOrd="2" destOrd="0" presId="urn:microsoft.com/office/officeart/2005/8/layout/StepDownProcess"/>
    <dgm:cxn modelId="{4A7E636B-AAB6-4FCF-BB8F-5828D9634DA6}" type="presParOf" srcId="{33E2892D-98A2-4C46-AAAC-EC9AA2A4B295}" destId="{7FD0C684-BB97-45FC-A034-71C768095841}" srcOrd="0" destOrd="0" presId="urn:microsoft.com/office/officeart/2005/8/layout/StepDownProcess"/>
    <dgm:cxn modelId="{5533503F-FF61-48E2-A253-BFB4797A61A1}" type="presParOf" srcId="{33E2892D-98A2-4C46-AAAC-EC9AA2A4B295}" destId="{E2001FCC-374B-4155-A74C-247F17C00686}" srcOrd="1" destOrd="0" presId="urn:microsoft.com/office/officeart/2005/8/layout/StepDownProcess"/>
    <dgm:cxn modelId="{D21C9FD3-8B99-441B-913D-3B1339D3FFD9}" type="presParOf" srcId="{33E2892D-98A2-4C46-AAAC-EC9AA2A4B295}" destId="{C8E5BE53-C0EE-40B1-8FF5-38A615FB6F69}" srcOrd="2" destOrd="0" presId="urn:microsoft.com/office/officeart/2005/8/layout/StepDownProcess"/>
    <dgm:cxn modelId="{9FE6A286-50DF-4E8F-A254-2C7EC44511E6}" type="presParOf" srcId="{AE32E56D-984A-42B7-B59C-D9A49E6508B8}" destId="{05769982-9245-4539-94FD-8968CB1F0FEC}" srcOrd="3" destOrd="0" presId="urn:microsoft.com/office/officeart/2005/8/layout/StepDownProcess"/>
    <dgm:cxn modelId="{FE145EDD-B9F8-4B55-A1C7-9D2441C25B7C}" type="presParOf" srcId="{AE32E56D-984A-42B7-B59C-D9A49E6508B8}" destId="{0F61FDFF-45C2-43DD-BBD5-5BC3F085F690}" srcOrd="4" destOrd="0" presId="urn:microsoft.com/office/officeart/2005/8/layout/StepDownProcess"/>
    <dgm:cxn modelId="{74DBC620-1C9A-4DD4-B7C3-87F224D31D9E}" type="presParOf" srcId="{0F61FDFF-45C2-43DD-BBD5-5BC3F085F690}" destId="{9EBA0A1B-1FEB-48D2-8F82-2CB4B321338B}" srcOrd="0" destOrd="0" presId="urn:microsoft.com/office/officeart/2005/8/layout/StepDownProcess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B3DBE0-41FC-4B55-A59F-8781A2C95289}">
      <dsp:nvSpPr>
        <dsp:cNvPr id="0" name=""/>
        <dsp:cNvSpPr/>
      </dsp:nvSpPr>
      <dsp:spPr>
        <a:xfrm>
          <a:off x="382904" y="0"/>
          <a:ext cx="4339590" cy="173355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5CDE835-0CF3-4B9F-AC40-11B14CA63215}">
      <dsp:nvSpPr>
        <dsp:cNvPr id="0" name=""/>
        <dsp:cNvSpPr/>
      </dsp:nvSpPr>
      <dsp:spPr>
        <a:xfrm>
          <a:off x="111924" y="0"/>
          <a:ext cx="1497055" cy="1733550"/>
        </a:xfrm>
        <a:prstGeom prst="roundRect">
          <a:avLst/>
        </a:prstGeom>
        <a:solidFill>
          <a:schemeClr val="lt1"/>
        </a:solidFill>
        <a:ln w="1270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>
              <a:latin typeface="+mj-lt"/>
            </a:rPr>
            <a:t>We start life with a personality made up of the id, striving impulsively to meet basic needs, living by the "pleasure principle." </a:t>
          </a:r>
        </a:p>
      </dsp:txBody>
      <dsp:txXfrm>
        <a:off x="185004" y="73080"/>
        <a:ext cx="1350895" cy="1587390"/>
      </dsp:txXfrm>
    </dsp:sp>
    <dsp:sp modelId="{13C07368-9196-4433-858D-B5BDA503936C}">
      <dsp:nvSpPr>
        <dsp:cNvPr id="0" name=""/>
        <dsp:cNvSpPr/>
      </dsp:nvSpPr>
      <dsp:spPr>
        <a:xfrm>
          <a:off x="1804172" y="0"/>
          <a:ext cx="1497055" cy="1733550"/>
        </a:xfrm>
        <a:prstGeom prst="roundRect">
          <a:avLst/>
        </a:prstGeom>
        <a:solidFill>
          <a:schemeClr val="lt1"/>
        </a:solidFill>
        <a:ln w="1270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>
              <a:latin typeface="+mj-lt"/>
            </a:rPr>
            <a:t>in a toddler, an ego develops, a self that has thoughts, judgements, and memories following a "reality principle", thought still focused on serving the id's needs.</a:t>
          </a:r>
        </a:p>
      </dsp:txBody>
      <dsp:txXfrm>
        <a:off x="1877252" y="73080"/>
        <a:ext cx="1350895" cy="1587390"/>
      </dsp:txXfrm>
    </dsp:sp>
    <dsp:sp modelId="{89D77AAD-A6FC-4657-AB56-F42028463B3B}">
      <dsp:nvSpPr>
        <dsp:cNvPr id="0" name=""/>
        <dsp:cNvSpPr/>
      </dsp:nvSpPr>
      <dsp:spPr>
        <a:xfrm>
          <a:off x="3496419" y="0"/>
          <a:ext cx="1497055" cy="1733550"/>
        </a:xfrm>
        <a:prstGeom prst="roundRect">
          <a:avLst/>
        </a:prstGeom>
        <a:solidFill>
          <a:schemeClr val="lt1"/>
        </a:solidFill>
        <a:ln w="1270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>
              <a:latin typeface="+mj-lt"/>
            </a:rPr>
            <a:t>Around age 4 or 5, the child develops the superego, a conscience internalized from parents &amp; society, following the ideals of a "morality principle".</a:t>
          </a:r>
        </a:p>
      </dsp:txBody>
      <dsp:txXfrm>
        <a:off x="3569499" y="73080"/>
        <a:ext cx="1350895" cy="158739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512875F-A6CF-45D9-AF51-D67FCAF9FE89}">
      <dsp:nvSpPr>
        <dsp:cNvPr id="0" name=""/>
        <dsp:cNvSpPr/>
      </dsp:nvSpPr>
      <dsp:spPr>
        <a:xfrm>
          <a:off x="2213289" y="1359893"/>
          <a:ext cx="1075151" cy="107515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>
              <a:latin typeface="+mj-lt"/>
            </a:rPr>
            <a:t>Personality</a:t>
          </a:r>
        </a:p>
      </dsp:txBody>
      <dsp:txXfrm>
        <a:off x="2370741" y="1517345"/>
        <a:ext cx="760247" cy="760247"/>
      </dsp:txXfrm>
    </dsp:sp>
    <dsp:sp modelId="{F4477D63-CC61-4ED4-AAFE-373B8B44DCC9}">
      <dsp:nvSpPr>
        <dsp:cNvPr id="0" name=""/>
        <dsp:cNvSpPr/>
      </dsp:nvSpPr>
      <dsp:spPr>
        <a:xfrm rot="16200000">
          <a:off x="2707577" y="1298969"/>
          <a:ext cx="86575" cy="35274"/>
        </a:xfrm>
        <a:custGeom>
          <a:avLst/>
          <a:gdLst/>
          <a:ahLst/>
          <a:cxnLst/>
          <a:rect l="0" t="0" r="0" b="0"/>
          <a:pathLst>
            <a:path>
              <a:moveTo>
                <a:pt x="0" y="17637"/>
              </a:moveTo>
              <a:lnTo>
                <a:pt x="86575" y="17637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2748701" y="1314441"/>
        <a:ext cx="4328" cy="4328"/>
      </dsp:txXfrm>
    </dsp:sp>
    <dsp:sp modelId="{3FA7E785-2EC0-4A83-A523-A865BEA35ADF}">
      <dsp:nvSpPr>
        <dsp:cNvPr id="0" name=""/>
        <dsp:cNvSpPr/>
      </dsp:nvSpPr>
      <dsp:spPr>
        <a:xfrm>
          <a:off x="2004447" y="-277674"/>
          <a:ext cx="1492837" cy="155099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Psychological influences: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learned responses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unconscious thought processes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expectations and interpretations</a:t>
          </a:r>
        </a:p>
      </dsp:txBody>
      <dsp:txXfrm>
        <a:off x="2223068" y="-50536"/>
        <a:ext cx="1055595" cy="1096716"/>
      </dsp:txXfrm>
    </dsp:sp>
    <dsp:sp modelId="{D04317D3-D429-4FC1-89DC-2D1A72A281E7}">
      <dsp:nvSpPr>
        <dsp:cNvPr id="0" name=""/>
        <dsp:cNvSpPr/>
      </dsp:nvSpPr>
      <dsp:spPr>
        <a:xfrm rot="1800000">
          <a:off x="3211287" y="2167778"/>
          <a:ext cx="76628" cy="35274"/>
        </a:xfrm>
        <a:custGeom>
          <a:avLst/>
          <a:gdLst/>
          <a:ahLst/>
          <a:cxnLst/>
          <a:rect l="0" t="0" r="0" b="0"/>
          <a:pathLst>
            <a:path>
              <a:moveTo>
                <a:pt x="0" y="17637"/>
              </a:moveTo>
              <a:lnTo>
                <a:pt x="76628" y="17637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>
        <a:off x="3247685" y="2183499"/>
        <a:ext cx="3831" cy="3831"/>
      </dsp:txXfrm>
    </dsp:sp>
    <dsp:sp modelId="{6F55EB40-A61C-45BA-BB98-CB68797A6D71}">
      <dsp:nvSpPr>
        <dsp:cNvPr id="0" name=""/>
        <dsp:cNvSpPr/>
      </dsp:nvSpPr>
      <dsp:spPr>
        <a:xfrm>
          <a:off x="3197993" y="1739048"/>
          <a:ext cx="1530005" cy="171649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Social-cultural influences: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childhood experiences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influence of the situation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cultural expectations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social support</a:t>
          </a:r>
        </a:p>
      </dsp:txBody>
      <dsp:txXfrm>
        <a:off x="3422057" y="1990422"/>
        <a:ext cx="1081877" cy="1213742"/>
      </dsp:txXfrm>
    </dsp:sp>
    <dsp:sp modelId="{02C210AB-082C-4C16-A926-EE9E0C3D5E1A}">
      <dsp:nvSpPr>
        <dsp:cNvPr id="0" name=""/>
        <dsp:cNvSpPr/>
      </dsp:nvSpPr>
      <dsp:spPr>
        <a:xfrm rot="9000000">
          <a:off x="2229449" y="2163588"/>
          <a:ext cx="59872" cy="35274"/>
        </a:xfrm>
        <a:custGeom>
          <a:avLst/>
          <a:gdLst/>
          <a:ahLst/>
          <a:cxnLst/>
          <a:rect l="0" t="0" r="0" b="0"/>
          <a:pathLst>
            <a:path>
              <a:moveTo>
                <a:pt x="0" y="17637"/>
              </a:moveTo>
              <a:lnTo>
                <a:pt x="59872" y="17637"/>
              </a:lnTo>
            </a:path>
          </a:pathLst>
        </a:custGeom>
        <a:noFill/>
        <a:ln w="12700" cap="flat" cmpd="sng" algn="ctr">
          <a:solidFill>
            <a:schemeClr val="accent3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00" kern="1200"/>
        </a:p>
      </dsp:txBody>
      <dsp:txXfrm rot="10800000">
        <a:off x="2257889" y="2179729"/>
        <a:ext cx="2993" cy="2993"/>
      </dsp:txXfrm>
    </dsp:sp>
    <dsp:sp modelId="{C16FF223-9F23-48AA-9FA9-DBE33AE3D746}">
      <dsp:nvSpPr>
        <dsp:cNvPr id="0" name=""/>
        <dsp:cNvSpPr/>
      </dsp:nvSpPr>
      <dsp:spPr>
        <a:xfrm>
          <a:off x="758400" y="1716513"/>
          <a:ext cx="1560668" cy="176156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Biological influences: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genetically determined temperament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autonomic nervous system reactivity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>
              <a:latin typeface="+mj-lt"/>
            </a:rPr>
            <a:t>- brain activity</a:t>
          </a:r>
        </a:p>
      </dsp:txBody>
      <dsp:txXfrm>
        <a:off x="986955" y="1974487"/>
        <a:ext cx="1103558" cy="124561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BF4BEE-9A49-40E5-9BE1-699EECFCDB9C}">
      <dsp:nvSpPr>
        <dsp:cNvPr id="0" name=""/>
        <dsp:cNvSpPr/>
      </dsp:nvSpPr>
      <dsp:spPr>
        <a:xfrm rot="5400000">
          <a:off x="1284493" y="836174"/>
          <a:ext cx="739524" cy="84192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1E30B70-11A3-4B26-9498-13604C6433B0}">
      <dsp:nvSpPr>
        <dsp:cNvPr id="0" name=""/>
        <dsp:cNvSpPr/>
      </dsp:nvSpPr>
      <dsp:spPr>
        <a:xfrm>
          <a:off x="1088564" y="16397"/>
          <a:ext cx="1244923" cy="871405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>
              <a:latin typeface="+mj-lt"/>
            </a:rPr>
            <a:t>Uncontrollable bad events</a:t>
          </a:r>
        </a:p>
      </dsp:txBody>
      <dsp:txXfrm>
        <a:off x="1131110" y="58943"/>
        <a:ext cx="1159831" cy="786313"/>
      </dsp:txXfrm>
    </dsp:sp>
    <dsp:sp modelId="{31E9D121-80CC-4C3C-82E0-3B433E23F3EA}">
      <dsp:nvSpPr>
        <dsp:cNvPr id="0" name=""/>
        <dsp:cNvSpPr/>
      </dsp:nvSpPr>
      <dsp:spPr>
        <a:xfrm>
          <a:off x="2333487" y="99505"/>
          <a:ext cx="905438" cy="7043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D0C684-BB97-45FC-A034-71C768095841}">
      <dsp:nvSpPr>
        <dsp:cNvPr id="0" name=""/>
        <dsp:cNvSpPr/>
      </dsp:nvSpPr>
      <dsp:spPr>
        <a:xfrm rot="5400000">
          <a:off x="2316667" y="1815050"/>
          <a:ext cx="739524" cy="841922"/>
        </a:xfrm>
        <a:prstGeom prst="bentUpArrow">
          <a:avLst>
            <a:gd name="adj1" fmla="val 32840"/>
            <a:gd name="adj2" fmla="val 25000"/>
            <a:gd name="adj3" fmla="val 35780"/>
          </a:avLst>
        </a:prstGeom>
        <a:solidFill>
          <a:schemeClr val="accent3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2001FCC-374B-4155-A74C-247F17C00686}">
      <dsp:nvSpPr>
        <dsp:cNvPr id="0" name=""/>
        <dsp:cNvSpPr/>
      </dsp:nvSpPr>
      <dsp:spPr>
        <a:xfrm>
          <a:off x="2120738" y="995273"/>
          <a:ext cx="1244923" cy="871405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>
              <a:latin typeface="+mj-lt"/>
            </a:rPr>
            <a:t>Perceived lack of control</a:t>
          </a:r>
        </a:p>
      </dsp:txBody>
      <dsp:txXfrm>
        <a:off x="2163284" y="1037819"/>
        <a:ext cx="1159831" cy="786313"/>
      </dsp:txXfrm>
    </dsp:sp>
    <dsp:sp modelId="{C8E5BE53-C0EE-40B1-8FF5-38A615FB6F69}">
      <dsp:nvSpPr>
        <dsp:cNvPr id="0" name=""/>
        <dsp:cNvSpPr/>
      </dsp:nvSpPr>
      <dsp:spPr>
        <a:xfrm>
          <a:off x="3365661" y="1078381"/>
          <a:ext cx="905438" cy="7043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BA0A1B-1FEB-48D2-8F82-2CB4B321338B}">
      <dsp:nvSpPr>
        <dsp:cNvPr id="0" name=""/>
        <dsp:cNvSpPr/>
      </dsp:nvSpPr>
      <dsp:spPr>
        <a:xfrm>
          <a:off x="3152912" y="1974149"/>
          <a:ext cx="1244923" cy="871405"/>
        </a:xfrm>
        <a:prstGeom prst="roundRect">
          <a:avLst>
            <a:gd name="adj" fmla="val 1667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100" kern="1200">
              <a:latin typeface="+mj-lt"/>
            </a:rPr>
            <a:t>Generalized helpless behaviour</a:t>
          </a:r>
        </a:p>
      </dsp:txBody>
      <dsp:txXfrm>
        <a:off x="3195458" y="2016695"/>
        <a:ext cx="1159831" cy="78631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StepDownProcess">
  <dgm:title val=""/>
  <dgm:desc val=""/>
  <dgm:catLst>
    <dgm:cat type="process" pri="16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t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t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hoose name="Name3">
      <dgm:if name="Name4" func="var" arg="dir" op="equ" val="norm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if>
      <dgm:else name="Name5">
        <dgm:constrLst>
          <dgm:constr type="alignOff" forName="rootnode" val="0.48"/>
          <dgm:constr type="primFontSz" for="des" forName="ParentText" val="65"/>
          <dgm:constr type="primFontSz" for="des" forName="ChildText" refType="primFontSz" refFor="des" refForName="ParentText" op="lte"/>
          <dgm:constr type="w" for="ch" forName="composite" refType="w"/>
          <dgm:constr type="h" for="ch" forName="composite" refType="h"/>
          <dgm:constr type="sp" refType="h" refFor="ch" refForName="composite" op="equ" fact="-0.38"/>
        </dgm:constrLst>
      </dgm:else>
    </dgm:choose>
    <dgm:forEach name="nodesForEach" axis="ch" ptType="node">
      <dgm:layoutNode name="composite">
        <dgm:alg type="composite">
          <dgm:param type="ar" val="1.2439"/>
        </dgm:alg>
        <dgm:shape xmlns:r="http://schemas.openxmlformats.org/officeDocument/2006/relationships" r:blip="">
          <dgm:adjLst/>
        </dgm:shape>
        <dgm:choose name="Name6">
          <dgm:if name="Name7" func="var" arg="dir" op="equ" val="norm">
            <dgm:constrLst>
              <dgm:constr type="l" for="ch" forName="bentUpArrow1" refType="w" fact="0.0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refFor="ch" refForName="ParentText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refFor="ch" refForName="ParentText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if>
          <dgm:else name="Name8">
            <dgm:constrLst>
              <dgm:constr type="r" for="ch" forName="bentUpArrow1" refType="w" fact="0.97"/>
              <dgm:constr type="t" for="ch" forName="bentUpArrow1" refType="h" fact="0.524"/>
              <dgm:constr type="w" for="ch" forName="bentUpArrow1" refType="w" fact="0.3844"/>
              <dgm:constr type="h" for="ch" forName="bentUpArrow1" refType="h" fact="0.42"/>
              <dgm:constr type="l" for="ch" forName="ParentText" refType="w" fact="0.4316"/>
              <dgm:constr type="t" for="ch" forName="ParentText" refType="h" fact="0"/>
              <dgm:constr type="w" for="ch" forName="ParentText" refType="w" fact="0.5684"/>
              <dgm:constr type="h" for="ch" forName="ParentText" refType="h" fact="0.4949"/>
              <dgm:constr type="l" for="ch" forName="ChildText" refType="w" fact="0"/>
              <dgm:constr type="t" for="ch" forName="ChildText" refType="h" fact="0.05"/>
              <dgm:constr type="w" for="ch" forName="ChildText" refType="w" fact="0.4134"/>
              <dgm:constr type="h" for="ch" forName="ChildText" refType="h" fact="0.4"/>
              <dgm:constr type="l" for="ch" forName="FinalChildText" refType="w" fact="0"/>
              <dgm:constr type="t" for="ch" forName="FinalChildText" refType="h" fact="0.05"/>
              <dgm:constr type="w" for="ch" forName="FinalChildText" refType="w" fact="0.4134"/>
              <dgm:constr type="h" for="ch" forName="FinalChildText" refType="h" fact="0.4"/>
            </dgm:constrLst>
          </dgm:else>
        </dgm:choose>
        <dgm:choose name="Name9">
          <dgm:if name="Name10" axis="followSib" ptType="node" func="cnt" op="gte" val="1">
            <dgm:layoutNode name="bentUpArrow1" styleLbl="alignImgPlace1">
              <dgm:alg type="sp"/>
              <dgm:choose name="Name11">
                <dgm:if name="Name12" func="var" arg="dir" op="equ" val="norm">
                  <dgm:shape xmlns:r="http://schemas.openxmlformats.org/officeDocument/2006/relationships" rot="90" type="bentUpArrow" r:blip="">
                    <dgm:adjLst>
                      <dgm:adj idx="1" val="0.3284"/>
                      <dgm:adj idx="2" val="0.25"/>
                      <dgm:adj idx="3" val="0.3578"/>
                    </dgm:adjLst>
                  </dgm:shape>
                </dgm:if>
                <dgm:else name="Name13">
                  <dgm:shape xmlns:r="http://schemas.openxmlformats.org/officeDocument/2006/relationships" rot="180" type="bentArrow" r:blip="">
                    <dgm:adjLst>
                      <dgm:adj idx="1" val="0.3284"/>
                      <dgm:adj idx="2" val="0.25"/>
                      <dgm:adj idx="3" val="0.3578"/>
                      <dgm:adj idx="4" val="0"/>
                    </dgm:adjLst>
                  </dgm:shape>
                </dgm:else>
              </dgm:choose>
              <dgm:presOf/>
            </dgm:layoutNode>
          </dgm:if>
          <dgm:else name="Name14"/>
        </dgm:choose>
        <dgm:layoutNode name="ParentText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66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15">
          <dgm:if name="Name16" axis="followSib" ptType="node" func="cnt" op="equ" val="0">
            <dgm:choose name="Name17">
              <dgm:if name="Name18" axis="ch" ptType="node" func="cnt" op="gte" val="1">
                <dgm:layoutNode name="FinalChildText" styleLbl="revTx">
                  <dgm:varLst>
                    <dgm:chMax val="0"/>
                    <dgm:chPref val="0"/>
                    <dgm:bulletEnabled val="1"/>
                  </dgm:varLst>
                  <dgm:alg type="tx">
                    <dgm:param type="stBulletLvl" val="1"/>
                    <dgm:param type="txAnchorVertCh" val="mid"/>
                    <dgm:param type="parTxLTRAlign" val="l"/>
                  </dgm:alg>
                  <dgm:shape xmlns:r="http://schemas.openxmlformats.org/officeDocument/2006/relationships" type="rect" r:blip="">
                    <dgm:adjLst/>
                  </dgm:shape>
                  <dgm:presOf axis="des" ptType="node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9"/>
            </dgm:choose>
          </dgm:if>
          <dgm:else name="Name20">
            <dgm:layoutNode name="ChildText" styleLbl="revTx">
              <dgm:varLst>
                <dgm:chMax val="0"/>
                <dgm:chPref val="0"/>
                <dgm:bulletEnabled val="1"/>
              </dgm:varLst>
              <dgm:alg type="tx">
                <dgm:param type="stBulletLvl" val="1"/>
                <dgm:param type="txAnchorVertCh" val="mid"/>
                <dgm:param type="parTxLTRAlign" val="l"/>
              </dgm:alg>
              <dgm:shape xmlns:r="http://schemas.openxmlformats.org/officeDocument/2006/relationships" type="rect" r:blip="">
                <dgm:adjLst/>
              </dgm:shape>
              <dgm:presOf axis="des" ptType="node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else>
        </dgm:choos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2792</Words>
  <Characters>15919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RissX</dc:creator>
  <cp:keywords/>
  <dc:description/>
  <cp:lastModifiedBy>RissX</cp:lastModifiedBy>
  <cp:revision>36</cp:revision>
  <dcterms:created xsi:type="dcterms:W3CDTF">2015-11-03T21:00:00Z</dcterms:created>
  <dcterms:modified xsi:type="dcterms:W3CDTF">2015-11-17T00:48:00Z</dcterms:modified>
</cp:coreProperties>
</file>