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DC7" w:rsidRPr="00D07998" w:rsidRDefault="00170DC7" w:rsidP="00D07998">
      <w:pPr>
        <w:spacing w:after="0" w:line="240" w:lineRule="auto"/>
        <w:jc w:val="center"/>
        <w:rPr>
          <w:rFonts w:ascii="Times New Roman" w:eastAsia="+mn-ea" w:hAnsi="Times New Roman" w:cs="Times New Roman"/>
          <w:b/>
          <w:color w:val="C45911" w:themeColor="accent2" w:themeShade="BF"/>
          <w:kern w:val="24"/>
          <w:u w:val="single"/>
          <w:lang w:val="fr-CA"/>
        </w:rPr>
      </w:pPr>
      <w:r w:rsidRPr="00D07998">
        <w:rPr>
          <w:rFonts w:ascii="Times New Roman" w:eastAsia="+mn-ea" w:hAnsi="Times New Roman" w:cs="Times New Roman"/>
          <w:b/>
          <w:color w:val="C45911" w:themeColor="accent2" w:themeShade="BF"/>
          <w:kern w:val="24"/>
          <w:u w:val="single"/>
          <w:lang w:val="fr-CA"/>
        </w:rPr>
        <w:t>CONTRÔLE 3</w:t>
      </w:r>
    </w:p>
    <w:p w:rsidR="00A962AE" w:rsidRPr="00D07998" w:rsidRDefault="00A962AE" w:rsidP="00D07998">
      <w:pPr>
        <w:spacing w:after="0" w:line="240" w:lineRule="auto"/>
        <w:rPr>
          <w:rFonts w:ascii="Times New Roman" w:eastAsia="+mn-ea" w:hAnsi="Times New Roman" w:cs="Times New Roman"/>
          <w:color w:val="C45911" w:themeColor="accent2" w:themeShade="BF"/>
          <w:kern w:val="24"/>
          <w:u w:val="single"/>
          <w:lang w:val="fr-CA"/>
        </w:rPr>
      </w:pPr>
      <w:r w:rsidRPr="00D07998">
        <w:rPr>
          <w:rFonts w:ascii="Times New Roman" w:eastAsia="+mn-ea" w:hAnsi="Times New Roman" w:cs="Times New Roman"/>
          <w:color w:val="C45911" w:themeColor="accent2" w:themeShade="BF"/>
          <w:kern w:val="24"/>
          <w:u w:val="single"/>
          <w:lang w:val="fr-CA"/>
        </w:rPr>
        <w:t>Le métier de communicateur à l’Université d’Ottawa</w:t>
      </w:r>
    </w:p>
    <w:p w:rsidR="00A962AE" w:rsidRPr="00D07998" w:rsidRDefault="00A962AE" w:rsidP="00D07998">
      <w:pPr>
        <w:pStyle w:val="ListParagraph"/>
        <w:numPr>
          <w:ilvl w:val="0"/>
          <w:numId w:val="1"/>
        </w:numPr>
        <w:rPr>
          <w:color w:val="C0CF3A"/>
          <w:sz w:val="22"/>
          <w:szCs w:val="22"/>
          <w:lang w:val="fr-CA"/>
        </w:rPr>
      </w:pPr>
      <w:r w:rsidRPr="00D07998">
        <w:rPr>
          <w:rFonts w:eastAsia="+mn-ea"/>
          <w:color w:val="000000"/>
          <w:kern w:val="24"/>
          <w:sz w:val="22"/>
          <w:szCs w:val="22"/>
          <w:lang w:val="fr-CA"/>
        </w:rPr>
        <w:t xml:space="preserve">Chaque faculté </w:t>
      </w:r>
      <w:proofErr w:type="spellStart"/>
      <w:r w:rsidRPr="00D07998">
        <w:rPr>
          <w:rFonts w:eastAsia="+mn-ea"/>
          <w:color w:val="000000"/>
          <w:kern w:val="24"/>
          <w:sz w:val="22"/>
          <w:szCs w:val="22"/>
          <w:lang w:val="fr-CA"/>
        </w:rPr>
        <w:t>a</w:t>
      </w:r>
      <w:proofErr w:type="spellEnd"/>
      <w:r w:rsidRPr="00D07998">
        <w:rPr>
          <w:rFonts w:eastAsia="+mn-ea"/>
          <w:color w:val="000000"/>
          <w:kern w:val="24"/>
          <w:sz w:val="22"/>
          <w:szCs w:val="22"/>
          <w:lang w:val="fr-CA"/>
        </w:rPr>
        <w:t xml:space="preserve"> ses spécialistes</w:t>
      </w:r>
    </w:p>
    <w:p w:rsidR="00A962AE" w:rsidRPr="00D07998" w:rsidRDefault="00A962AE" w:rsidP="006137E4">
      <w:pPr>
        <w:pStyle w:val="ListParagraph"/>
        <w:numPr>
          <w:ilvl w:val="0"/>
          <w:numId w:val="1"/>
        </w:numPr>
        <w:rPr>
          <w:color w:val="C0CF3A"/>
          <w:sz w:val="22"/>
          <w:szCs w:val="22"/>
          <w:lang w:val="fr-CA"/>
        </w:rPr>
      </w:pPr>
      <w:r w:rsidRPr="00D07998">
        <w:rPr>
          <w:rFonts w:eastAsia="+mn-ea"/>
          <w:color w:val="000000"/>
          <w:kern w:val="24"/>
          <w:sz w:val="22"/>
          <w:szCs w:val="22"/>
          <w:lang w:val="fr-CA"/>
        </w:rPr>
        <w:t>La plupart des services ont le leur (ou les leurs) en particulier le registraire (recrutement, agents de liaison)</w:t>
      </w:r>
    </w:p>
    <w:p w:rsidR="00A962AE" w:rsidRPr="00D07998" w:rsidRDefault="00A962AE" w:rsidP="006137E4">
      <w:pPr>
        <w:spacing w:after="0" w:line="240" w:lineRule="auto"/>
        <w:rPr>
          <w:rFonts w:ascii="Times New Roman" w:hAnsi="Times New Roman" w:cs="Times New Roman"/>
          <w:color w:val="C45911" w:themeColor="accent2" w:themeShade="BF"/>
          <w:u w:val="single"/>
          <w:lang w:val="fr-CA"/>
        </w:rPr>
      </w:pPr>
      <w:r w:rsidRPr="00D07998">
        <w:rPr>
          <w:rFonts w:ascii="Times New Roman" w:hAnsi="Times New Roman" w:cs="Times New Roman"/>
          <w:color w:val="C45911" w:themeColor="accent2" w:themeShade="BF"/>
          <w:u w:val="single"/>
          <w:lang w:val="fr-CA"/>
        </w:rPr>
        <w:t>Les communications externes</w:t>
      </w:r>
    </w:p>
    <w:p w:rsidR="003F1F36" w:rsidRPr="00D07998" w:rsidRDefault="00A962AE" w:rsidP="00FA0D28">
      <w:pPr>
        <w:pStyle w:val="ListParagraph"/>
        <w:numPr>
          <w:ilvl w:val="0"/>
          <w:numId w:val="2"/>
        </w:numPr>
        <w:rPr>
          <w:color w:val="C0CF3A"/>
          <w:sz w:val="22"/>
          <w:szCs w:val="22"/>
          <w:lang w:val="fr-CA"/>
        </w:rPr>
      </w:pPr>
      <w:r w:rsidRPr="00D07998">
        <w:rPr>
          <w:rFonts w:eastAsia="+mn-ea"/>
          <w:color w:val="000000"/>
          <w:kern w:val="24"/>
          <w:sz w:val="22"/>
          <w:szCs w:val="22"/>
          <w:lang w:val="fr-CA"/>
        </w:rPr>
        <w:t>Les relations publiques, relations avec les médias</w:t>
      </w:r>
      <w:r w:rsidR="003F1F36" w:rsidRPr="00D07998">
        <w:rPr>
          <w:rFonts w:eastAsia="+mn-ea"/>
          <w:color w:val="000000"/>
          <w:kern w:val="24"/>
          <w:sz w:val="22"/>
          <w:szCs w:val="22"/>
          <w:lang w:val="fr-CA"/>
        </w:rPr>
        <w:t xml:space="preserve"> - </w:t>
      </w:r>
      <w:r w:rsidRPr="00D07998">
        <w:rPr>
          <w:rFonts w:eastAsia="+mn-ea"/>
          <w:color w:val="000000"/>
          <w:kern w:val="24"/>
          <w:sz w:val="22"/>
          <w:szCs w:val="22"/>
          <w:lang w:val="fr-CA"/>
        </w:rPr>
        <w:t>L’analyse médiatique et environnement</w:t>
      </w:r>
      <w:r w:rsidR="003F1F36" w:rsidRPr="00D07998">
        <w:rPr>
          <w:rFonts w:eastAsia="+mn-ea"/>
          <w:color w:val="000000"/>
          <w:kern w:val="24"/>
          <w:sz w:val="22"/>
          <w:szCs w:val="22"/>
          <w:lang w:val="fr-CA"/>
        </w:rPr>
        <w:t xml:space="preserve"> - </w:t>
      </w:r>
      <w:r w:rsidRPr="00D07998">
        <w:rPr>
          <w:rFonts w:eastAsia="+mn-ea"/>
          <w:color w:val="000000"/>
          <w:kern w:val="24"/>
          <w:sz w:val="22"/>
          <w:szCs w:val="22"/>
          <w:lang w:val="fr-CA"/>
        </w:rPr>
        <w:t>Les publica</w:t>
      </w:r>
      <w:r w:rsidR="003F1F36" w:rsidRPr="00D07998">
        <w:rPr>
          <w:rFonts w:eastAsia="+mn-ea"/>
          <w:color w:val="000000"/>
          <w:kern w:val="24"/>
          <w:sz w:val="22"/>
          <w:szCs w:val="22"/>
          <w:lang w:val="fr-CA"/>
        </w:rPr>
        <w:t xml:space="preserve">tions – le journalisme de marque - </w:t>
      </w:r>
      <w:r w:rsidRPr="00D07998">
        <w:rPr>
          <w:rFonts w:eastAsia="+mn-ea"/>
          <w:color w:val="000000"/>
          <w:kern w:val="24"/>
          <w:sz w:val="22"/>
          <w:szCs w:val="22"/>
          <w:lang w:val="fr-CA"/>
        </w:rPr>
        <w:t>La publicité – recrutement</w:t>
      </w:r>
      <w:r w:rsidR="003F1F36" w:rsidRPr="00D07998">
        <w:rPr>
          <w:rFonts w:eastAsia="+mn-ea"/>
          <w:color w:val="000000"/>
          <w:kern w:val="24"/>
          <w:sz w:val="22"/>
          <w:szCs w:val="22"/>
          <w:lang w:val="fr-CA"/>
        </w:rPr>
        <w:t xml:space="preserve"> - </w:t>
      </w:r>
      <w:r w:rsidRPr="00D07998">
        <w:rPr>
          <w:rFonts w:eastAsia="+mn-ea"/>
          <w:color w:val="000000"/>
          <w:kern w:val="24"/>
          <w:sz w:val="22"/>
          <w:szCs w:val="22"/>
          <w:lang w:val="fr-CA"/>
        </w:rPr>
        <w:t>La rédaction de discours</w:t>
      </w:r>
      <w:r w:rsidR="003F1F36" w:rsidRPr="00D07998">
        <w:rPr>
          <w:rFonts w:eastAsia="+mn-ea"/>
          <w:color w:val="000000"/>
          <w:kern w:val="24"/>
          <w:sz w:val="22"/>
          <w:szCs w:val="22"/>
          <w:lang w:val="fr-CA"/>
        </w:rPr>
        <w:t xml:space="preserve"> - </w:t>
      </w:r>
      <w:r w:rsidRPr="00D07998">
        <w:rPr>
          <w:rFonts w:eastAsia="+mn-ea"/>
          <w:color w:val="000000"/>
          <w:kern w:val="24"/>
          <w:sz w:val="22"/>
          <w:szCs w:val="22"/>
          <w:lang w:val="fr-CA"/>
        </w:rPr>
        <w:t>Le web</w:t>
      </w:r>
      <w:r w:rsidR="003F1F36" w:rsidRPr="00D07998">
        <w:rPr>
          <w:rFonts w:eastAsia="+mn-ea"/>
          <w:color w:val="000000"/>
          <w:kern w:val="24"/>
          <w:sz w:val="22"/>
          <w:szCs w:val="22"/>
          <w:lang w:val="fr-CA"/>
        </w:rPr>
        <w:t xml:space="preserve"> - </w:t>
      </w:r>
      <w:r w:rsidRPr="00D07998">
        <w:rPr>
          <w:rFonts w:eastAsia="+mn-ea"/>
          <w:color w:val="000000"/>
          <w:kern w:val="24"/>
          <w:sz w:val="22"/>
          <w:szCs w:val="22"/>
          <w:lang w:val="fr-CA"/>
        </w:rPr>
        <w:t>Les médias sociaux</w:t>
      </w:r>
    </w:p>
    <w:p w:rsidR="00B652AD" w:rsidRPr="00D07998" w:rsidRDefault="00B652AD" w:rsidP="006137E4">
      <w:pPr>
        <w:spacing w:after="0" w:line="240" w:lineRule="auto"/>
        <w:rPr>
          <w:rFonts w:ascii="Times New Roman" w:hAnsi="Times New Roman" w:cs="Times New Roman"/>
          <w:color w:val="C45911" w:themeColor="accent2" w:themeShade="BF"/>
          <w:u w:val="single"/>
          <w:lang w:val="fr-CA"/>
        </w:rPr>
      </w:pPr>
      <w:r w:rsidRPr="00D07998">
        <w:rPr>
          <w:rFonts w:ascii="Times New Roman" w:hAnsi="Times New Roman" w:cs="Times New Roman"/>
          <w:bCs/>
          <w:color w:val="C45911" w:themeColor="accent2" w:themeShade="BF"/>
          <w:u w:val="single"/>
          <w:lang w:val="fr-CA"/>
        </w:rPr>
        <w:t>Les communications intégrées – un exemple</w:t>
      </w:r>
    </w:p>
    <w:p w:rsidR="003F1F36" w:rsidRPr="00D07998" w:rsidRDefault="003F1F36" w:rsidP="006137E4">
      <w:pPr>
        <w:spacing w:before="86" w:after="0" w:line="240" w:lineRule="auto"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MS PGothic" w:hAnsi="Times New Roman" w:cs="Times New Roman"/>
          <w:color w:val="000000" w:themeColor="text1"/>
          <w:lang w:val="fr-CA"/>
        </w:rPr>
        <w:t>La DGC diffuse des histoires inspirantes à propos de nos étudiants, nos professeurs</w:t>
      </w:r>
      <w:r w:rsidR="00A13449">
        <w:rPr>
          <w:rFonts w:ascii="Times New Roman" w:eastAsia="MS PGothic" w:hAnsi="Times New Roman" w:cs="Times New Roman"/>
          <w:color w:val="000000" w:themeColor="text1"/>
          <w:lang w:val="fr-CA"/>
        </w:rPr>
        <w:t xml:space="preserve"> et chercheurs sur de multiples </w:t>
      </w:r>
      <w:r w:rsidRPr="00D07998">
        <w:rPr>
          <w:rFonts w:ascii="Times New Roman" w:eastAsia="MS PGothic" w:hAnsi="Times New Roman" w:cs="Times New Roman"/>
          <w:color w:val="000000" w:themeColor="text1"/>
          <w:lang w:val="fr-CA"/>
        </w:rPr>
        <w:t xml:space="preserve">plateformes. Notre </w:t>
      </w:r>
      <w:proofErr w:type="gramStart"/>
      <w:r w:rsidRPr="00D07998">
        <w:rPr>
          <w:rFonts w:ascii="Times New Roman" w:eastAsia="MS PGothic" w:hAnsi="Times New Roman" w:cs="Times New Roman"/>
          <w:color w:val="000000" w:themeColor="text1"/>
          <w:lang w:val="fr-CA"/>
        </w:rPr>
        <w:t>but:</w:t>
      </w:r>
      <w:proofErr w:type="gramEnd"/>
    </w:p>
    <w:p w:rsidR="003F1F36" w:rsidRPr="00D07998" w:rsidRDefault="003F1F36" w:rsidP="00FA0D28">
      <w:pPr>
        <w:numPr>
          <w:ilvl w:val="0"/>
          <w:numId w:val="3"/>
        </w:numPr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</w:rPr>
      </w:pPr>
      <w:proofErr w:type="spellStart"/>
      <w:r w:rsidRPr="00D07998">
        <w:rPr>
          <w:rFonts w:ascii="Times New Roman" w:eastAsia="MS PGothic" w:hAnsi="Times New Roman" w:cs="Times New Roman"/>
          <w:color w:val="000000" w:themeColor="text1"/>
        </w:rPr>
        <w:t>Promouvoir</w:t>
      </w:r>
      <w:proofErr w:type="spellEnd"/>
      <w:r w:rsidRPr="00D07998">
        <w:rPr>
          <w:rFonts w:ascii="Times New Roman" w:eastAsia="MS PGothic" w:hAnsi="Times New Roman" w:cs="Times New Roman"/>
          <w:color w:val="000000" w:themeColor="text1"/>
        </w:rPr>
        <w:t xml:space="preserve"> la </w:t>
      </w:r>
      <w:proofErr w:type="spellStart"/>
      <w:r w:rsidRPr="00D07998">
        <w:rPr>
          <w:rFonts w:ascii="Times New Roman" w:eastAsia="MS PGothic" w:hAnsi="Times New Roman" w:cs="Times New Roman"/>
          <w:color w:val="000000" w:themeColor="text1"/>
        </w:rPr>
        <w:t>réputation</w:t>
      </w:r>
      <w:proofErr w:type="spellEnd"/>
      <w:r w:rsidRPr="00D07998">
        <w:rPr>
          <w:rFonts w:ascii="Times New Roman" w:eastAsia="MS PGothic" w:hAnsi="Times New Roman" w:cs="Times New Roman"/>
          <w:color w:val="000000" w:themeColor="text1"/>
        </w:rPr>
        <w:t xml:space="preserve"> de </w:t>
      </w:r>
      <w:proofErr w:type="spellStart"/>
      <w:r w:rsidRPr="00D07998">
        <w:rPr>
          <w:rFonts w:ascii="Times New Roman" w:eastAsia="MS PGothic" w:hAnsi="Times New Roman" w:cs="Times New Roman"/>
          <w:color w:val="000000" w:themeColor="text1"/>
        </w:rPr>
        <w:t>l’Université</w:t>
      </w:r>
      <w:proofErr w:type="spellEnd"/>
    </w:p>
    <w:p w:rsidR="003F1F36" w:rsidRPr="00D07998" w:rsidRDefault="003F1F36" w:rsidP="00FA0D28">
      <w:pPr>
        <w:numPr>
          <w:ilvl w:val="0"/>
          <w:numId w:val="3"/>
        </w:numPr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</w:rPr>
      </w:pPr>
      <w:proofErr w:type="spellStart"/>
      <w:r w:rsidRPr="00D07998">
        <w:rPr>
          <w:rFonts w:ascii="Times New Roman" w:eastAsia="MS PGothic" w:hAnsi="Times New Roman" w:cs="Times New Roman"/>
          <w:color w:val="000000" w:themeColor="text1"/>
        </w:rPr>
        <w:t>Attirer</w:t>
      </w:r>
      <w:proofErr w:type="spellEnd"/>
      <w:r w:rsidRPr="00D07998">
        <w:rPr>
          <w:rFonts w:ascii="Times New Roman" w:eastAsia="MS PGothic" w:hAnsi="Times New Roman" w:cs="Times New Roman"/>
          <w:color w:val="000000" w:themeColor="text1"/>
        </w:rPr>
        <w:t xml:space="preserve"> les talents</w:t>
      </w:r>
    </w:p>
    <w:p w:rsidR="003F1F36" w:rsidRPr="00D07998" w:rsidRDefault="003F1F36" w:rsidP="00FA0D28">
      <w:pPr>
        <w:numPr>
          <w:ilvl w:val="0"/>
          <w:numId w:val="3"/>
        </w:numPr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MS PGothic" w:hAnsi="Times New Roman" w:cs="Times New Roman"/>
          <w:color w:val="000000" w:themeColor="text1"/>
          <w:lang w:val="fr-CA"/>
        </w:rPr>
        <w:t>Favoriser le sentiment d’appartenance chez nos diplômés</w:t>
      </w:r>
    </w:p>
    <w:p w:rsidR="00B652AD" w:rsidRPr="00D07998" w:rsidRDefault="00B652AD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</w:pPr>
      <w:r w:rsidRPr="00D07998"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  <w:t xml:space="preserve">Stress – état </w:t>
      </w:r>
    </w:p>
    <w:p w:rsidR="00040CE0" w:rsidRPr="00D07998" w:rsidRDefault="00040CE0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FR"/>
        </w:rPr>
        <w:t>Au Québec</w:t>
      </w:r>
    </w:p>
    <w:p w:rsidR="00D143E9" w:rsidRPr="00D07998" w:rsidRDefault="00D143E9" w:rsidP="00FA0D28">
      <w:pPr>
        <w:numPr>
          <w:ilvl w:val="0"/>
          <w:numId w:val="4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FR"/>
        </w:rPr>
        <w:t>37,3 % de personnes éprouvent un stress quotidien élevé au travail</w:t>
      </w:r>
    </w:p>
    <w:p w:rsidR="00D143E9" w:rsidRPr="00D07998" w:rsidRDefault="00D143E9" w:rsidP="00FA0D28">
      <w:pPr>
        <w:numPr>
          <w:ilvl w:val="0"/>
          <w:numId w:val="4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FR"/>
        </w:rPr>
        <w:t>Les femmes sont plus nombreuses</w:t>
      </w:r>
    </w:p>
    <w:p w:rsidR="008470C0" w:rsidRPr="00D07998" w:rsidRDefault="008470C0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C45911" w:themeColor="accent2" w:themeShade="BF"/>
          <w:lang w:val="fr-CA"/>
        </w:rPr>
      </w:pPr>
      <w:hyperlink r:id="rId5" w:history="1">
        <w:r w:rsidRPr="00D07998">
          <w:rPr>
            <w:rStyle w:val="Hyperlink"/>
            <w:rFonts w:ascii="Times New Roman" w:eastAsia="Times New Roman" w:hAnsi="Times New Roman" w:cs="Times New Roman"/>
            <w:color w:val="C45911" w:themeColor="accent2" w:themeShade="BF"/>
            <w:lang w:val="fr-CA"/>
          </w:rPr>
          <w:t>Certaines conséquences du stress</w:t>
        </w:r>
      </w:hyperlink>
    </w:p>
    <w:p w:rsidR="008470C0" w:rsidRPr="00D07998" w:rsidRDefault="008470C0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FR"/>
        </w:rPr>
        <w:t>Individuelles</w:t>
      </w:r>
    </w:p>
    <w:p w:rsidR="008470C0" w:rsidRPr="00D07998" w:rsidRDefault="008470C0" w:rsidP="00FA0D28">
      <w:pPr>
        <w:numPr>
          <w:ilvl w:val="0"/>
          <w:numId w:val="5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FR"/>
        </w:rPr>
        <w:t>Les addictions</w:t>
      </w:r>
    </w:p>
    <w:p w:rsidR="008470C0" w:rsidRPr="00D07998" w:rsidRDefault="008470C0" w:rsidP="00FA0D28">
      <w:pPr>
        <w:numPr>
          <w:ilvl w:val="0"/>
          <w:numId w:val="5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FR"/>
        </w:rPr>
        <w:t xml:space="preserve">La dépression </w:t>
      </w:r>
    </w:p>
    <w:p w:rsidR="008470C0" w:rsidRPr="00D07998" w:rsidRDefault="008470C0" w:rsidP="00FA0D28">
      <w:pPr>
        <w:numPr>
          <w:ilvl w:val="0"/>
          <w:numId w:val="5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FR"/>
        </w:rPr>
        <w:t>Le suicide</w:t>
      </w:r>
    </w:p>
    <w:p w:rsidR="008470C0" w:rsidRPr="00D07998" w:rsidRDefault="008470C0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CA"/>
        </w:rPr>
        <w:t>Organisationnelles</w:t>
      </w:r>
    </w:p>
    <w:p w:rsidR="008470C0" w:rsidRPr="00D07998" w:rsidRDefault="008470C0" w:rsidP="00FA0D28">
      <w:pPr>
        <w:numPr>
          <w:ilvl w:val="0"/>
          <w:numId w:val="6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CA"/>
        </w:rPr>
        <w:t xml:space="preserve">L’absentéisme </w:t>
      </w:r>
    </w:p>
    <w:p w:rsidR="008470C0" w:rsidRPr="00D07998" w:rsidRDefault="008470C0" w:rsidP="00FA0D28">
      <w:pPr>
        <w:numPr>
          <w:ilvl w:val="0"/>
          <w:numId w:val="6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FR"/>
        </w:rPr>
        <w:t>Les faibles performances en matière de sécurité</w:t>
      </w:r>
    </w:p>
    <w:p w:rsidR="008470C0" w:rsidRPr="00D07998" w:rsidRDefault="008470C0" w:rsidP="00FA0D28">
      <w:pPr>
        <w:numPr>
          <w:ilvl w:val="0"/>
          <w:numId w:val="6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FR"/>
        </w:rPr>
        <w:t>Le manque d’enthousiasme des salariés</w:t>
      </w:r>
    </w:p>
    <w:p w:rsidR="008470C0" w:rsidRPr="00D07998" w:rsidRDefault="008470C0" w:rsidP="00FA0D28">
      <w:pPr>
        <w:numPr>
          <w:ilvl w:val="0"/>
          <w:numId w:val="6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FR"/>
        </w:rPr>
        <w:t>La perte d’innovation</w:t>
      </w:r>
    </w:p>
    <w:p w:rsidR="008470C0" w:rsidRPr="00D07998" w:rsidRDefault="008470C0" w:rsidP="00FA0D28">
      <w:pPr>
        <w:numPr>
          <w:ilvl w:val="0"/>
          <w:numId w:val="6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FR"/>
        </w:rPr>
        <w:t>La faible productivité</w:t>
      </w:r>
    </w:p>
    <w:p w:rsidR="008470C0" w:rsidRPr="00D07998" w:rsidRDefault="008470C0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</w:pPr>
      <w:r w:rsidRPr="00D07998"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  <w:t>Deux types de Stress</w:t>
      </w:r>
    </w:p>
    <w:p w:rsidR="00D143E9" w:rsidRPr="00D07998" w:rsidRDefault="00D143E9" w:rsidP="00FA0D28">
      <w:pPr>
        <w:numPr>
          <w:ilvl w:val="0"/>
          <w:numId w:val="7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FR"/>
        </w:rPr>
        <w:t>Le stress individuel</w:t>
      </w:r>
    </w:p>
    <w:p w:rsidR="00D143E9" w:rsidRPr="00D07998" w:rsidRDefault="00D143E9" w:rsidP="00FA0D28">
      <w:pPr>
        <w:numPr>
          <w:ilvl w:val="1"/>
          <w:numId w:val="7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FR"/>
        </w:rPr>
        <w:t>L’employé manque de confiance en lui</w:t>
      </w:r>
    </w:p>
    <w:p w:rsidR="00D143E9" w:rsidRPr="00D07998" w:rsidRDefault="00D143E9" w:rsidP="00FA0D28">
      <w:pPr>
        <w:numPr>
          <w:ilvl w:val="1"/>
          <w:numId w:val="7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FR"/>
        </w:rPr>
        <w:t>Manque de capacité à s'adapter, à nuancer, à prendre de la distance face à un problème</w:t>
      </w:r>
    </w:p>
    <w:p w:rsidR="00D143E9" w:rsidRPr="00D07998" w:rsidRDefault="00D143E9" w:rsidP="00FA0D28">
      <w:pPr>
        <w:numPr>
          <w:ilvl w:val="0"/>
          <w:numId w:val="7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FR"/>
        </w:rPr>
        <w:t xml:space="preserve">Le stress pathologique – relève de la gestion </w:t>
      </w:r>
    </w:p>
    <w:p w:rsidR="00D143E9" w:rsidRPr="00D07998" w:rsidRDefault="00D143E9" w:rsidP="00FA0D28">
      <w:pPr>
        <w:numPr>
          <w:ilvl w:val="1"/>
          <w:numId w:val="7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FR"/>
        </w:rPr>
        <w:t>Mauvaise organisation du travail</w:t>
      </w:r>
    </w:p>
    <w:p w:rsidR="008470C0" w:rsidRPr="00D07998" w:rsidRDefault="00D143E9" w:rsidP="00FA0D28">
      <w:pPr>
        <w:numPr>
          <w:ilvl w:val="1"/>
          <w:numId w:val="7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FR"/>
        </w:rPr>
        <w:t>Communication interne défectueuse</w:t>
      </w:r>
    </w:p>
    <w:p w:rsidR="00797802" w:rsidRPr="00D07998" w:rsidRDefault="00797802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</w:pPr>
      <w:r w:rsidRPr="00D07998"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  <w:t>Mauvaise organisation du travail</w:t>
      </w:r>
    </w:p>
    <w:p w:rsidR="008470C0" w:rsidRPr="00D07998" w:rsidRDefault="008470C0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CA"/>
        </w:rPr>
        <w:t>Principales contraintes organisationnelles pathogènes</w:t>
      </w:r>
    </w:p>
    <w:p w:rsidR="00D143E9" w:rsidRPr="00D07998" w:rsidRDefault="00D143E9" w:rsidP="00FA0D28">
      <w:pPr>
        <w:numPr>
          <w:ilvl w:val="0"/>
          <w:numId w:val="8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FR"/>
        </w:rPr>
        <w:t>Une latitude décisionnelle faible</w:t>
      </w:r>
    </w:p>
    <w:p w:rsidR="00D143E9" w:rsidRPr="00D07998" w:rsidRDefault="00D143E9" w:rsidP="00FA0D28">
      <w:pPr>
        <w:numPr>
          <w:ilvl w:val="1"/>
          <w:numId w:val="8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FR"/>
        </w:rPr>
        <w:t>Exemple : possibilité de choisir comment faire son travail et de participer aux décisions qui s’y rattachent</w:t>
      </w:r>
    </w:p>
    <w:p w:rsidR="00D143E9" w:rsidRPr="00D07998" w:rsidRDefault="00D143E9" w:rsidP="00FA0D28">
      <w:pPr>
        <w:numPr>
          <w:ilvl w:val="1"/>
          <w:numId w:val="8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FR"/>
        </w:rPr>
        <w:t>Un faible soutien social au travail</w:t>
      </w:r>
    </w:p>
    <w:p w:rsidR="00D143E9" w:rsidRPr="00D07998" w:rsidRDefault="00D143E9" w:rsidP="00FA0D28">
      <w:pPr>
        <w:numPr>
          <w:ilvl w:val="0"/>
          <w:numId w:val="8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FR"/>
        </w:rPr>
        <w:t>Une faible autonomie de compétence</w:t>
      </w:r>
    </w:p>
    <w:p w:rsidR="00D143E9" w:rsidRPr="00D07998" w:rsidRDefault="00D143E9" w:rsidP="00FA0D28">
      <w:pPr>
        <w:numPr>
          <w:ilvl w:val="1"/>
          <w:numId w:val="8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FR"/>
        </w:rPr>
        <w:t>Exemple : capacité d’utiliser ses habiletés et d’en développer de nouvelles</w:t>
      </w:r>
    </w:p>
    <w:p w:rsidR="00D143E9" w:rsidRPr="00D07998" w:rsidRDefault="00D143E9" w:rsidP="00FA0D28">
      <w:pPr>
        <w:numPr>
          <w:ilvl w:val="0"/>
          <w:numId w:val="8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FR"/>
        </w:rPr>
        <w:t>Demande psychologique élevée</w:t>
      </w:r>
    </w:p>
    <w:p w:rsidR="00D143E9" w:rsidRPr="00D07998" w:rsidRDefault="00D143E9" w:rsidP="00FA0D28">
      <w:pPr>
        <w:numPr>
          <w:ilvl w:val="1"/>
          <w:numId w:val="8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FR"/>
        </w:rPr>
        <w:t>Quantité de travail, exigences mentales et contraintes de temps</w:t>
      </w:r>
    </w:p>
    <w:p w:rsidR="00D143E9" w:rsidRPr="00D07998" w:rsidRDefault="00D143E9" w:rsidP="00FA0D28">
      <w:pPr>
        <w:numPr>
          <w:ilvl w:val="1"/>
          <w:numId w:val="8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FR"/>
        </w:rPr>
        <w:t>Déséquilibre effort-reconnaissance</w:t>
      </w:r>
    </w:p>
    <w:p w:rsidR="00797802" w:rsidRPr="00D07998" w:rsidRDefault="00797802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FR"/>
        </w:rPr>
      </w:pPr>
      <w:r w:rsidRPr="00D07998"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  <w:t>Intervention sur le stress au travail</w:t>
      </w:r>
    </w:p>
    <w:p w:rsidR="00D143E9" w:rsidRPr="00D07998" w:rsidRDefault="00D143E9" w:rsidP="00FA0D28">
      <w:pPr>
        <w:numPr>
          <w:ilvl w:val="0"/>
          <w:numId w:val="9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CA"/>
        </w:rPr>
        <w:t>Primaire</w:t>
      </w:r>
    </w:p>
    <w:p w:rsidR="00D143E9" w:rsidRPr="00D07998" w:rsidRDefault="00D143E9" w:rsidP="00FA0D28">
      <w:pPr>
        <w:numPr>
          <w:ilvl w:val="1"/>
          <w:numId w:val="9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CA"/>
        </w:rPr>
        <w:t>Réduire les sources de stress</w:t>
      </w:r>
    </w:p>
    <w:p w:rsidR="00D143E9" w:rsidRPr="00D07998" w:rsidRDefault="00D143E9" w:rsidP="00FA0D28">
      <w:pPr>
        <w:numPr>
          <w:ilvl w:val="0"/>
          <w:numId w:val="9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CA"/>
        </w:rPr>
        <w:t>Secondaire</w:t>
      </w:r>
    </w:p>
    <w:p w:rsidR="00D143E9" w:rsidRPr="00D07998" w:rsidRDefault="00D143E9" w:rsidP="00FA0D28">
      <w:pPr>
        <w:numPr>
          <w:ilvl w:val="1"/>
          <w:numId w:val="9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Aider les individus à faire face au stress</w:t>
      </w:r>
    </w:p>
    <w:p w:rsidR="00D143E9" w:rsidRPr="00D07998" w:rsidRDefault="00D143E9" w:rsidP="00FA0D28">
      <w:pPr>
        <w:numPr>
          <w:ilvl w:val="0"/>
          <w:numId w:val="9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CA"/>
        </w:rPr>
        <w:t>Tertiaire</w:t>
      </w:r>
    </w:p>
    <w:p w:rsidR="00797802" w:rsidRPr="00D07998" w:rsidRDefault="00D143E9" w:rsidP="00FA0D28">
      <w:pPr>
        <w:numPr>
          <w:ilvl w:val="1"/>
          <w:numId w:val="9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Prendre en charge les individus affectés par le stress</w:t>
      </w:r>
    </w:p>
    <w:p w:rsidR="004923C3" w:rsidRPr="00D07998" w:rsidRDefault="00D143E9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</w:pPr>
      <w:r w:rsidRPr="00D07998"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  <w:t>La maîtrise de</w:t>
      </w:r>
      <w:bookmarkStart w:id="0" w:name="_GoBack"/>
      <w:bookmarkEnd w:id="0"/>
      <w:r w:rsidRPr="00D07998"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  <w:t xml:space="preserve"> son travail</w:t>
      </w:r>
      <w:r w:rsidR="004923C3" w:rsidRPr="00D07998"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  <w:t xml:space="preserve"> ----P. </w:t>
      </w:r>
      <w:proofErr w:type="spellStart"/>
      <w:r w:rsidR="004923C3" w:rsidRPr="00D07998"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  <w:t>Légéron</w:t>
      </w:r>
      <w:proofErr w:type="spellEnd"/>
      <w:r w:rsidR="004923C3" w:rsidRPr="00D07998"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  <w:t>, Le stress au travail</w:t>
      </w:r>
    </w:p>
    <w:p w:rsidR="00D143E9" w:rsidRPr="00D07998" w:rsidRDefault="00D143E9" w:rsidP="00FA0D28">
      <w:pPr>
        <w:numPr>
          <w:ilvl w:val="1"/>
          <w:numId w:val="10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Déléguer des responsabilités à l’individu ou à l’équipe</w:t>
      </w:r>
    </w:p>
    <w:p w:rsidR="00D143E9" w:rsidRPr="00D07998" w:rsidRDefault="00D143E9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La redéfinition des tâches (</w:t>
      </w:r>
      <w:proofErr w:type="spellStart"/>
      <w:r w:rsidRPr="00D07998">
        <w:rPr>
          <w:rFonts w:ascii="Times New Roman" w:eastAsia="Times New Roman" w:hAnsi="Times New Roman" w:cs="Times New Roman"/>
          <w:lang w:val="fr-CA"/>
        </w:rPr>
        <w:t>Work</w:t>
      </w:r>
      <w:proofErr w:type="spellEnd"/>
      <w:r w:rsidRPr="00D07998">
        <w:rPr>
          <w:rFonts w:ascii="Times New Roman" w:eastAsia="Times New Roman" w:hAnsi="Times New Roman" w:cs="Times New Roman"/>
          <w:lang w:val="fr-CA"/>
        </w:rPr>
        <w:t xml:space="preserve"> </w:t>
      </w:r>
      <w:proofErr w:type="spellStart"/>
      <w:r w:rsidRPr="00D07998">
        <w:rPr>
          <w:rFonts w:ascii="Times New Roman" w:eastAsia="Times New Roman" w:hAnsi="Times New Roman" w:cs="Times New Roman"/>
          <w:lang w:val="fr-CA"/>
        </w:rPr>
        <w:t>Research</w:t>
      </w:r>
      <w:proofErr w:type="spellEnd"/>
      <w:r w:rsidRPr="00D07998">
        <w:rPr>
          <w:rFonts w:ascii="Times New Roman" w:eastAsia="Times New Roman" w:hAnsi="Times New Roman" w:cs="Times New Roman"/>
          <w:lang w:val="fr-CA"/>
        </w:rPr>
        <w:t xml:space="preserve"> Unit – Grande Bretagne)</w:t>
      </w:r>
    </w:p>
    <w:p w:rsidR="00D143E9" w:rsidRPr="00D07998" w:rsidRDefault="00D143E9" w:rsidP="00FA0D28">
      <w:pPr>
        <w:numPr>
          <w:ilvl w:val="1"/>
          <w:numId w:val="10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Inclure toutes les tâches nécessaires à l’achèvement d’un produit ou d’un processus</w:t>
      </w:r>
    </w:p>
    <w:p w:rsidR="00D143E9" w:rsidRPr="00D07998" w:rsidRDefault="00D143E9" w:rsidP="00FA0D28">
      <w:pPr>
        <w:numPr>
          <w:ilvl w:val="1"/>
          <w:numId w:val="10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lastRenderedPageBreak/>
        <w:t>Donner un certain contrôle sur le travail</w:t>
      </w:r>
    </w:p>
    <w:p w:rsidR="00D143E9" w:rsidRPr="00D07998" w:rsidRDefault="00D143E9" w:rsidP="00FA0D28">
      <w:pPr>
        <w:numPr>
          <w:ilvl w:val="1"/>
          <w:numId w:val="10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Donner le sentiment d’être responsable quant à la qualité de ce qui est produit</w:t>
      </w:r>
    </w:p>
    <w:p w:rsidR="00D143E9" w:rsidRPr="00D07998" w:rsidRDefault="00D143E9" w:rsidP="00FA0D28">
      <w:pPr>
        <w:numPr>
          <w:ilvl w:val="1"/>
          <w:numId w:val="10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Le travail devrait être diversifié, comprendre un</w:t>
      </w:r>
      <w:r w:rsidR="00797802" w:rsidRPr="00D07998">
        <w:rPr>
          <w:rFonts w:ascii="Times New Roman" w:eastAsia="Times New Roman" w:hAnsi="Times New Roman" w:cs="Times New Roman"/>
          <w:lang w:val="fr-CA"/>
        </w:rPr>
        <w:t>e</w:t>
      </w:r>
      <w:r w:rsidRPr="00D07998">
        <w:rPr>
          <w:rFonts w:ascii="Times New Roman" w:eastAsia="Times New Roman" w:hAnsi="Times New Roman" w:cs="Times New Roman"/>
          <w:lang w:val="fr-CA"/>
        </w:rPr>
        <w:t xml:space="preserve"> variété de tâches et susciter de l’intérêt</w:t>
      </w:r>
    </w:p>
    <w:p w:rsidR="00D143E9" w:rsidRPr="00D07998" w:rsidRDefault="00D143E9" w:rsidP="00FA0D28">
      <w:pPr>
        <w:numPr>
          <w:ilvl w:val="1"/>
          <w:numId w:val="10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Le travail devrait permettre des contacts sociaux de qualité</w:t>
      </w:r>
    </w:p>
    <w:p w:rsidR="00797802" w:rsidRPr="00D07998" w:rsidRDefault="00797802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</w:pPr>
      <w:r w:rsidRPr="00D07998"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  <w:t>Communication interne</w:t>
      </w:r>
    </w:p>
    <w:p w:rsidR="00D143E9" w:rsidRPr="00D07998" w:rsidRDefault="00D143E9" w:rsidP="00FA0D28">
      <w:pPr>
        <w:numPr>
          <w:ilvl w:val="0"/>
          <w:numId w:val="11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Implication dans les décisions à différents niveaux de l’organisation</w:t>
      </w:r>
    </w:p>
    <w:p w:rsidR="00D143E9" w:rsidRPr="00D07998" w:rsidRDefault="00D143E9" w:rsidP="00FA0D28">
      <w:pPr>
        <w:numPr>
          <w:ilvl w:val="0"/>
          <w:numId w:val="11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Place aux discussions informelles et ‘flâneries’</w:t>
      </w:r>
    </w:p>
    <w:p w:rsidR="00D143E9" w:rsidRPr="00D07998" w:rsidRDefault="00D143E9" w:rsidP="00FA0D28">
      <w:pPr>
        <w:numPr>
          <w:ilvl w:val="1"/>
          <w:numId w:val="11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CA"/>
        </w:rPr>
        <w:t>Contrepoids</w:t>
      </w:r>
    </w:p>
    <w:p w:rsidR="00D143E9" w:rsidRPr="00D07998" w:rsidRDefault="00D143E9" w:rsidP="00FA0D28">
      <w:pPr>
        <w:numPr>
          <w:ilvl w:val="2"/>
          <w:numId w:val="11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À la vision ‘tayloriste’ du travail</w:t>
      </w:r>
    </w:p>
    <w:p w:rsidR="00D143E9" w:rsidRPr="00D07998" w:rsidRDefault="00D143E9" w:rsidP="00FA0D28">
      <w:pPr>
        <w:numPr>
          <w:ilvl w:val="2"/>
          <w:numId w:val="11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À la vision de la</w:t>
      </w:r>
      <w:r w:rsidRPr="00D07998">
        <w:rPr>
          <w:rFonts w:ascii="Times New Roman" w:eastAsia="Times New Roman" w:hAnsi="Times New Roman" w:cs="Times New Roman"/>
          <w:lang w:val="fr-FR"/>
        </w:rPr>
        <w:t xml:space="preserve"> communication comme instrument de transmission de l’information au service d’impératifs productifs</w:t>
      </w:r>
    </w:p>
    <w:p w:rsidR="00D143E9" w:rsidRPr="00D07998" w:rsidRDefault="00D143E9" w:rsidP="00FA0D28">
      <w:pPr>
        <w:numPr>
          <w:ilvl w:val="0"/>
          <w:numId w:val="11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CA"/>
        </w:rPr>
        <w:t>Système de mentorat</w:t>
      </w:r>
    </w:p>
    <w:p w:rsidR="00797802" w:rsidRPr="00D07998" w:rsidRDefault="004923C3" w:rsidP="00FA0D28">
      <w:pPr>
        <w:numPr>
          <w:ilvl w:val="0"/>
          <w:numId w:val="11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4AD22532" wp14:editId="7AE9DD3B">
            <wp:simplePos x="0" y="0"/>
            <wp:positionH relativeFrom="column">
              <wp:posOffset>2432050</wp:posOffset>
            </wp:positionH>
            <wp:positionV relativeFrom="paragraph">
              <wp:posOffset>149860</wp:posOffset>
            </wp:positionV>
            <wp:extent cx="2512943" cy="1225550"/>
            <wp:effectExtent l="0" t="0" r="1905" b="0"/>
            <wp:wrapThrough wrapText="bothSides">
              <wp:wrapPolygon edited="0">
                <wp:start x="0" y="0"/>
                <wp:lineTo x="0" y="21152"/>
                <wp:lineTo x="21453" y="21152"/>
                <wp:lineTo x="2145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943" cy="122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143E9" w:rsidRPr="00D07998">
        <w:rPr>
          <w:rFonts w:ascii="Times New Roman" w:eastAsia="Times New Roman" w:hAnsi="Times New Roman" w:cs="Times New Roman"/>
          <w:lang w:val="fr-CA"/>
        </w:rPr>
        <w:t>La gestion des individus</w:t>
      </w:r>
    </w:p>
    <w:p w:rsidR="00797802" w:rsidRPr="00D07998" w:rsidRDefault="00797802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</w:pPr>
      <w:r w:rsidRPr="00D07998"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  <w:t xml:space="preserve">La gestion des individus : </w:t>
      </w:r>
    </w:p>
    <w:p w:rsidR="00D143E9" w:rsidRPr="00D07998" w:rsidRDefault="00D143E9" w:rsidP="00FA0D28">
      <w:pPr>
        <w:numPr>
          <w:ilvl w:val="0"/>
          <w:numId w:val="12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CA"/>
        </w:rPr>
        <w:t>Les renforcements positifs</w:t>
      </w:r>
    </w:p>
    <w:p w:rsidR="00D143E9" w:rsidRPr="00D07998" w:rsidRDefault="00D143E9" w:rsidP="00FA0D28">
      <w:pPr>
        <w:numPr>
          <w:ilvl w:val="0"/>
          <w:numId w:val="12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CA"/>
        </w:rPr>
        <w:t>Les critiques efficaces</w:t>
      </w:r>
    </w:p>
    <w:p w:rsidR="00D143E9" w:rsidRPr="00D07998" w:rsidRDefault="00D143E9" w:rsidP="00FA0D28">
      <w:pPr>
        <w:numPr>
          <w:ilvl w:val="0"/>
          <w:numId w:val="12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CA"/>
        </w:rPr>
        <w:t>Le style de gestion</w:t>
      </w:r>
    </w:p>
    <w:p w:rsidR="004923C3" w:rsidRPr="00D07998" w:rsidRDefault="004923C3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</w:p>
    <w:p w:rsidR="00797802" w:rsidRPr="00D07998" w:rsidRDefault="00797802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</w:p>
    <w:p w:rsidR="004923C3" w:rsidRPr="00D07998" w:rsidRDefault="004923C3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C45911" w:themeColor="accent2" w:themeShade="BF"/>
        </w:rPr>
      </w:pPr>
      <w:r w:rsidRPr="00D07998">
        <w:rPr>
          <w:rFonts w:ascii="Times New Roman" w:eastAsia="Times New Roman" w:hAnsi="Times New Roman" w:cs="Times New Roman"/>
          <w:color w:val="C45911" w:themeColor="accent2" w:themeShade="BF"/>
        </w:rPr>
        <w:t xml:space="preserve">Des </w:t>
      </w:r>
      <w:proofErr w:type="spellStart"/>
      <w:r w:rsidRPr="00D07998">
        <w:rPr>
          <w:rFonts w:ascii="Times New Roman" w:eastAsia="Times New Roman" w:hAnsi="Times New Roman" w:cs="Times New Roman"/>
          <w:color w:val="C45911" w:themeColor="accent2" w:themeShade="BF"/>
        </w:rPr>
        <w:t>entreprises</w:t>
      </w:r>
      <w:proofErr w:type="spellEnd"/>
      <w:r w:rsidRPr="00D07998">
        <w:rPr>
          <w:rFonts w:ascii="Times New Roman" w:eastAsia="Times New Roman" w:hAnsi="Times New Roman" w:cs="Times New Roman"/>
          <w:color w:val="C45911" w:themeColor="accent2" w:themeShade="BF"/>
        </w:rPr>
        <w:t xml:space="preserve"> plus “</w:t>
      </w:r>
      <w:proofErr w:type="spellStart"/>
      <w:r w:rsidRPr="00D07998">
        <w:rPr>
          <w:rFonts w:ascii="Times New Roman" w:eastAsia="Times New Roman" w:hAnsi="Times New Roman" w:cs="Times New Roman"/>
          <w:color w:val="C45911" w:themeColor="accent2" w:themeShade="BF"/>
        </w:rPr>
        <w:t>humaines</w:t>
      </w:r>
      <w:proofErr w:type="spellEnd"/>
      <w:proofErr w:type="gramStart"/>
      <w:r w:rsidRPr="00D07998">
        <w:rPr>
          <w:rFonts w:ascii="Times New Roman" w:eastAsia="Times New Roman" w:hAnsi="Times New Roman" w:cs="Times New Roman"/>
          <w:color w:val="C45911" w:themeColor="accent2" w:themeShade="BF"/>
        </w:rPr>
        <w:t>” :</w:t>
      </w:r>
      <w:proofErr w:type="gramEnd"/>
    </w:p>
    <w:p w:rsidR="00D143E9" w:rsidRPr="00D07998" w:rsidRDefault="00D143E9" w:rsidP="00FA0D28">
      <w:pPr>
        <w:numPr>
          <w:ilvl w:val="0"/>
          <w:numId w:val="13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CA"/>
        </w:rPr>
        <w:t>Les rapports humains</w:t>
      </w:r>
    </w:p>
    <w:p w:rsidR="00D143E9" w:rsidRPr="00D07998" w:rsidRDefault="00D143E9" w:rsidP="00FA0D28">
      <w:pPr>
        <w:numPr>
          <w:ilvl w:val="1"/>
          <w:numId w:val="13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Respect de chacun et lutte contre le racisme et la ségrégation</w:t>
      </w:r>
    </w:p>
    <w:p w:rsidR="00D143E9" w:rsidRPr="00D07998" w:rsidRDefault="00D143E9" w:rsidP="00FA0D28">
      <w:pPr>
        <w:numPr>
          <w:ilvl w:val="1"/>
          <w:numId w:val="13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Respect de la vie privée et le secret des confidences</w:t>
      </w:r>
    </w:p>
    <w:p w:rsidR="00D143E9" w:rsidRPr="00D07998" w:rsidRDefault="00D143E9" w:rsidP="00FA0D28">
      <w:pPr>
        <w:numPr>
          <w:ilvl w:val="1"/>
          <w:numId w:val="13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Possibilité d’être informé régulièrement de ce qui se passe dans l’organisation vous concernant</w:t>
      </w:r>
    </w:p>
    <w:p w:rsidR="00D143E9" w:rsidRPr="00D07998" w:rsidRDefault="00D143E9" w:rsidP="00FA0D28">
      <w:pPr>
        <w:numPr>
          <w:ilvl w:val="1"/>
          <w:numId w:val="13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Possibilité d’exprimer ses difficultés et ses griefs à ses supérieurs en tant assuré d’être écouté</w:t>
      </w:r>
    </w:p>
    <w:p w:rsidR="00D143E9" w:rsidRPr="00D07998" w:rsidRDefault="00D143E9" w:rsidP="00FA0D28">
      <w:pPr>
        <w:numPr>
          <w:ilvl w:val="0"/>
          <w:numId w:val="13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Formation en gestion de stress (souvent en soutien à un changement)</w:t>
      </w:r>
    </w:p>
    <w:p w:rsidR="00D143E9" w:rsidRPr="00D07998" w:rsidRDefault="00D143E9" w:rsidP="00FA0D28">
      <w:pPr>
        <w:numPr>
          <w:ilvl w:val="0"/>
          <w:numId w:val="13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hyperlink r:id="rId7" w:history="1">
        <w:r w:rsidRPr="00D07998">
          <w:rPr>
            <w:rStyle w:val="Hyperlink"/>
            <w:rFonts w:ascii="Times New Roman" w:eastAsia="Times New Roman" w:hAnsi="Times New Roman" w:cs="Times New Roman"/>
            <w:color w:val="auto"/>
            <w:lang w:val="fr-CA"/>
          </w:rPr>
          <w:t xml:space="preserve">Services de consultation et de suivi (médical, psychologique, </w:t>
        </w:r>
      </w:hyperlink>
      <w:hyperlink r:id="rId8" w:history="1">
        <w:proofErr w:type="spellStart"/>
        <w:r w:rsidRPr="00D07998">
          <w:rPr>
            <w:rStyle w:val="Hyperlink"/>
            <w:rFonts w:ascii="Times New Roman" w:eastAsia="Times New Roman" w:hAnsi="Times New Roman" w:cs="Times New Roman"/>
            <w:color w:val="auto"/>
            <w:lang w:val="fr-CA"/>
          </w:rPr>
          <w:t>etc</w:t>
        </w:r>
        <w:proofErr w:type="spellEnd"/>
      </w:hyperlink>
      <w:hyperlink r:id="rId9" w:history="1">
        <w:r w:rsidRPr="00D07998">
          <w:rPr>
            <w:rStyle w:val="Hyperlink"/>
            <w:rFonts w:ascii="Times New Roman" w:eastAsia="Times New Roman" w:hAnsi="Times New Roman" w:cs="Times New Roman"/>
            <w:color w:val="auto"/>
            <w:lang w:val="fr-CA"/>
          </w:rPr>
          <w:t>)</w:t>
        </w:r>
      </w:hyperlink>
    </w:p>
    <w:p w:rsidR="00D143E9" w:rsidRPr="00D07998" w:rsidRDefault="00D143E9" w:rsidP="00FA0D28">
      <w:pPr>
        <w:numPr>
          <w:ilvl w:val="0"/>
          <w:numId w:val="13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CA"/>
        </w:rPr>
        <w:t xml:space="preserve">Accompagnement des victimes d’agression  </w:t>
      </w:r>
    </w:p>
    <w:p w:rsidR="004923C3" w:rsidRPr="00D07998" w:rsidRDefault="004923C3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C45911" w:themeColor="accent2" w:themeShade="BF"/>
          <w:u w:val="single"/>
        </w:rPr>
      </w:pPr>
      <w:r w:rsidRPr="00D07998">
        <w:rPr>
          <w:rFonts w:ascii="Times New Roman" w:eastAsia="Times New Roman" w:hAnsi="Times New Roman" w:cs="Times New Roman"/>
          <w:color w:val="C45911" w:themeColor="accent2" w:themeShade="BF"/>
          <w:u w:val="single"/>
        </w:rPr>
        <w:t xml:space="preserve">Communication interne – distinctions </w:t>
      </w:r>
    </w:p>
    <w:p w:rsidR="00D143E9" w:rsidRPr="00D07998" w:rsidRDefault="00D143E9" w:rsidP="00FA0D28">
      <w:pPr>
        <w:numPr>
          <w:ilvl w:val="0"/>
          <w:numId w:val="14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CA"/>
        </w:rPr>
        <w:t xml:space="preserve">La « communication interne » </w:t>
      </w:r>
      <w:r w:rsidRPr="00D07998">
        <w:rPr>
          <w:rFonts w:ascii="Times New Roman" w:eastAsia="Times New Roman" w:hAnsi="Times New Roman" w:cs="Times New Roman"/>
          <w:b/>
          <w:bCs/>
          <w:u w:val="single"/>
          <w:lang w:val="fr-CA"/>
        </w:rPr>
        <w:t>de</w:t>
      </w:r>
      <w:r w:rsidRPr="00D07998">
        <w:rPr>
          <w:rFonts w:ascii="Times New Roman" w:eastAsia="Times New Roman" w:hAnsi="Times New Roman" w:cs="Times New Roman"/>
          <w:lang w:val="fr-CA"/>
        </w:rPr>
        <w:t xml:space="preserve"> l’organisation</w:t>
      </w:r>
    </w:p>
    <w:p w:rsidR="00D143E9" w:rsidRPr="00D07998" w:rsidRDefault="00D143E9" w:rsidP="00FA0D28">
      <w:pPr>
        <w:numPr>
          <w:ilvl w:val="1"/>
          <w:numId w:val="14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CA"/>
        </w:rPr>
        <w:t xml:space="preserve">Direction des ressources humaines </w:t>
      </w:r>
      <w:proofErr w:type="gramStart"/>
      <w:r w:rsidRPr="00D07998">
        <w:rPr>
          <w:rFonts w:ascii="Times New Roman" w:eastAsia="Times New Roman" w:hAnsi="Times New Roman" w:cs="Times New Roman"/>
          <w:lang w:val="fr-CA"/>
        </w:rPr>
        <w:t>ou</w:t>
      </w:r>
      <w:proofErr w:type="gramEnd"/>
    </w:p>
    <w:p w:rsidR="00D143E9" w:rsidRPr="00D07998" w:rsidRDefault="00D143E9" w:rsidP="00FA0D28">
      <w:pPr>
        <w:numPr>
          <w:ilvl w:val="1"/>
          <w:numId w:val="14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 xml:space="preserve">Direction de communication (ou </w:t>
      </w:r>
      <w:proofErr w:type="gramStart"/>
      <w:r w:rsidRPr="00D07998">
        <w:rPr>
          <w:rFonts w:ascii="Times New Roman" w:eastAsia="Times New Roman" w:hAnsi="Times New Roman" w:cs="Times New Roman"/>
          <w:lang w:val="fr-CA"/>
        </w:rPr>
        <w:t>marketing?</w:t>
      </w:r>
      <w:proofErr w:type="gramEnd"/>
      <w:r w:rsidRPr="00D07998">
        <w:rPr>
          <w:rFonts w:ascii="Times New Roman" w:eastAsia="Times New Roman" w:hAnsi="Times New Roman" w:cs="Times New Roman"/>
          <w:lang w:val="fr-CA"/>
        </w:rPr>
        <w:t>)</w:t>
      </w:r>
    </w:p>
    <w:p w:rsidR="00D143E9" w:rsidRPr="00D07998" w:rsidRDefault="00D143E9" w:rsidP="00FA0D28">
      <w:pPr>
        <w:numPr>
          <w:ilvl w:val="1"/>
          <w:numId w:val="14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 xml:space="preserve">La communication </w:t>
      </w:r>
      <w:r w:rsidRPr="00D07998">
        <w:rPr>
          <w:rFonts w:ascii="Times New Roman" w:eastAsia="Times New Roman" w:hAnsi="Times New Roman" w:cs="Times New Roman"/>
          <w:b/>
          <w:bCs/>
          <w:u w:val="single"/>
          <w:lang w:val="fr-CA"/>
        </w:rPr>
        <w:t>dans</w:t>
      </w:r>
      <w:r w:rsidRPr="00D07998">
        <w:rPr>
          <w:rFonts w:ascii="Times New Roman" w:eastAsia="Times New Roman" w:hAnsi="Times New Roman" w:cs="Times New Roman"/>
          <w:lang w:val="fr-CA"/>
        </w:rPr>
        <w:t xml:space="preserve"> l’organisation, par exemple : </w:t>
      </w:r>
    </w:p>
    <w:p w:rsidR="00D143E9" w:rsidRPr="00D07998" w:rsidRDefault="00D143E9" w:rsidP="00FA0D28">
      <w:pPr>
        <w:numPr>
          <w:ilvl w:val="1"/>
          <w:numId w:val="14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Au sein d’un département ou entre départements</w:t>
      </w:r>
    </w:p>
    <w:p w:rsidR="00D143E9" w:rsidRPr="00D07998" w:rsidRDefault="00D143E9" w:rsidP="00FA0D28">
      <w:pPr>
        <w:numPr>
          <w:ilvl w:val="1"/>
          <w:numId w:val="14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Les relations directes superviseurs-</w:t>
      </w:r>
      <w:proofErr w:type="gramStart"/>
      <w:r w:rsidRPr="00D07998">
        <w:rPr>
          <w:rFonts w:ascii="Times New Roman" w:eastAsia="Times New Roman" w:hAnsi="Times New Roman" w:cs="Times New Roman"/>
          <w:lang w:val="fr-CA"/>
        </w:rPr>
        <w:t>employées;</w:t>
      </w:r>
      <w:proofErr w:type="gramEnd"/>
      <w:r w:rsidRPr="00D07998">
        <w:rPr>
          <w:rFonts w:ascii="Times New Roman" w:eastAsia="Times New Roman" w:hAnsi="Times New Roman" w:cs="Times New Roman"/>
          <w:lang w:val="fr-CA"/>
        </w:rPr>
        <w:t xml:space="preserve"> équipes de travail</w:t>
      </w:r>
    </w:p>
    <w:p w:rsidR="00D143E9" w:rsidRPr="00D07998" w:rsidRDefault="00D143E9" w:rsidP="00FA0D28">
      <w:pPr>
        <w:numPr>
          <w:ilvl w:val="1"/>
          <w:numId w:val="14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Les regroupements d’employés (syndicats, club social)</w:t>
      </w:r>
    </w:p>
    <w:p w:rsidR="00D143E9" w:rsidRPr="00D07998" w:rsidRDefault="00D143E9" w:rsidP="00FA0D28">
      <w:pPr>
        <w:numPr>
          <w:ilvl w:val="1"/>
          <w:numId w:val="14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CA"/>
        </w:rPr>
        <w:t>Les discussions informelles</w:t>
      </w:r>
    </w:p>
    <w:p w:rsidR="00D143E9" w:rsidRPr="00D07998" w:rsidRDefault="00D143E9" w:rsidP="00FA0D28">
      <w:pPr>
        <w:numPr>
          <w:ilvl w:val="1"/>
          <w:numId w:val="14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 xml:space="preserve">La situation de communication – « On ne peut pas ne pas communiquer » (École de </w:t>
      </w:r>
      <w:proofErr w:type="spellStart"/>
      <w:r w:rsidRPr="00D07998">
        <w:rPr>
          <w:rFonts w:ascii="Times New Roman" w:eastAsia="Times New Roman" w:hAnsi="Times New Roman" w:cs="Times New Roman"/>
          <w:lang w:val="fr-CA"/>
        </w:rPr>
        <w:t>Palo</w:t>
      </w:r>
      <w:proofErr w:type="spellEnd"/>
      <w:r w:rsidRPr="00D07998">
        <w:rPr>
          <w:rFonts w:ascii="Times New Roman" w:eastAsia="Times New Roman" w:hAnsi="Times New Roman" w:cs="Times New Roman"/>
          <w:lang w:val="fr-CA"/>
        </w:rPr>
        <w:t xml:space="preserve"> Alto)</w:t>
      </w:r>
    </w:p>
    <w:p w:rsidR="00D143E9" w:rsidRPr="00D07998" w:rsidRDefault="00D143E9" w:rsidP="00FA0D28">
      <w:pPr>
        <w:numPr>
          <w:ilvl w:val="1"/>
          <w:numId w:val="14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La configuration physique, les bâtiments, les bureaux, etc.</w:t>
      </w:r>
    </w:p>
    <w:p w:rsidR="00D143E9" w:rsidRPr="00D07998" w:rsidRDefault="00D143E9" w:rsidP="00FA0D28">
      <w:pPr>
        <w:numPr>
          <w:ilvl w:val="1"/>
          <w:numId w:val="14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CA"/>
        </w:rPr>
        <w:t>Les vêtements, le « look »</w:t>
      </w:r>
    </w:p>
    <w:p w:rsidR="00D143E9" w:rsidRPr="00D07998" w:rsidRDefault="00D143E9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</w:pPr>
      <w:r w:rsidRPr="00D07998"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  <w:t xml:space="preserve">La « communication interne » </w:t>
      </w:r>
      <w:r w:rsidRPr="00D07998">
        <w:rPr>
          <w:rFonts w:ascii="Times New Roman" w:eastAsia="Times New Roman" w:hAnsi="Times New Roman" w:cs="Times New Roman"/>
          <w:b/>
          <w:bCs/>
          <w:color w:val="C45911" w:themeColor="accent2" w:themeShade="BF"/>
          <w:u w:val="single"/>
          <w:lang w:val="fr-CA"/>
        </w:rPr>
        <w:t>de</w:t>
      </w:r>
      <w:r w:rsidRPr="00D07998"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  <w:t xml:space="preserve"> l’organisation</w:t>
      </w:r>
      <w:r w:rsidR="00D920C2" w:rsidRPr="00D07998"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  <w:t> : les relations publiques</w:t>
      </w:r>
    </w:p>
    <w:p w:rsidR="00D920C2" w:rsidRPr="00D07998" w:rsidRDefault="00D920C2" w:rsidP="00FA0D28">
      <w:pPr>
        <w:pStyle w:val="ListParagraph"/>
        <w:numPr>
          <w:ilvl w:val="0"/>
          <w:numId w:val="16"/>
        </w:numPr>
        <w:textAlignment w:val="baseline"/>
        <w:rPr>
          <w:sz w:val="22"/>
          <w:szCs w:val="22"/>
          <w:lang w:val="fr-CA"/>
        </w:rPr>
      </w:pPr>
      <w:r w:rsidRPr="00D07998">
        <w:rPr>
          <w:sz w:val="22"/>
          <w:szCs w:val="22"/>
          <w:lang w:val="fr-CA"/>
        </w:rPr>
        <w:t>International Communication Association</w:t>
      </w:r>
    </w:p>
    <w:p w:rsidR="00D920C2" w:rsidRPr="00D07998" w:rsidRDefault="00D920C2" w:rsidP="00FA0D28">
      <w:pPr>
        <w:pStyle w:val="ListParagraph"/>
        <w:numPr>
          <w:ilvl w:val="0"/>
          <w:numId w:val="16"/>
        </w:numPr>
        <w:textAlignment w:val="baseline"/>
        <w:rPr>
          <w:sz w:val="22"/>
          <w:szCs w:val="22"/>
          <w:lang w:val="fr-CA"/>
        </w:rPr>
      </w:pPr>
      <w:r w:rsidRPr="00D07998">
        <w:rPr>
          <w:i/>
          <w:iCs/>
          <w:sz w:val="22"/>
          <w:szCs w:val="22"/>
          <w:lang w:val="fr-CA"/>
        </w:rPr>
        <w:t>Les relations publiques s’intéressent à la théorie et à la pratique de la communication entre les organisations et leurs publiques</w:t>
      </w:r>
    </w:p>
    <w:p w:rsidR="00D920C2" w:rsidRPr="00D07998" w:rsidRDefault="00D920C2" w:rsidP="00FA0D28">
      <w:pPr>
        <w:pStyle w:val="ListParagraph"/>
        <w:numPr>
          <w:ilvl w:val="0"/>
          <w:numId w:val="16"/>
        </w:numPr>
        <w:textAlignment w:val="baseline"/>
        <w:rPr>
          <w:sz w:val="22"/>
          <w:szCs w:val="22"/>
          <w:lang w:val="fr-CA"/>
        </w:rPr>
      </w:pPr>
      <w:r w:rsidRPr="00D07998">
        <w:rPr>
          <w:sz w:val="22"/>
          <w:szCs w:val="22"/>
          <w:lang w:val="fr-CA"/>
        </w:rPr>
        <w:t>Le rôle des professionnels en relations publiques</w:t>
      </w:r>
    </w:p>
    <w:p w:rsidR="00D920C2" w:rsidRPr="00D07998" w:rsidRDefault="00D920C2" w:rsidP="00FA0D28">
      <w:pPr>
        <w:pStyle w:val="ListParagraph"/>
        <w:numPr>
          <w:ilvl w:val="0"/>
          <w:numId w:val="16"/>
        </w:numPr>
        <w:textAlignment w:val="baseline"/>
        <w:rPr>
          <w:sz w:val="22"/>
          <w:szCs w:val="22"/>
          <w:lang w:val="fr-CA"/>
        </w:rPr>
      </w:pPr>
      <w:r w:rsidRPr="00D07998">
        <w:rPr>
          <w:sz w:val="22"/>
          <w:szCs w:val="22"/>
          <w:lang w:val="fr-CA"/>
        </w:rPr>
        <w:t>Favoriser les communications avec les parties prenantes (</w:t>
      </w:r>
      <w:proofErr w:type="spellStart"/>
      <w:r w:rsidRPr="00D07998">
        <w:rPr>
          <w:i/>
          <w:iCs/>
          <w:sz w:val="22"/>
          <w:szCs w:val="22"/>
          <w:lang w:val="fr-CA"/>
        </w:rPr>
        <w:t>stakeholders</w:t>
      </w:r>
      <w:proofErr w:type="spellEnd"/>
      <w:r w:rsidRPr="00D07998">
        <w:rPr>
          <w:sz w:val="22"/>
          <w:szCs w:val="22"/>
          <w:lang w:val="fr-CA"/>
        </w:rPr>
        <w:t>) de l’organisation – internes ET externes</w:t>
      </w:r>
    </w:p>
    <w:p w:rsidR="00D920C2" w:rsidRPr="00D07998" w:rsidRDefault="00D920C2" w:rsidP="00FA0D28">
      <w:pPr>
        <w:pStyle w:val="ListParagraph"/>
        <w:numPr>
          <w:ilvl w:val="0"/>
          <w:numId w:val="16"/>
        </w:numPr>
        <w:textAlignment w:val="baseline"/>
        <w:rPr>
          <w:sz w:val="22"/>
          <w:szCs w:val="22"/>
          <w:lang w:val="fr-CA"/>
        </w:rPr>
      </w:pPr>
      <w:r w:rsidRPr="00D07998">
        <w:rPr>
          <w:sz w:val="22"/>
          <w:szCs w:val="22"/>
          <w:lang w:val="fr-CA"/>
        </w:rPr>
        <w:t>(…) Le développement d’une organisation est tributaire de la perception qu’en ont ses divers publics et du type de relations qu’elle entretient avec eux</w:t>
      </w:r>
    </w:p>
    <w:p w:rsidR="00D920C2" w:rsidRPr="00D07998" w:rsidRDefault="00D920C2" w:rsidP="00FA0D28">
      <w:pPr>
        <w:pStyle w:val="ListParagraph"/>
        <w:numPr>
          <w:ilvl w:val="0"/>
          <w:numId w:val="16"/>
        </w:numPr>
        <w:textAlignment w:val="baseline"/>
        <w:rPr>
          <w:sz w:val="22"/>
          <w:szCs w:val="22"/>
          <w:lang w:val="fr-CA"/>
        </w:rPr>
      </w:pPr>
      <w:r w:rsidRPr="00D07998">
        <w:rPr>
          <w:sz w:val="22"/>
          <w:szCs w:val="22"/>
          <w:lang w:val="fr-CA"/>
        </w:rPr>
        <w:t>(Maisonneuve, 2010 – Lecture de la semaine…)</w:t>
      </w:r>
    </w:p>
    <w:p w:rsidR="00D920C2" w:rsidRPr="00D07998" w:rsidRDefault="00D920C2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</w:p>
    <w:p w:rsidR="00B130DA" w:rsidRPr="00D07998" w:rsidRDefault="00B130DA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color w:val="C45911" w:themeColor="accent2" w:themeShade="BF"/>
          <w:lang w:val="fr-FR"/>
        </w:rPr>
        <w:t>Les différents courants de pensée en communication organisationnelle</w:t>
      </w:r>
    </w:p>
    <w:p w:rsidR="00D143E9" w:rsidRPr="00D07998" w:rsidRDefault="00D143E9" w:rsidP="00FA0D28">
      <w:pPr>
        <w:numPr>
          <w:ilvl w:val="0"/>
          <w:numId w:val="15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bCs/>
          <w:lang w:val="fr-CA"/>
        </w:rPr>
        <w:t>Approches fonctionnalistes</w:t>
      </w:r>
    </w:p>
    <w:p w:rsidR="00D143E9" w:rsidRPr="00D07998" w:rsidRDefault="00D143E9" w:rsidP="00FA0D28">
      <w:pPr>
        <w:numPr>
          <w:ilvl w:val="1"/>
          <w:numId w:val="15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La communication est vue comme un outil de production</w:t>
      </w:r>
    </w:p>
    <w:p w:rsidR="00D143E9" w:rsidRPr="00D07998" w:rsidRDefault="00D143E9" w:rsidP="00FA0D28">
      <w:pPr>
        <w:numPr>
          <w:ilvl w:val="1"/>
          <w:numId w:val="15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Rapport entre processus communicationnel et efficacité organisationnelle</w:t>
      </w:r>
    </w:p>
    <w:p w:rsidR="00D143E9" w:rsidRPr="00D07998" w:rsidRDefault="00D143E9" w:rsidP="00FA0D28">
      <w:pPr>
        <w:numPr>
          <w:ilvl w:val="0"/>
          <w:numId w:val="15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bCs/>
          <w:lang w:val="fr-CA"/>
        </w:rPr>
        <w:t>Approches systémiques</w:t>
      </w:r>
    </w:p>
    <w:p w:rsidR="00D143E9" w:rsidRPr="00D07998" w:rsidRDefault="00D143E9" w:rsidP="00FA0D28">
      <w:pPr>
        <w:numPr>
          <w:ilvl w:val="1"/>
          <w:numId w:val="15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CA"/>
        </w:rPr>
        <w:t>Systèmes ouverts d’interactions</w:t>
      </w:r>
    </w:p>
    <w:p w:rsidR="00D143E9" w:rsidRPr="00D07998" w:rsidRDefault="00D143E9" w:rsidP="00FA0D28">
      <w:pPr>
        <w:numPr>
          <w:ilvl w:val="0"/>
          <w:numId w:val="15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bCs/>
          <w:lang w:val="fr-CA"/>
        </w:rPr>
        <w:lastRenderedPageBreak/>
        <w:t>Approches critiques</w:t>
      </w:r>
    </w:p>
    <w:p w:rsidR="00D143E9" w:rsidRPr="00D07998" w:rsidRDefault="00D143E9" w:rsidP="00FA0D28">
      <w:pPr>
        <w:numPr>
          <w:ilvl w:val="1"/>
          <w:numId w:val="15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La communication est vue comme un instrument de domination</w:t>
      </w:r>
    </w:p>
    <w:p w:rsidR="00D143E9" w:rsidRPr="00D07998" w:rsidRDefault="00D143E9" w:rsidP="00FA0D28">
      <w:pPr>
        <w:numPr>
          <w:ilvl w:val="0"/>
          <w:numId w:val="15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bCs/>
          <w:lang w:val="fr-CA"/>
        </w:rPr>
        <w:t xml:space="preserve">Approches symbolique et culturelles </w:t>
      </w:r>
    </w:p>
    <w:p w:rsidR="00D143E9" w:rsidRPr="00D07998" w:rsidRDefault="00D143E9" w:rsidP="00FA0D28">
      <w:pPr>
        <w:numPr>
          <w:ilvl w:val="1"/>
          <w:numId w:val="15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La communication est un processus à travers lequel la construction sociale de l’organisation se produit</w:t>
      </w:r>
    </w:p>
    <w:p w:rsidR="00D143E9" w:rsidRPr="00D07998" w:rsidRDefault="00D143E9" w:rsidP="00FA0D28">
      <w:pPr>
        <w:numPr>
          <w:ilvl w:val="0"/>
          <w:numId w:val="15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bCs/>
          <w:lang w:val="fr-CA"/>
        </w:rPr>
        <w:t>App</w:t>
      </w:r>
      <w:r w:rsidR="00B130DA" w:rsidRPr="00D07998">
        <w:rPr>
          <w:rFonts w:ascii="Times New Roman" w:eastAsia="Times New Roman" w:hAnsi="Times New Roman" w:cs="Times New Roman"/>
          <w:bCs/>
          <w:lang w:val="fr-CA"/>
        </w:rPr>
        <w:t xml:space="preserve">roches constitutives </w:t>
      </w:r>
      <w:r w:rsidR="00B130DA" w:rsidRPr="00D07998">
        <w:rPr>
          <w:rFonts w:ascii="Times New Roman" w:eastAsia="Times New Roman" w:hAnsi="Times New Roman" w:cs="Times New Roman"/>
          <w:b/>
          <w:bCs/>
          <w:lang w:val="fr-CA"/>
        </w:rPr>
        <w:t xml:space="preserve">- </w:t>
      </w:r>
      <w:r w:rsidRPr="00D07998">
        <w:rPr>
          <w:rFonts w:ascii="Times New Roman" w:eastAsia="Times New Roman" w:hAnsi="Times New Roman" w:cs="Times New Roman"/>
          <w:lang w:val="fr-CA"/>
        </w:rPr>
        <w:t>(l’École de Montréal)</w:t>
      </w:r>
    </w:p>
    <w:p w:rsidR="00D143E9" w:rsidRPr="00D07998" w:rsidRDefault="00D143E9" w:rsidP="00FA0D28">
      <w:pPr>
        <w:numPr>
          <w:ilvl w:val="1"/>
          <w:numId w:val="15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L’action de s’organiser se fait dans la conversation</w:t>
      </w:r>
    </w:p>
    <w:p w:rsidR="00D920C2" w:rsidRPr="00D07998" w:rsidRDefault="00C82A1E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</w:pPr>
      <w:r w:rsidRPr="00D07998"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  <w:t xml:space="preserve">Qu’est-ce que la </w:t>
      </w:r>
      <w:proofErr w:type="gramStart"/>
      <w:r w:rsidRPr="00D07998"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  <w:t>culture?</w:t>
      </w:r>
      <w:proofErr w:type="gramEnd"/>
    </w:p>
    <w:p w:rsidR="00C82A1E" w:rsidRPr="00D07998" w:rsidRDefault="00C82A1E" w:rsidP="00FA0D28">
      <w:pPr>
        <w:numPr>
          <w:ilvl w:val="0"/>
          <w:numId w:val="17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 xml:space="preserve">La culture conditionne les attitudes, les processus les systèmes de communication (Brown et </w:t>
      </w:r>
      <w:proofErr w:type="spellStart"/>
      <w:r w:rsidRPr="00D07998">
        <w:rPr>
          <w:rFonts w:ascii="Times New Roman" w:eastAsia="Times New Roman" w:hAnsi="Times New Roman" w:cs="Times New Roman"/>
          <w:lang w:val="fr-CA"/>
        </w:rPr>
        <w:t>Starkey</w:t>
      </w:r>
      <w:proofErr w:type="spellEnd"/>
      <w:r w:rsidRPr="00D07998">
        <w:rPr>
          <w:rFonts w:ascii="Times New Roman" w:eastAsia="Times New Roman" w:hAnsi="Times New Roman" w:cs="Times New Roman"/>
          <w:lang w:val="fr-CA"/>
        </w:rPr>
        <w:t>, 1994)</w:t>
      </w:r>
    </w:p>
    <w:p w:rsidR="00D143E9" w:rsidRPr="00D07998" w:rsidRDefault="00D143E9" w:rsidP="00FA0D28">
      <w:pPr>
        <w:numPr>
          <w:ilvl w:val="0"/>
          <w:numId w:val="18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 xml:space="preserve">Un cadre de </w:t>
      </w:r>
      <w:proofErr w:type="gramStart"/>
      <w:r w:rsidRPr="00D07998">
        <w:rPr>
          <w:rFonts w:ascii="Times New Roman" w:eastAsia="Times New Roman" w:hAnsi="Times New Roman" w:cs="Times New Roman"/>
          <w:lang w:val="fr-CA"/>
        </w:rPr>
        <w:t>pensée;</w:t>
      </w:r>
      <w:proofErr w:type="gramEnd"/>
      <w:r w:rsidRPr="00D07998">
        <w:rPr>
          <w:rFonts w:ascii="Times New Roman" w:eastAsia="Times New Roman" w:hAnsi="Times New Roman" w:cs="Times New Roman"/>
          <w:lang w:val="fr-CA"/>
        </w:rPr>
        <w:t xml:space="preserve"> un système de valeurs et de règles</w:t>
      </w:r>
      <w:r w:rsidR="008E15AE" w:rsidRPr="00D07998">
        <w:rPr>
          <w:rFonts w:ascii="Times New Roman" w:eastAsia="Times New Roman" w:hAnsi="Times New Roman" w:cs="Times New Roman"/>
          <w:lang w:val="fr-CA"/>
        </w:rPr>
        <w:t xml:space="preserve"> partagé par plusieurs personnes –rend collectivité particulière</w:t>
      </w:r>
    </w:p>
    <w:p w:rsidR="00D143E9" w:rsidRPr="00D07998" w:rsidRDefault="00D143E9" w:rsidP="00FA0D28">
      <w:pPr>
        <w:numPr>
          <w:ilvl w:val="0"/>
          <w:numId w:val="18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CA"/>
        </w:rPr>
        <w:t xml:space="preserve">Caractère </w:t>
      </w:r>
      <w:proofErr w:type="gramStart"/>
      <w:r w:rsidRPr="00D07998">
        <w:rPr>
          <w:rFonts w:ascii="Times New Roman" w:eastAsia="Times New Roman" w:hAnsi="Times New Roman" w:cs="Times New Roman"/>
          <w:lang w:val="fr-CA"/>
        </w:rPr>
        <w:t>unificateur;</w:t>
      </w:r>
      <w:proofErr w:type="gramEnd"/>
      <w:r w:rsidRPr="00D07998">
        <w:rPr>
          <w:rFonts w:ascii="Times New Roman" w:eastAsia="Times New Roman" w:hAnsi="Times New Roman" w:cs="Times New Roman"/>
          <w:lang w:val="fr-CA"/>
        </w:rPr>
        <w:t xml:space="preserve"> intégrateur d’identité</w:t>
      </w:r>
    </w:p>
    <w:p w:rsidR="00D920C2" w:rsidRPr="00D07998" w:rsidRDefault="00D920C2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La culture fournit un code commun de transmission des informations et un schéma d’interprétation des messages</w:t>
      </w:r>
    </w:p>
    <w:p w:rsidR="00D920C2" w:rsidRPr="00D07998" w:rsidRDefault="00D920C2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 xml:space="preserve">Plus les cultures seront différentes, plus complexe sera la </w:t>
      </w:r>
      <w:proofErr w:type="gramStart"/>
      <w:r w:rsidRPr="00D07998">
        <w:rPr>
          <w:rFonts w:ascii="Times New Roman" w:eastAsia="Times New Roman" w:hAnsi="Times New Roman" w:cs="Times New Roman"/>
          <w:lang w:val="fr-CA"/>
        </w:rPr>
        <w:t>communication!</w:t>
      </w:r>
      <w:proofErr w:type="gramEnd"/>
    </w:p>
    <w:p w:rsidR="008E15AE" w:rsidRPr="00D07998" w:rsidRDefault="008E15AE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</w:pPr>
      <w:r w:rsidRPr="00D07998"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  <w:t>Modèles de relations publiques (</w:t>
      </w:r>
      <w:proofErr w:type="spellStart"/>
      <w:r w:rsidRPr="00D07998"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  <w:t>Grunig</w:t>
      </w:r>
      <w:proofErr w:type="spellEnd"/>
      <w:r w:rsidRPr="00D07998"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  <w:t xml:space="preserve"> et al.)</w:t>
      </w:r>
    </w:p>
    <w:p w:rsidR="008E15AE" w:rsidRPr="00D07998" w:rsidRDefault="008E15AE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hAnsi="Times New Roman" w:cs="Times New Roman"/>
          <w:noProof/>
        </w:rPr>
        <w:drawing>
          <wp:inline distT="0" distB="0" distL="0" distR="0" wp14:anchorId="46B6AF9A" wp14:editId="4B2A7BEC">
            <wp:extent cx="4083050" cy="1634375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96592" cy="1639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20C2" w:rsidRPr="00D07998" w:rsidRDefault="00D920C2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</w:pPr>
      <w:r w:rsidRPr="00D07998"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  <w:t>Mondialisation et variance culturelle</w:t>
      </w:r>
    </w:p>
    <w:p w:rsidR="00D920C2" w:rsidRPr="00D07998" w:rsidRDefault="00D920C2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CA"/>
        </w:rPr>
        <w:t>Deux perspectives de recherche</w:t>
      </w:r>
    </w:p>
    <w:p w:rsidR="00D143E9" w:rsidRPr="00D07998" w:rsidRDefault="00D143E9" w:rsidP="00FA0D28">
      <w:pPr>
        <w:numPr>
          <w:ilvl w:val="0"/>
          <w:numId w:val="19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CA"/>
        </w:rPr>
        <w:t>La littérature de convergence</w:t>
      </w:r>
    </w:p>
    <w:p w:rsidR="00D143E9" w:rsidRPr="00D07998" w:rsidRDefault="00D143E9" w:rsidP="00FA0D28">
      <w:pPr>
        <w:numPr>
          <w:ilvl w:val="1"/>
          <w:numId w:val="19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S’efforcent de minimiser les impacts des différences culturelles sur la gestion et l’organisation de l’entreprise</w:t>
      </w:r>
    </w:p>
    <w:p w:rsidR="00D143E9" w:rsidRPr="00D07998" w:rsidRDefault="00D143E9" w:rsidP="00FA0D28">
      <w:pPr>
        <w:numPr>
          <w:ilvl w:val="1"/>
          <w:numId w:val="19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Mettent l’accent sur la similarité et l’adaptation structurelle</w:t>
      </w:r>
    </w:p>
    <w:p w:rsidR="00D143E9" w:rsidRPr="00D07998" w:rsidRDefault="00D143E9" w:rsidP="00FA0D28">
      <w:pPr>
        <w:numPr>
          <w:ilvl w:val="1"/>
          <w:numId w:val="19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Offre des conseils et des règles normatives à suivre</w:t>
      </w:r>
    </w:p>
    <w:p w:rsidR="00D143E9" w:rsidRPr="00D07998" w:rsidRDefault="00D143E9" w:rsidP="00FA0D28">
      <w:pPr>
        <w:numPr>
          <w:ilvl w:val="0"/>
          <w:numId w:val="19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CA"/>
        </w:rPr>
        <w:t>La littérature de divergence</w:t>
      </w:r>
    </w:p>
    <w:p w:rsidR="00D143E9" w:rsidRPr="00D07998" w:rsidRDefault="00D143E9" w:rsidP="00FA0D28">
      <w:pPr>
        <w:numPr>
          <w:ilvl w:val="1"/>
          <w:numId w:val="19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FR"/>
        </w:rPr>
        <w:t>Les différences culturelles sont le centre d’intérêt</w:t>
      </w:r>
    </w:p>
    <w:p w:rsidR="00D143E9" w:rsidRPr="00D07998" w:rsidRDefault="00D143E9" w:rsidP="00FA0D28">
      <w:pPr>
        <w:numPr>
          <w:ilvl w:val="1"/>
          <w:numId w:val="19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FR"/>
        </w:rPr>
        <w:t>Mettent l’accent sur des différences communicationnelles se trouvant dans l’organisation, souvent à travers ses sites du monde entier</w:t>
      </w:r>
    </w:p>
    <w:p w:rsidR="00D143E9" w:rsidRPr="00D07998" w:rsidRDefault="00D143E9" w:rsidP="00FA0D28">
      <w:pPr>
        <w:numPr>
          <w:ilvl w:val="1"/>
          <w:numId w:val="19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FR"/>
        </w:rPr>
        <w:t xml:space="preserve"> Met en relief les différentes interprétations et visions </w:t>
      </w:r>
      <w:r w:rsidR="00D920C2" w:rsidRPr="00D07998">
        <w:rPr>
          <w:rFonts w:ascii="Times New Roman" w:eastAsia="Times New Roman" w:hAnsi="Times New Roman" w:cs="Times New Roman"/>
          <w:lang w:val="fr-FR"/>
        </w:rPr>
        <w:t>existantes dans une organisation</w:t>
      </w:r>
    </w:p>
    <w:p w:rsidR="00D920C2" w:rsidRPr="00D07998" w:rsidRDefault="008A2800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</w:pPr>
      <w:r w:rsidRPr="00D07998"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  <w:t>Cultures nationales des organisations</w:t>
      </w:r>
    </w:p>
    <w:p w:rsidR="00D920C2" w:rsidRPr="00D07998" w:rsidRDefault="00D920C2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La divergence - exemple d’une étude de six entreprises européennes</w:t>
      </w:r>
    </w:p>
    <w:p w:rsidR="00D143E9" w:rsidRPr="00D07998" w:rsidRDefault="00D143E9" w:rsidP="00FA0D28">
      <w:pPr>
        <w:numPr>
          <w:ilvl w:val="0"/>
          <w:numId w:val="20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FR"/>
        </w:rPr>
        <w:t>Style de gestion</w:t>
      </w:r>
    </w:p>
    <w:p w:rsidR="00D143E9" w:rsidRPr="00D07998" w:rsidRDefault="00D143E9" w:rsidP="00FA0D28">
      <w:pPr>
        <w:numPr>
          <w:ilvl w:val="1"/>
          <w:numId w:val="20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FR"/>
        </w:rPr>
        <w:t>Plus ouverte dans le nord et plus paternaliste dans le sud de l’Europe</w:t>
      </w:r>
    </w:p>
    <w:p w:rsidR="00D143E9" w:rsidRPr="00D07998" w:rsidRDefault="00D143E9" w:rsidP="00FA0D28">
      <w:pPr>
        <w:numPr>
          <w:ilvl w:val="0"/>
          <w:numId w:val="20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FR"/>
        </w:rPr>
        <w:t>Formalité</w:t>
      </w:r>
    </w:p>
    <w:p w:rsidR="00D143E9" w:rsidRPr="00D07998" w:rsidRDefault="00D143E9" w:rsidP="00FA0D28">
      <w:pPr>
        <w:numPr>
          <w:ilvl w:val="1"/>
          <w:numId w:val="20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FR"/>
        </w:rPr>
        <w:t xml:space="preserve">Système des rangs et de la hiérarchie dans le </w:t>
      </w:r>
      <w:proofErr w:type="gramStart"/>
      <w:r w:rsidRPr="00D07998">
        <w:rPr>
          <w:rFonts w:ascii="Times New Roman" w:eastAsia="Times New Roman" w:hAnsi="Times New Roman" w:cs="Times New Roman"/>
          <w:lang w:val="fr-FR"/>
        </w:rPr>
        <w:t>sud;</w:t>
      </w:r>
      <w:proofErr w:type="gramEnd"/>
      <w:r w:rsidRPr="00D07998">
        <w:rPr>
          <w:rFonts w:ascii="Times New Roman" w:eastAsia="Times New Roman" w:hAnsi="Times New Roman" w:cs="Times New Roman"/>
          <w:lang w:val="fr-FR"/>
        </w:rPr>
        <w:t xml:space="preserve"> approche de la hiérarchie plus détendue dans le nord</w:t>
      </w:r>
    </w:p>
    <w:p w:rsidR="00D143E9" w:rsidRPr="00D07998" w:rsidRDefault="00D143E9" w:rsidP="00FA0D28">
      <w:pPr>
        <w:numPr>
          <w:ilvl w:val="0"/>
          <w:numId w:val="20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Systèmes de communication avec les employé(e)s</w:t>
      </w:r>
    </w:p>
    <w:p w:rsidR="00D143E9" w:rsidRPr="00D07998" w:rsidRDefault="00D143E9" w:rsidP="00FA0D28">
      <w:pPr>
        <w:numPr>
          <w:ilvl w:val="1"/>
          <w:numId w:val="20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FR"/>
        </w:rPr>
        <w:t>Certains pays utilisent davantage Internet pour communiquer (Danemark)</w:t>
      </w:r>
    </w:p>
    <w:p w:rsidR="00D143E9" w:rsidRPr="00D07998" w:rsidRDefault="00D143E9" w:rsidP="00FA0D28">
      <w:pPr>
        <w:numPr>
          <w:ilvl w:val="1"/>
          <w:numId w:val="20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FR"/>
        </w:rPr>
        <w:t>D’autres passent davantage par les syndicats (Suède, Allemagne)</w:t>
      </w:r>
    </w:p>
    <w:p w:rsidR="00D920C2" w:rsidRPr="00D07998" w:rsidRDefault="008A2800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</w:pPr>
      <w:r w:rsidRPr="00D07998"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  <w:t>Identité multinationale</w:t>
      </w:r>
    </w:p>
    <w:p w:rsidR="008A2800" w:rsidRPr="00D07998" w:rsidRDefault="008A2800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Exemple – multinationale canadienne et sa filiale en Chine</w:t>
      </w:r>
    </w:p>
    <w:p w:rsidR="008A2800" w:rsidRPr="00D07998" w:rsidRDefault="008A2800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proofErr w:type="spellStart"/>
      <w:r w:rsidRPr="00D07998">
        <w:rPr>
          <w:rFonts w:ascii="Times New Roman" w:eastAsia="Times New Roman" w:hAnsi="Times New Roman" w:cs="Times New Roman"/>
          <w:lang w:val="fr-CA"/>
        </w:rPr>
        <w:t>YangLu</w:t>
      </w:r>
      <w:proofErr w:type="spellEnd"/>
      <w:r w:rsidRPr="00D07998">
        <w:rPr>
          <w:rFonts w:ascii="Times New Roman" w:eastAsia="Times New Roman" w:hAnsi="Times New Roman" w:cs="Times New Roman"/>
          <w:lang w:val="fr-CA"/>
        </w:rPr>
        <w:t>, 2012</w:t>
      </w:r>
    </w:p>
    <w:p w:rsidR="00D143E9" w:rsidRPr="00D07998" w:rsidRDefault="00D143E9" w:rsidP="00FA0D28">
      <w:pPr>
        <w:numPr>
          <w:ilvl w:val="0"/>
          <w:numId w:val="21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 xml:space="preserve">Comment les employés conçoivent-ils </w:t>
      </w:r>
      <w:proofErr w:type="gramStart"/>
      <w:r w:rsidRPr="00D07998">
        <w:rPr>
          <w:rFonts w:ascii="Times New Roman" w:eastAsia="Times New Roman" w:hAnsi="Times New Roman" w:cs="Times New Roman"/>
          <w:lang w:val="fr-CA"/>
        </w:rPr>
        <w:t>l’organisation?</w:t>
      </w:r>
      <w:proofErr w:type="gramEnd"/>
    </w:p>
    <w:p w:rsidR="00D143E9" w:rsidRPr="00D07998" w:rsidRDefault="00D143E9" w:rsidP="00FA0D28">
      <w:pPr>
        <w:numPr>
          <w:ilvl w:val="1"/>
          <w:numId w:val="21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 xml:space="preserve">Site de </w:t>
      </w:r>
      <w:proofErr w:type="gramStart"/>
      <w:r w:rsidRPr="00D07998">
        <w:rPr>
          <w:rFonts w:ascii="Times New Roman" w:eastAsia="Times New Roman" w:hAnsi="Times New Roman" w:cs="Times New Roman"/>
          <w:lang w:val="fr-CA"/>
        </w:rPr>
        <w:t>Montréal;</w:t>
      </w:r>
      <w:proofErr w:type="gramEnd"/>
      <w:r w:rsidRPr="00D07998">
        <w:rPr>
          <w:rFonts w:ascii="Times New Roman" w:eastAsia="Times New Roman" w:hAnsi="Times New Roman" w:cs="Times New Roman"/>
          <w:lang w:val="fr-CA"/>
        </w:rPr>
        <w:t xml:space="preserve"> employés majoritairement canadiens– organisation locale</w:t>
      </w:r>
    </w:p>
    <w:p w:rsidR="00D143E9" w:rsidRPr="00D07998" w:rsidRDefault="00D143E9" w:rsidP="00FA0D28">
      <w:pPr>
        <w:numPr>
          <w:ilvl w:val="1"/>
          <w:numId w:val="21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 xml:space="preserve">Site de </w:t>
      </w:r>
      <w:proofErr w:type="gramStart"/>
      <w:r w:rsidRPr="00D07998">
        <w:rPr>
          <w:rFonts w:ascii="Times New Roman" w:eastAsia="Times New Roman" w:hAnsi="Times New Roman" w:cs="Times New Roman"/>
          <w:lang w:val="fr-CA"/>
        </w:rPr>
        <w:t>Beijing;</w:t>
      </w:r>
      <w:proofErr w:type="gramEnd"/>
      <w:r w:rsidRPr="00D07998">
        <w:rPr>
          <w:rFonts w:ascii="Times New Roman" w:eastAsia="Times New Roman" w:hAnsi="Times New Roman" w:cs="Times New Roman"/>
          <w:lang w:val="fr-CA"/>
        </w:rPr>
        <w:t xml:space="preserve"> employés majoritairement chinois – organisation étrangère</w:t>
      </w:r>
    </w:p>
    <w:p w:rsidR="008A2800" w:rsidRPr="00D07998" w:rsidRDefault="00D143E9" w:rsidP="00FA0D28">
      <w:pPr>
        <w:numPr>
          <w:ilvl w:val="1"/>
          <w:numId w:val="21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Employés qui naviguent entre les deux – organisation internationale</w:t>
      </w:r>
    </w:p>
    <w:p w:rsidR="00D920C2" w:rsidRPr="00D07998" w:rsidRDefault="008A2800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</w:pPr>
      <w:r w:rsidRPr="00D07998"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  <w:t>Approches théoriques et diversité</w:t>
      </w:r>
    </w:p>
    <w:p w:rsidR="004923C3" w:rsidRPr="00D07998" w:rsidRDefault="008A2800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25672328" wp14:editId="5B2E7431">
            <wp:extent cx="4599396" cy="1847850"/>
            <wp:effectExtent l="0" t="0" r="0" b="0"/>
            <wp:docPr id="2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13365" cy="1853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0CE0" w:rsidRPr="00D07998" w:rsidRDefault="008A2800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</w:pPr>
      <w:r w:rsidRPr="00D07998"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  <w:t xml:space="preserve">Pourquoi parler de </w:t>
      </w:r>
      <w:proofErr w:type="gramStart"/>
      <w:r w:rsidRPr="00D07998"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  <w:t>conflit?</w:t>
      </w:r>
      <w:proofErr w:type="gramEnd"/>
    </w:p>
    <w:p w:rsidR="008A2800" w:rsidRPr="00D07998" w:rsidRDefault="008A2800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FR"/>
        </w:rPr>
        <w:t>Les conflits interpersonnels =</w:t>
      </w:r>
      <w:r w:rsidRPr="00D07998">
        <w:rPr>
          <w:rFonts w:ascii="Times New Roman" w:eastAsia="Times New Roman" w:hAnsi="Times New Roman" w:cs="Times New Roman"/>
          <w:lang w:val="fr-CA"/>
        </w:rPr>
        <w:t xml:space="preserve"> </w:t>
      </w:r>
      <w:r w:rsidRPr="00D07998">
        <w:rPr>
          <w:rFonts w:ascii="Times New Roman" w:eastAsia="Times New Roman" w:hAnsi="Times New Roman" w:cs="Times New Roman"/>
          <w:lang w:val="fr-FR"/>
        </w:rPr>
        <w:t>troisième plus importante source de stress vécue dans les organisations</w:t>
      </w:r>
      <w:r w:rsidRPr="00D07998">
        <w:rPr>
          <w:rFonts w:ascii="Times New Roman" w:eastAsia="Times New Roman" w:hAnsi="Times New Roman" w:cs="Times New Roman"/>
          <w:lang w:val="fr-CA"/>
        </w:rPr>
        <w:t xml:space="preserve"> (</w:t>
      </w:r>
      <w:r w:rsidRPr="00D07998">
        <w:rPr>
          <w:rFonts w:ascii="Times New Roman" w:eastAsia="Times New Roman" w:hAnsi="Times New Roman" w:cs="Times New Roman"/>
          <w:lang w:val="fr-FR"/>
        </w:rPr>
        <w:t xml:space="preserve">Brun et al. 2003) </w:t>
      </w:r>
    </w:p>
    <w:p w:rsidR="008A2800" w:rsidRPr="00D07998" w:rsidRDefault="008A2800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FR"/>
        </w:rPr>
        <w:t>Autres impacts imputables aux situations de conflits</w:t>
      </w:r>
    </w:p>
    <w:p w:rsidR="00D143E9" w:rsidRPr="00D07998" w:rsidRDefault="00D143E9" w:rsidP="00FA0D28">
      <w:pPr>
        <w:numPr>
          <w:ilvl w:val="0"/>
          <w:numId w:val="22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FR"/>
        </w:rPr>
        <w:t>L'insatisfaction à l'égard de l'emploi</w:t>
      </w:r>
    </w:p>
    <w:p w:rsidR="00D143E9" w:rsidRPr="00D07998" w:rsidRDefault="00D143E9" w:rsidP="00FA0D28">
      <w:pPr>
        <w:numPr>
          <w:ilvl w:val="0"/>
          <w:numId w:val="22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FR"/>
        </w:rPr>
        <w:t xml:space="preserve">La diminution du niveau d'engagement envers le groupe de travail  </w:t>
      </w:r>
    </w:p>
    <w:p w:rsidR="00D143E9" w:rsidRPr="00D07998" w:rsidRDefault="00D143E9" w:rsidP="00FA0D28">
      <w:pPr>
        <w:numPr>
          <w:ilvl w:val="0"/>
          <w:numId w:val="22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FR"/>
        </w:rPr>
        <w:t xml:space="preserve">L'atténuation de la créativité </w:t>
      </w:r>
    </w:p>
    <w:p w:rsidR="008A2800" w:rsidRPr="00D07998" w:rsidRDefault="008A2800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Dispendieux pour les organisations, par exemple :</w:t>
      </w:r>
    </w:p>
    <w:p w:rsidR="00D143E9" w:rsidRPr="00D07998" w:rsidRDefault="00D143E9" w:rsidP="00FA0D28">
      <w:pPr>
        <w:numPr>
          <w:ilvl w:val="0"/>
          <w:numId w:val="23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Minent le climat de travail causant des problèmes dans la circulation de l’information</w:t>
      </w:r>
    </w:p>
    <w:p w:rsidR="00D143E9" w:rsidRPr="00D07998" w:rsidRDefault="00D143E9" w:rsidP="00FA0D28">
      <w:pPr>
        <w:numPr>
          <w:ilvl w:val="0"/>
          <w:numId w:val="23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Augmentent le taux d’absentéisme et de roulement de personnel</w:t>
      </w:r>
    </w:p>
    <w:p w:rsidR="008A2800" w:rsidRPr="00D07998" w:rsidRDefault="008A2800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</w:pPr>
      <w:r w:rsidRPr="00D07998"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  <w:t xml:space="preserve">Qu’est-ce que le </w:t>
      </w:r>
      <w:proofErr w:type="gramStart"/>
      <w:r w:rsidRPr="00D07998"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  <w:t>conflit?</w:t>
      </w:r>
      <w:proofErr w:type="gramEnd"/>
    </w:p>
    <w:p w:rsidR="008A2800" w:rsidRPr="00D07998" w:rsidRDefault="008A2800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… un conflit correspond à l’interaction de personnes interdépendantes qui perçoivent des oppositions de buts (…) et qui voient l’autre partie comme interférant dans la réalisation de leurs buts</w:t>
      </w:r>
    </w:p>
    <w:p w:rsidR="008A2800" w:rsidRPr="00D07998" w:rsidRDefault="008A2800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Putnam et Poole, 1987</w:t>
      </w:r>
    </w:p>
    <w:p w:rsidR="008A2800" w:rsidRPr="00D07998" w:rsidRDefault="008A2800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b/>
          <w:bCs/>
          <w:lang w:val="fr-CA"/>
        </w:rPr>
        <w:t>Les trois ‘I’</w:t>
      </w:r>
    </w:p>
    <w:p w:rsidR="00D143E9" w:rsidRPr="00D07998" w:rsidRDefault="00D143E9" w:rsidP="00FA0D28">
      <w:pPr>
        <w:numPr>
          <w:ilvl w:val="0"/>
          <w:numId w:val="24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CA"/>
        </w:rPr>
        <w:t>Incompatibilité au niveau des buts</w:t>
      </w:r>
    </w:p>
    <w:p w:rsidR="00D143E9" w:rsidRPr="00D07998" w:rsidRDefault="00D143E9" w:rsidP="00FA0D28">
      <w:pPr>
        <w:numPr>
          <w:ilvl w:val="0"/>
          <w:numId w:val="24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CA"/>
        </w:rPr>
        <w:t>Interdépendance</w:t>
      </w:r>
    </w:p>
    <w:p w:rsidR="00D143E9" w:rsidRPr="00D07998" w:rsidRDefault="00D143E9" w:rsidP="00FA0D28">
      <w:pPr>
        <w:numPr>
          <w:ilvl w:val="0"/>
          <w:numId w:val="24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CA"/>
        </w:rPr>
        <w:t>Interaction</w:t>
      </w:r>
    </w:p>
    <w:p w:rsidR="008A2800" w:rsidRPr="00D07998" w:rsidRDefault="00F8019C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color w:val="C45911" w:themeColor="accent2" w:themeShade="BF"/>
          <w:lang w:val="fr-CA"/>
        </w:rPr>
        <w:t>Niveaux des conflits </w:t>
      </w:r>
      <w:r w:rsidRPr="00D07998">
        <w:rPr>
          <w:rFonts w:ascii="Times New Roman" w:eastAsia="Times New Roman" w:hAnsi="Times New Roman" w:cs="Times New Roman"/>
          <w:lang w:val="fr-CA"/>
        </w:rPr>
        <w:t xml:space="preserve">: </w:t>
      </w:r>
      <w:proofErr w:type="spellStart"/>
      <w:r w:rsidRPr="00D07998">
        <w:rPr>
          <w:rFonts w:ascii="Times New Roman" w:eastAsia="Times New Roman" w:hAnsi="Times New Roman" w:cs="Times New Roman"/>
          <w:lang w:val="fr-CA"/>
        </w:rPr>
        <w:t>Intrapersonnel</w:t>
      </w:r>
      <w:proofErr w:type="spellEnd"/>
      <w:r w:rsidRPr="00D07998">
        <w:rPr>
          <w:rFonts w:ascii="Times New Roman" w:eastAsia="Times New Roman" w:hAnsi="Times New Roman" w:cs="Times New Roman"/>
          <w:lang w:val="fr-CA"/>
        </w:rPr>
        <w:t xml:space="preserve">/ </w:t>
      </w:r>
      <w:proofErr w:type="gramStart"/>
      <w:r w:rsidRPr="00D07998">
        <w:rPr>
          <w:rFonts w:ascii="Times New Roman" w:eastAsia="Times New Roman" w:hAnsi="Times New Roman" w:cs="Times New Roman"/>
          <w:lang w:val="fr-CA"/>
        </w:rPr>
        <w:t>Interpersonnel;</w:t>
      </w:r>
      <w:proofErr w:type="gramEnd"/>
      <w:r w:rsidRPr="00D07998">
        <w:rPr>
          <w:rFonts w:ascii="Times New Roman" w:eastAsia="Times New Roman" w:hAnsi="Times New Roman" w:cs="Times New Roman"/>
          <w:lang w:val="fr-CA"/>
        </w:rPr>
        <w:t xml:space="preserve"> Groupes; Intra-organisationnel; Inter-organisationnel</w:t>
      </w:r>
    </w:p>
    <w:p w:rsidR="00F8019C" w:rsidRPr="00D07998" w:rsidRDefault="00F8019C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</w:pPr>
      <w:r w:rsidRPr="00D07998"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  <w:t>Manières d’aborder le conflit</w:t>
      </w:r>
    </w:p>
    <w:p w:rsidR="00F8019C" w:rsidRPr="00D07998" w:rsidRDefault="00F8019C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Facteurs qui influencent la gestion de conflits</w:t>
      </w:r>
    </w:p>
    <w:p w:rsidR="00D143E9" w:rsidRPr="00D07998" w:rsidRDefault="00D143E9" w:rsidP="00FA0D28">
      <w:pPr>
        <w:numPr>
          <w:ilvl w:val="0"/>
          <w:numId w:val="25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CA"/>
        </w:rPr>
        <w:t>Individuels</w:t>
      </w:r>
    </w:p>
    <w:p w:rsidR="00D143E9" w:rsidRPr="00D07998" w:rsidRDefault="00D143E9" w:rsidP="00FA0D28">
      <w:pPr>
        <w:numPr>
          <w:ilvl w:val="1"/>
          <w:numId w:val="25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 xml:space="preserve">Perception de l’autre – ennemie ou </w:t>
      </w:r>
      <w:proofErr w:type="gramStart"/>
      <w:r w:rsidRPr="00D07998">
        <w:rPr>
          <w:rFonts w:ascii="Times New Roman" w:eastAsia="Times New Roman" w:hAnsi="Times New Roman" w:cs="Times New Roman"/>
          <w:lang w:val="fr-CA"/>
        </w:rPr>
        <w:t>ami?</w:t>
      </w:r>
      <w:proofErr w:type="gramEnd"/>
    </w:p>
    <w:p w:rsidR="00D143E9" w:rsidRPr="00D07998" w:rsidRDefault="00D143E9" w:rsidP="00FA0D28">
      <w:pPr>
        <w:numPr>
          <w:ilvl w:val="1"/>
          <w:numId w:val="25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 xml:space="preserve">Perception de l’issue – pertes ou gains </w:t>
      </w:r>
      <w:proofErr w:type="gramStart"/>
      <w:r w:rsidRPr="00D07998">
        <w:rPr>
          <w:rFonts w:ascii="Times New Roman" w:eastAsia="Times New Roman" w:hAnsi="Times New Roman" w:cs="Times New Roman"/>
          <w:lang w:val="fr-CA"/>
        </w:rPr>
        <w:t>potentiels?</w:t>
      </w:r>
      <w:proofErr w:type="gramEnd"/>
    </w:p>
    <w:p w:rsidR="00D143E9" w:rsidRPr="00D07998" w:rsidRDefault="00D143E9" w:rsidP="00FA0D28">
      <w:pPr>
        <w:numPr>
          <w:ilvl w:val="0"/>
          <w:numId w:val="25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CA"/>
        </w:rPr>
        <w:t>Relationnels</w:t>
      </w:r>
    </w:p>
    <w:p w:rsidR="00D143E9" w:rsidRPr="00D07998" w:rsidRDefault="00D143E9" w:rsidP="00FA0D28">
      <w:pPr>
        <w:numPr>
          <w:ilvl w:val="1"/>
          <w:numId w:val="25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CA"/>
        </w:rPr>
        <w:t>Pouvoir – importance de la hiérarchie</w:t>
      </w:r>
    </w:p>
    <w:p w:rsidR="00D143E9" w:rsidRPr="00D07998" w:rsidRDefault="00D143E9" w:rsidP="00FA0D28">
      <w:pPr>
        <w:numPr>
          <w:ilvl w:val="3"/>
          <w:numId w:val="25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 xml:space="preserve">S’agit-il d’un subordonné, d’un supérieur, ou d’un </w:t>
      </w:r>
      <w:proofErr w:type="gramStart"/>
      <w:r w:rsidRPr="00D07998">
        <w:rPr>
          <w:rFonts w:ascii="Times New Roman" w:eastAsia="Times New Roman" w:hAnsi="Times New Roman" w:cs="Times New Roman"/>
          <w:lang w:val="fr-CA"/>
        </w:rPr>
        <w:t>collègue?</w:t>
      </w:r>
      <w:proofErr w:type="gramEnd"/>
    </w:p>
    <w:p w:rsidR="00D143E9" w:rsidRPr="00D07998" w:rsidRDefault="00D143E9" w:rsidP="00FA0D28">
      <w:pPr>
        <w:numPr>
          <w:ilvl w:val="0"/>
          <w:numId w:val="25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CA"/>
        </w:rPr>
        <w:t>Culturels</w:t>
      </w:r>
    </w:p>
    <w:p w:rsidR="00D143E9" w:rsidRPr="00D07998" w:rsidRDefault="00D143E9" w:rsidP="00FA0D28">
      <w:pPr>
        <w:numPr>
          <w:ilvl w:val="1"/>
          <w:numId w:val="25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CA"/>
        </w:rPr>
        <w:t>Culture d’organisations de différents pays</w:t>
      </w:r>
    </w:p>
    <w:p w:rsidR="00D143E9" w:rsidRPr="00D07998" w:rsidRDefault="00D143E9" w:rsidP="00FA0D28">
      <w:pPr>
        <w:numPr>
          <w:ilvl w:val="1"/>
          <w:numId w:val="25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Individus de différentes nationalités, ethnies, etc.</w:t>
      </w:r>
    </w:p>
    <w:p w:rsidR="00ED277D" w:rsidRPr="00D07998" w:rsidRDefault="00ED277D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Lectures pour le 3</w:t>
      </w:r>
      <w:r w:rsidRPr="00D07998">
        <w:rPr>
          <w:rFonts w:ascii="Times New Roman" w:eastAsia="Times New Roman" w:hAnsi="Times New Roman" w:cs="Times New Roman"/>
          <w:vertAlign w:val="superscript"/>
          <w:lang w:val="fr-CA"/>
        </w:rPr>
        <w:t>e</w:t>
      </w:r>
      <w:r w:rsidRPr="00D07998">
        <w:rPr>
          <w:rFonts w:ascii="Times New Roman" w:eastAsia="Times New Roman" w:hAnsi="Times New Roman" w:cs="Times New Roman"/>
          <w:lang w:val="fr-CA"/>
        </w:rPr>
        <w:t xml:space="preserve"> contrôle :</w:t>
      </w:r>
    </w:p>
    <w:p w:rsidR="00F8019C" w:rsidRPr="00D07998" w:rsidRDefault="00ED277D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hAnsi="Times New Roman" w:cs="Times New Roman"/>
          <w:noProof/>
        </w:rPr>
        <w:drawing>
          <wp:inline distT="0" distB="0" distL="0" distR="0" wp14:anchorId="34EB2CA4" wp14:editId="05194A27">
            <wp:extent cx="3700551" cy="1479550"/>
            <wp:effectExtent l="0" t="0" r="0" b="6350"/>
            <wp:docPr id="3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24710" cy="1489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019C" w:rsidRPr="00D07998" w:rsidRDefault="00F8019C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</w:p>
    <w:p w:rsidR="00ED277D" w:rsidRPr="00D07998" w:rsidRDefault="00ED277D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</w:pPr>
      <w:r w:rsidRPr="00D07998"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  <w:t>Approches théoriques et gestion de conflits :</w:t>
      </w:r>
    </w:p>
    <w:p w:rsidR="00ED277D" w:rsidRPr="00D07998" w:rsidRDefault="00ED277D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44938D71" wp14:editId="5C24882B">
            <wp:extent cx="4298950" cy="1960799"/>
            <wp:effectExtent l="0" t="0" r="6350" b="1905"/>
            <wp:docPr id="4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12576" cy="1967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277D" w:rsidRPr="00D07998" w:rsidRDefault="00ED277D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C45911" w:themeColor="accent2" w:themeShade="BF"/>
          <w:lang w:val="fr-CA"/>
        </w:rPr>
      </w:pPr>
      <w:r w:rsidRPr="00D07998">
        <w:rPr>
          <w:rFonts w:ascii="Times New Roman" w:eastAsia="Times New Roman" w:hAnsi="Times New Roman" w:cs="Times New Roman"/>
          <w:color w:val="C45911" w:themeColor="accent2" w:themeShade="BF"/>
          <w:lang w:val="fr-CA"/>
        </w:rPr>
        <w:t xml:space="preserve">Gestion ou communication de </w:t>
      </w:r>
      <w:proofErr w:type="gramStart"/>
      <w:r w:rsidRPr="00D07998">
        <w:rPr>
          <w:rFonts w:ascii="Times New Roman" w:eastAsia="Times New Roman" w:hAnsi="Times New Roman" w:cs="Times New Roman"/>
          <w:color w:val="C45911" w:themeColor="accent2" w:themeShade="BF"/>
          <w:lang w:val="fr-CA"/>
        </w:rPr>
        <w:t>crise?</w:t>
      </w:r>
      <w:proofErr w:type="gramEnd"/>
    </w:p>
    <w:p w:rsidR="00D143E9" w:rsidRPr="00D07998" w:rsidRDefault="00D143E9" w:rsidP="00FA0D28">
      <w:pPr>
        <w:numPr>
          <w:ilvl w:val="0"/>
          <w:numId w:val="26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CA"/>
        </w:rPr>
        <w:t>Gestion de crise</w:t>
      </w:r>
    </w:p>
    <w:p w:rsidR="00D143E9" w:rsidRPr="00D07998" w:rsidRDefault="00D143E9" w:rsidP="00FA0D28">
      <w:pPr>
        <w:numPr>
          <w:ilvl w:val="1"/>
          <w:numId w:val="26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Techniques et tactiques de diffusions des messages pour transmettre les stratégies aux publics affectés</w:t>
      </w:r>
    </w:p>
    <w:p w:rsidR="00D143E9" w:rsidRPr="00D07998" w:rsidRDefault="00D143E9" w:rsidP="00FA0D28">
      <w:pPr>
        <w:numPr>
          <w:ilvl w:val="0"/>
          <w:numId w:val="26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CA"/>
        </w:rPr>
        <w:t>Communication de crise</w:t>
      </w:r>
    </w:p>
    <w:p w:rsidR="00D143E9" w:rsidRPr="00D07998" w:rsidRDefault="00D143E9" w:rsidP="00FA0D28">
      <w:pPr>
        <w:numPr>
          <w:ilvl w:val="1"/>
          <w:numId w:val="26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Stratégies utilisées pour protéger la réputation d’une organisation</w:t>
      </w:r>
    </w:p>
    <w:p w:rsidR="00ED277D" w:rsidRPr="00D07998" w:rsidRDefault="00170DC7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</w:pPr>
      <w:r w:rsidRPr="00D07998"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  <w:t xml:space="preserve">La réputation de l’organisation : (Timothy </w:t>
      </w:r>
      <w:proofErr w:type="spellStart"/>
      <w:r w:rsidRPr="00D07998"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  <w:t>Coombs</w:t>
      </w:r>
      <w:proofErr w:type="spellEnd"/>
      <w:r w:rsidRPr="00D07998"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  <w:t>)</w:t>
      </w:r>
    </w:p>
    <w:p w:rsidR="00D143E9" w:rsidRPr="00D07998" w:rsidRDefault="00D143E9" w:rsidP="00FA0D28">
      <w:pPr>
        <w:numPr>
          <w:ilvl w:val="0"/>
          <w:numId w:val="27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Une crise représente une menace pour la réputation d’une organisation</w:t>
      </w:r>
    </w:p>
    <w:p w:rsidR="00D143E9" w:rsidRPr="00D07998" w:rsidRDefault="00D143E9" w:rsidP="00FA0D28">
      <w:pPr>
        <w:numPr>
          <w:ilvl w:val="0"/>
          <w:numId w:val="27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La réputation se forme grâce aux informations que les publics impliqués reçoivent au sujet de l’organisation</w:t>
      </w:r>
    </w:p>
    <w:p w:rsidR="00D143E9" w:rsidRPr="00D07998" w:rsidRDefault="00D143E9" w:rsidP="00FA0D28">
      <w:pPr>
        <w:numPr>
          <w:ilvl w:val="1"/>
          <w:numId w:val="27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Les interactions entre l’entreprise et ses publics</w:t>
      </w:r>
    </w:p>
    <w:p w:rsidR="00D143E9" w:rsidRPr="00D07998" w:rsidRDefault="00D143E9" w:rsidP="00FA0D28">
      <w:pPr>
        <w:numPr>
          <w:ilvl w:val="1"/>
          <w:numId w:val="27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Les textes distribués via les médias</w:t>
      </w:r>
    </w:p>
    <w:p w:rsidR="00D143E9" w:rsidRPr="00D07998" w:rsidRDefault="00D143E9" w:rsidP="00FA0D28">
      <w:pPr>
        <w:numPr>
          <w:ilvl w:val="1"/>
          <w:numId w:val="27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Des informations reçues de seconde main</w:t>
      </w:r>
    </w:p>
    <w:p w:rsidR="00D143E9" w:rsidRPr="00D07998" w:rsidRDefault="00D143E9" w:rsidP="00FA0D28">
      <w:pPr>
        <w:numPr>
          <w:ilvl w:val="0"/>
          <w:numId w:val="27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Facteurs qui contribuent à intensifier l’impact négatif</w:t>
      </w:r>
    </w:p>
    <w:p w:rsidR="00D143E9" w:rsidRPr="00D07998" w:rsidRDefault="00D143E9" w:rsidP="00FA0D28">
      <w:pPr>
        <w:numPr>
          <w:ilvl w:val="1"/>
          <w:numId w:val="27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Les antécédents de l’organisation en matière de crise</w:t>
      </w:r>
    </w:p>
    <w:p w:rsidR="00D143E9" w:rsidRPr="00D07998" w:rsidRDefault="00D143E9" w:rsidP="00FA0D28">
      <w:pPr>
        <w:numPr>
          <w:ilvl w:val="1"/>
          <w:numId w:val="27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La qualité de la relation de l’entreprise avec ses publics</w:t>
      </w:r>
    </w:p>
    <w:p w:rsidR="00170DC7" w:rsidRPr="00D07998" w:rsidRDefault="00170DC7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</w:pPr>
      <w:r w:rsidRPr="00D07998"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  <w:t>Théorie de la restauration de l’image (William Benoit)</w:t>
      </w:r>
    </w:p>
    <w:p w:rsidR="00170DC7" w:rsidRPr="00D07998" w:rsidRDefault="00170DC7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CA"/>
        </w:rPr>
        <w:t>5 stratégies observées</w:t>
      </w:r>
    </w:p>
    <w:p w:rsidR="00D143E9" w:rsidRPr="00D07998" w:rsidRDefault="00D143E9" w:rsidP="00FA0D28">
      <w:pPr>
        <w:numPr>
          <w:ilvl w:val="0"/>
          <w:numId w:val="28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FR"/>
        </w:rPr>
        <w:t>Le déni</w:t>
      </w:r>
    </w:p>
    <w:p w:rsidR="00D143E9" w:rsidRPr="00D07998" w:rsidRDefault="00D143E9" w:rsidP="00FA0D28">
      <w:pPr>
        <w:numPr>
          <w:ilvl w:val="0"/>
          <w:numId w:val="28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FR"/>
        </w:rPr>
        <w:t>L’évasion de responsabilité</w:t>
      </w:r>
    </w:p>
    <w:p w:rsidR="00D143E9" w:rsidRPr="00D07998" w:rsidRDefault="00D143E9" w:rsidP="00FA0D28">
      <w:pPr>
        <w:numPr>
          <w:ilvl w:val="0"/>
          <w:numId w:val="28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FR"/>
        </w:rPr>
        <w:t>L’atténuation des circonstances</w:t>
      </w:r>
    </w:p>
    <w:p w:rsidR="00D143E9" w:rsidRPr="00D07998" w:rsidRDefault="00D143E9" w:rsidP="00FA0D28">
      <w:pPr>
        <w:numPr>
          <w:ilvl w:val="0"/>
          <w:numId w:val="28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FR"/>
        </w:rPr>
        <w:t>Les mesures correctives</w:t>
      </w:r>
    </w:p>
    <w:p w:rsidR="00D143E9" w:rsidRPr="00D07998" w:rsidRDefault="00D143E9" w:rsidP="00FA0D28">
      <w:pPr>
        <w:numPr>
          <w:ilvl w:val="0"/>
          <w:numId w:val="28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FR"/>
        </w:rPr>
        <w:t xml:space="preserve">La mortification. </w:t>
      </w:r>
    </w:p>
    <w:p w:rsidR="00170DC7" w:rsidRPr="00D07998" w:rsidRDefault="00170DC7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</w:pPr>
      <w:r w:rsidRPr="00D07998">
        <w:rPr>
          <w:rFonts w:ascii="Times New Roman" w:eastAsia="Times New Roman" w:hAnsi="Times New Roman" w:cs="Times New Roman"/>
          <w:color w:val="C45911" w:themeColor="accent2" w:themeShade="BF"/>
          <w:u w:val="single"/>
          <w:lang w:val="fr-CA"/>
        </w:rPr>
        <w:t>Quelques conseils d’auteurs :</w:t>
      </w:r>
    </w:p>
    <w:p w:rsidR="00D143E9" w:rsidRPr="00D07998" w:rsidRDefault="00D143E9" w:rsidP="00FA0D28">
      <w:pPr>
        <w:numPr>
          <w:ilvl w:val="0"/>
          <w:numId w:val="29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Donner des informations véridiques et éviter de fausses affirmations</w:t>
      </w:r>
    </w:p>
    <w:p w:rsidR="00D143E9" w:rsidRPr="00D07998" w:rsidRDefault="00D143E9" w:rsidP="00FA0D28">
      <w:pPr>
        <w:numPr>
          <w:ilvl w:val="0"/>
          <w:numId w:val="29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CA"/>
        </w:rPr>
        <w:t>Développer un thème, un message</w:t>
      </w:r>
    </w:p>
    <w:p w:rsidR="00170DC7" w:rsidRPr="00D07998" w:rsidRDefault="00170DC7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CA"/>
        </w:rPr>
        <w:t>Benoit, 1997</w:t>
      </w:r>
    </w:p>
    <w:p w:rsidR="00D143E9" w:rsidRPr="00D07998" w:rsidRDefault="00D143E9" w:rsidP="00FA0D28">
      <w:pPr>
        <w:numPr>
          <w:ilvl w:val="0"/>
          <w:numId w:val="30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CA"/>
        </w:rPr>
        <w:t>Se préparer</w:t>
      </w:r>
    </w:p>
    <w:p w:rsidR="00D143E9" w:rsidRPr="00D07998" w:rsidRDefault="00D143E9" w:rsidP="00FA0D28">
      <w:pPr>
        <w:numPr>
          <w:ilvl w:val="0"/>
          <w:numId w:val="30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 xml:space="preserve">Opter pour un comportement </w:t>
      </w:r>
      <w:proofErr w:type="gramStart"/>
      <w:r w:rsidRPr="00D07998">
        <w:rPr>
          <w:rFonts w:ascii="Times New Roman" w:eastAsia="Times New Roman" w:hAnsi="Times New Roman" w:cs="Times New Roman"/>
          <w:lang w:val="fr-CA"/>
        </w:rPr>
        <w:t>proactif;</w:t>
      </w:r>
      <w:proofErr w:type="gramEnd"/>
      <w:r w:rsidRPr="00D07998">
        <w:rPr>
          <w:rFonts w:ascii="Times New Roman" w:eastAsia="Times New Roman" w:hAnsi="Times New Roman" w:cs="Times New Roman"/>
          <w:lang w:val="fr-CA"/>
        </w:rPr>
        <w:t xml:space="preserve"> être flexible</w:t>
      </w:r>
    </w:p>
    <w:p w:rsidR="00D143E9" w:rsidRPr="00D07998" w:rsidRDefault="00D143E9" w:rsidP="00FA0D28">
      <w:pPr>
        <w:numPr>
          <w:ilvl w:val="0"/>
          <w:numId w:val="30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Admettre sa culpabilité dès que possible, si c’est le cas</w:t>
      </w:r>
    </w:p>
    <w:p w:rsidR="00D143E9" w:rsidRPr="00D07998" w:rsidRDefault="00D143E9" w:rsidP="00FA0D28">
      <w:pPr>
        <w:numPr>
          <w:ilvl w:val="0"/>
          <w:numId w:val="30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Sélectionner une stratégie et l’exécuter rapidement</w:t>
      </w:r>
    </w:p>
    <w:p w:rsidR="00D143E9" w:rsidRPr="00D07998" w:rsidRDefault="00D143E9" w:rsidP="00FA0D28">
      <w:pPr>
        <w:numPr>
          <w:ilvl w:val="0"/>
          <w:numId w:val="30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Prendre en considération les émotions dans la stratégie de communication</w:t>
      </w:r>
    </w:p>
    <w:p w:rsidR="00D143E9" w:rsidRPr="00D07998" w:rsidRDefault="00D143E9" w:rsidP="00FA0D28">
      <w:pPr>
        <w:numPr>
          <w:ilvl w:val="0"/>
          <w:numId w:val="30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Prendre en compte le public interne</w:t>
      </w:r>
    </w:p>
    <w:p w:rsidR="00D143E9" w:rsidRPr="00D07998" w:rsidRDefault="00D143E9" w:rsidP="00FA0D28">
      <w:pPr>
        <w:numPr>
          <w:ilvl w:val="0"/>
          <w:numId w:val="30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  <w:r w:rsidRPr="00D07998">
        <w:rPr>
          <w:rFonts w:ascii="Times New Roman" w:eastAsia="Times New Roman" w:hAnsi="Times New Roman" w:cs="Times New Roman"/>
          <w:lang w:val="fr-CA"/>
        </w:rPr>
        <w:t>Considérer l’implication possible du gouvernement à des fins d’enquête</w:t>
      </w:r>
    </w:p>
    <w:p w:rsidR="00D143E9" w:rsidRPr="00D07998" w:rsidRDefault="00D143E9" w:rsidP="00FA0D28">
      <w:pPr>
        <w:numPr>
          <w:ilvl w:val="0"/>
          <w:numId w:val="30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  <w:r w:rsidRPr="00D07998">
        <w:rPr>
          <w:rFonts w:ascii="Times New Roman" w:eastAsia="Times New Roman" w:hAnsi="Times New Roman" w:cs="Times New Roman"/>
          <w:lang w:val="fr-CA"/>
        </w:rPr>
        <w:t>Tenir compte des préoccupations légales</w:t>
      </w:r>
    </w:p>
    <w:p w:rsidR="00170DC7" w:rsidRPr="00D07998" w:rsidRDefault="00170DC7" w:rsidP="006137E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lang w:val="fr-CA"/>
        </w:rPr>
      </w:pPr>
    </w:p>
    <w:sectPr w:rsidR="00170DC7" w:rsidRPr="00D07998" w:rsidSect="008470C0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D68A0"/>
    <w:multiLevelType w:val="hybridMultilevel"/>
    <w:tmpl w:val="14985DE8"/>
    <w:lvl w:ilvl="0" w:tplc="DFFC4D6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C2E6AB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A368F2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788399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870D91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C1CF5C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DBAC1A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D96025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408A29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0A564549"/>
    <w:multiLevelType w:val="hybridMultilevel"/>
    <w:tmpl w:val="78167B9C"/>
    <w:lvl w:ilvl="0" w:tplc="8EA4B41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7E6F94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39C365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F20138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EF04F9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888F2D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91CACA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94E1F2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4B409C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0AC54EC3"/>
    <w:multiLevelType w:val="hybridMultilevel"/>
    <w:tmpl w:val="AE9E58CA"/>
    <w:lvl w:ilvl="0" w:tplc="9D06998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688583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CBEFF3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ECCC84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37C45C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028D41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AC47E5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ED4824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AAEC89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0E481656"/>
    <w:multiLevelType w:val="hybridMultilevel"/>
    <w:tmpl w:val="22CEA884"/>
    <w:lvl w:ilvl="0" w:tplc="68EEDC9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F724AC0">
      <w:start w:val="18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25C77F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860A3A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0C23EF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1F06EE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07433E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448D2E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F2A39A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0EE06150"/>
    <w:multiLevelType w:val="hybridMultilevel"/>
    <w:tmpl w:val="01A452E6"/>
    <w:lvl w:ilvl="0" w:tplc="C108CF2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7DA0C0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3727B5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D3CF31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766794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C1A698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50EC90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BE0284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C8ECBA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 w15:restartNumberingAfterBreak="0">
    <w:nsid w:val="12E7662A"/>
    <w:multiLevelType w:val="hybridMultilevel"/>
    <w:tmpl w:val="45704DB2"/>
    <w:lvl w:ilvl="0" w:tplc="18BE9D2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4588A5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AF28E2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1BEF03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268D7B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E58E93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0460C4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3DE892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3904A7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12FE5DEA"/>
    <w:multiLevelType w:val="hybridMultilevel"/>
    <w:tmpl w:val="568C8A4A"/>
    <w:lvl w:ilvl="0" w:tplc="E4AADEA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14C63C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5CA913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DE0437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C3AB9D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07456C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CBC43D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142274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47C536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 w15:restartNumberingAfterBreak="0">
    <w:nsid w:val="19CF4A4F"/>
    <w:multiLevelType w:val="hybridMultilevel"/>
    <w:tmpl w:val="0AFCC49E"/>
    <w:lvl w:ilvl="0" w:tplc="89F2725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E7A9C3C">
      <w:start w:val="18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AC064BC">
      <w:start w:val="18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7C045D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7AC342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184E65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35CF6B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B28E7E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2C8FAC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 w15:restartNumberingAfterBreak="0">
    <w:nsid w:val="1D4C22AA"/>
    <w:multiLevelType w:val="hybridMultilevel"/>
    <w:tmpl w:val="1DD4A988"/>
    <w:lvl w:ilvl="0" w:tplc="4E42B1D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9FE1C0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012D77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F6EBBC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C808D0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DA2B5E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C10083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0E077C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2860BD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 w15:restartNumberingAfterBreak="0">
    <w:nsid w:val="23C0400C"/>
    <w:multiLevelType w:val="hybridMultilevel"/>
    <w:tmpl w:val="93A6D474"/>
    <w:lvl w:ilvl="0" w:tplc="FCF8443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B92CC6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D86920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EB4E3C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796D95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9FA913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5867FB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B0473B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566D3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 w15:restartNumberingAfterBreak="0">
    <w:nsid w:val="25711C07"/>
    <w:multiLevelType w:val="hybridMultilevel"/>
    <w:tmpl w:val="F092D108"/>
    <w:lvl w:ilvl="0" w:tplc="AB4E48B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EF0CB9C">
      <w:start w:val="18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1ECE5F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4F43AF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446A55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A70CF4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B4E886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F7859D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242A94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 w15:restartNumberingAfterBreak="0">
    <w:nsid w:val="2E4C5702"/>
    <w:multiLevelType w:val="hybridMultilevel"/>
    <w:tmpl w:val="6018CD72"/>
    <w:lvl w:ilvl="0" w:tplc="36C2049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E0CCEB0">
      <w:start w:val="18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7EE199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76C316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F12515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E4EA59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CA6297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1C259A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6FC65A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 w15:restartNumberingAfterBreak="0">
    <w:nsid w:val="314731C5"/>
    <w:multiLevelType w:val="hybridMultilevel"/>
    <w:tmpl w:val="30E66092"/>
    <w:lvl w:ilvl="0" w:tplc="22C8DD9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C9629E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D5432B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7B6903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A48B75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D8CD7A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C2461E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A622FD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686F4B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 w15:restartNumberingAfterBreak="0">
    <w:nsid w:val="323A1860"/>
    <w:multiLevelType w:val="hybridMultilevel"/>
    <w:tmpl w:val="AB6CE86E"/>
    <w:lvl w:ilvl="0" w:tplc="685285A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D7A7A90">
      <w:start w:val="18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8F2E79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B20E3A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D32F53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B1002B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1C872F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DB8488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BEE677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 w15:restartNumberingAfterBreak="0">
    <w:nsid w:val="3E4A6F0B"/>
    <w:multiLevelType w:val="hybridMultilevel"/>
    <w:tmpl w:val="AA62DE8C"/>
    <w:lvl w:ilvl="0" w:tplc="469E809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D8278D8">
      <w:start w:val="18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AD8B5B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72E670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2189E1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3FC4A3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A8E0BB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412A3C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8C4402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 w15:restartNumberingAfterBreak="0">
    <w:nsid w:val="3FDC2414"/>
    <w:multiLevelType w:val="hybridMultilevel"/>
    <w:tmpl w:val="B8E0D83E"/>
    <w:lvl w:ilvl="0" w:tplc="7F92A34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B287320">
      <w:start w:val="18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FD6B72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DB0368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168080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5243CA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0EA223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C429A2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A060BC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 w15:restartNumberingAfterBreak="0">
    <w:nsid w:val="40FC54D3"/>
    <w:multiLevelType w:val="hybridMultilevel"/>
    <w:tmpl w:val="C152F4F6"/>
    <w:lvl w:ilvl="0" w:tplc="137E26F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4F45FC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CCC85F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2BC6BE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B4883A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99EDA6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346652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B9CE7C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C6C3D9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 w15:restartNumberingAfterBreak="0">
    <w:nsid w:val="424D424B"/>
    <w:multiLevelType w:val="hybridMultilevel"/>
    <w:tmpl w:val="0CF42C9A"/>
    <w:lvl w:ilvl="0" w:tplc="6FE6544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698E210">
      <w:start w:val="18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3FE65A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6A8D15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A78C5D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71E3C5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ED2AE9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63AFD1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BD6CC6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 w15:restartNumberingAfterBreak="0">
    <w:nsid w:val="46E176D7"/>
    <w:multiLevelType w:val="hybridMultilevel"/>
    <w:tmpl w:val="E53E0D52"/>
    <w:lvl w:ilvl="0" w:tplc="79B4696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A64DC8A">
      <w:start w:val="18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A74655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5DE103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AD0B95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022FFF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7F6503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1DADD9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3F6D24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" w15:restartNumberingAfterBreak="0">
    <w:nsid w:val="4EDD4105"/>
    <w:multiLevelType w:val="hybridMultilevel"/>
    <w:tmpl w:val="33E8A942"/>
    <w:lvl w:ilvl="0" w:tplc="D9A6490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7C47A2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B740EB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E323FC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9DC745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B92A88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764B15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508674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58AD21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0" w15:restartNumberingAfterBreak="0">
    <w:nsid w:val="51EA432B"/>
    <w:multiLevelType w:val="hybridMultilevel"/>
    <w:tmpl w:val="30581AD4"/>
    <w:lvl w:ilvl="0" w:tplc="A1F8552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FF48EB6">
      <w:start w:val="18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C04867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38282E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47C18A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8AE47E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7728C1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B7EF42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2C632B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 w15:restartNumberingAfterBreak="0">
    <w:nsid w:val="52BB29D8"/>
    <w:multiLevelType w:val="hybridMultilevel"/>
    <w:tmpl w:val="FB6E7056"/>
    <w:lvl w:ilvl="0" w:tplc="1D0E17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C900E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8014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F5414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A9A36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3B6F1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16004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C9626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2F6FE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59042708"/>
    <w:multiLevelType w:val="hybridMultilevel"/>
    <w:tmpl w:val="426EEF6A"/>
    <w:lvl w:ilvl="0" w:tplc="378EB03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476545A">
      <w:start w:val="18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FC8DDF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FBA486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146243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D0EDB2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BE6C85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378B32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9AADF4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" w15:restartNumberingAfterBreak="0">
    <w:nsid w:val="5E582B68"/>
    <w:multiLevelType w:val="hybridMultilevel"/>
    <w:tmpl w:val="EEC6D5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D61A09"/>
    <w:multiLevelType w:val="hybridMultilevel"/>
    <w:tmpl w:val="E20805F2"/>
    <w:lvl w:ilvl="0" w:tplc="8F74D94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2F0468E">
      <w:start w:val="18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B1A186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EAABB0E">
      <w:start w:val="18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F90A2F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2CA353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BD65E3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532E72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AF4603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5" w15:restartNumberingAfterBreak="0">
    <w:nsid w:val="68554292"/>
    <w:multiLevelType w:val="hybridMultilevel"/>
    <w:tmpl w:val="25801E3E"/>
    <w:lvl w:ilvl="0" w:tplc="9E525D3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4A66B5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B16532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666814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3F0621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848392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36A9FF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D7639F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15C410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6" w15:restartNumberingAfterBreak="0">
    <w:nsid w:val="695C2FFA"/>
    <w:multiLevelType w:val="hybridMultilevel"/>
    <w:tmpl w:val="9AB6E3A0"/>
    <w:lvl w:ilvl="0" w:tplc="2DF4689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3A0342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9DA8B5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91EE79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73A0FD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00C86C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4E0EFB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16EA78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FC8F46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7" w15:restartNumberingAfterBreak="0">
    <w:nsid w:val="7462157D"/>
    <w:multiLevelType w:val="hybridMultilevel"/>
    <w:tmpl w:val="3E2A5C8A"/>
    <w:lvl w:ilvl="0" w:tplc="9748309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600AB6A">
      <w:start w:val="18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4CA47C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7BCED2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88EC67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E0A604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EF6192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E14E05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4C0DFB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8" w15:restartNumberingAfterBreak="0">
    <w:nsid w:val="77443EAB"/>
    <w:multiLevelType w:val="hybridMultilevel"/>
    <w:tmpl w:val="B43275DA"/>
    <w:lvl w:ilvl="0" w:tplc="D01A23F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A22DB8C">
      <w:start w:val="18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210242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2780EC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706618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A4A720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8CE47C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858F91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D1CA74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9" w15:restartNumberingAfterBreak="0">
    <w:nsid w:val="7A864BDC"/>
    <w:multiLevelType w:val="hybridMultilevel"/>
    <w:tmpl w:val="EC72727C"/>
    <w:lvl w:ilvl="0" w:tplc="593483F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912D31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488795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220503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C522E7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6AAE6A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6743B7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5863FD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C88BB2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5"/>
  </w:num>
  <w:num w:numId="3">
    <w:abstractNumId w:val="21"/>
  </w:num>
  <w:num w:numId="4">
    <w:abstractNumId w:val="6"/>
  </w:num>
  <w:num w:numId="5">
    <w:abstractNumId w:val="19"/>
  </w:num>
  <w:num w:numId="6">
    <w:abstractNumId w:val="1"/>
  </w:num>
  <w:num w:numId="7">
    <w:abstractNumId w:val="18"/>
  </w:num>
  <w:num w:numId="8">
    <w:abstractNumId w:val="11"/>
  </w:num>
  <w:num w:numId="9">
    <w:abstractNumId w:val="28"/>
  </w:num>
  <w:num w:numId="10">
    <w:abstractNumId w:val="22"/>
  </w:num>
  <w:num w:numId="11">
    <w:abstractNumId w:val="7"/>
  </w:num>
  <w:num w:numId="12">
    <w:abstractNumId w:val="29"/>
  </w:num>
  <w:num w:numId="13">
    <w:abstractNumId w:val="20"/>
  </w:num>
  <w:num w:numId="14">
    <w:abstractNumId w:val="27"/>
  </w:num>
  <w:num w:numId="15">
    <w:abstractNumId w:val="15"/>
  </w:num>
  <w:num w:numId="16">
    <w:abstractNumId w:val="23"/>
  </w:num>
  <w:num w:numId="17">
    <w:abstractNumId w:val="4"/>
  </w:num>
  <w:num w:numId="18">
    <w:abstractNumId w:val="25"/>
  </w:num>
  <w:num w:numId="19">
    <w:abstractNumId w:val="10"/>
  </w:num>
  <w:num w:numId="20">
    <w:abstractNumId w:val="3"/>
  </w:num>
  <w:num w:numId="21">
    <w:abstractNumId w:val="17"/>
  </w:num>
  <w:num w:numId="22">
    <w:abstractNumId w:val="8"/>
  </w:num>
  <w:num w:numId="23">
    <w:abstractNumId w:val="16"/>
  </w:num>
  <w:num w:numId="24">
    <w:abstractNumId w:val="26"/>
  </w:num>
  <w:num w:numId="25">
    <w:abstractNumId w:val="24"/>
  </w:num>
  <w:num w:numId="26">
    <w:abstractNumId w:val="14"/>
  </w:num>
  <w:num w:numId="27">
    <w:abstractNumId w:val="13"/>
  </w:num>
  <w:num w:numId="28">
    <w:abstractNumId w:val="2"/>
  </w:num>
  <w:num w:numId="29">
    <w:abstractNumId w:val="9"/>
  </w:num>
  <w:num w:numId="30">
    <w:abstractNumId w:val="12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2AE"/>
    <w:rsid w:val="00006E20"/>
    <w:rsid w:val="00040CE0"/>
    <w:rsid w:val="00072D52"/>
    <w:rsid w:val="000C045F"/>
    <w:rsid w:val="001367A1"/>
    <w:rsid w:val="00170DC7"/>
    <w:rsid w:val="002943D2"/>
    <w:rsid w:val="003071DD"/>
    <w:rsid w:val="003E75C0"/>
    <w:rsid w:val="003F1F36"/>
    <w:rsid w:val="004923C3"/>
    <w:rsid w:val="00595EF8"/>
    <w:rsid w:val="006137E4"/>
    <w:rsid w:val="0063576D"/>
    <w:rsid w:val="006A2DCE"/>
    <w:rsid w:val="00797802"/>
    <w:rsid w:val="007E593F"/>
    <w:rsid w:val="008470C0"/>
    <w:rsid w:val="008A2800"/>
    <w:rsid w:val="008E15AE"/>
    <w:rsid w:val="00991E83"/>
    <w:rsid w:val="00A13449"/>
    <w:rsid w:val="00A817FF"/>
    <w:rsid w:val="00A962AE"/>
    <w:rsid w:val="00B130DA"/>
    <w:rsid w:val="00B652AD"/>
    <w:rsid w:val="00BD71AE"/>
    <w:rsid w:val="00C82A1E"/>
    <w:rsid w:val="00D07998"/>
    <w:rsid w:val="00D143E9"/>
    <w:rsid w:val="00D920C2"/>
    <w:rsid w:val="00E905F3"/>
    <w:rsid w:val="00ED277D"/>
    <w:rsid w:val="00F65EDD"/>
    <w:rsid w:val="00F8019C"/>
    <w:rsid w:val="00FA0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83FF6"/>
  <w15:chartTrackingRefBased/>
  <w15:docId w15:val="{68AA41F8-70C4-463D-B117-00F505A8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2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96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40CE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19732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86344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9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14299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4179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2517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952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5615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140061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09092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57668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462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69792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93910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5144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9865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78299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564396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79742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7429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22733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73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50247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357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6937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582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71129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897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513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9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02089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7824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4104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7176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5365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3274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85625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8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64080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09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45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1308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371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55307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973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17547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90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726160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80057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96408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94232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65780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10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4412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3412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205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778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01539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8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11682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6334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68975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18588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9009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9632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67517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9558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15297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4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12031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0257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2780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467930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3280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239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6447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748228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71569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7006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0360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38321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1932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3613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9884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814659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674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59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4660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21384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8481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32742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515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8430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5894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4159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0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16508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44579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97684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119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49938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6554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61199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8448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37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7257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489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1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48529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28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317276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0678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467245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3428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62174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80409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31613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91377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1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59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0754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084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19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357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0824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6612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6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655731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5749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10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10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952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762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08401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418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479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65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601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4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704703">
          <w:marLeft w:val="763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48784">
          <w:marLeft w:val="133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53594">
          <w:marLeft w:val="133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4755">
          <w:marLeft w:val="133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7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347754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4042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8196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09135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628167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24246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2309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7207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6943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460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4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12558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82899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421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2052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696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26249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798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110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2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37860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7617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195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0542">
          <w:marLeft w:val="144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32156">
          <w:marLeft w:val="144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914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734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9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01330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7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81679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879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72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331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510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6145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32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022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5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472125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08086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37452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72292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43038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9519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57139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55847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6540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49718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12634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13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1822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54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87312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74286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80319">
          <w:marLeft w:val="1339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381">
          <w:marLeft w:val="1339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2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318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818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742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18459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16397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3385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3456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4629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1773">
          <w:marLeft w:val="1872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7987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94071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95339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99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30324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343178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8394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06908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5182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5927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2731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4005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169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55969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4033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3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3213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19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7903">
          <w:marLeft w:val="100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96741">
          <w:marLeft w:val="100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2620">
          <w:marLeft w:val="100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8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3114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000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4715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5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7845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6626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989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94014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08599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85812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5294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08060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86243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734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27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0621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755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105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7584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02587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351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1656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0971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89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9974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1136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4458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32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25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256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174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7047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8021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0641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76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52291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2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969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0312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1996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560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453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329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1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92251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998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8187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716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723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0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38267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65435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767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1508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1245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577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79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333010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69875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06978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8661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766635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5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40750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8427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971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1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39696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705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783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7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38042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9068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6310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067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0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57211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16022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718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80265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38060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6889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8575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6506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ci.radio-canada.ca/regions/quebec/2014/10/14/006-suicide-travail-tabou.shtml" TargetMode="External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hyperlink" Target="http://ici.radio-canada.ca/regions/quebec/2014/10/14/006-suicide-travail-tabou.shtml" TargetMode="Externa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5" Type="http://schemas.openxmlformats.org/officeDocument/2006/relationships/hyperlink" Target="https://www.youtube.com/watch?v=4NGpoVWzHNU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ici.radio-canada.ca/regions/quebec/2014/10/14/006-suicide-travail-tabou.s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956</TotalTime>
  <Pages>5</Pages>
  <Words>1616</Words>
  <Characters>9213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Gabrielle Saint Juste</dc:creator>
  <cp:keywords/>
  <dc:description/>
  <cp:lastModifiedBy>Gabrielle Saint Juste</cp:lastModifiedBy>
  <cp:revision>5</cp:revision>
  <dcterms:created xsi:type="dcterms:W3CDTF">2015-12-09T18:32:00Z</dcterms:created>
  <dcterms:modified xsi:type="dcterms:W3CDTF">2015-12-11T16:39:00Z</dcterms:modified>
</cp:coreProperties>
</file>