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20A93F" w14:textId="77777777" w:rsidR="00340763" w:rsidRPr="00843B31" w:rsidRDefault="00B91642" w:rsidP="00843B31">
      <w:pPr>
        <w:spacing w:line="480" w:lineRule="auto"/>
        <w:rPr>
          <w:rFonts w:ascii="Times New Roman" w:hAnsi="Times New Roman" w:cs="Times New Roman"/>
          <w:sz w:val="24"/>
          <w:szCs w:val="24"/>
        </w:rPr>
      </w:pPr>
    </w:p>
    <w:p w14:paraId="3309B1FA" w14:textId="77777777" w:rsidR="00340763" w:rsidRPr="00843B31" w:rsidRDefault="00B91642" w:rsidP="00843B31">
      <w:pPr>
        <w:spacing w:line="480" w:lineRule="auto"/>
        <w:rPr>
          <w:rFonts w:ascii="Times New Roman" w:hAnsi="Times New Roman" w:cs="Times New Roman"/>
          <w:sz w:val="24"/>
          <w:szCs w:val="24"/>
        </w:rPr>
      </w:pPr>
    </w:p>
    <w:p w14:paraId="15FD805E" w14:textId="77777777" w:rsidR="00340763" w:rsidRPr="00843B31" w:rsidRDefault="00B91642" w:rsidP="00843B31">
      <w:pPr>
        <w:spacing w:line="480" w:lineRule="auto"/>
        <w:rPr>
          <w:rFonts w:ascii="Times New Roman" w:hAnsi="Times New Roman" w:cs="Times New Roman"/>
          <w:sz w:val="24"/>
          <w:szCs w:val="24"/>
        </w:rPr>
      </w:pPr>
    </w:p>
    <w:p w14:paraId="393240A2" w14:textId="77777777" w:rsidR="00340763" w:rsidRPr="00843B31" w:rsidRDefault="00B91642" w:rsidP="00843B31">
      <w:pPr>
        <w:spacing w:line="480" w:lineRule="auto"/>
        <w:rPr>
          <w:rFonts w:ascii="Times New Roman" w:hAnsi="Times New Roman" w:cs="Times New Roman"/>
          <w:sz w:val="24"/>
          <w:szCs w:val="24"/>
        </w:rPr>
      </w:pPr>
    </w:p>
    <w:p w14:paraId="57E66051" w14:textId="77777777" w:rsidR="00340763" w:rsidRPr="00843B31" w:rsidRDefault="00B91642" w:rsidP="00843B31">
      <w:pPr>
        <w:spacing w:line="480" w:lineRule="auto"/>
        <w:rPr>
          <w:rFonts w:ascii="Times New Roman" w:hAnsi="Times New Roman" w:cs="Times New Roman"/>
          <w:sz w:val="24"/>
          <w:szCs w:val="24"/>
        </w:rPr>
      </w:pPr>
    </w:p>
    <w:p w14:paraId="3C09D89F" w14:textId="77777777" w:rsidR="00340763" w:rsidRPr="00843B31" w:rsidRDefault="00432EDB" w:rsidP="00843B31">
      <w:pPr>
        <w:spacing w:line="480" w:lineRule="auto"/>
        <w:rPr>
          <w:rFonts w:ascii="Times New Roman" w:hAnsi="Times New Roman" w:cs="Times New Roman"/>
          <w:sz w:val="24"/>
          <w:szCs w:val="24"/>
        </w:rPr>
      </w:pPr>
      <w:r w:rsidRPr="00843B31">
        <w:rPr>
          <w:rFonts w:ascii="Times New Roman" w:hAnsi="Times New Roman" w:cs="Times New Roman"/>
          <w:sz w:val="24"/>
          <w:szCs w:val="24"/>
        </w:rPr>
        <w:t xml:space="preserve">                                         MACROECONOMICS</w:t>
      </w:r>
    </w:p>
    <w:p w14:paraId="60C81364" w14:textId="77777777" w:rsidR="00340763" w:rsidRPr="00843B31" w:rsidRDefault="00432EDB" w:rsidP="00843B31">
      <w:pPr>
        <w:spacing w:line="480" w:lineRule="auto"/>
        <w:rPr>
          <w:rFonts w:ascii="Times New Roman" w:hAnsi="Times New Roman" w:cs="Times New Roman"/>
          <w:sz w:val="24"/>
          <w:szCs w:val="24"/>
        </w:rPr>
      </w:pPr>
      <w:r w:rsidRPr="00843B31">
        <w:rPr>
          <w:rFonts w:ascii="Times New Roman" w:hAnsi="Times New Roman" w:cs="Times New Roman"/>
          <w:sz w:val="24"/>
          <w:szCs w:val="24"/>
        </w:rPr>
        <w:t xml:space="preserve">                                        </w:t>
      </w:r>
      <w:r w:rsidR="009059B4">
        <w:rPr>
          <w:rFonts w:ascii="Times New Roman" w:hAnsi="Times New Roman" w:cs="Times New Roman"/>
          <w:sz w:val="24"/>
          <w:szCs w:val="24"/>
        </w:rPr>
        <w:t>Ali Hassan</w:t>
      </w:r>
    </w:p>
    <w:p w14:paraId="769CD60A" w14:textId="77777777" w:rsidR="00340763" w:rsidRPr="00843B31" w:rsidRDefault="00432EDB" w:rsidP="00843B31">
      <w:pPr>
        <w:spacing w:line="480" w:lineRule="auto"/>
        <w:rPr>
          <w:rFonts w:ascii="Times New Roman" w:hAnsi="Times New Roman" w:cs="Times New Roman"/>
          <w:sz w:val="24"/>
          <w:szCs w:val="24"/>
        </w:rPr>
      </w:pPr>
      <w:r w:rsidRPr="00843B31">
        <w:rPr>
          <w:rFonts w:ascii="Times New Roman" w:hAnsi="Times New Roman" w:cs="Times New Roman"/>
          <w:sz w:val="24"/>
          <w:szCs w:val="24"/>
        </w:rPr>
        <w:t xml:space="preserve">                                        </w:t>
      </w:r>
      <w:r w:rsidR="009059B4">
        <w:rPr>
          <w:rFonts w:ascii="Times New Roman" w:hAnsi="Times New Roman" w:cs="Times New Roman"/>
          <w:sz w:val="24"/>
          <w:szCs w:val="24"/>
        </w:rPr>
        <w:t>8467946</w:t>
      </w:r>
    </w:p>
    <w:p w14:paraId="79CC415B" w14:textId="77777777" w:rsidR="00340763" w:rsidRPr="00843B31" w:rsidRDefault="00B91642" w:rsidP="00843B31">
      <w:pPr>
        <w:spacing w:line="480" w:lineRule="auto"/>
        <w:rPr>
          <w:rFonts w:ascii="Times New Roman" w:hAnsi="Times New Roman" w:cs="Times New Roman"/>
          <w:sz w:val="24"/>
          <w:szCs w:val="24"/>
        </w:rPr>
      </w:pPr>
    </w:p>
    <w:p w14:paraId="2BF4267D" w14:textId="77777777" w:rsidR="00340763" w:rsidRPr="00843B31" w:rsidRDefault="00B91642" w:rsidP="00843B31">
      <w:pPr>
        <w:spacing w:line="480" w:lineRule="auto"/>
        <w:rPr>
          <w:rFonts w:ascii="Times New Roman" w:hAnsi="Times New Roman" w:cs="Times New Roman"/>
          <w:sz w:val="24"/>
          <w:szCs w:val="24"/>
        </w:rPr>
      </w:pPr>
    </w:p>
    <w:p w14:paraId="50754893" w14:textId="77777777" w:rsidR="00340763" w:rsidRPr="00843B31" w:rsidRDefault="00B91642" w:rsidP="00843B31">
      <w:pPr>
        <w:spacing w:line="480" w:lineRule="auto"/>
        <w:rPr>
          <w:rFonts w:ascii="Times New Roman" w:hAnsi="Times New Roman" w:cs="Times New Roman"/>
          <w:sz w:val="24"/>
          <w:szCs w:val="24"/>
        </w:rPr>
      </w:pPr>
    </w:p>
    <w:p w14:paraId="3E6E0DF6" w14:textId="77777777" w:rsidR="00340763" w:rsidRPr="00843B31" w:rsidRDefault="00B91642" w:rsidP="00843B31">
      <w:pPr>
        <w:spacing w:line="480" w:lineRule="auto"/>
        <w:rPr>
          <w:rFonts w:ascii="Times New Roman" w:hAnsi="Times New Roman" w:cs="Times New Roman"/>
          <w:sz w:val="24"/>
          <w:szCs w:val="24"/>
        </w:rPr>
      </w:pPr>
    </w:p>
    <w:p w14:paraId="1F1A790D" w14:textId="77777777" w:rsidR="00340763" w:rsidRPr="00843B31" w:rsidRDefault="00B91642" w:rsidP="00843B31">
      <w:pPr>
        <w:spacing w:line="480" w:lineRule="auto"/>
        <w:rPr>
          <w:rFonts w:ascii="Times New Roman" w:hAnsi="Times New Roman" w:cs="Times New Roman"/>
          <w:sz w:val="24"/>
          <w:szCs w:val="24"/>
        </w:rPr>
      </w:pPr>
    </w:p>
    <w:p w14:paraId="55A2A3AA" w14:textId="77777777" w:rsidR="00340763" w:rsidRPr="00843B31" w:rsidRDefault="00B91642" w:rsidP="00843B31">
      <w:pPr>
        <w:spacing w:line="480" w:lineRule="auto"/>
        <w:rPr>
          <w:rFonts w:ascii="Times New Roman" w:hAnsi="Times New Roman" w:cs="Times New Roman"/>
          <w:sz w:val="24"/>
          <w:szCs w:val="24"/>
        </w:rPr>
      </w:pPr>
    </w:p>
    <w:p w14:paraId="5B6D9696" w14:textId="77777777" w:rsidR="00340763" w:rsidRPr="00843B31" w:rsidRDefault="00B91642" w:rsidP="00843B31">
      <w:pPr>
        <w:spacing w:line="480" w:lineRule="auto"/>
        <w:rPr>
          <w:rFonts w:ascii="Times New Roman" w:hAnsi="Times New Roman" w:cs="Times New Roman"/>
          <w:sz w:val="24"/>
          <w:szCs w:val="24"/>
        </w:rPr>
      </w:pPr>
    </w:p>
    <w:p w14:paraId="1636CC91" w14:textId="77777777" w:rsidR="00340763" w:rsidRPr="00843B31" w:rsidRDefault="00B91642" w:rsidP="00843B31">
      <w:pPr>
        <w:spacing w:line="480" w:lineRule="auto"/>
        <w:rPr>
          <w:rFonts w:ascii="Times New Roman" w:hAnsi="Times New Roman" w:cs="Times New Roman"/>
          <w:sz w:val="24"/>
          <w:szCs w:val="24"/>
        </w:rPr>
      </w:pPr>
    </w:p>
    <w:p w14:paraId="4F528282" w14:textId="77777777" w:rsidR="00843B31" w:rsidRDefault="00843B31" w:rsidP="00843B31">
      <w:pPr>
        <w:spacing w:line="480" w:lineRule="auto"/>
        <w:rPr>
          <w:rFonts w:ascii="Times New Roman" w:hAnsi="Times New Roman" w:cs="Times New Roman"/>
          <w:sz w:val="24"/>
          <w:szCs w:val="24"/>
        </w:rPr>
      </w:pPr>
    </w:p>
    <w:p w14:paraId="2B659908" w14:textId="77777777" w:rsidR="00DA522D" w:rsidRPr="00843B31" w:rsidRDefault="00432EDB" w:rsidP="00843B31">
      <w:pPr>
        <w:spacing w:line="480" w:lineRule="auto"/>
        <w:rPr>
          <w:rFonts w:ascii="Times New Roman" w:hAnsi="Times New Roman" w:cs="Times New Roman"/>
          <w:sz w:val="24"/>
          <w:szCs w:val="24"/>
        </w:rPr>
      </w:pPr>
      <w:r w:rsidRPr="00843B31">
        <w:rPr>
          <w:rFonts w:ascii="Times New Roman" w:hAnsi="Times New Roman" w:cs="Times New Roman"/>
          <w:sz w:val="24"/>
          <w:szCs w:val="24"/>
        </w:rPr>
        <w:lastRenderedPageBreak/>
        <w:t>One of the ways in which the Russian government can save the ruble is through the contractionary</w:t>
      </w:r>
      <w:bookmarkStart w:id="0" w:name="_GoBack"/>
      <w:bookmarkEnd w:id="0"/>
      <w:r w:rsidR="00B70B30">
        <w:rPr>
          <w:rFonts w:ascii="Times New Roman" w:hAnsi="Times New Roman" w:cs="Times New Roman"/>
          <w:sz w:val="24"/>
          <w:szCs w:val="24"/>
        </w:rPr>
        <w:t xml:space="preserve"> </w:t>
      </w:r>
      <w:r w:rsidRPr="00843B31">
        <w:rPr>
          <w:rFonts w:ascii="Times New Roman" w:hAnsi="Times New Roman" w:cs="Times New Roman"/>
          <w:sz w:val="24"/>
          <w:szCs w:val="24"/>
        </w:rPr>
        <w:t>policy. The objective of this policy is always to reduce the money flowing in the economy and makes people have enough to spend. It can be done in three ways. The Russian central banks can increase the rate of lending this will make the commercial banks also increase their rates. Through this, they will discourage people from borrowing due to paying high-interest rates. After this is done few people will borrow money, therefore, slowing inflation</w:t>
      </w:r>
      <w:sdt>
        <w:sdtPr>
          <w:rPr>
            <w:rFonts w:ascii="Times New Roman" w:hAnsi="Times New Roman" w:cs="Times New Roman"/>
            <w:sz w:val="24"/>
            <w:szCs w:val="24"/>
          </w:rPr>
          <w:id w:val="109722446"/>
          <w:citation/>
        </w:sdtPr>
        <w:sdtEndPr/>
        <w:sdtContent>
          <w:r w:rsidR="006411AD" w:rsidRPr="00843B31">
            <w:rPr>
              <w:rFonts w:ascii="Times New Roman" w:hAnsi="Times New Roman" w:cs="Times New Roman"/>
              <w:sz w:val="24"/>
              <w:szCs w:val="24"/>
            </w:rPr>
            <w:fldChar w:fldCharType="begin"/>
          </w:r>
          <w:r w:rsidRPr="00843B31">
            <w:rPr>
              <w:rFonts w:ascii="Times New Roman" w:hAnsi="Times New Roman" w:cs="Times New Roman"/>
              <w:sz w:val="24"/>
              <w:szCs w:val="24"/>
            </w:rPr>
            <w:instrText xml:space="preserve"> CITATION Man11 \l 1033 </w:instrText>
          </w:r>
          <w:r w:rsidR="006411AD" w:rsidRPr="00843B31">
            <w:rPr>
              <w:rFonts w:ascii="Times New Roman" w:hAnsi="Times New Roman" w:cs="Times New Roman"/>
              <w:sz w:val="24"/>
              <w:szCs w:val="24"/>
            </w:rPr>
            <w:fldChar w:fldCharType="separate"/>
          </w:r>
          <w:r w:rsidRPr="00843B31">
            <w:rPr>
              <w:rFonts w:ascii="Times New Roman" w:hAnsi="Times New Roman" w:cs="Times New Roman"/>
              <w:noProof/>
              <w:sz w:val="24"/>
              <w:szCs w:val="24"/>
            </w:rPr>
            <w:t>(Mankiv, 2011)</w:t>
          </w:r>
          <w:r w:rsidR="006411AD" w:rsidRPr="00843B31">
            <w:rPr>
              <w:rFonts w:ascii="Times New Roman" w:hAnsi="Times New Roman" w:cs="Times New Roman"/>
              <w:sz w:val="24"/>
              <w:szCs w:val="24"/>
            </w:rPr>
            <w:fldChar w:fldCharType="end"/>
          </w:r>
        </w:sdtContent>
      </w:sdt>
      <w:r w:rsidRPr="00843B31">
        <w:rPr>
          <w:rFonts w:ascii="Times New Roman" w:hAnsi="Times New Roman" w:cs="Times New Roman"/>
          <w:sz w:val="24"/>
          <w:szCs w:val="24"/>
        </w:rPr>
        <w:t>.</w:t>
      </w:r>
    </w:p>
    <w:p w14:paraId="73AC9FA5" w14:textId="77777777" w:rsidR="00EF62B9" w:rsidRPr="00843B31" w:rsidRDefault="00432EDB" w:rsidP="00843B31">
      <w:pPr>
        <w:spacing w:line="480" w:lineRule="auto"/>
        <w:rPr>
          <w:rFonts w:ascii="Times New Roman" w:hAnsi="Times New Roman" w:cs="Times New Roman"/>
          <w:sz w:val="24"/>
          <w:szCs w:val="24"/>
        </w:rPr>
      </w:pPr>
      <w:r w:rsidRPr="00843B31">
        <w:rPr>
          <w:rFonts w:ascii="Times New Roman" w:hAnsi="Times New Roman" w:cs="Times New Roman"/>
          <w:sz w:val="24"/>
          <w:szCs w:val="24"/>
        </w:rPr>
        <w:tab/>
        <w:t>Increasing the reserve that</w:t>
      </w:r>
      <w:r w:rsidR="00B70B30">
        <w:rPr>
          <w:rFonts w:ascii="Times New Roman" w:hAnsi="Times New Roman" w:cs="Times New Roman"/>
          <w:sz w:val="24"/>
          <w:szCs w:val="24"/>
        </w:rPr>
        <w:t xml:space="preserve"> </w:t>
      </w:r>
      <w:r w:rsidRPr="00843B31">
        <w:rPr>
          <w:rFonts w:ascii="Times New Roman" w:hAnsi="Times New Roman" w:cs="Times New Roman"/>
          <w:sz w:val="24"/>
          <w:szCs w:val="24"/>
        </w:rPr>
        <w:t>banks</w:t>
      </w:r>
      <w:r w:rsidR="00B70B30">
        <w:rPr>
          <w:rFonts w:ascii="Times New Roman" w:hAnsi="Times New Roman" w:cs="Times New Roman"/>
          <w:sz w:val="24"/>
          <w:szCs w:val="24"/>
        </w:rPr>
        <w:t xml:space="preserve"> </w:t>
      </w:r>
      <w:r w:rsidRPr="00843B31">
        <w:rPr>
          <w:rFonts w:ascii="Times New Roman" w:hAnsi="Times New Roman" w:cs="Times New Roman"/>
          <w:sz w:val="24"/>
          <w:szCs w:val="24"/>
        </w:rPr>
        <w:t>are</w:t>
      </w:r>
      <w:r w:rsidR="00B70B30">
        <w:rPr>
          <w:rFonts w:ascii="Times New Roman" w:hAnsi="Times New Roman" w:cs="Times New Roman"/>
          <w:sz w:val="24"/>
          <w:szCs w:val="24"/>
        </w:rPr>
        <w:t xml:space="preserve"> </w:t>
      </w:r>
      <w:r w:rsidRPr="00843B31">
        <w:rPr>
          <w:rFonts w:ascii="Times New Roman" w:hAnsi="Times New Roman" w:cs="Times New Roman"/>
          <w:sz w:val="24"/>
          <w:szCs w:val="24"/>
        </w:rPr>
        <w:t>supposed to reserve with at the central bank. This is a bit self-explanatory. The more cash the bank is required to save the less they will have to give out as loans. This will also make money scarce, and this will slow down inflation and protect the ruble from going south. The third and final measure is reducing the money that is flowing through the economy. This is always done through measures. The government can choose to increase the interest on the bonds they are offering to the public. This will make it attractive to invest in this bond and in return this will leave less cash circulating in the economy. If this is successful, this will lead to less flow of cash and also the rubble will not depreciate further</w:t>
      </w:r>
      <w:sdt>
        <w:sdtPr>
          <w:rPr>
            <w:rFonts w:ascii="Times New Roman" w:hAnsi="Times New Roman" w:cs="Times New Roman"/>
            <w:sz w:val="24"/>
            <w:szCs w:val="24"/>
          </w:rPr>
          <w:id w:val="109722447"/>
          <w:citation/>
        </w:sdtPr>
        <w:sdtEndPr/>
        <w:sdtContent>
          <w:r w:rsidR="006411AD" w:rsidRPr="00843B31">
            <w:rPr>
              <w:rFonts w:ascii="Times New Roman" w:hAnsi="Times New Roman" w:cs="Times New Roman"/>
              <w:sz w:val="24"/>
              <w:szCs w:val="24"/>
            </w:rPr>
            <w:fldChar w:fldCharType="begin"/>
          </w:r>
          <w:r w:rsidRPr="00843B31">
            <w:rPr>
              <w:rFonts w:ascii="Times New Roman" w:hAnsi="Times New Roman" w:cs="Times New Roman"/>
              <w:sz w:val="24"/>
              <w:szCs w:val="24"/>
            </w:rPr>
            <w:instrText xml:space="preserve"> CITATION Jam14 \l 1033 </w:instrText>
          </w:r>
          <w:r w:rsidR="006411AD" w:rsidRPr="00843B31">
            <w:rPr>
              <w:rFonts w:ascii="Times New Roman" w:hAnsi="Times New Roman" w:cs="Times New Roman"/>
              <w:sz w:val="24"/>
              <w:szCs w:val="24"/>
            </w:rPr>
            <w:fldChar w:fldCharType="separate"/>
          </w:r>
          <w:r w:rsidRPr="00843B31">
            <w:rPr>
              <w:rFonts w:ascii="Times New Roman" w:hAnsi="Times New Roman" w:cs="Times New Roman"/>
              <w:noProof/>
              <w:sz w:val="24"/>
              <w:szCs w:val="24"/>
            </w:rPr>
            <w:t>(Reid, 2014)</w:t>
          </w:r>
          <w:r w:rsidR="006411AD" w:rsidRPr="00843B31">
            <w:rPr>
              <w:rFonts w:ascii="Times New Roman" w:hAnsi="Times New Roman" w:cs="Times New Roman"/>
              <w:sz w:val="24"/>
              <w:szCs w:val="24"/>
            </w:rPr>
            <w:fldChar w:fldCharType="end"/>
          </w:r>
        </w:sdtContent>
      </w:sdt>
      <w:r w:rsidRPr="00843B31">
        <w:rPr>
          <w:rFonts w:ascii="Times New Roman" w:hAnsi="Times New Roman" w:cs="Times New Roman"/>
          <w:sz w:val="24"/>
          <w:szCs w:val="24"/>
        </w:rPr>
        <w:t>.</w:t>
      </w:r>
    </w:p>
    <w:p w14:paraId="407571AE" w14:textId="77777777" w:rsidR="00340763" w:rsidRPr="00843B31" w:rsidRDefault="00432EDB" w:rsidP="00843B31">
      <w:pPr>
        <w:spacing w:line="480" w:lineRule="auto"/>
        <w:rPr>
          <w:rFonts w:ascii="Times New Roman" w:hAnsi="Times New Roman" w:cs="Times New Roman"/>
          <w:sz w:val="24"/>
          <w:szCs w:val="24"/>
        </w:rPr>
      </w:pPr>
      <w:r w:rsidRPr="00843B31">
        <w:rPr>
          <w:rFonts w:ascii="Times New Roman" w:hAnsi="Times New Roman" w:cs="Times New Roman"/>
          <w:sz w:val="24"/>
          <w:szCs w:val="24"/>
        </w:rPr>
        <w:t xml:space="preserve"> Encourage exports than imports to deal with a deficit balance of payment. Having relied on oil exports, this makes the country prone in the case of an oil glut. They should diversify their exports to other things such as foodstuff or tourism. This will work in saving the rubble from depreciating further</w:t>
      </w:r>
      <w:sdt>
        <w:sdtPr>
          <w:rPr>
            <w:rFonts w:ascii="Times New Roman" w:hAnsi="Times New Roman" w:cs="Times New Roman"/>
            <w:sz w:val="24"/>
            <w:szCs w:val="24"/>
          </w:rPr>
          <w:id w:val="109722448"/>
          <w:citation/>
        </w:sdtPr>
        <w:sdtEndPr/>
        <w:sdtContent>
          <w:r w:rsidR="006411AD" w:rsidRPr="00843B31">
            <w:rPr>
              <w:rFonts w:ascii="Times New Roman" w:hAnsi="Times New Roman" w:cs="Times New Roman"/>
              <w:sz w:val="24"/>
              <w:szCs w:val="24"/>
            </w:rPr>
            <w:fldChar w:fldCharType="begin"/>
          </w:r>
          <w:r w:rsidRPr="00843B31">
            <w:rPr>
              <w:rFonts w:ascii="Times New Roman" w:hAnsi="Times New Roman" w:cs="Times New Roman"/>
              <w:sz w:val="24"/>
              <w:szCs w:val="24"/>
            </w:rPr>
            <w:instrText xml:space="preserve"> CITATION Cat13 \l 1033 </w:instrText>
          </w:r>
          <w:r w:rsidR="006411AD" w:rsidRPr="00843B31">
            <w:rPr>
              <w:rFonts w:ascii="Times New Roman" w:hAnsi="Times New Roman" w:cs="Times New Roman"/>
              <w:sz w:val="24"/>
              <w:szCs w:val="24"/>
            </w:rPr>
            <w:fldChar w:fldCharType="separate"/>
          </w:r>
          <w:r w:rsidRPr="00843B31">
            <w:rPr>
              <w:rFonts w:ascii="Times New Roman" w:hAnsi="Times New Roman" w:cs="Times New Roman"/>
              <w:noProof/>
              <w:sz w:val="24"/>
              <w:szCs w:val="24"/>
            </w:rPr>
            <w:t>(Young, 2013)</w:t>
          </w:r>
          <w:r w:rsidR="006411AD" w:rsidRPr="00843B31">
            <w:rPr>
              <w:rFonts w:ascii="Times New Roman" w:hAnsi="Times New Roman" w:cs="Times New Roman"/>
              <w:sz w:val="24"/>
              <w:szCs w:val="24"/>
            </w:rPr>
            <w:fldChar w:fldCharType="end"/>
          </w:r>
        </w:sdtContent>
      </w:sdt>
      <w:r w:rsidRPr="00843B31">
        <w:rPr>
          <w:rFonts w:ascii="Times New Roman" w:hAnsi="Times New Roman" w:cs="Times New Roman"/>
          <w:sz w:val="24"/>
          <w:szCs w:val="24"/>
        </w:rPr>
        <w:t>.</w:t>
      </w:r>
    </w:p>
    <w:p w14:paraId="7496FA0C" w14:textId="77777777" w:rsidR="00340763" w:rsidRPr="00843B31" w:rsidRDefault="00B91642" w:rsidP="00843B31">
      <w:pPr>
        <w:spacing w:line="480" w:lineRule="auto"/>
        <w:rPr>
          <w:rFonts w:ascii="Times New Roman" w:hAnsi="Times New Roman" w:cs="Times New Roman"/>
          <w:sz w:val="24"/>
          <w:szCs w:val="24"/>
        </w:rPr>
      </w:pPr>
    </w:p>
    <w:p w14:paraId="5F039665" w14:textId="77777777" w:rsidR="00843B31" w:rsidRDefault="00843B31" w:rsidP="00843B31">
      <w:pPr>
        <w:tabs>
          <w:tab w:val="left" w:pos="2430"/>
        </w:tabs>
        <w:spacing w:line="480" w:lineRule="auto"/>
        <w:rPr>
          <w:rFonts w:ascii="Times New Roman" w:hAnsi="Times New Roman" w:cs="Times New Roman"/>
          <w:sz w:val="24"/>
          <w:szCs w:val="24"/>
        </w:rPr>
      </w:pPr>
    </w:p>
    <w:p w14:paraId="27AD7A3C" w14:textId="77777777" w:rsidR="00340763" w:rsidRPr="00843B31" w:rsidRDefault="00432EDB" w:rsidP="00843B31">
      <w:pPr>
        <w:tabs>
          <w:tab w:val="left" w:pos="2430"/>
        </w:tabs>
        <w:spacing w:line="480" w:lineRule="auto"/>
        <w:jc w:val="center"/>
        <w:rPr>
          <w:rFonts w:ascii="Times New Roman" w:hAnsi="Times New Roman" w:cs="Times New Roman"/>
          <w:sz w:val="24"/>
          <w:szCs w:val="24"/>
        </w:rPr>
      </w:pPr>
      <w:r w:rsidRPr="00843B31">
        <w:rPr>
          <w:rFonts w:ascii="Times New Roman" w:hAnsi="Times New Roman" w:cs="Times New Roman"/>
          <w:sz w:val="24"/>
          <w:szCs w:val="24"/>
        </w:rPr>
        <w:lastRenderedPageBreak/>
        <w:t>REFERENCES</w:t>
      </w:r>
    </w:p>
    <w:p w14:paraId="45370598" w14:textId="77777777" w:rsidR="00340763" w:rsidRPr="00843B31" w:rsidRDefault="006411AD" w:rsidP="00843B31">
      <w:pPr>
        <w:pStyle w:val="Bibliography"/>
        <w:spacing w:line="480" w:lineRule="auto"/>
        <w:rPr>
          <w:rFonts w:ascii="Times New Roman" w:hAnsi="Times New Roman" w:cs="Times New Roman"/>
          <w:noProof/>
          <w:sz w:val="24"/>
          <w:szCs w:val="24"/>
        </w:rPr>
      </w:pPr>
      <w:r w:rsidRPr="00843B31">
        <w:rPr>
          <w:rFonts w:ascii="Times New Roman" w:hAnsi="Times New Roman" w:cs="Times New Roman"/>
          <w:sz w:val="24"/>
          <w:szCs w:val="24"/>
        </w:rPr>
        <w:fldChar w:fldCharType="begin"/>
      </w:r>
      <w:r w:rsidR="00432EDB" w:rsidRPr="00843B31">
        <w:rPr>
          <w:rFonts w:ascii="Times New Roman" w:hAnsi="Times New Roman" w:cs="Times New Roman"/>
          <w:sz w:val="24"/>
          <w:szCs w:val="24"/>
        </w:rPr>
        <w:instrText xml:space="preserve"> BIBLIOGRAPHY  \l 1033 </w:instrText>
      </w:r>
      <w:r w:rsidRPr="00843B31">
        <w:rPr>
          <w:rFonts w:ascii="Times New Roman" w:hAnsi="Times New Roman" w:cs="Times New Roman"/>
          <w:sz w:val="24"/>
          <w:szCs w:val="24"/>
        </w:rPr>
        <w:fldChar w:fldCharType="separate"/>
      </w:r>
      <w:r w:rsidR="00432EDB" w:rsidRPr="00843B31">
        <w:rPr>
          <w:rFonts w:ascii="Times New Roman" w:hAnsi="Times New Roman" w:cs="Times New Roman"/>
          <w:noProof/>
          <w:sz w:val="24"/>
          <w:szCs w:val="24"/>
        </w:rPr>
        <w:t xml:space="preserve">Mankiv, K. (2011). </w:t>
      </w:r>
      <w:r w:rsidR="00432EDB" w:rsidRPr="00843B31">
        <w:rPr>
          <w:rFonts w:ascii="Times New Roman" w:hAnsi="Times New Roman" w:cs="Times New Roman"/>
          <w:i/>
          <w:iCs/>
          <w:noProof/>
          <w:sz w:val="24"/>
          <w:szCs w:val="24"/>
        </w:rPr>
        <w:t>Principles of Macroeconomics.</w:t>
      </w:r>
      <w:r w:rsidR="00432EDB" w:rsidRPr="00843B31">
        <w:rPr>
          <w:rFonts w:ascii="Times New Roman" w:hAnsi="Times New Roman" w:cs="Times New Roman"/>
          <w:noProof/>
          <w:sz w:val="24"/>
          <w:szCs w:val="24"/>
        </w:rPr>
        <w:t xml:space="preserve"> NewYork: Pearson.</w:t>
      </w:r>
    </w:p>
    <w:p w14:paraId="6ADE8217" w14:textId="77777777" w:rsidR="00340763" w:rsidRPr="00843B31" w:rsidRDefault="00432EDB" w:rsidP="00843B31">
      <w:pPr>
        <w:pStyle w:val="Bibliography"/>
        <w:spacing w:line="480" w:lineRule="auto"/>
        <w:rPr>
          <w:rFonts w:ascii="Times New Roman" w:hAnsi="Times New Roman" w:cs="Times New Roman"/>
          <w:noProof/>
          <w:sz w:val="24"/>
          <w:szCs w:val="24"/>
        </w:rPr>
      </w:pPr>
      <w:r w:rsidRPr="00843B31">
        <w:rPr>
          <w:rFonts w:ascii="Times New Roman" w:hAnsi="Times New Roman" w:cs="Times New Roman"/>
          <w:noProof/>
          <w:sz w:val="24"/>
          <w:szCs w:val="24"/>
        </w:rPr>
        <w:t xml:space="preserve">Reid, J. (2014). How to Curb Inflation. </w:t>
      </w:r>
      <w:r w:rsidRPr="00843B31">
        <w:rPr>
          <w:rFonts w:ascii="Times New Roman" w:hAnsi="Times New Roman" w:cs="Times New Roman"/>
          <w:i/>
          <w:iCs/>
          <w:noProof/>
          <w:sz w:val="24"/>
          <w:szCs w:val="24"/>
        </w:rPr>
        <w:t>Macroeconomics</w:t>
      </w:r>
      <w:r w:rsidRPr="00843B31">
        <w:rPr>
          <w:rFonts w:ascii="Times New Roman" w:hAnsi="Times New Roman" w:cs="Times New Roman"/>
          <w:noProof/>
          <w:sz w:val="24"/>
          <w:szCs w:val="24"/>
        </w:rPr>
        <w:t>, 56.</w:t>
      </w:r>
    </w:p>
    <w:p w14:paraId="75319F71" w14:textId="77777777" w:rsidR="00340763" w:rsidRPr="00843B31" w:rsidRDefault="00432EDB" w:rsidP="00843B31">
      <w:pPr>
        <w:pStyle w:val="Bibliography"/>
        <w:spacing w:line="480" w:lineRule="auto"/>
        <w:rPr>
          <w:rFonts w:ascii="Times New Roman" w:hAnsi="Times New Roman" w:cs="Times New Roman"/>
          <w:noProof/>
          <w:sz w:val="24"/>
          <w:szCs w:val="24"/>
        </w:rPr>
      </w:pPr>
      <w:r w:rsidRPr="00843B31">
        <w:rPr>
          <w:rFonts w:ascii="Times New Roman" w:hAnsi="Times New Roman" w:cs="Times New Roman"/>
          <w:noProof/>
          <w:sz w:val="24"/>
          <w:szCs w:val="24"/>
        </w:rPr>
        <w:t xml:space="preserve">Young, C. (2013). The Oil Revolution In Russia. </w:t>
      </w:r>
      <w:r w:rsidRPr="00843B31">
        <w:rPr>
          <w:rFonts w:ascii="Times New Roman" w:hAnsi="Times New Roman" w:cs="Times New Roman"/>
          <w:i/>
          <w:iCs/>
          <w:noProof/>
          <w:sz w:val="24"/>
          <w:szCs w:val="24"/>
        </w:rPr>
        <w:t>Russia in Recession</w:t>
      </w:r>
      <w:r w:rsidRPr="00843B31">
        <w:rPr>
          <w:rFonts w:ascii="Times New Roman" w:hAnsi="Times New Roman" w:cs="Times New Roman"/>
          <w:noProof/>
          <w:sz w:val="24"/>
          <w:szCs w:val="24"/>
        </w:rPr>
        <w:t>, 61.</w:t>
      </w:r>
    </w:p>
    <w:p w14:paraId="0BBEB242" w14:textId="77777777" w:rsidR="00340763" w:rsidRPr="00843B31" w:rsidRDefault="006411AD" w:rsidP="00843B31">
      <w:pPr>
        <w:tabs>
          <w:tab w:val="left" w:pos="2430"/>
        </w:tabs>
        <w:spacing w:line="480" w:lineRule="auto"/>
        <w:rPr>
          <w:rFonts w:ascii="Times New Roman" w:hAnsi="Times New Roman" w:cs="Times New Roman"/>
          <w:sz w:val="24"/>
          <w:szCs w:val="24"/>
        </w:rPr>
      </w:pPr>
      <w:r w:rsidRPr="00843B31">
        <w:rPr>
          <w:rFonts w:ascii="Times New Roman" w:hAnsi="Times New Roman" w:cs="Times New Roman"/>
          <w:sz w:val="24"/>
          <w:szCs w:val="24"/>
        </w:rPr>
        <w:fldChar w:fldCharType="end"/>
      </w:r>
    </w:p>
    <w:sectPr w:rsidR="00340763" w:rsidRPr="00843B31" w:rsidSect="00DA522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D8E8C" w14:textId="77777777" w:rsidR="0073471E" w:rsidRDefault="0073471E">
      <w:pPr>
        <w:spacing w:after="0" w:line="240" w:lineRule="auto"/>
      </w:pPr>
      <w:r>
        <w:separator/>
      </w:r>
    </w:p>
  </w:endnote>
  <w:endnote w:type="continuationSeparator" w:id="0">
    <w:p w14:paraId="2E2E7BD7" w14:textId="77777777" w:rsidR="0073471E" w:rsidRDefault="00734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C9395D" w14:textId="77777777" w:rsidR="0073471E" w:rsidRDefault="0073471E">
      <w:pPr>
        <w:spacing w:after="0" w:line="240" w:lineRule="auto"/>
      </w:pPr>
      <w:r>
        <w:separator/>
      </w:r>
    </w:p>
  </w:footnote>
  <w:footnote w:type="continuationSeparator" w:id="0">
    <w:p w14:paraId="7202E8C2" w14:textId="77777777" w:rsidR="0073471E" w:rsidRDefault="0073471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8F762E" w14:textId="77777777" w:rsidR="00340763" w:rsidRDefault="00432EDB">
    <w:pPr>
      <w:pStyle w:val="Header"/>
    </w:pPr>
    <w:r>
      <w:t xml:space="preserve">                                    MACROECONOMICS</w:t>
    </w:r>
  </w:p>
  <w:p w14:paraId="1AB57870" w14:textId="77777777" w:rsidR="00340763" w:rsidRDefault="00B916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D2142"/>
    <w:rsid w:val="00284964"/>
    <w:rsid w:val="00432EDB"/>
    <w:rsid w:val="006411AD"/>
    <w:rsid w:val="0073471E"/>
    <w:rsid w:val="00843B31"/>
    <w:rsid w:val="009059B4"/>
    <w:rsid w:val="00B70B30"/>
    <w:rsid w:val="00B91642"/>
    <w:rsid w:val="00CD214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1A4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1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07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0763"/>
    <w:rPr>
      <w:rFonts w:ascii="Tahoma" w:hAnsi="Tahoma" w:cs="Tahoma"/>
      <w:sz w:val="16"/>
      <w:szCs w:val="16"/>
    </w:rPr>
  </w:style>
  <w:style w:type="paragraph" w:styleId="Header">
    <w:name w:val="header"/>
    <w:basedOn w:val="Normal"/>
    <w:link w:val="HeaderChar"/>
    <w:uiPriority w:val="99"/>
    <w:unhideWhenUsed/>
    <w:rsid w:val="003407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0763"/>
  </w:style>
  <w:style w:type="paragraph" w:styleId="Footer">
    <w:name w:val="footer"/>
    <w:basedOn w:val="Normal"/>
    <w:link w:val="FooterChar"/>
    <w:uiPriority w:val="99"/>
    <w:semiHidden/>
    <w:unhideWhenUsed/>
    <w:rsid w:val="0034076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40763"/>
  </w:style>
  <w:style w:type="paragraph" w:styleId="Bibliography">
    <w:name w:val="Bibliography"/>
    <w:basedOn w:val="Normal"/>
    <w:next w:val="Normal"/>
    <w:uiPriority w:val="37"/>
    <w:unhideWhenUsed/>
    <w:rsid w:val="00340763"/>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6411AD"/>
    <w:pPr>
      <w:spacing w:line="240" w:lineRule="auto"/>
    </w:pPr>
    <w:rPr>
      <w:sz w:val="20"/>
      <w:szCs w:val="20"/>
    </w:rPr>
  </w:style>
  <w:style w:type="character" w:customStyle="1" w:styleId="CommentTextChar">
    <w:name w:val="Comment Text Char"/>
    <w:basedOn w:val="DefaultParagraphFont"/>
    <w:link w:val="CommentText"/>
    <w:uiPriority w:val="99"/>
    <w:semiHidden/>
    <w:rsid w:val="006411AD"/>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07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0763"/>
    <w:rPr>
      <w:rFonts w:ascii="Tahoma" w:hAnsi="Tahoma" w:cs="Tahoma"/>
      <w:sz w:val="16"/>
      <w:szCs w:val="16"/>
    </w:rPr>
  </w:style>
  <w:style w:type="paragraph" w:styleId="Header">
    <w:name w:val="header"/>
    <w:basedOn w:val="Normal"/>
    <w:link w:val="HeaderChar"/>
    <w:uiPriority w:val="99"/>
    <w:unhideWhenUsed/>
    <w:rsid w:val="003407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0763"/>
  </w:style>
  <w:style w:type="paragraph" w:styleId="Footer">
    <w:name w:val="footer"/>
    <w:basedOn w:val="Normal"/>
    <w:link w:val="FooterChar"/>
    <w:uiPriority w:val="99"/>
    <w:semiHidden/>
    <w:unhideWhenUsed/>
    <w:rsid w:val="0034076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40763"/>
  </w:style>
  <w:style w:type="paragraph" w:styleId="Bibliography">
    <w:name w:val="Bibliography"/>
    <w:basedOn w:val="Normal"/>
    <w:next w:val="Normal"/>
    <w:uiPriority w:val="37"/>
    <w:unhideWhenUsed/>
    <w:rsid w:val="00340763"/>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Man11</b:Tag>
    <b:SourceType>Book</b:SourceType>
    <b:Guid>{537FD7CC-1241-4D5D-B607-19F280D2B9E4}</b:Guid>
    <b:Author>
      <b:Author>
        <b:NameList>
          <b:Person>
            <b:Last>Mankiv</b:Last>
            <b:First>KneeBone,Mackenzie</b:First>
          </b:Person>
        </b:NameList>
      </b:Author>
    </b:Author>
    <b:Title>Priniples of Macroeconomics</b:Title>
    <b:Year>2011</b:Year>
    <b:City>NewYork</b:City>
    <b:Publisher>Pearson</b:Publisher>
    <b:RefOrder>1</b:RefOrder>
  </b:Source>
  <b:Source>
    <b:Tag>Jam14</b:Tag>
    <b:SourceType>JournalArticle</b:SourceType>
    <b:Guid>{9F43A4D0-2F83-4D72-B4E7-95D402FD3D65}</b:Guid>
    <b:Author>
      <b:Author>
        <b:NameList>
          <b:Person>
            <b:Last>Reid</b:Last>
            <b:First>James</b:First>
          </b:Person>
        </b:NameList>
      </b:Author>
    </b:Author>
    <b:Title>How to Curb Inflation</b:Title>
    <b:Year>2014</b:Year>
    <b:JournalName>Macroeconomics</b:JournalName>
    <b:Pages>56</b:Pages>
    <b:RefOrder>2</b:RefOrder>
  </b:Source>
  <b:Source>
    <b:Tag>Cat13</b:Tag>
    <b:SourceType>JournalArticle</b:SourceType>
    <b:Guid>{8345A57E-3CD8-41C6-9F03-D3D0E809F5C4}</b:Guid>
    <b:Author>
      <b:Author>
        <b:NameList>
          <b:Person>
            <b:Last>Young</b:Last>
            <b:First>Cathy</b:First>
          </b:Person>
        </b:NameList>
      </b:Author>
    </b:Author>
    <b:Title>The Oil Revolution In Russia</b:Title>
    <b:JournalName>Russia in Recession</b:JournalName>
    <b:Year>2013</b:Year>
    <b:Pages>61</b:Pages>
    <b:RefOrder>3</b:RefOrder>
  </b:Source>
</b:Sources>
</file>

<file path=customXml/itemProps1.xml><?xml version="1.0" encoding="utf-8"?>
<ds:datastoreItem xmlns:ds="http://schemas.openxmlformats.org/officeDocument/2006/customXml" ds:itemID="{BB65BB62-1B9B-2949-96FE-718818F74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321</Words>
  <Characters>1834</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dc:creator>
  <cp:lastModifiedBy>Ali Hassan</cp:lastModifiedBy>
  <cp:revision>4</cp:revision>
  <dcterms:created xsi:type="dcterms:W3CDTF">2015-12-08T21:26:00Z</dcterms:created>
  <dcterms:modified xsi:type="dcterms:W3CDTF">2015-12-08T21:27:00Z</dcterms:modified>
</cp:coreProperties>
</file>