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54F" w:rsidRDefault="00944D50">
      <w:r>
        <w:t>Capstone Chapter 12</w:t>
      </w:r>
    </w:p>
    <w:p w:rsidR="00944D50" w:rsidRDefault="00944D50"/>
    <w:p w:rsidR="00944D50" w:rsidRDefault="00944D50" w:rsidP="00944D50">
      <w:pPr>
        <w:spacing w:after="120" w:line="240" w:lineRule="auto"/>
        <w:jc w:val="center"/>
      </w:pPr>
      <w:r>
        <w:t xml:space="preserve">Emerson Corporation </w:t>
      </w:r>
    </w:p>
    <w:p w:rsidR="00944D50" w:rsidRDefault="00944D50" w:rsidP="00944D50">
      <w:pPr>
        <w:spacing w:after="120" w:line="240" w:lineRule="auto"/>
        <w:jc w:val="center"/>
      </w:pPr>
      <w:r>
        <w:t>Cash Flow Statement</w:t>
      </w:r>
    </w:p>
    <w:p w:rsidR="00944D50" w:rsidRDefault="00944D50" w:rsidP="00944D50">
      <w:pPr>
        <w:tabs>
          <w:tab w:val="center" w:pos="4680"/>
          <w:tab w:val="left" w:pos="7284"/>
        </w:tabs>
        <w:spacing w:after="120" w:line="240" w:lineRule="auto"/>
      </w:pPr>
      <w:r>
        <w:tab/>
        <w:t>For the year ended December 31, 2010</w:t>
      </w:r>
      <w:r>
        <w:tab/>
      </w:r>
    </w:p>
    <w:p w:rsidR="00944D50" w:rsidRDefault="00944D50" w:rsidP="00944D50">
      <w:pPr>
        <w:tabs>
          <w:tab w:val="left" w:pos="4119"/>
        </w:tabs>
        <w:spacing w:after="0" w:line="240" w:lineRule="auto"/>
      </w:pPr>
      <w:r>
        <w:tab/>
      </w:r>
    </w:p>
    <w:p w:rsidR="00944D50" w:rsidRDefault="00944D50" w:rsidP="00944D50">
      <w:pPr>
        <w:spacing w:after="0" w:line="240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9"/>
        <w:gridCol w:w="717"/>
      </w:tblGrid>
      <w:tr w:rsidR="00435650" w:rsidTr="0002449E">
        <w:trPr>
          <w:trHeight w:val="388"/>
        </w:trPr>
        <w:tc>
          <w:tcPr>
            <w:tcW w:w="8859" w:type="dxa"/>
            <w:vMerge w:val="restart"/>
            <w:tcBorders>
              <w:top w:val="nil"/>
              <w:left w:val="nil"/>
              <w:right w:val="nil"/>
            </w:tcBorders>
          </w:tcPr>
          <w:p w:rsidR="00435650" w:rsidRDefault="00435650" w:rsidP="00944D50">
            <w:r>
              <w:t>(Amount in thousand Canadian dollars)</w:t>
            </w:r>
          </w:p>
          <w:p w:rsidR="00435650" w:rsidRPr="00A66338" w:rsidRDefault="00435650" w:rsidP="00944D50">
            <w:pPr>
              <w:rPr>
                <w:b/>
              </w:rPr>
            </w:pPr>
            <w:r w:rsidRPr="00A66338">
              <w:rPr>
                <w:b/>
              </w:rPr>
              <w:t>Cash flows from operating activities:</w:t>
            </w:r>
          </w:p>
          <w:p w:rsidR="00435650" w:rsidRDefault="00435650" w:rsidP="00944D50">
            <w:r>
              <w:t xml:space="preserve">   Net income…………………………………………………………………………………………………………………..</w:t>
            </w:r>
          </w:p>
          <w:p w:rsidR="00435650" w:rsidRDefault="00435650" w:rsidP="00944D50">
            <w:r>
              <w:t xml:space="preserve">   Adjustment to reconcile net income to net cash:</w:t>
            </w:r>
          </w:p>
          <w:p w:rsidR="00435650" w:rsidRDefault="00435650" w:rsidP="00944D50">
            <w:r>
              <w:t xml:space="preserve">        Depreciation and amortization………………………………………………………………………………..</w:t>
            </w:r>
          </w:p>
          <w:p w:rsidR="00435650" w:rsidRDefault="00435650" w:rsidP="004D7845">
            <w:r>
              <w:t xml:space="preserve">        Loss on sale of equipment ………………………………………………………………………………………</w:t>
            </w:r>
          </w:p>
          <w:p w:rsidR="00435650" w:rsidRDefault="00435650" w:rsidP="004D7845">
            <w:r>
              <w:t xml:space="preserve">        Gain on sale of land…………………………………………………………………………………………………</w:t>
            </w:r>
          </w:p>
          <w:p w:rsidR="00435650" w:rsidRDefault="00435650" w:rsidP="004D7845">
            <w:r>
              <w:t xml:space="preserve">        Increase in account receivable………………………………………………………………………………..</w:t>
            </w:r>
          </w:p>
          <w:p w:rsidR="00435650" w:rsidRDefault="00435650" w:rsidP="004D7845">
            <w:r>
              <w:t xml:space="preserve">        Decrease in inventory………………………………………………………………………………………………</w:t>
            </w:r>
          </w:p>
          <w:p w:rsidR="00435650" w:rsidRDefault="00435650" w:rsidP="004D7845">
            <w:r>
              <w:t xml:space="preserve">        Increase in account payable…………………………………………………………………………………….</w:t>
            </w:r>
          </w:p>
          <w:p w:rsidR="00435650" w:rsidRDefault="00435650" w:rsidP="004D7845">
            <w:r>
              <w:t xml:space="preserve">        Decrease in wages payable………………………………………………………………………………………</w:t>
            </w:r>
          </w:p>
          <w:p w:rsidR="00435650" w:rsidRDefault="00435650" w:rsidP="00944D50">
            <w:r>
              <w:t xml:space="preserve">            Net cash provided by operating activities…………………………………………………………….</w:t>
            </w:r>
          </w:p>
          <w:p w:rsidR="00435650" w:rsidRDefault="00435650" w:rsidP="00944D50">
            <w:pPr>
              <w:rPr>
                <w:b/>
              </w:rPr>
            </w:pPr>
            <w:r w:rsidRPr="00A66338">
              <w:rPr>
                <w:b/>
              </w:rPr>
              <w:t>Cash flows from investing activities</w:t>
            </w:r>
            <w:r>
              <w:rPr>
                <w:b/>
              </w:rPr>
              <w:t>:</w:t>
            </w:r>
          </w:p>
          <w:p w:rsidR="00435650" w:rsidRDefault="00435650" w:rsidP="00837F86">
            <w:r>
              <w:rPr>
                <w:b/>
              </w:rPr>
              <w:t xml:space="preserve">        </w:t>
            </w:r>
            <w:r>
              <w:t>Acquisition of property, land and equipment</w:t>
            </w:r>
          </w:p>
          <w:p w:rsidR="00435650" w:rsidRPr="00173D95" w:rsidRDefault="00435650" w:rsidP="008502C1">
            <w:r>
              <w:t xml:space="preserve">        Proceed from sale of property, land and equipment</w:t>
            </w:r>
          </w:p>
          <w:p w:rsidR="00435650" w:rsidRDefault="00435650" w:rsidP="006935C9">
            <w:r>
              <w:t xml:space="preserve">            Net cash used for investing activities</w:t>
            </w:r>
          </w:p>
          <w:p w:rsidR="00435650" w:rsidRDefault="00435650" w:rsidP="006935C9">
            <w:pPr>
              <w:rPr>
                <w:b/>
              </w:rPr>
            </w:pPr>
            <w:r>
              <w:rPr>
                <w:b/>
              </w:rPr>
              <w:t>Cash flows from financing activities:</w:t>
            </w:r>
          </w:p>
          <w:p w:rsidR="00435650" w:rsidRDefault="00435650" w:rsidP="006935C9">
            <w:r>
              <w:rPr>
                <w:b/>
              </w:rPr>
              <w:t xml:space="preserve">        </w:t>
            </w:r>
            <w:r>
              <w:t>Decrease in long term loan payable</w:t>
            </w:r>
          </w:p>
          <w:p w:rsidR="00435650" w:rsidRDefault="00435650" w:rsidP="006935C9">
            <w:r>
              <w:t xml:space="preserve">        Repurchase of share</w:t>
            </w:r>
          </w:p>
          <w:p w:rsidR="00435650" w:rsidRDefault="00435650" w:rsidP="006935C9">
            <w:r>
              <w:t xml:space="preserve">        Payment of dividend</w:t>
            </w:r>
          </w:p>
          <w:p w:rsidR="00435650" w:rsidRDefault="00435650" w:rsidP="00AF511C">
            <w:r>
              <w:t xml:space="preserve">        Proceeds from issuances of common shares</w:t>
            </w:r>
          </w:p>
          <w:p w:rsidR="00435650" w:rsidRPr="008502C1" w:rsidRDefault="00435650" w:rsidP="00AF511C">
            <w:r>
              <w:t xml:space="preserve">        Proceeds from issuances of preferred shares</w:t>
            </w:r>
          </w:p>
          <w:p w:rsidR="00435650" w:rsidRDefault="00435650" w:rsidP="006935C9">
            <w:r>
              <w:t xml:space="preserve">            Net cash provided by financing activities</w:t>
            </w:r>
          </w:p>
          <w:p w:rsidR="00435650" w:rsidRDefault="00435650" w:rsidP="006935C9">
            <w:pPr>
              <w:rPr>
                <w:b/>
              </w:rPr>
            </w:pPr>
            <w:r>
              <w:rPr>
                <w:b/>
              </w:rPr>
              <w:t>Net increase in cash</w:t>
            </w:r>
          </w:p>
          <w:p w:rsidR="00435650" w:rsidRDefault="00435650" w:rsidP="006935C9">
            <w:r>
              <w:t>Cash balance, December 31 2009</w:t>
            </w:r>
          </w:p>
          <w:p w:rsidR="00435650" w:rsidRDefault="00435650" w:rsidP="006935C9">
            <w:r>
              <w:t>Cash balance, December 31 2010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5650" w:rsidRDefault="00435650" w:rsidP="00944D50">
            <w:r>
              <w:t>2010</w:t>
            </w:r>
          </w:p>
        </w:tc>
      </w:tr>
      <w:tr w:rsidR="00435650" w:rsidTr="00435650">
        <w:trPr>
          <w:trHeight w:val="2690"/>
        </w:trPr>
        <w:tc>
          <w:tcPr>
            <w:tcW w:w="8859" w:type="dxa"/>
            <w:vMerge/>
            <w:tcBorders>
              <w:left w:val="nil"/>
              <w:right w:val="nil"/>
            </w:tcBorders>
          </w:tcPr>
          <w:p w:rsidR="00435650" w:rsidRDefault="00435650" w:rsidP="006935C9"/>
        </w:tc>
        <w:tc>
          <w:tcPr>
            <w:tcW w:w="717" w:type="dxa"/>
            <w:tcBorders>
              <w:left w:val="nil"/>
              <w:right w:val="nil"/>
            </w:tcBorders>
            <w:vAlign w:val="center"/>
          </w:tcPr>
          <w:p w:rsidR="00435650" w:rsidRDefault="00435650" w:rsidP="00435650">
            <w:pPr>
              <w:jc w:val="right"/>
            </w:pPr>
          </w:p>
          <w:p w:rsidR="00435650" w:rsidRDefault="00435650" w:rsidP="00435650">
            <w:pPr>
              <w:jc w:val="right"/>
            </w:pPr>
            <w:r>
              <w:t>1,000</w:t>
            </w:r>
          </w:p>
          <w:p w:rsidR="00435650" w:rsidRDefault="00435650" w:rsidP="00435650">
            <w:pPr>
              <w:jc w:val="right"/>
            </w:pPr>
          </w:p>
          <w:p w:rsidR="00435650" w:rsidRDefault="00435650" w:rsidP="00435650">
            <w:pPr>
              <w:jc w:val="right"/>
            </w:pPr>
            <w:r>
              <w:t>270</w:t>
            </w:r>
          </w:p>
          <w:p w:rsidR="00435650" w:rsidRDefault="00435650" w:rsidP="00435650">
            <w:pPr>
              <w:jc w:val="right"/>
            </w:pPr>
            <w:r>
              <w:t>100</w:t>
            </w:r>
          </w:p>
          <w:p w:rsidR="00435650" w:rsidRDefault="00435650" w:rsidP="00435650">
            <w:pPr>
              <w:jc w:val="right"/>
            </w:pPr>
            <w:r>
              <w:t>(250)</w:t>
            </w:r>
          </w:p>
          <w:p w:rsidR="00435650" w:rsidRDefault="00435650" w:rsidP="00435650">
            <w:pPr>
              <w:jc w:val="right"/>
            </w:pPr>
            <w:r>
              <w:t>(250)</w:t>
            </w:r>
          </w:p>
          <w:p w:rsidR="00435650" w:rsidRDefault="00435650" w:rsidP="00435650">
            <w:pPr>
              <w:jc w:val="right"/>
            </w:pPr>
            <w:r>
              <w:t>40</w:t>
            </w:r>
          </w:p>
          <w:p w:rsidR="00435650" w:rsidRDefault="00435650" w:rsidP="00435650">
            <w:pPr>
              <w:jc w:val="right"/>
            </w:pPr>
            <w:r>
              <w:t>70</w:t>
            </w:r>
          </w:p>
          <w:p w:rsidR="00435650" w:rsidRDefault="00435650" w:rsidP="00435650">
            <w:pPr>
              <w:jc w:val="right"/>
            </w:pPr>
            <w:r>
              <w:t>(30)</w:t>
            </w:r>
          </w:p>
        </w:tc>
        <w:bookmarkStart w:id="0" w:name="_GoBack"/>
        <w:bookmarkEnd w:id="0"/>
      </w:tr>
      <w:tr w:rsidR="00435650" w:rsidTr="00435650">
        <w:trPr>
          <w:trHeight w:val="985"/>
        </w:trPr>
        <w:tc>
          <w:tcPr>
            <w:tcW w:w="8859" w:type="dxa"/>
            <w:vMerge/>
            <w:tcBorders>
              <w:left w:val="nil"/>
              <w:right w:val="nil"/>
            </w:tcBorders>
          </w:tcPr>
          <w:p w:rsidR="00435650" w:rsidRPr="00173D95" w:rsidRDefault="00435650" w:rsidP="006935C9"/>
        </w:tc>
        <w:tc>
          <w:tcPr>
            <w:tcW w:w="717" w:type="dxa"/>
            <w:tcBorders>
              <w:left w:val="nil"/>
              <w:right w:val="nil"/>
            </w:tcBorders>
            <w:vAlign w:val="center"/>
          </w:tcPr>
          <w:p w:rsidR="00435650" w:rsidRDefault="00435650" w:rsidP="00435650">
            <w:pPr>
              <w:jc w:val="right"/>
            </w:pPr>
            <w:r>
              <w:t>950</w:t>
            </w:r>
          </w:p>
          <w:p w:rsidR="00435650" w:rsidRDefault="00435650" w:rsidP="00435650">
            <w:pPr>
              <w:jc w:val="right"/>
            </w:pPr>
          </w:p>
          <w:p w:rsidR="00435650" w:rsidRDefault="00435650" w:rsidP="00435650">
            <w:pPr>
              <w:jc w:val="right"/>
            </w:pPr>
            <w:r>
              <w:t>(450)</w:t>
            </w:r>
          </w:p>
          <w:p w:rsidR="00435650" w:rsidRDefault="00435650" w:rsidP="00435650">
            <w:pPr>
              <w:jc w:val="right"/>
            </w:pPr>
            <w:r>
              <w:t>50</w:t>
            </w:r>
          </w:p>
        </w:tc>
      </w:tr>
      <w:tr w:rsidR="00435650" w:rsidTr="00435650">
        <w:trPr>
          <w:trHeight w:val="1411"/>
        </w:trPr>
        <w:tc>
          <w:tcPr>
            <w:tcW w:w="8859" w:type="dxa"/>
            <w:vMerge/>
            <w:tcBorders>
              <w:left w:val="nil"/>
              <w:right w:val="nil"/>
            </w:tcBorders>
          </w:tcPr>
          <w:p w:rsidR="00435650" w:rsidRPr="008502C1" w:rsidRDefault="00435650" w:rsidP="006935C9"/>
        </w:tc>
        <w:tc>
          <w:tcPr>
            <w:tcW w:w="717" w:type="dxa"/>
            <w:tcBorders>
              <w:left w:val="nil"/>
              <w:right w:val="nil"/>
            </w:tcBorders>
            <w:vAlign w:val="center"/>
          </w:tcPr>
          <w:p w:rsidR="00435650" w:rsidRDefault="00435650" w:rsidP="00435650">
            <w:pPr>
              <w:jc w:val="right"/>
            </w:pPr>
            <w:r>
              <w:t>(400)</w:t>
            </w:r>
          </w:p>
          <w:p w:rsidR="00435650" w:rsidRDefault="00435650" w:rsidP="00435650">
            <w:pPr>
              <w:jc w:val="right"/>
            </w:pPr>
          </w:p>
          <w:p w:rsidR="00435650" w:rsidRDefault="00435650" w:rsidP="00435650">
            <w:pPr>
              <w:jc w:val="right"/>
            </w:pPr>
            <w:r>
              <w:t>(900)</w:t>
            </w:r>
          </w:p>
          <w:p w:rsidR="00435650" w:rsidRDefault="00435650" w:rsidP="00435650">
            <w:pPr>
              <w:jc w:val="right"/>
            </w:pPr>
            <w:r>
              <w:t>(150)</w:t>
            </w:r>
          </w:p>
          <w:p w:rsidR="00435650" w:rsidRDefault="00435650" w:rsidP="00435650">
            <w:pPr>
              <w:jc w:val="right"/>
            </w:pPr>
            <w:r>
              <w:t>(50)</w:t>
            </w:r>
          </w:p>
          <w:p w:rsidR="00435650" w:rsidRDefault="00435650" w:rsidP="00435650">
            <w:pPr>
              <w:jc w:val="right"/>
            </w:pPr>
            <w:r>
              <w:t>80</w:t>
            </w:r>
          </w:p>
          <w:p w:rsidR="00435650" w:rsidRPr="008502C1" w:rsidRDefault="00435650" w:rsidP="00435650">
            <w:pPr>
              <w:jc w:val="right"/>
            </w:pPr>
            <w:r>
              <w:t>300</w:t>
            </w:r>
          </w:p>
        </w:tc>
      </w:tr>
      <w:tr w:rsidR="00435650" w:rsidTr="00435650">
        <w:trPr>
          <w:trHeight w:val="999"/>
        </w:trPr>
        <w:tc>
          <w:tcPr>
            <w:tcW w:w="8859" w:type="dxa"/>
            <w:vMerge/>
            <w:tcBorders>
              <w:left w:val="nil"/>
              <w:bottom w:val="nil"/>
              <w:right w:val="nil"/>
            </w:tcBorders>
          </w:tcPr>
          <w:p w:rsidR="00435650" w:rsidRPr="00435650" w:rsidRDefault="00435650" w:rsidP="006935C9"/>
        </w:tc>
        <w:tc>
          <w:tcPr>
            <w:tcW w:w="71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35650" w:rsidRDefault="00435650" w:rsidP="00435650">
            <w:pPr>
              <w:jc w:val="right"/>
            </w:pPr>
            <w:r>
              <w:t>(720)</w:t>
            </w:r>
          </w:p>
          <w:p w:rsidR="00435650" w:rsidRDefault="00435650" w:rsidP="00435650">
            <w:pPr>
              <w:jc w:val="right"/>
            </w:pPr>
          </w:p>
          <w:p w:rsidR="00435650" w:rsidRDefault="00435650" w:rsidP="00435650">
            <w:pPr>
              <w:jc w:val="right"/>
            </w:pPr>
            <w:r>
              <w:t>170</w:t>
            </w:r>
          </w:p>
          <w:p w:rsidR="00435650" w:rsidRDefault="00435650" w:rsidP="00435650">
            <w:pPr>
              <w:jc w:val="right"/>
            </w:pPr>
            <w:r>
              <w:t>700</w:t>
            </w:r>
          </w:p>
        </w:tc>
      </w:tr>
    </w:tbl>
    <w:p w:rsidR="00944D50" w:rsidRDefault="00944D50" w:rsidP="00944D50"/>
    <w:sectPr w:rsidR="00944D50" w:rsidSect="00944D50">
      <w:pgSz w:w="12240" w:h="15840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D50"/>
    <w:rsid w:val="00173D95"/>
    <w:rsid w:val="00187DC0"/>
    <w:rsid w:val="002C754F"/>
    <w:rsid w:val="00435650"/>
    <w:rsid w:val="004D7845"/>
    <w:rsid w:val="006935C9"/>
    <w:rsid w:val="00837F86"/>
    <w:rsid w:val="008502C1"/>
    <w:rsid w:val="0087088F"/>
    <w:rsid w:val="00944D50"/>
    <w:rsid w:val="00A66338"/>
    <w:rsid w:val="00AF511C"/>
    <w:rsid w:val="00ED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D50"/>
    <w:pPr>
      <w:ind w:left="720"/>
      <w:contextualSpacing/>
    </w:pPr>
  </w:style>
  <w:style w:type="table" w:styleId="TableGrid">
    <w:name w:val="Table Grid"/>
    <w:basedOn w:val="TableNormal"/>
    <w:uiPriority w:val="59"/>
    <w:rsid w:val="00944D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D50"/>
    <w:pPr>
      <w:ind w:left="720"/>
      <w:contextualSpacing/>
    </w:pPr>
  </w:style>
  <w:style w:type="table" w:styleId="TableGrid">
    <w:name w:val="Table Grid"/>
    <w:basedOn w:val="TableNormal"/>
    <w:uiPriority w:val="59"/>
    <w:rsid w:val="00944D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HA</dc:creator>
  <cp:lastModifiedBy>Anthony HA</cp:lastModifiedBy>
  <cp:revision>1</cp:revision>
  <dcterms:created xsi:type="dcterms:W3CDTF">2012-04-02T08:08:00Z</dcterms:created>
  <dcterms:modified xsi:type="dcterms:W3CDTF">2012-04-02T10:26:00Z</dcterms:modified>
</cp:coreProperties>
</file>