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3156"/>
        <w:gridCol w:w="5474"/>
      </w:tblGrid>
      <w:tr w:rsidR="00812DBE" w:rsidRPr="00812DBE" w14:paraId="03766692" w14:textId="77777777" w:rsidTr="00812DBE">
        <w:trPr>
          <w:trHeight w:val="567"/>
        </w:trPr>
        <w:tc>
          <w:tcPr>
            <w:tcW w:w="3227" w:type="dxa"/>
            <w:vAlign w:val="center"/>
          </w:tcPr>
          <w:p w14:paraId="6E38127C" w14:textId="6FADCFB3" w:rsidR="00812DBE" w:rsidRPr="00812DBE" w:rsidRDefault="00812DBE">
            <w:pPr>
              <w:rPr>
                <w:b/>
              </w:rPr>
            </w:pPr>
            <w:r w:rsidRPr="00812DBE">
              <w:rPr>
                <w:b/>
              </w:rPr>
              <w:t>Student #</w:t>
            </w:r>
            <w:r w:rsidR="0091307D">
              <w:rPr>
                <w:b/>
              </w:rPr>
              <w:t xml:space="preserve"> 8230201</w:t>
            </w:r>
          </w:p>
        </w:tc>
        <w:tc>
          <w:tcPr>
            <w:tcW w:w="5629" w:type="dxa"/>
            <w:vAlign w:val="center"/>
          </w:tcPr>
          <w:p w14:paraId="782A2265" w14:textId="7A060A0C" w:rsidR="00812DBE" w:rsidRPr="00812DBE" w:rsidRDefault="00812DBE">
            <w:pPr>
              <w:rPr>
                <w:b/>
              </w:rPr>
            </w:pPr>
            <w:r w:rsidRPr="00812DBE">
              <w:rPr>
                <w:b/>
              </w:rPr>
              <w:t>Name</w:t>
            </w:r>
            <w:r w:rsidR="0091307D">
              <w:rPr>
                <w:b/>
              </w:rPr>
              <w:t xml:space="preserve">: Gabrielle </w:t>
            </w:r>
            <w:proofErr w:type="spellStart"/>
            <w:r w:rsidR="0091307D">
              <w:rPr>
                <w:b/>
              </w:rPr>
              <w:t>Brideau</w:t>
            </w:r>
            <w:proofErr w:type="spellEnd"/>
          </w:p>
        </w:tc>
      </w:tr>
    </w:tbl>
    <w:p w14:paraId="7049957A" w14:textId="77777777" w:rsidR="00812DBE" w:rsidRDefault="00812DBE" w:rsidP="00812DBE">
      <w:pPr>
        <w:jc w:val="center"/>
        <w:rPr>
          <w:rFonts w:ascii="Papyrus" w:hAnsi="Papyrus"/>
          <w:b/>
        </w:rPr>
      </w:pPr>
    </w:p>
    <w:p w14:paraId="51F84A20" w14:textId="77777777" w:rsidR="00E86AF3" w:rsidRDefault="00812DBE" w:rsidP="00812DBE">
      <w:pPr>
        <w:jc w:val="center"/>
        <w:rPr>
          <w:rFonts w:ascii="Papyrus" w:hAnsi="Papyrus"/>
          <w:b/>
        </w:rPr>
      </w:pPr>
      <w:r>
        <w:rPr>
          <w:rFonts w:ascii="Papyrus" w:hAnsi="Papyrus"/>
          <w:b/>
        </w:rPr>
        <w:t>CLA 1101 B:  Assignment I</w:t>
      </w:r>
    </w:p>
    <w:p w14:paraId="3D40A18A" w14:textId="77777777" w:rsidR="00812DBE" w:rsidRDefault="00812DBE" w:rsidP="00812DBE">
      <w:pPr>
        <w:jc w:val="center"/>
      </w:pPr>
    </w:p>
    <w:tbl>
      <w:tblPr>
        <w:tblStyle w:val="TableGrid"/>
        <w:tblW w:w="0" w:type="auto"/>
        <w:tblLook w:val="04A0" w:firstRow="1" w:lastRow="0" w:firstColumn="1" w:lastColumn="0" w:noHBand="0" w:noVBand="1"/>
      </w:tblPr>
      <w:tblGrid>
        <w:gridCol w:w="1665"/>
        <w:gridCol w:w="6965"/>
      </w:tblGrid>
      <w:tr w:rsidR="00812DBE" w14:paraId="2916DF90" w14:textId="77777777" w:rsidTr="00812DBE">
        <w:trPr>
          <w:trHeight w:val="567"/>
        </w:trPr>
        <w:tc>
          <w:tcPr>
            <w:tcW w:w="1668" w:type="dxa"/>
            <w:vAlign w:val="center"/>
          </w:tcPr>
          <w:p w14:paraId="738204E5" w14:textId="77777777" w:rsidR="00812DBE" w:rsidRPr="00812DBE" w:rsidRDefault="00812DBE">
            <w:pPr>
              <w:rPr>
                <w:b/>
              </w:rPr>
            </w:pPr>
            <w:r w:rsidRPr="00812DBE">
              <w:rPr>
                <w:b/>
              </w:rPr>
              <w:t>Artifact</w:t>
            </w:r>
            <w:r>
              <w:rPr>
                <w:b/>
              </w:rPr>
              <w:t>:</w:t>
            </w:r>
          </w:p>
        </w:tc>
        <w:tc>
          <w:tcPr>
            <w:tcW w:w="7188" w:type="dxa"/>
            <w:vAlign w:val="center"/>
          </w:tcPr>
          <w:p w14:paraId="5E02B642" w14:textId="588E20BF" w:rsidR="00812DBE" w:rsidRPr="0091307D" w:rsidRDefault="0091307D" w:rsidP="0091307D">
            <w:pPr>
              <w:pStyle w:val="NormalWeb"/>
              <w:shd w:val="clear" w:color="auto" w:fill="FFFFFF"/>
              <w:spacing w:before="0" w:beforeAutospacing="0" w:after="0" w:afterAutospacing="0" w:line="293" w:lineRule="atLeast"/>
              <w:jc w:val="both"/>
              <w:rPr>
                <w:rFonts w:asciiTheme="minorHAnsi" w:hAnsiTheme="minorHAnsi" w:cs="Arial"/>
                <w:color w:val="000000"/>
              </w:rPr>
            </w:pPr>
            <w:r w:rsidRPr="0091307D">
              <w:rPr>
                <w:rFonts w:asciiTheme="minorHAnsi" w:hAnsiTheme="minorHAnsi"/>
                <w:color w:val="000000"/>
                <w:bdr w:val="none" w:sz="0" w:space="0" w:color="auto" w:frame="1"/>
              </w:rPr>
              <w:t>Shell in Grave III - In the "Grave of the Priestess"</w:t>
            </w:r>
          </w:p>
        </w:tc>
      </w:tr>
      <w:tr w:rsidR="00812DBE" w14:paraId="1D8578E6" w14:textId="77777777" w:rsidTr="00812DBE">
        <w:trPr>
          <w:trHeight w:val="567"/>
        </w:trPr>
        <w:tc>
          <w:tcPr>
            <w:tcW w:w="1668" w:type="dxa"/>
            <w:vAlign w:val="center"/>
          </w:tcPr>
          <w:p w14:paraId="6D8B6C21" w14:textId="77777777" w:rsidR="00812DBE" w:rsidRPr="00812DBE" w:rsidRDefault="00812DBE">
            <w:pPr>
              <w:rPr>
                <w:b/>
              </w:rPr>
            </w:pPr>
            <w:r w:rsidRPr="00812DBE">
              <w:rPr>
                <w:b/>
              </w:rPr>
              <w:t>Date</w:t>
            </w:r>
            <w:r>
              <w:rPr>
                <w:b/>
              </w:rPr>
              <w:t>:</w:t>
            </w:r>
          </w:p>
        </w:tc>
        <w:tc>
          <w:tcPr>
            <w:tcW w:w="7188" w:type="dxa"/>
            <w:vAlign w:val="center"/>
          </w:tcPr>
          <w:p w14:paraId="18C01F82" w14:textId="758A60CB" w:rsidR="00812DBE" w:rsidRDefault="0091307D">
            <w:r>
              <w:t>Second half of the 16</w:t>
            </w:r>
            <w:r w:rsidRPr="0091307D">
              <w:rPr>
                <w:vertAlign w:val="superscript"/>
              </w:rPr>
              <w:t>th</w:t>
            </w:r>
            <w:r>
              <w:t xml:space="preserve"> century BCE.</w:t>
            </w:r>
          </w:p>
        </w:tc>
      </w:tr>
      <w:tr w:rsidR="00812DBE" w14:paraId="0E972796" w14:textId="77777777" w:rsidTr="00812DBE">
        <w:trPr>
          <w:trHeight w:val="567"/>
        </w:trPr>
        <w:tc>
          <w:tcPr>
            <w:tcW w:w="1668" w:type="dxa"/>
            <w:vAlign w:val="center"/>
          </w:tcPr>
          <w:p w14:paraId="247BCBA6" w14:textId="77777777" w:rsidR="00812DBE" w:rsidRPr="00812DBE" w:rsidRDefault="00812DBE">
            <w:pPr>
              <w:rPr>
                <w:b/>
              </w:rPr>
            </w:pPr>
            <w:r w:rsidRPr="00812DBE">
              <w:rPr>
                <w:b/>
              </w:rPr>
              <w:t>Material</w:t>
            </w:r>
            <w:r>
              <w:rPr>
                <w:b/>
              </w:rPr>
              <w:t>:</w:t>
            </w:r>
          </w:p>
        </w:tc>
        <w:tc>
          <w:tcPr>
            <w:tcW w:w="7188" w:type="dxa"/>
            <w:vAlign w:val="center"/>
          </w:tcPr>
          <w:p w14:paraId="3C406CB5" w14:textId="7B8A1B9C" w:rsidR="00812DBE" w:rsidRDefault="0091307D">
            <w:r>
              <w:t>This artifact is a shell. Seashells are the exoskeletons of various sea creatures like snails, clams, oysters and more.</w:t>
            </w:r>
          </w:p>
        </w:tc>
      </w:tr>
      <w:tr w:rsidR="00812DBE" w14:paraId="248971A7" w14:textId="77777777" w:rsidTr="00812DBE">
        <w:trPr>
          <w:trHeight w:val="567"/>
        </w:trPr>
        <w:tc>
          <w:tcPr>
            <w:tcW w:w="1668" w:type="dxa"/>
            <w:vAlign w:val="center"/>
          </w:tcPr>
          <w:p w14:paraId="57D65213" w14:textId="77777777" w:rsidR="00812DBE" w:rsidRPr="00812DBE" w:rsidRDefault="00812DBE">
            <w:pPr>
              <w:rPr>
                <w:b/>
              </w:rPr>
            </w:pPr>
            <w:r w:rsidRPr="00812DBE">
              <w:rPr>
                <w:b/>
              </w:rPr>
              <w:t>Provenance</w:t>
            </w:r>
            <w:r>
              <w:rPr>
                <w:b/>
              </w:rPr>
              <w:t>:</w:t>
            </w:r>
          </w:p>
        </w:tc>
        <w:tc>
          <w:tcPr>
            <w:tcW w:w="7188" w:type="dxa"/>
            <w:vAlign w:val="center"/>
          </w:tcPr>
          <w:p w14:paraId="54177FAA" w14:textId="20A08804" w:rsidR="00812DBE" w:rsidRDefault="0091307D">
            <w:r>
              <w:t xml:space="preserve">The shell was an ornament, buried in a priestess’s grave in Mycenae. </w:t>
            </w:r>
          </w:p>
        </w:tc>
      </w:tr>
      <w:tr w:rsidR="00812DBE" w14:paraId="056E2A42" w14:textId="77777777" w:rsidTr="00812DBE">
        <w:trPr>
          <w:trHeight w:val="567"/>
        </w:trPr>
        <w:tc>
          <w:tcPr>
            <w:tcW w:w="1668" w:type="dxa"/>
            <w:vAlign w:val="center"/>
          </w:tcPr>
          <w:p w14:paraId="47D9E5CA" w14:textId="77777777" w:rsidR="00812DBE" w:rsidRPr="00812DBE" w:rsidRDefault="00812DBE">
            <w:pPr>
              <w:rPr>
                <w:b/>
              </w:rPr>
            </w:pPr>
            <w:r w:rsidRPr="00812DBE">
              <w:rPr>
                <w:b/>
              </w:rPr>
              <w:t>Size</w:t>
            </w:r>
            <w:r>
              <w:rPr>
                <w:b/>
              </w:rPr>
              <w:t>:</w:t>
            </w:r>
          </w:p>
        </w:tc>
        <w:tc>
          <w:tcPr>
            <w:tcW w:w="7188" w:type="dxa"/>
            <w:vAlign w:val="center"/>
          </w:tcPr>
          <w:p w14:paraId="03F26736" w14:textId="73CA4291" w:rsidR="00812DBE" w:rsidRDefault="0091307D">
            <w:r>
              <w:t>The shell is approximately the length of a XL Tim Horton’s cup and the width at its widest is about the size of a baseball, and at its thinnest, around the size of a grape.</w:t>
            </w:r>
          </w:p>
        </w:tc>
      </w:tr>
      <w:tr w:rsidR="00812DBE" w14:paraId="38458A1C" w14:textId="77777777" w:rsidTr="00812DBE">
        <w:trPr>
          <w:trHeight w:val="567"/>
        </w:trPr>
        <w:tc>
          <w:tcPr>
            <w:tcW w:w="1668" w:type="dxa"/>
            <w:vAlign w:val="center"/>
          </w:tcPr>
          <w:p w14:paraId="6E57DCD2" w14:textId="77777777" w:rsidR="00812DBE" w:rsidRPr="00812DBE" w:rsidRDefault="00812DBE">
            <w:pPr>
              <w:rPr>
                <w:b/>
              </w:rPr>
            </w:pPr>
            <w:r w:rsidRPr="00812DBE">
              <w:rPr>
                <w:b/>
              </w:rPr>
              <w:t>Use</w:t>
            </w:r>
            <w:r>
              <w:rPr>
                <w:b/>
              </w:rPr>
              <w:t>:</w:t>
            </w:r>
          </w:p>
        </w:tc>
        <w:tc>
          <w:tcPr>
            <w:tcW w:w="7188" w:type="dxa"/>
            <w:vAlign w:val="center"/>
          </w:tcPr>
          <w:p w14:paraId="3BBF62FE" w14:textId="660DA096" w:rsidR="00812DBE" w:rsidRDefault="0091307D">
            <w:r>
              <w:t>Used during burial rituals. Greeks buried the deceased with different objects, jewelry and items that represented them.</w:t>
            </w:r>
          </w:p>
        </w:tc>
      </w:tr>
      <w:tr w:rsidR="00F201C6" w14:paraId="617AABEC" w14:textId="77777777" w:rsidTr="00EA2634">
        <w:trPr>
          <w:trHeight w:val="567"/>
        </w:trPr>
        <w:tc>
          <w:tcPr>
            <w:tcW w:w="8856" w:type="dxa"/>
            <w:gridSpan w:val="2"/>
            <w:vAlign w:val="center"/>
          </w:tcPr>
          <w:p w14:paraId="5ED013DC" w14:textId="27A2B15E" w:rsidR="00F201C6" w:rsidRPr="00040831" w:rsidRDefault="00F201C6">
            <w:r w:rsidRPr="00812DBE">
              <w:rPr>
                <w:b/>
              </w:rPr>
              <w:t>Description</w:t>
            </w:r>
            <w:r>
              <w:rPr>
                <w:b/>
              </w:rPr>
              <w:t>:</w:t>
            </w:r>
            <w:r w:rsidR="00040831">
              <w:rPr>
                <w:b/>
              </w:rPr>
              <w:t xml:space="preserve"> </w:t>
            </w:r>
            <w:r w:rsidR="00040831">
              <w:t xml:space="preserve">Laid next to the dead </w:t>
            </w:r>
            <w:r w:rsidR="00255D23">
              <w:t>priestess’s</w:t>
            </w:r>
            <w:r w:rsidR="00040831">
              <w:t xml:space="preserve"> corpse, the strong, unbroken shell </w:t>
            </w:r>
            <w:r w:rsidR="00B3345A">
              <w:t xml:space="preserve">was </w:t>
            </w:r>
            <w:r w:rsidR="00255D23">
              <w:t xml:space="preserve">still in good condition. There are a few broken pieces, but for the most part, the shell is remained whole and solid, which is surprising after all the years it was undergrown. This shell was </w:t>
            </w:r>
            <w:r w:rsidR="00B3345A">
              <w:t xml:space="preserve">used as a </w:t>
            </w:r>
            <w:r w:rsidR="00255D23">
              <w:t xml:space="preserve">grave good.  These were items placed in important people’s graves after their death. In the Mycenaean period, funeral rites were commonly practiced. They often emphasized on religious people’s graves because they were closer to God. </w:t>
            </w:r>
            <w:r w:rsidR="00FF6F56">
              <w:t xml:space="preserve">People often put jewelry, food, important items, or objects that represented the person. </w:t>
            </w:r>
          </w:p>
          <w:p w14:paraId="59D1D239" w14:textId="77777777" w:rsidR="00F201C6" w:rsidRDefault="00F201C6"/>
        </w:tc>
      </w:tr>
      <w:tr w:rsidR="00F201C6" w14:paraId="2B4B3C46" w14:textId="77777777" w:rsidTr="00146A2D">
        <w:trPr>
          <w:trHeight w:val="567"/>
        </w:trPr>
        <w:tc>
          <w:tcPr>
            <w:tcW w:w="8856" w:type="dxa"/>
            <w:gridSpan w:val="2"/>
            <w:vAlign w:val="center"/>
          </w:tcPr>
          <w:p w14:paraId="49858E83" w14:textId="064A0A4D" w:rsidR="00F201C6" w:rsidRDefault="00F201C6">
            <w:r w:rsidRPr="00812DBE">
              <w:rPr>
                <w:b/>
              </w:rPr>
              <w:t>Appeal</w:t>
            </w:r>
            <w:r>
              <w:rPr>
                <w:b/>
              </w:rPr>
              <w:t>:</w:t>
            </w:r>
            <w:r w:rsidR="00FF6F56">
              <w:rPr>
                <w:b/>
              </w:rPr>
              <w:t xml:space="preserve"> </w:t>
            </w:r>
            <w:r w:rsidR="00FF6F56">
              <w:t xml:space="preserve">This item really interested me because of </w:t>
            </w:r>
            <w:r w:rsidR="00066F5A">
              <w:t>its</w:t>
            </w:r>
            <w:r w:rsidR="00FF6F56">
              <w:t xml:space="preserve"> use. Burial and funeral rites have always been an interest of mine and knowing that priestesses; women, were praised and respected during their death </w:t>
            </w:r>
            <w:r w:rsidR="00066F5A">
              <w:t>intrigues</w:t>
            </w:r>
            <w:r w:rsidR="00FF6F56">
              <w:t xml:space="preserve"> me because of the reputation that </w:t>
            </w:r>
            <w:r w:rsidR="00066F5A">
              <w:t>Greek</w:t>
            </w:r>
            <w:r w:rsidR="00FF6F56">
              <w:t xml:space="preserve"> women had at that time. It’s interesting to know that they were respected enough to get their own grave with their own grave goods. Another aspect of this artifact that I found interesting was the shell itself. It had me questioning the reason why a seashell would be considered something close to the priestess. Usually the grave goods had a certain relation to the deceased, and in this case, it is questionable why a seashell meant something to someone and why it was so important that it had to be buried with the woman.</w:t>
            </w:r>
          </w:p>
          <w:p w14:paraId="2D573B73" w14:textId="77777777" w:rsidR="00F201C6" w:rsidRDefault="00F201C6"/>
          <w:p w14:paraId="06908239" w14:textId="77777777" w:rsidR="00F201C6" w:rsidRDefault="00F201C6"/>
          <w:p w14:paraId="70E07735" w14:textId="77777777" w:rsidR="00F201C6" w:rsidRDefault="00F201C6"/>
          <w:p w14:paraId="6E4A166D" w14:textId="77777777" w:rsidR="00F201C6" w:rsidRDefault="00F201C6"/>
        </w:tc>
      </w:tr>
      <w:tr w:rsidR="00D15592" w14:paraId="6DDFB751" w14:textId="77777777" w:rsidTr="00146A2D">
        <w:trPr>
          <w:trHeight w:val="567"/>
        </w:trPr>
        <w:tc>
          <w:tcPr>
            <w:tcW w:w="8856" w:type="dxa"/>
            <w:gridSpan w:val="2"/>
            <w:vAlign w:val="center"/>
          </w:tcPr>
          <w:p w14:paraId="464C081A" w14:textId="40D88722" w:rsidR="00D15592" w:rsidRPr="00812DBE" w:rsidRDefault="00D15592">
            <w:pPr>
              <w:rPr>
                <w:b/>
              </w:rPr>
            </w:pPr>
            <w:r>
              <w:rPr>
                <w:b/>
              </w:rPr>
              <w:t>Study map below</w:t>
            </w:r>
            <w:bookmarkStart w:id="0" w:name="_GoBack"/>
            <w:bookmarkEnd w:id="0"/>
          </w:p>
        </w:tc>
      </w:tr>
      <w:tr w:rsidR="00D15592" w14:paraId="16DB4F6E" w14:textId="77777777" w:rsidTr="00146A2D">
        <w:trPr>
          <w:trHeight w:val="567"/>
        </w:trPr>
        <w:tc>
          <w:tcPr>
            <w:tcW w:w="8856" w:type="dxa"/>
            <w:gridSpan w:val="2"/>
            <w:vAlign w:val="center"/>
          </w:tcPr>
          <w:p w14:paraId="165D5D91" w14:textId="19E15C8D" w:rsidR="00D15592" w:rsidRPr="00812DBE" w:rsidRDefault="00D15592">
            <w:pPr>
              <w:rPr>
                <w:b/>
              </w:rPr>
            </w:pPr>
          </w:p>
        </w:tc>
      </w:tr>
    </w:tbl>
    <w:p w14:paraId="005419D5" w14:textId="75A841E5" w:rsidR="00812DBE" w:rsidRDefault="00D15592">
      <w:r>
        <w:rPr>
          <w:b/>
          <w:noProof/>
          <w:lang w:val="en-CA" w:eastAsia="en-CA"/>
        </w:rPr>
        <w:drawing>
          <wp:anchor distT="0" distB="0" distL="114300" distR="114300" simplePos="0" relativeHeight="251658240" behindDoc="0" locked="0" layoutInCell="1" allowOverlap="1" wp14:anchorId="7136AF7A" wp14:editId="277EA6FA">
            <wp:simplePos x="0" y="0"/>
            <wp:positionH relativeFrom="column">
              <wp:posOffset>-746750</wp:posOffset>
            </wp:positionH>
            <wp:positionV relativeFrom="paragraph">
              <wp:posOffset>-686170</wp:posOffset>
            </wp:positionV>
            <wp:extent cx="6878431" cy="506332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png"/>
                    <pic:cNvPicPr/>
                  </pic:nvPicPr>
                  <pic:blipFill>
                    <a:blip r:embed="rId4">
                      <a:extLst>
                        <a:ext uri="{28A0092B-C50C-407E-A947-70E740481C1C}">
                          <a14:useLocalDpi xmlns:a14="http://schemas.microsoft.com/office/drawing/2010/main" val="0"/>
                        </a:ext>
                      </a:extLst>
                    </a:blip>
                    <a:stretch>
                      <a:fillRect/>
                    </a:stretch>
                  </pic:blipFill>
                  <pic:spPr>
                    <a:xfrm>
                      <a:off x="0" y="0"/>
                      <a:ext cx="6878431" cy="5063320"/>
                    </a:xfrm>
                    <a:prstGeom prst="rect">
                      <a:avLst/>
                    </a:prstGeom>
                  </pic:spPr>
                </pic:pic>
              </a:graphicData>
            </a:graphic>
            <wp14:sizeRelH relativeFrom="page">
              <wp14:pctWidth>0</wp14:pctWidth>
            </wp14:sizeRelH>
            <wp14:sizeRelV relativeFrom="page">
              <wp14:pctHeight>0</wp14:pctHeight>
            </wp14:sizeRelV>
          </wp:anchor>
        </w:drawing>
      </w:r>
    </w:p>
    <w:sectPr w:rsidR="00812DBE" w:rsidSect="00E86A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Papyrus">
    <w:panose1 w:val="030705020605020302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DBE"/>
    <w:rsid w:val="00040831"/>
    <w:rsid w:val="00066F5A"/>
    <w:rsid w:val="00255D23"/>
    <w:rsid w:val="00812DBE"/>
    <w:rsid w:val="0091307D"/>
    <w:rsid w:val="00B3345A"/>
    <w:rsid w:val="00C37DFB"/>
    <w:rsid w:val="00D15592"/>
    <w:rsid w:val="00E86AF3"/>
    <w:rsid w:val="00F201C6"/>
    <w:rsid w:val="00FF6F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C110D5"/>
  <w14:defaultImageDpi w14:val="300"/>
  <w15:docId w15:val="{811990BD-A729-4F90-96C6-A497AE3EC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2D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1307D"/>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Loube</dc:creator>
  <cp:keywords/>
  <dc:description/>
  <cp:lastModifiedBy>User</cp:lastModifiedBy>
  <cp:revision>3</cp:revision>
  <dcterms:created xsi:type="dcterms:W3CDTF">2015-10-14T01:27:00Z</dcterms:created>
  <dcterms:modified xsi:type="dcterms:W3CDTF">2015-10-14T14:11:00Z</dcterms:modified>
</cp:coreProperties>
</file>