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033" w:rsidRDefault="00362FD6" w:rsidP="00362FD6">
      <w:pPr>
        <w:pStyle w:val="NoSpacing"/>
        <w:rPr>
          <w:rFonts w:ascii="Times New Roman" w:hAnsi="Times New Roman" w:cs="Times New Roman" w:hint="eastAsia"/>
          <w:sz w:val="24"/>
        </w:rPr>
      </w:pPr>
      <w:r w:rsidRPr="00362FD6">
        <w:rPr>
          <w:rFonts w:ascii="Times New Roman" w:hAnsi="Times New Roman" w:cs="Times New Roman"/>
          <w:sz w:val="24"/>
        </w:rPr>
        <w:t>Feb 14</w:t>
      </w:r>
      <w:r w:rsidRPr="00362FD6">
        <w:rPr>
          <w:rFonts w:ascii="Times New Roman" w:hAnsi="Times New Roman" w:cs="Times New Roman"/>
          <w:sz w:val="24"/>
          <w:vertAlign w:val="superscript"/>
        </w:rPr>
        <w:t>th</w:t>
      </w:r>
      <w:r w:rsidRPr="00362FD6">
        <w:rPr>
          <w:rFonts w:ascii="Times New Roman" w:hAnsi="Times New Roman" w:cs="Times New Roman"/>
          <w:sz w:val="24"/>
        </w:rPr>
        <w:t xml:space="preserve"> after midterm first class SOC1101</w:t>
      </w:r>
    </w:p>
    <w:p w:rsidR="00362FD6" w:rsidRDefault="00362FD6" w:rsidP="00362FD6">
      <w:pPr>
        <w:pStyle w:val="NoSpacing"/>
        <w:rPr>
          <w:rFonts w:ascii="Times New Roman" w:hAnsi="Times New Roman" w:cs="Times New Roman" w:hint="eastAsia"/>
          <w:sz w:val="24"/>
        </w:rPr>
      </w:pPr>
    </w:p>
    <w:p w:rsidR="00A33045" w:rsidRDefault="00A33045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 w:hint="eastAsia"/>
          <w:sz w:val="24"/>
        </w:rPr>
        <w:t>xploring the social</w:t>
      </w:r>
    </w:p>
    <w:p w:rsidR="00A33045" w:rsidRDefault="00A33045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Q</w:t>
      </w:r>
      <w:r>
        <w:rPr>
          <w:rFonts w:ascii="Times New Roman" w:hAnsi="Times New Roman" w:cs="Times New Roman" w:hint="eastAsia"/>
          <w:sz w:val="24"/>
        </w:rPr>
        <w:t>uestions</w:t>
      </w:r>
    </w:p>
    <w:p w:rsidR="00A33045" w:rsidRDefault="00A33045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 w:hint="eastAsia"/>
          <w:sz w:val="24"/>
        </w:rPr>
        <w:t>ocialization</w:t>
      </w:r>
    </w:p>
    <w:p w:rsidR="00A33045" w:rsidRDefault="00A33045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 w:hint="eastAsia"/>
          <w:sz w:val="24"/>
        </w:rPr>
        <w:t>he self</w:t>
      </w:r>
    </w:p>
    <w:p w:rsidR="00A33045" w:rsidRDefault="00A33045" w:rsidP="00362FD6">
      <w:pPr>
        <w:pStyle w:val="NoSpacing"/>
        <w:rPr>
          <w:rFonts w:ascii="Times New Roman" w:hAnsi="Times New Roman" w:cs="Times New Roman" w:hint="eastAsia"/>
          <w:sz w:val="24"/>
        </w:rPr>
      </w:pPr>
    </w:p>
    <w:p w:rsidR="00A33045" w:rsidRDefault="00E3396E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G</w:t>
      </w:r>
      <w:r>
        <w:rPr>
          <w:rFonts w:ascii="Times New Roman" w:hAnsi="Times New Roman" w:cs="Times New Roman" w:hint="eastAsia"/>
          <w:sz w:val="24"/>
        </w:rPr>
        <w:t xml:space="preserve">o green- </w:t>
      </w:r>
    </w:p>
    <w:p w:rsidR="00E3396E" w:rsidRDefault="00E3396E" w:rsidP="00362FD6">
      <w:pPr>
        <w:pStyle w:val="NoSpacing"/>
        <w:rPr>
          <w:rFonts w:ascii="Times New Roman" w:hAnsi="Times New Roman" w:cs="Times New Roman" w:hint="eastAsia"/>
          <w:sz w:val="24"/>
        </w:rPr>
      </w:pPr>
    </w:p>
    <w:p w:rsidR="00E3396E" w:rsidRDefault="00E3396E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The</w:t>
      </w:r>
      <w:r>
        <w:rPr>
          <w:rFonts w:ascii="Times New Roman" w:hAnsi="Times New Roman" w:cs="Times New Roman" w:hint="eastAsia"/>
          <w:sz w:val="24"/>
        </w:rPr>
        <w:t xml:space="preserve"> concept of </w:t>
      </w:r>
      <w:r>
        <w:rPr>
          <w:rFonts w:ascii="Times New Roman" w:hAnsi="Times New Roman" w:cs="Times New Roman"/>
          <w:sz w:val="24"/>
        </w:rPr>
        <w:t>socialization</w:t>
      </w:r>
    </w:p>
    <w:p w:rsidR="00E3396E" w:rsidRDefault="00E3396E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socialization refers to the ways in which individuals attempt to align their own thoughts, feelings, and behaviour to fit into society or groups- the process in which individuals incorporate society into their senses of self.</w:t>
      </w:r>
    </w:p>
    <w:p w:rsidR="00E3396E" w:rsidRDefault="00E3396E" w:rsidP="00362FD6">
      <w:pPr>
        <w:pStyle w:val="NoSpacing"/>
        <w:rPr>
          <w:rFonts w:ascii="Times New Roman" w:hAnsi="Times New Roman" w:cs="Times New Roman" w:hint="eastAsia"/>
          <w:sz w:val="24"/>
        </w:rPr>
      </w:pPr>
    </w:p>
    <w:p w:rsidR="00E3396E" w:rsidRDefault="00E3396E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 w:hint="eastAsia"/>
          <w:sz w:val="24"/>
        </w:rPr>
        <w:t>ature vs. Nurture debate</w:t>
      </w:r>
    </w:p>
    <w:p w:rsidR="00E3396E" w:rsidRDefault="00E3396E" w:rsidP="00362FD6">
      <w:pPr>
        <w:pStyle w:val="NoSpacing"/>
        <w:rPr>
          <w:rFonts w:ascii="Times New Roman" w:hAnsi="Times New Roman" w:cs="Times New Roman" w:hint="eastAsia"/>
          <w:sz w:val="24"/>
        </w:rPr>
      </w:pPr>
    </w:p>
    <w:p w:rsidR="00E3396E" w:rsidRDefault="00E3396E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 w:hint="eastAsia"/>
          <w:sz w:val="24"/>
        </w:rPr>
        <w:t xml:space="preserve">o interact with </w:t>
      </w:r>
      <w:r>
        <w:rPr>
          <w:rFonts w:ascii="Times New Roman" w:hAnsi="Times New Roman" w:cs="Times New Roman"/>
          <w:sz w:val="24"/>
        </w:rPr>
        <w:t>others</w:t>
      </w:r>
      <w:r>
        <w:rPr>
          <w:rFonts w:ascii="Times New Roman" w:hAnsi="Times New Roman" w:cs="Times New Roman" w:hint="eastAsia"/>
          <w:sz w:val="24"/>
        </w:rPr>
        <w:t xml:space="preserve">, we must learn the social rules. </w:t>
      </w:r>
      <w:r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 w:hint="eastAsia"/>
          <w:sz w:val="24"/>
        </w:rPr>
        <w:t xml:space="preserve">he norms of a society/culture which tell us those behaviours are acceptable and which are unacceptable. </w:t>
      </w:r>
    </w:p>
    <w:p w:rsidR="00796D32" w:rsidRDefault="00796D32" w:rsidP="00362FD6">
      <w:pPr>
        <w:pStyle w:val="NoSpacing"/>
        <w:rPr>
          <w:rFonts w:ascii="Times New Roman" w:hAnsi="Times New Roman" w:cs="Times New Roman" w:hint="eastAsia"/>
          <w:sz w:val="24"/>
        </w:rPr>
      </w:pPr>
    </w:p>
    <w:p w:rsidR="00796D32" w:rsidRDefault="00796D32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 w:hint="eastAsia"/>
          <w:sz w:val="24"/>
        </w:rPr>
        <w:t>he nurture argument</w:t>
      </w:r>
    </w:p>
    <w:p w:rsidR="00796D32" w:rsidRDefault="00796D32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 w:hint="eastAsia"/>
          <w:sz w:val="24"/>
        </w:rPr>
        <w:t>ocial isolation and feral children</w:t>
      </w:r>
    </w:p>
    <w:p w:rsidR="00796D32" w:rsidRDefault="00796D32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children deprived of human contact have limited intellectual capacities, have no or limited experience with love or human interaction, and do not grasp language. </w:t>
      </w:r>
    </w:p>
    <w:p w:rsidR="00796D32" w:rsidRDefault="00796D32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-sociologists believe </w:t>
      </w:r>
      <w:r>
        <w:rPr>
          <w:rFonts w:ascii="Times New Roman" w:hAnsi="Times New Roman" w:cs="Times New Roman"/>
          <w:sz w:val="24"/>
        </w:rPr>
        <w:t>that</w:t>
      </w:r>
      <w:r>
        <w:rPr>
          <w:rFonts w:ascii="Times New Roman" w:hAnsi="Times New Roman" w:cs="Times New Roman" w:hint="eastAsia"/>
          <w:sz w:val="24"/>
        </w:rPr>
        <w:t xml:space="preserve"> social reality is constructed by people every time they interact with </w:t>
      </w:r>
      <w:r>
        <w:rPr>
          <w:rFonts w:ascii="Times New Roman" w:hAnsi="Times New Roman" w:cs="Times New Roman"/>
          <w:sz w:val="24"/>
        </w:rPr>
        <w:t>others</w:t>
      </w:r>
      <w:r>
        <w:rPr>
          <w:rFonts w:ascii="Times New Roman" w:hAnsi="Times New Roman" w:cs="Times New Roman" w:hint="eastAsia"/>
          <w:sz w:val="24"/>
        </w:rPr>
        <w:t xml:space="preserve">. </w:t>
      </w:r>
    </w:p>
    <w:p w:rsidR="00454F1E" w:rsidRDefault="00454F1E" w:rsidP="00362FD6">
      <w:pPr>
        <w:pStyle w:val="NoSpacing"/>
        <w:rPr>
          <w:rFonts w:ascii="Times New Roman" w:hAnsi="Times New Roman" w:cs="Times New Roman" w:hint="eastAsia"/>
          <w:sz w:val="24"/>
        </w:rPr>
      </w:pPr>
    </w:p>
    <w:p w:rsidR="00454F1E" w:rsidRDefault="00454F1E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 w:hint="eastAsia"/>
          <w:sz w:val="24"/>
        </w:rPr>
        <w:t>gents of socialization</w:t>
      </w:r>
    </w:p>
    <w:p w:rsidR="00454F1E" w:rsidRDefault="00454F1E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family, </w:t>
      </w:r>
      <w:r>
        <w:rPr>
          <w:rFonts w:ascii="Times New Roman" w:hAnsi="Times New Roman" w:cs="Times New Roman"/>
          <w:sz w:val="24"/>
        </w:rPr>
        <w:t>friends</w:t>
      </w:r>
      <w:r>
        <w:rPr>
          <w:rFonts w:ascii="Times New Roman" w:hAnsi="Times New Roman" w:cs="Times New Roman" w:hint="eastAsia"/>
          <w:sz w:val="24"/>
        </w:rPr>
        <w:t>, school, work, relationships, and mass media</w:t>
      </w:r>
    </w:p>
    <w:p w:rsidR="00454F1E" w:rsidRDefault="00454F1E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outcomes of </w:t>
      </w:r>
      <w:r>
        <w:rPr>
          <w:rFonts w:ascii="Times New Roman" w:hAnsi="Times New Roman" w:cs="Times New Roman"/>
          <w:sz w:val="24"/>
        </w:rPr>
        <w:t>socialization</w:t>
      </w:r>
      <w:r>
        <w:rPr>
          <w:rFonts w:ascii="Times New Roman" w:hAnsi="Times New Roman" w:cs="Times New Roman" w:hint="eastAsia"/>
          <w:sz w:val="24"/>
        </w:rPr>
        <w:t xml:space="preserve"> include: </w:t>
      </w:r>
    </w:p>
    <w:p w:rsidR="00454F1E" w:rsidRDefault="00454F1E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*gender role</w:t>
      </w:r>
    </w:p>
    <w:p w:rsidR="00454F1E" w:rsidRDefault="00454F1E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* moral </w:t>
      </w:r>
      <w:r>
        <w:rPr>
          <w:rFonts w:ascii="Times New Roman" w:hAnsi="Times New Roman" w:cs="Times New Roman"/>
          <w:sz w:val="24"/>
        </w:rPr>
        <w:t>development</w:t>
      </w:r>
    </w:p>
    <w:p w:rsidR="00454F1E" w:rsidRDefault="00454F1E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* orientation towards social class. </w:t>
      </w:r>
    </w:p>
    <w:p w:rsidR="000C1A4F" w:rsidRDefault="000C1A4F" w:rsidP="00362FD6">
      <w:pPr>
        <w:pStyle w:val="NoSpacing"/>
        <w:rPr>
          <w:rFonts w:ascii="Times New Roman" w:hAnsi="Times New Roman" w:cs="Times New Roman" w:hint="eastAsia"/>
          <w:sz w:val="24"/>
        </w:rPr>
      </w:pPr>
    </w:p>
    <w:p w:rsidR="00BC2671" w:rsidRDefault="00BC2671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 w:hint="eastAsia"/>
          <w:sz w:val="24"/>
        </w:rPr>
        <w:t>dult socialization</w:t>
      </w:r>
    </w:p>
    <w:p w:rsidR="00BC2671" w:rsidRDefault="00BC2671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in adulthood, socialization is concerned with equipping the individual to function effectively in adult roles:</w:t>
      </w:r>
    </w:p>
    <w:p w:rsidR="00BC2671" w:rsidRDefault="00BC2671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Role acquisition</w:t>
      </w:r>
    </w:p>
    <w:p w:rsidR="00BC2671" w:rsidRDefault="00BC2671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the major roles we acquire as adults include spouse, parent, work roles, </w:t>
      </w:r>
      <w:r>
        <w:rPr>
          <w:rFonts w:ascii="Times New Roman" w:hAnsi="Times New Roman" w:cs="Times New Roman"/>
          <w:sz w:val="24"/>
        </w:rPr>
        <w:t>grandparent</w:t>
      </w:r>
      <w:r>
        <w:rPr>
          <w:rFonts w:ascii="Times New Roman" w:hAnsi="Times New Roman" w:cs="Times New Roman" w:hint="eastAsia"/>
          <w:sz w:val="24"/>
        </w:rPr>
        <w:t xml:space="preserve"> and retiree</w:t>
      </w:r>
    </w:p>
    <w:p w:rsidR="00BC2671" w:rsidRDefault="00BC2671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midlife (40-60) involves several role transitions:</w:t>
      </w:r>
      <w:r>
        <w:rPr>
          <w:rFonts w:ascii="Times New Roman" w:hAnsi="Times New Roman" w:cs="Times New Roman" w:hint="eastAsia"/>
          <w:sz w:val="24"/>
        </w:rPr>
        <w:br/>
        <w:t>*marital (divorce, widowhood)</w:t>
      </w:r>
    </w:p>
    <w:p w:rsidR="00BC2671" w:rsidRDefault="00BC2671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*parental (children leave home)</w:t>
      </w:r>
    </w:p>
    <w:p w:rsidR="00BC2671" w:rsidRDefault="00BC2671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*caregiver (</w:t>
      </w:r>
      <w:r>
        <w:rPr>
          <w:rFonts w:ascii="Times New Roman" w:hAnsi="Times New Roman" w:cs="Times New Roman"/>
          <w:sz w:val="24"/>
        </w:rPr>
        <w:t>children</w:t>
      </w:r>
      <w:r>
        <w:rPr>
          <w:rFonts w:ascii="Times New Roman" w:hAnsi="Times New Roman" w:cs="Times New Roman" w:hint="eastAsia"/>
          <w:sz w:val="24"/>
        </w:rPr>
        <w:t xml:space="preserve"> and aging parents) </w:t>
      </w:r>
    </w:p>
    <w:p w:rsidR="00BC2671" w:rsidRDefault="00BC2671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*work (entry or exit)</w:t>
      </w:r>
    </w:p>
    <w:p w:rsidR="004933AA" w:rsidRDefault="004933AA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anticipatory socialization</w:t>
      </w:r>
    </w:p>
    <w:p w:rsidR="004933AA" w:rsidRDefault="004933AA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*activities that provide people with knowledge about, skills for, and values of a role they have not assumed</w:t>
      </w:r>
    </w:p>
    <w:p w:rsidR="004933AA" w:rsidRDefault="004933AA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lastRenderedPageBreak/>
        <w:t>*usually works best for future roles that are highly visible</w:t>
      </w:r>
    </w:p>
    <w:p w:rsidR="004933AA" w:rsidRDefault="004933AA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*eases role transition if future roles are </w:t>
      </w:r>
      <w:r>
        <w:rPr>
          <w:rFonts w:ascii="Times New Roman" w:hAnsi="Times New Roman" w:cs="Times New Roman"/>
          <w:sz w:val="24"/>
        </w:rPr>
        <w:t>presented</w:t>
      </w:r>
      <w:r>
        <w:rPr>
          <w:rFonts w:ascii="Times New Roman" w:hAnsi="Times New Roman" w:cs="Times New Roman" w:hint="eastAsia"/>
          <w:sz w:val="24"/>
        </w:rPr>
        <w:t xml:space="preserve"> accurately.</w:t>
      </w:r>
    </w:p>
    <w:p w:rsidR="004933AA" w:rsidRDefault="004933AA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*entails goal setting, planning, and preparation for future roles.</w:t>
      </w:r>
    </w:p>
    <w:p w:rsidR="004933AA" w:rsidRDefault="004933AA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-Role discontinuity</w:t>
      </w:r>
    </w:p>
    <w:p w:rsidR="004933AA" w:rsidRDefault="004933AA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*when values and identities associated with a new role contradict </w:t>
      </w:r>
      <w:r w:rsidR="00CE52F1">
        <w:rPr>
          <w:rFonts w:ascii="Times New Roman" w:hAnsi="Times New Roman" w:cs="Times New Roman"/>
          <w:sz w:val="24"/>
        </w:rPr>
        <w:t>those</w:t>
      </w:r>
      <w:r>
        <w:rPr>
          <w:rFonts w:ascii="Times New Roman" w:hAnsi="Times New Roman" w:cs="Times New Roman" w:hint="eastAsia"/>
          <w:sz w:val="24"/>
        </w:rPr>
        <w:t xml:space="preserve"> of earlier roles</w:t>
      </w:r>
    </w:p>
    <w:p w:rsidR="00292A64" w:rsidRDefault="004933AA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*on entering a discontinuous role, we must revise our expectations and aspirations.</w:t>
      </w:r>
    </w:p>
    <w:p w:rsidR="00292A64" w:rsidRDefault="00292A64" w:rsidP="00362FD6">
      <w:pPr>
        <w:pStyle w:val="NoSpacing"/>
        <w:rPr>
          <w:rFonts w:ascii="Times New Roman" w:hAnsi="Times New Roman" w:cs="Times New Roman" w:hint="eastAsia"/>
          <w:sz w:val="24"/>
        </w:rPr>
      </w:pPr>
    </w:p>
    <w:p w:rsidR="00292A64" w:rsidRDefault="00292A64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 w:hint="eastAsia"/>
          <w:sz w:val="24"/>
        </w:rPr>
        <w:t>he life course</w:t>
      </w:r>
    </w:p>
    <w:p w:rsidR="00292A64" w:rsidRDefault="00292A64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scholars have begun to emphasize the life course in the study of the effects of life events and agents of </w:t>
      </w:r>
      <w:r>
        <w:rPr>
          <w:rFonts w:ascii="Times New Roman" w:hAnsi="Times New Roman" w:cs="Times New Roman"/>
          <w:sz w:val="24"/>
        </w:rPr>
        <w:t>socialization</w:t>
      </w:r>
      <w:r>
        <w:rPr>
          <w:rFonts w:ascii="Times New Roman" w:hAnsi="Times New Roman" w:cs="Times New Roman" w:hint="eastAsia"/>
          <w:sz w:val="24"/>
        </w:rPr>
        <w:t xml:space="preserve"> in our lives</w:t>
      </w:r>
    </w:p>
    <w:p w:rsidR="007C4CAE" w:rsidRDefault="00292A64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the life course is the process of personal change from infancy to late adulthood resulting from personal and societal events. </w:t>
      </w:r>
    </w:p>
    <w:p w:rsidR="007C4CAE" w:rsidRDefault="007C4CAE" w:rsidP="00362FD6">
      <w:pPr>
        <w:pStyle w:val="NoSpacing"/>
        <w:rPr>
          <w:rFonts w:ascii="Times New Roman" w:hAnsi="Times New Roman" w:cs="Times New Roman" w:hint="eastAsia"/>
          <w:sz w:val="24"/>
        </w:rPr>
      </w:pPr>
    </w:p>
    <w:p w:rsidR="007C4CAE" w:rsidRDefault="007C4CAE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 w:hint="eastAsia"/>
          <w:sz w:val="24"/>
        </w:rPr>
        <w:t>istory and life stage</w:t>
      </w:r>
    </w:p>
    <w:p w:rsidR="00C44987" w:rsidRDefault="007C4CAE" w:rsidP="00362FD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C44987" w:rsidTr="005A6E3D">
        <w:tc>
          <w:tcPr>
            <w:tcW w:w="3192" w:type="dxa"/>
          </w:tcPr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</w:p>
        </w:tc>
        <w:tc>
          <w:tcPr>
            <w:tcW w:w="6384" w:type="dxa"/>
            <w:gridSpan w:val="2"/>
          </w:tcPr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</w:t>
            </w:r>
            <w:r>
              <w:rPr>
                <w:rFonts w:ascii="Times New Roman" w:hAnsi="Times New Roman" w:cs="Times New Roman" w:hint="eastAsia"/>
                <w:sz w:val="24"/>
              </w:rPr>
              <w:t>ohort of 1960-1965</w:t>
            </w:r>
          </w:p>
        </w:tc>
      </w:tr>
      <w:tr w:rsidR="00C44987" w:rsidTr="00C44987">
        <w:tc>
          <w:tcPr>
            <w:tcW w:w="3192" w:type="dxa"/>
          </w:tcPr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</w:t>
            </w:r>
            <w:r>
              <w:rPr>
                <w:rFonts w:ascii="Times New Roman" w:hAnsi="Times New Roman" w:cs="Times New Roman" w:hint="eastAsia"/>
                <w:sz w:val="24"/>
              </w:rPr>
              <w:t>vent</w:t>
            </w:r>
          </w:p>
        </w:tc>
        <w:tc>
          <w:tcPr>
            <w:tcW w:w="3192" w:type="dxa"/>
          </w:tcPr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</w:t>
            </w:r>
            <w:r>
              <w:rPr>
                <w:rFonts w:ascii="Times New Roman" w:hAnsi="Times New Roman" w:cs="Times New Roman" w:hint="eastAsia"/>
                <w:sz w:val="24"/>
              </w:rPr>
              <w:t>ife stage</w:t>
            </w:r>
          </w:p>
        </w:tc>
        <w:tc>
          <w:tcPr>
            <w:tcW w:w="3192" w:type="dxa"/>
          </w:tcPr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mplications </w:t>
            </w:r>
          </w:p>
        </w:tc>
      </w:tr>
      <w:tr w:rsidR="00C44987" w:rsidTr="00C44987">
        <w:trPr>
          <w:trHeight w:val="2495"/>
        </w:trPr>
        <w:tc>
          <w:tcPr>
            <w:tcW w:w="3192" w:type="dxa"/>
          </w:tcPr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</w:t>
            </w:r>
            <w:r>
              <w:rPr>
                <w:rFonts w:ascii="Times New Roman" w:hAnsi="Times New Roman" w:cs="Times New Roman" w:hint="eastAsia"/>
                <w:sz w:val="24"/>
              </w:rPr>
              <w:t>omen</w:t>
            </w:r>
            <w:r>
              <w:rPr>
                <w:rFonts w:ascii="Times New Roman" w:hAnsi="Times New Roman" w:cs="Times New Roman"/>
                <w:sz w:val="24"/>
              </w:rPr>
              <w:t>’</w:t>
            </w:r>
            <w:r>
              <w:rPr>
                <w:rFonts w:ascii="Times New Roman" w:hAnsi="Times New Roman" w:cs="Times New Roman" w:hint="eastAsia"/>
                <w:sz w:val="24"/>
              </w:rPr>
              <w:t>s movement (1972-78)</w:t>
            </w:r>
          </w:p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</w:p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</w:p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</w:p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</w:p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</w:t>
            </w:r>
            <w:r>
              <w:rPr>
                <w:rFonts w:ascii="Times New Roman" w:hAnsi="Times New Roman" w:cs="Times New Roman" w:hint="eastAsia"/>
                <w:sz w:val="24"/>
              </w:rPr>
              <w:t>ecession (1980-82)</w:t>
            </w:r>
          </w:p>
        </w:tc>
        <w:tc>
          <w:tcPr>
            <w:tcW w:w="3192" w:type="dxa"/>
          </w:tcPr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dolescence </w:t>
            </w:r>
          </w:p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</w:p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</w:p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</w:p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</w:p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</w:p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Y</w:t>
            </w:r>
            <w:r>
              <w:rPr>
                <w:rFonts w:ascii="Times New Roman" w:hAnsi="Times New Roman" w:cs="Times New Roman" w:hint="eastAsia"/>
                <w:sz w:val="24"/>
              </w:rPr>
              <w:t>oung adulthood</w:t>
            </w:r>
          </w:p>
        </w:tc>
        <w:tc>
          <w:tcPr>
            <w:tcW w:w="3192" w:type="dxa"/>
          </w:tcPr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or girls, increased opportunities in education, athletics. </w:t>
            </w:r>
            <w:r>
              <w:rPr>
                <w:rFonts w:ascii="Times New Roman" w:hAnsi="Times New Roman" w:cs="Times New Roman"/>
                <w:sz w:val="24"/>
              </w:rPr>
              <w:t>L</w:t>
            </w:r>
            <w:r>
              <w:rPr>
                <w:rFonts w:ascii="Times New Roman" w:hAnsi="Times New Roman" w:cs="Times New Roman" w:hint="eastAsia"/>
                <w:sz w:val="24"/>
              </w:rPr>
              <w:t>ess gender segregation</w:t>
            </w:r>
          </w:p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</w:p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</w:p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rolonged education, delayed marriage. </w:t>
            </w:r>
          </w:p>
          <w:p w:rsidR="00C44987" w:rsidRDefault="00C44987" w:rsidP="00362FD6">
            <w:pPr>
              <w:pStyle w:val="NoSpacing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lue-collar, minority, unemployment </w:t>
            </w:r>
          </w:p>
        </w:tc>
      </w:tr>
    </w:tbl>
    <w:p w:rsidR="004933AA" w:rsidRDefault="004933AA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942A54" w:rsidTr="000F2007">
        <w:tc>
          <w:tcPr>
            <w:tcW w:w="3192" w:type="dxa"/>
          </w:tcPr>
          <w:p w:rsidR="00942A54" w:rsidRDefault="00942A54" w:rsidP="00362FD6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384" w:type="dxa"/>
            <w:gridSpan w:val="2"/>
          </w:tcPr>
          <w:p w:rsidR="00942A54" w:rsidRDefault="00942A54" w:rsidP="00362FD6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</w:t>
            </w:r>
            <w:r>
              <w:rPr>
                <w:rFonts w:ascii="Times New Roman" w:hAnsi="Times New Roman" w:cs="Times New Roman" w:hint="eastAsia"/>
                <w:sz w:val="24"/>
              </w:rPr>
              <w:t>ohort of 1960-1965</w:t>
            </w:r>
          </w:p>
        </w:tc>
      </w:tr>
      <w:tr w:rsidR="00942A54" w:rsidTr="00942A54">
        <w:tc>
          <w:tcPr>
            <w:tcW w:w="3192" w:type="dxa"/>
          </w:tcPr>
          <w:p w:rsidR="00942A54" w:rsidRDefault="00942A54" w:rsidP="00362FD6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</w:t>
            </w:r>
            <w:r>
              <w:rPr>
                <w:rFonts w:ascii="Times New Roman" w:hAnsi="Times New Roman" w:cs="Times New Roman" w:hint="eastAsia"/>
                <w:sz w:val="24"/>
              </w:rPr>
              <w:t>vent</w:t>
            </w:r>
          </w:p>
        </w:tc>
        <w:tc>
          <w:tcPr>
            <w:tcW w:w="3192" w:type="dxa"/>
          </w:tcPr>
          <w:p w:rsidR="00942A54" w:rsidRDefault="00942A54" w:rsidP="00362FD6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ife stage </w:t>
            </w:r>
          </w:p>
        </w:tc>
        <w:tc>
          <w:tcPr>
            <w:tcW w:w="3192" w:type="dxa"/>
          </w:tcPr>
          <w:p w:rsidR="00942A54" w:rsidRDefault="00942A54" w:rsidP="00362FD6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mplication </w:t>
            </w:r>
          </w:p>
        </w:tc>
      </w:tr>
      <w:tr w:rsidR="00942A54" w:rsidTr="00942A54">
        <w:tc>
          <w:tcPr>
            <w:tcW w:w="3192" w:type="dxa"/>
          </w:tcPr>
          <w:p w:rsidR="00942A54" w:rsidRDefault="00942A54" w:rsidP="00362FD6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</w:t>
            </w:r>
            <w:r>
              <w:rPr>
                <w:rFonts w:ascii="Times New Roman" w:hAnsi="Times New Roman" w:cs="Times New Roman" w:hint="eastAsia"/>
                <w:sz w:val="24"/>
              </w:rPr>
              <w:t>conomic expansion (1992-2000)</w:t>
            </w:r>
          </w:p>
        </w:tc>
        <w:tc>
          <w:tcPr>
            <w:tcW w:w="3192" w:type="dxa"/>
          </w:tcPr>
          <w:p w:rsidR="00942A54" w:rsidRDefault="00942A54" w:rsidP="00362FD6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>
              <w:rPr>
                <w:rFonts w:ascii="Times New Roman" w:hAnsi="Times New Roman" w:cs="Times New Roman" w:hint="eastAsia"/>
                <w:sz w:val="24"/>
              </w:rPr>
              <w:t>dulthood</w:t>
            </w:r>
          </w:p>
        </w:tc>
        <w:tc>
          <w:tcPr>
            <w:tcW w:w="3192" w:type="dxa"/>
          </w:tcPr>
          <w:p w:rsidR="00942A54" w:rsidRDefault="00942A54" w:rsidP="00362FD6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ncreased employment, income. </w:t>
            </w:r>
            <w:r>
              <w:rPr>
                <w:rFonts w:ascii="Times New Roman" w:hAnsi="Times New Roman" w:cs="Times New Roman"/>
                <w:sz w:val="24"/>
              </w:rPr>
              <w:t>I</w:t>
            </w:r>
            <w:r>
              <w:rPr>
                <w:rFonts w:ascii="Times New Roman" w:hAnsi="Times New Roman" w:cs="Times New Roman" w:hint="eastAsia"/>
                <w:sz w:val="24"/>
              </w:rPr>
              <w:t>mproved standard of living.</w:t>
            </w:r>
          </w:p>
        </w:tc>
      </w:tr>
      <w:tr w:rsidR="00942A54" w:rsidTr="00942A54">
        <w:tc>
          <w:tcPr>
            <w:tcW w:w="3192" w:type="dxa"/>
          </w:tcPr>
          <w:p w:rsidR="00942A54" w:rsidRDefault="00942A54" w:rsidP="00362FD6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</w:t>
            </w:r>
            <w:r>
              <w:rPr>
                <w:rFonts w:ascii="Times New Roman" w:hAnsi="Times New Roman" w:cs="Times New Roman" w:hint="eastAsia"/>
                <w:sz w:val="24"/>
              </w:rPr>
              <w:t>errorist attacks (2001)</w:t>
            </w:r>
          </w:p>
        </w:tc>
        <w:tc>
          <w:tcPr>
            <w:tcW w:w="3192" w:type="dxa"/>
          </w:tcPr>
          <w:p w:rsidR="00942A54" w:rsidRDefault="00942A54" w:rsidP="00362FD6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</w:t>
            </w:r>
            <w:r>
              <w:rPr>
                <w:rFonts w:ascii="Times New Roman" w:hAnsi="Times New Roman" w:cs="Times New Roman" w:hint="eastAsia"/>
                <w:sz w:val="24"/>
              </w:rPr>
              <w:t>iddle adulthood</w:t>
            </w:r>
          </w:p>
        </w:tc>
        <w:tc>
          <w:tcPr>
            <w:tcW w:w="3192" w:type="dxa"/>
          </w:tcPr>
          <w:p w:rsidR="00942A54" w:rsidRDefault="00942A54" w:rsidP="00362FD6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ncreased awareness of family, reordered priorities. </w:t>
            </w:r>
            <w:r>
              <w:rPr>
                <w:rFonts w:ascii="Times New Roman" w:hAnsi="Times New Roman" w:cs="Times New Roman"/>
                <w:sz w:val="24"/>
              </w:rPr>
              <w:t>A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nxiety about health, safety </w:t>
            </w:r>
          </w:p>
        </w:tc>
      </w:tr>
      <w:tr w:rsidR="00942A54" w:rsidTr="00924754">
        <w:trPr>
          <w:trHeight w:val="884"/>
        </w:trPr>
        <w:tc>
          <w:tcPr>
            <w:tcW w:w="3192" w:type="dxa"/>
          </w:tcPr>
          <w:p w:rsidR="00942A54" w:rsidRDefault="00942A54" w:rsidP="00362FD6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</w:t>
            </w:r>
            <w:r>
              <w:rPr>
                <w:rFonts w:ascii="Times New Roman" w:hAnsi="Times New Roman" w:cs="Times New Roman" w:hint="eastAsia"/>
                <w:sz w:val="24"/>
              </w:rPr>
              <w:t>ar in Iraq</w:t>
            </w:r>
          </w:p>
        </w:tc>
        <w:tc>
          <w:tcPr>
            <w:tcW w:w="3192" w:type="dxa"/>
          </w:tcPr>
          <w:p w:rsidR="00942A54" w:rsidRDefault="00942A54" w:rsidP="00362FD6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92" w:type="dxa"/>
          </w:tcPr>
          <w:p w:rsidR="00942A54" w:rsidRDefault="00942A54" w:rsidP="00362FD6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ncreased political awareness, unemployment recession. </w:t>
            </w:r>
          </w:p>
        </w:tc>
      </w:tr>
    </w:tbl>
    <w:p w:rsidR="00BC2671" w:rsidRDefault="00BC2671" w:rsidP="00362FD6">
      <w:pPr>
        <w:pStyle w:val="NoSpacing"/>
        <w:rPr>
          <w:rFonts w:ascii="Times New Roman" w:hAnsi="Times New Roman" w:cs="Times New Roman" w:hint="eastAsia"/>
          <w:sz w:val="24"/>
        </w:rPr>
      </w:pPr>
    </w:p>
    <w:p w:rsidR="00924754" w:rsidRDefault="002A5CC9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 w:hint="eastAsia"/>
          <w:sz w:val="24"/>
        </w:rPr>
        <w:t>ost childhood life stage</w:t>
      </w:r>
    </w:p>
    <w:p w:rsidR="002A5CC9" w:rsidRDefault="002A5CC9" w:rsidP="00362FD6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 w:hint="eastAsia"/>
          <w:sz w:val="24"/>
        </w:rPr>
        <w:t>tage/major challenge/conventional labels/age range</w:t>
      </w:r>
    </w:p>
    <w:p w:rsidR="002A5CC9" w:rsidRDefault="002A5CC9" w:rsidP="002A5CC9">
      <w:pPr>
        <w:pStyle w:val="NoSpacing"/>
        <w:numPr>
          <w:ilvl w:val="0"/>
          <w:numId w:val="1"/>
        </w:numPr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Achieving</w:t>
      </w:r>
      <w:r>
        <w:rPr>
          <w:rFonts w:ascii="Times New Roman" w:hAnsi="Times New Roman" w:cs="Times New Roman" w:hint="eastAsia"/>
          <w:sz w:val="24"/>
        </w:rPr>
        <w:t xml:space="preserve"> independence/youth, late adolescence/16-23</w:t>
      </w:r>
    </w:p>
    <w:p w:rsidR="002A5CC9" w:rsidRDefault="002A5CC9" w:rsidP="002A5CC9">
      <w:pPr>
        <w:pStyle w:val="NoSpacing"/>
        <w:numPr>
          <w:ilvl w:val="0"/>
          <w:numId w:val="1"/>
        </w:numPr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 w:hint="eastAsia"/>
          <w:sz w:val="24"/>
        </w:rPr>
        <w:t>alancing family and work commitments/young adulthood/18-40</w:t>
      </w:r>
    </w:p>
    <w:p w:rsidR="002A5CC9" w:rsidRDefault="002A5CC9" w:rsidP="002A5CC9">
      <w:pPr>
        <w:pStyle w:val="NoSpacing"/>
        <w:numPr>
          <w:ilvl w:val="0"/>
          <w:numId w:val="1"/>
        </w:numPr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 w:hint="eastAsia"/>
          <w:sz w:val="24"/>
        </w:rPr>
        <w:t>erforming adult roles/adulthood, maturity,</w:t>
      </w:r>
    </w:p>
    <w:p w:rsidR="002A5CC9" w:rsidRDefault="002A5CC9" w:rsidP="002A5CC9">
      <w:pPr>
        <w:pStyle w:val="NoSpacing"/>
        <w:rPr>
          <w:rFonts w:ascii="Times New Roman" w:hAnsi="Times New Roman" w:cs="Times New Roman" w:hint="eastAsia"/>
          <w:sz w:val="24"/>
        </w:rPr>
      </w:pPr>
    </w:p>
    <w:p w:rsidR="002A5CC9" w:rsidRDefault="002A5CC9" w:rsidP="002A5CC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Stage 1: achieving independence</w:t>
      </w:r>
    </w:p>
    <w:p w:rsidR="002A5CC9" w:rsidRDefault="002A5CC9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*a transition from lives centred psychologically and economically on </w:t>
      </w:r>
      <w:r>
        <w:rPr>
          <w:rFonts w:ascii="Times New Roman" w:hAnsi="Times New Roman" w:cs="Times New Roman"/>
          <w:sz w:val="24"/>
        </w:rPr>
        <w:t>parents</w:t>
      </w:r>
      <w:r>
        <w:rPr>
          <w:rFonts w:ascii="Times New Roman" w:hAnsi="Times New Roman" w:cs="Times New Roman" w:hint="eastAsia"/>
          <w:sz w:val="24"/>
        </w:rPr>
        <w:t xml:space="preserve"> to lives in which we stand on our own.</w:t>
      </w:r>
    </w:p>
    <w:p w:rsidR="002A5CC9" w:rsidRDefault="002A5CC9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</w:t>
      </w:r>
      <w:r>
        <w:rPr>
          <w:rFonts w:ascii="Times New Roman" w:hAnsi="Times New Roman" w:cs="Times New Roman"/>
          <w:sz w:val="24"/>
        </w:rPr>
        <w:t>this</w:t>
      </w:r>
      <w:r>
        <w:rPr>
          <w:rFonts w:ascii="Times New Roman" w:hAnsi="Times New Roman" w:cs="Times New Roman" w:hint="eastAsia"/>
          <w:sz w:val="24"/>
        </w:rPr>
        <w:t xml:space="preserve"> stage challenges us to disengage from parents and take responsibility for ourselves. </w:t>
      </w:r>
    </w:p>
    <w:p w:rsidR="002A03E2" w:rsidRDefault="002A03E2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Major transitions associated with this stage:</w:t>
      </w:r>
    </w:p>
    <w:p w:rsidR="002A03E2" w:rsidRDefault="002A03E2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leaving the family home</w:t>
      </w:r>
    </w:p>
    <w:p w:rsidR="002A03E2" w:rsidRDefault="002A03E2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finishing school</w:t>
      </w:r>
    </w:p>
    <w:p w:rsidR="002A03E2" w:rsidRDefault="002A03E2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entering the workforce</w:t>
      </w:r>
    </w:p>
    <w:p w:rsidR="002A03E2" w:rsidRDefault="002A03E2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developing a committed relationship</w:t>
      </w:r>
    </w:p>
    <w:p w:rsidR="002A03E2" w:rsidRDefault="002A03E2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getting married</w:t>
      </w:r>
    </w:p>
    <w:p w:rsidR="002A03E2" w:rsidRDefault="002A03E2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becoming financially independent. </w:t>
      </w:r>
    </w:p>
    <w:p w:rsidR="0062684B" w:rsidRDefault="0062684B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2. stage 2: </w:t>
      </w:r>
      <w:r w:rsidR="00C74478">
        <w:rPr>
          <w:rFonts w:ascii="Times New Roman" w:hAnsi="Times New Roman" w:cs="Times New Roman" w:hint="eastAsia"/>
          <w:sz w:val="24"/>
        </w:rPr>
        <w:t>balancing family and work commitments</w:t>
      </w:r>
    </w:p>
    <w:p w:rsidR="00C74478" w:rsidRDefault="00C74478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*central challenge of this stage </w:t>
      </w:r>
      <w:r w:rsidR="004A0921">
        <w:rPr>
          <w:rFonts w:ascii="Times New Roman" w:hAnsi="Times New Roman" w:cs="Times New Roman" w:hint="eastAsia"/>
          <w:sz w:val="24"/>
        </w:rPr>
        <w:t>is to establish oneself as a sta</w:t>
      </w:r>
      <w:r>
        <w:rPr>
          <w:rFonts w:ascii="Times New Roman" w:hAnsi="Times New Roman" w:cs="Times New Roman" w:hint="eastAsia"/>
          <w:sz w:val="24"/>
        </w:rPr>
        <w:t xml:space="preserve">ble worker. </w:t>
      </w:r>
      <w:r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 w:hint="eastAsia"/>
          <w:sz w:val="24"/>
        </w:rPr>
        <w:t>artner/spouse and parent</w:t>
      </w:r>
    </w:p>
    <w:p w:rsidR="00C74478" w:rsidRDefault="00C74478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 during this stage:</w:t>
      </w:r>
    </w:p>
    <w:p w:rsidR="00C74478" w:rsidRDefault="00C74478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men tend to become increasingly caught up in their careers.</w:t>
      </w:r>
    </w:p>
    <w:p w:rsidR="00C74478" w:rsidRDefault="00C74478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many women become increasingly committed to their families. </w:t>
      </w:r>
    </w:p>
    <w:p w:rsidR="00F81A7A" w:rsidRDefault="00F81A7A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3. Stage 3: performing adult roles</w:t>
      </w:r>
    </w:p>
    <w:p w:rsidR="00F81A7A" w:rsidRDefault="00F81A7A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in this stage, people try to meet high standards for performance in the adult roles to which they are committed.</w:t>
      </w:r>
    </w:p>
    <w:p w:rsidR="00F81A7A" w:rsidRDefault="00F81A7A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common sources of stress at this stage: </w:t>
      </w:r>
    </w:p>
    <w:p w:rsidR="00F81A7A" w:rsidRDefault="00F81A7A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*the awareness that one is aging. </w:t>
      </w:r>
    </w:p>
    <w:p w:rsidR="00F81A7A" w:rsidRDefault="00F81A7A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*physical illness</w:t>
      </w:r>
    </w:p>
    <w:p w:rsidR="00F81A7A" w:rsidRDefault="00F81A7A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*the death of parents or close friends. </w:t>
      </w:r>
    </w:p>
    <w:p w:rsidR="00330AC6" w:rsidRDefault="00330AC6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4. stage 4: coping with loss</w:t>
      </w:r>
    </w:p>
    <w:p w:rsidR="00330AC6" w:rsidRDefault="00330AC6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central challenge is to cope with a series of losses:</w:t>
      </w:r>
    </w:p>
    <w:p w:rsidR="00330AC6" w:rsidRDefault="00330AC6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*loss of occupational role through retirement</w:t>
      </w:r>
    </w:p>
    <w:p w:rsidR="00330AC6" w:rsidRDefault="00330AC6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*loss of significant relationships through death</w:t>
      </w:r>
    </w:p>
    <w:p w:rsidR="00330AC6" w:rsidRDefault="00330AC6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*eventually loss of health, energy and independence. </w:t>
      </w:r>
    </w:p>
    <w:p w:rsidR="002C2107" w:rsidRDefault="002C2107" w:rsidP="002A5CC9">
      <w:pPr>
        <w:pStyle w:val="NoSpacing"/>
        <w:rPr>
          <w:rFonts w:ascii="Times New Roman" w:hAnsi="Times New Roman" w:cs="Times New Roman" w:hint="eastAsia"/>
          <w:sz w:val="24"/>
        </w:rPr>
      </w:pPr>
    </w:p>
    <w:p w:rsidR="002C2107" w:rsidRDefault="002C2107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U</w:t>
      </w:r>
      <w:r>
        <w:rPr>
          <w:rFonts w:ascii="Times New Roman" w:hAnsi="Times New Roman" w:cs="Times New Roman" w:hint="eastAsia"/>
          <w:sz w:val="24"/>
        </w:rPr>
        <w:t>nderstanding the self</w:t>
      </w:r>
    </w:p>
    <w:p w:rsidR="002C2107" w:rsidRDefault="002C2107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the self is the individual viewed as both the source and the object of reflexive behaviour.</w:t>
      </w:r>
    </w:p>
    <w:p w:rsidR="002C2107" w:rsidRDefault="002C2107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the self is active (initiates reflexive behaviour) and passive (object toward whom reflexive behaviour is directed).</w:t>
      </w:r>
    </w:p>
    <w:p w:rsidR="002C2107" w:rsidRDefault="002C2107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the active aspect of the self is the </w:t>
      </w:r>
      <w:r w:rsidRPr="002C2107">
        <w:rPr>
          <w:rFonts w:ascii="Times New Roman" w:hAnsi="Times New Roman" w:cs="Times New Roman" w:hint="eastAsia"/>
          <w:i/>
          <w:sz w:val="24"/>
        </w:rPr>
        <w:t>I</w:t>
      </w:r>
      <w:r>
        <w:rPr>
          <w:rFonts w:ascii="Times New Roman" w:hAnsi="Times New Roman" w:cs="Times New Roman" w:hint="eastAsia"/>
          <w:sz w:val="24"/>
        </w:rPr>
        <w:t xml:space="preserve">, and the object of self-action is the </w:t>
      </w:r>
      <w:r w:rsidRPr="002C2107">
        <w:rPr>
          <w:rFonts w:ascii="Times New Roman" w:hAnsi="Times New Roman" w:cs="Times New Roman" w:hint="eastAsia"/>
          <w:i/>
          <w:sz w:val="24"/>
        </w:rPr>
        <w:t>me</w:t>
      </w:r>
      <w:r>
        <w:rPr>
          <w:rFonts w:ascii="Times New Roman" w:hAnsi="Times New Roman" w:cs="Times New Roman" w:hint="eastAsia"/>
          <w:sz w:val="24"/>
        </w:rPr>
        <w:t>.</w:t>
      </w:r>
    </w:p>
    <w:p w:rsidR="002C2107" w:rsidRDefault="002C2107" w:rsidP="002A5CC9">
      <w:pPr>
        <w:pStyle w:val="NoSpacing"/>
        <w:rPr>
          <w:rFonts w:ascii="Times New Roman" w:hAnsi="Times New Roman" w:cs="Times New Roman" w:hint="eastAsia"/>
          <w:sz w:val="24"/>
        </w:rPr>
      </w:pPr>
    </w:p>
    <w:p w:rsidR="004A6C28" w:rsidRDefault="004A6C28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 w:hint="eastAsia"/>
          <w:sz w:val="24"/>
        </w:rPr>
        <w:t>he nature and genesis of self</w:t>
      </w:r>
    </w:p>
    <w:p w:rsidR="004A6C28" w:rsidRDefault="004A6C28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the self is the source of action when we plan, observe, and control our own behaviour.</w:t>
      </w:r>
    </w:p>
    <w:p w:rsidR="004A6C28" w:rsidRDefault="004A6C28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 xml:space="preserve">- the self is the object of action when we think about who we are. </w:t>
      </w:r>
    </w:p>
    <w:p w:rsidR="00554ACA" w:rsidRDefault="00554ACA" w:rsidP="002A5CC9">
      <w:pPr>
        <w:pStyle w:val="NoSpacing"/>
        <w:rPr>
          <w:rFonts w:ascii="Times New Roman" w:hAnsi="Times New Roman" w:cs="Times New Roman" w:hint="eastAsia"/>
          <w:sz w:val="24"/>
        </w:rPr>
      </w:pPr>
    </w:p>
    <w:p w:rsidR="00554ACA" w:rsidRDefault="00554ACA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Mead: action and internal dialogue </w:t>
      </w:r>
    </w:p>
    <w:p w:rsidR="00554ACA" w:rsidRDefault="00554ACA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mead portrays action as guided by an internal dialogue</w:t>
      </w:r>
    </w:p>
    <w:p w:rsidR="00554ACA" w:rsidRDefault="00554ACA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*people engage in conversations in their minds as they regulate their behaviour</w:t>
      </w:r>
    </w:p>
    <w:p w:rsidR="00554ACA" w:rsidRDefault="00554ACA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*they use words and images to symbolize their ideas about themselves, others, their actions, and others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 xml:space="preserve"> responses to them. </w:t>
      </w:r>
    </w:p>
    <w:p w:rsidR="00614BD2" w:rsidRDefault="00614BD2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-there are three capacities human beings must acquire in order to engage in action:</w:t>
      </w:r>
    </w:p>
    <w:p w:rsidR="00614BD2" w:rsidRDefault="00614BD2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lastRenderedPageBreak/>
        <w:t>1. ability to differentiate themselves from other persons</w:t>
      </w:r>
    </w:p>
    <w:p w:rsidR="00614BD2" w:rsidRDefault="00614BD2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2. see themselves and their own actions as if through others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 xml:space="preserve"> eyes.</w:t>
      </w:r>
    </w:p>
    <w:p w:rsidR="00614BD2" w:rsidRDefault="00614BD2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3. use a symbol system or language for inner thought. </w:t>
      </w:r>
    </w:p>
    <w:p w:rsidR="002D3D8B" w:rsidRDefault="002D3D8B" w:rsidP="002A5CC9">
      <w:pPr>
        <w:pStyle w:val="NoSpacing"/>
        <w:rPr>
          <w:rFonts w:ascii="Times New Roman" w:hAnsi="Times New Roman" w:cs="Times New Roman" w:hint="eastAsia"/>
          <w:sz w:val="24"/>
        </w:rPr>
      </w:pPr>
    </w:p>
    <w:p w:rsidR="002D3D8B" w:rsidRDefault="002D3D8B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Generalized other</w:t>
      </w:r>
    </w:p>
    <w:p w:rsidR="002D3D8B" w:rsidRDefault="002D3D8B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a conception of attitudes and </w:t>
      </w:r>
      <w:r>
        <w:rPr>
          <w:rFonts w:ascii="Times New Roman" w:hAnsi="Times New Roman" w:cs="Times New Roman"/>
          <w:sz w:val="24"/>
        </w:rPr>
        <w:t>expectations</w:t>
      </w:r>
      <w:r>
        <w:rPr>
          <w:rFonts w:ascii="Times New Roman" w:hAnsi="Times New Roman" w:cs="Times New Roman" w:hint="eastAsia"/>
          <w:sz w:val="24"/>
        </w:rPr>
        <w:t xml:space="preserve"> held in common by the members of the </w:t>
      </w:r>
      <w:r>
        <w:rPr>
          <w:rFonts w:ascii="Times New Roman" w:hAnsi="Times New Roman" w:cs="Times New Roman"/>
          <w:sz w:val="24"/>
        </w:rPr>
        <w:t>groups</w:t>
      </w:r>
      <w:r>
        <w:rPr>
          <w:rFonts w:ascii="Times New Roman" w:hAnsi="Times New Roman" w:cs="Times New Roman" w:hint="eastAsia"/>
          <w:sz w:val="24"/>
        </w:rPr>
        <w:t>.</w:t>
      </w:r>
    </w:p>
    <w:p w:rsidR="002D3D8B" w:rsidRDefault="002D3D8B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when we imagine what the group expects of us, we are taking the role of the </w:t>
      </w:r>
      <w:r>
        <w:rPr>
          <w:rFonts w:ascii="Times New Roman" w:hAnsi="Times New Roman" w:cs="Times New Roman"/>
          <w:sz w:val="24"/>
        </w:rPr>
        <w:t>generalized</w:t>
      </w:r>
      <w:r>
        <w:rPr>
          <w:rFonts w:ascii="Times New Roman" w:hAnsi="Times New Roman" w:cs="Times New Roman" w:hint="eastAsia"/>
          <w:sz w:val="24"/>
        </w:rPr>
        <w:t xml:space="preserve"> other.</w:t>
      </w:r>
    </w:p>
    <w:p w:rsidR="002D3D8B" w:rsidRDefault="002D3D8B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we are also concerned with the generalized other when we wonder what people would say or what society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 xml:space="preserve">s </w:t>
      </w:r>
      <w:r>
        <w:rPr>
          <w:rFonts w:ascii="Times New Roman" w:hAnsi="Times New Roman" w:cs="Times New Roman"/>
          <w:sz w:val="24"/>
        </w:rPr>
        <w:t>standards</w:t>
      </w:r>
      <w:r>
        <w:rPr>
          <w:rFonts w:ascii="Times New Roman" w:hAnsi="Times New Roman" w:cs="Times New Roman" w:hint="eastAsia"/>
          <w:sz w:val="24"/>
        </w:rPr>
        <w:t xml:space="preserve"> demand. </w:t>
      </w:r>
    </w:p>
    <w:p w:rsidR="00EA2DCC" w:rsidRDefault="00EA2DCC" w:rsidP="002A5CC9">
      <w:pPr>
        <w:pStyle w:val="NoSpacing"/>
        <w:rPr>
          <w:rFonts w:ascii="Times New Roman" w:hAnsi="Times New Roman" w:cs="Times New Roman" w:hint="eastAsia"/>
          <w:sz w:val="24"/>
        </w:rPr>
      </w:pPr>
    </w:p>
    <w:p w:rsidR="00EA2DCC" w:rsidRDefault="00EA2DCC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Cooley: looking- glass self</w:t>
      </w:r>
    </w:p>
    <w:p w:rsidR="00EA2DCC" w:rsidRDefault="00EA2DCC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the most important looking glasses for children are their parents and family and, later, their playmates.</w:t>
      </w:r>
    </w:p>
    <w:p w:rsidR="00EA2DCC" w:rsidRDefault="00EA2DCC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*these are a child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 xml:space="preserve">s significant others- those whose reflected views have </w:t>
      </w:r>
      <w:r w:rsidR="00740EAE">
        <w:rPr>
          <w:rFonts w:ascii="Times New Roman" w:hAnsi="Times New Roman" w:cs="Times New Roman"/>
          <w:sz w:val="24"/>
        </w:rPr>
        <w:t>greatest</w:t>
      </w:r>
      <w:r>
        <w:rPr>
          <w:rFonts w:ascii="Times New Roman" w:hAnsi="Times New Roman" w:cs="Times New Roman" w:hint="eastAsia"/>
          <w:sz w:val="24"/>
        </w:rPr>
        <w:t xml:space="preserve"> influence on the chil</w:t>
      </w:r>
      <w:r>
        <w:rPr>
          <w:rFonts w:ascii="Times New Roman" w:hAnsi="Times New Roman" w:cs="Times New Roman"/>
          <w:sz w:val="24"/>
        </w:rPr>
        <w:t>d’</w:t>
      </w:r>
      <w:r>
        <w:rPr>
          <w:rFonts w:ascii="Times New Roman" w:hAnsi="Times New Roman" w:cs="Times New Roman" w:hint="eastAsia"/>
          <w:sz w:val="24"/>
        </w:rPr>
        <w:t xml:space="preserve">s self-concepts. </w:t>
      </w:r>
    </w:p>
    <w:p w:rsidR="00D274E1" w:rsidRDefault="00D274E1" w:rsidP="002A5CC9">
      <w:pPr>
        <w:pStyle w:val="NoSpacing"/>
        <w:rPr>
          <w:rFonts w:ascii="Times New Roman" w:hAnsi="Times New Roman" w:cs="Times New Roman" w:hint="eastAsia"/>
          <w:sz w:val="24"/>
        </w:rPr>
      </w:pPr>
    </w:p>
    <w:p w:rsidR="00D274E1" w:rsidRDefault="00D274E1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 w:hint="eastAsia"/>
          <w:sz w:val="24"/>
        </w:rPr>
        <w:t>lay and the game</w:t>
      </w:r>
    </w:p>
    <w:p w:rsidR="00D274E1" w:rsidRDefault="00D274E1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Mead identified two stages of social experience leading to the emergence of the self in children.</w:t>
      </w:r>
    </w:p>
    <w:p w:rsidR="00D274E1" w:rsidRDefault="00D274E1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*in the play stage, children imitate activities of people around them</w:t>
      </w:r>
    </w:p>
    <w:p w:rsidR="00D274E1" w:rsidRDefault="00D274E1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*in the game stage, children enter organized activities such as games of house, school, and team sports. </w:t>
      </w:r>
    </w:p>
    <w:p w:rsidR="00740EAE" w:rsidRDefault="00740EAE" w:rsidP="002A5CC9">
      <w:pPr>
        <w:pStyle w:val="NoSpacing"/>
        <w:rPr>
          <w:rFonts w:ascii="Times New Roman" w:hAnsi="Times New Roman" w:cs="Times New Roman" w:hint="eastAsia"/>
          <w:sz w:val="24"/>
        </w:rPr>
      </w:pPr>
    </w:p>
    <w:p w:rsidR="00052319" w:rsidRDefault="00052319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 w:hint="eastAsia"/>
          <w:sz w:val="24"/>
        </w:rPr>
        <w:t>ole taking</w:t>
      </w:r>
    </w:p>
    <w:p w:rsidR="00052319" w:rsidRDefault="00052319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the process of imaginatively occupying the position of another person </w:t>
      </w:r>
      <w:r>
        <w:rPr>
          <w:rFonts w:ascii="Times New Roman" w:hAnsi="Times New Roman" w:cs="Times New Roman"/>
          <w:sz w:val="24"/>
        </w:rPr>
        <w:t>and</w:t>
      </w:r>
      <w:r>
        <w:rPr>
          <w:rFonts w:ascii="Times New Roman" w:hAnsi="Times New Roman" w:cs="Times New Roman" w:hint="eastAsia"/>
          <w:sz w:val="24"/>
        </w:rPr>
        <w:t xml:space="preserve"> viewing the self and the situation from their </w:t>
      </w:r>
      <w:r>
        <w:rPr>
          <w:rFonts w:ascii="Times New Roman" w:hAnsi="Times New Roman" w:cs="Times New Roman"/>
          <w:sz w:val="24"/>
        </w:rPr>
        <w:t>perspective</w:t>
      </w:r>
      <w:r>
        <w:rPr>
          <w:rFonts w:ascii="Times New Roman" w:hAnsi="Times New Roman" w:cs="Times New Roman" w:hint="eastAsia"/>
          <w:sz w:val="24"/>
        </w:rPr>
        <w:t xml:space="preserve">. </w:t>
      </w:r>
    </w:p>
    <w:p w:rsidR="00052319" w:rsidRDefault="00052319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through role taking, a child learns to respond reflexively.</w:t>
      </w:r>
    </w:p>
    <w:p w:rsidR="00052319" w:rsidRDefault="00052319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one of the earliest signs of role-taking is the correct use of the pronouns you and </w:t>
      </w:r>
      <w:r>
        <w:rPr>
          <w:rFonts w:ascii="Times New Roman" w:hAnsi="Times New Roman" w:cs="Times New Roman"/>
          <w:sz w:val="24"/>
        </w:rPr>
        <w:t>I</w:t>
      </w:r>
      <w:r>
        <w:rPr>
          <w:rFonts w:ascii="Times New Roman" w:hAnsi="Times New Roman" w:cs="Times New Roman" w:hint="eastAsia"/>
          <w:sz w:val="24"/>
        </w:rPr>
        <w:t xml:space="preserve">. </w:t>
      </w:r>
    </w:p>
    <w:p w:rsidR="00E01528" w:rsidRDefault="00E01528" w:rsidP="002A5CC9">
      <w:pPr>
        <w:pStyle w:val="NoSpacing"/>
        <w:rPr>
          <w:rFonts w:ascii="Times New Roman" w:hAnsi="Times New Roman" w:cs="Times New Roman" w:hint="eastAsia"/>
          <w:sz w:val="24"/>
        </w:rPr>
      </w:pPr>
    </w:p>
    <w:p w:rsidR="00B90FDE" w:rsidRDefault="00B90FDE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 w:hint="eastAsia"/>
          <w:sz w:val="24"/>
        </w:rPr>
        <w:t>ramaturgical sociology</w:t>
      </w:r>
    </w:p>
    <w:p w:rsidR="00B90FDE" w:rsidRDefault="00B90FDE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from an interactionist perspective, individuals have the ability to choose how to act, above-and-beyond their inclinations</w:t>
      </w:r>
    </w:p>
    <w:p w:rsidR="00B90FDE" w:rsidRDefault="00B90FDE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the study of how we present ourselves, playing roles and managing impressions during interactions with </w:t>
      </w:r>
      <w:r>
        <w:rPr>
          <w:rFonts w:ascii="Times New Roman" w:hAnsi="Times New Roman" w:cs="Times New Roman"/>
          <w:sz w:val="24"/>
        </w:rPr>
        <w:t>other</w:t>
      </w:r>
      <w:r>
        <w:rPr>
          <w:rFonts w:ascii="Times New Roman" w:hAnsi="Times New Roman" w:cs="Times New Roman" w:hint="eastAsia"/>
          <w:sz w:val="24"/>
        </w:rPr>
        <w:t xml:space="preserve"> people, is called dramaturgical sociology</w:t>
      </w:r>
    </w:p>
    <w:p w:rsidR="00B90FDE" w:rsidRDefault="00B90FDE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 dramaturgical sociology is most closely associated with Ervin</w:t>
      </w:r>
      <w:r w:rsidR="008A2E93">
        <w:rPr>
          <w:rFonts w:ascii="Times New Roman" w:hAnsi="Times New Roman" w:cs="Times New Roman" w:hint="eastAsia"/>
          <w:sz w:val="24"/>
        </w:rPr>
        <w:t xml:space="preserve">g </w:t>
      </w:r>
      <w:proofErr w:type="spellStart"/>
      <w:r w:rsidR="008A2E93">
        <w:rPr>
          <w:rFonts w:ascii="Times New Roman" w:hAnsi="Times New Roman" w:cs="Times New Roman" w:hint="eastAsia"/>
          <w:sz w:val="24"/>
        </w:rPr>
        <w:t>Goffman</w:t>
      </w:r>
      <w:proofErr w:type="spellEnd"/>
      <w:r w:rsidR="008A2E93">
        <w:rPr>
          <w:rFonts w:ascii="Times New Roman" w:hAnsi="Times New Roman" w:cs="Times New Roman" w:hint="eastAsia"/>
          <w:sz w:val="24"/>
        </w:rPr>
        <w:t xml:space="preserve"> (1922-</w:t>
      </w:r>
      <w:r>
        <w:rPr>
          <w:rFonts w:ascii="Times New Roman" w:hAnsi="Times New Roman" w:cs="Times New Roman" w:hint="eastAsia"/>
          <w:sz w:val="24"/>
        </w:rPr>
        <w:t>1982)</w:t>
      </w:r>
    </w:p>
    <w:p w:rsidR="002D3866" w:rsidRDefault="002D3866" w:rsidP="002A5CC9">
      <w:pPr>
        <w:pStyle w:val="NoSpacing"/>
        <w:rPr>
          <w:rFonts w:ascii="Times New Roman" w:hAnsi="Times New Roman" w:cs="Times New Roman" w:hint="eastAsia"/>
          <w:sz w:val="24"/>
        </w:rPr>
      </w:pPr>
    </w:p>
    <w:p w:rsidR="002D3866" w:rsidRDefault="002D3866" w:rsidP="002A5CC9">
      <w:pPr>
        <w:pStyle w:val="NoSpacing"/>
        <w:rPr>
          <w:rFonts w:ascii="Times New Roman" w:hAnsi="Times New Roman" w:cs="Times New Roman" w:hint="eastAsia"/>
          <w:sz w:val="24"/>
        </w:rPr>
      </w:pPr>
      <w:proofErr w:type="spellStart"/>
      <w:r>
        <w:rPr>
          <w:rFonts w:ascii="Times New Roman" w:hAnsi="Times New Roman" w:cs="Times New Roman" w:hint="eastAsia"/>
          <w:sz w:val="24"/>
        </w:rPr>
        <w:t>Goffman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and impression management</w:t>
      </w:r>
    </w:p>
    <w:p w:rsidR="002D3866" w:rsidRDefault="002D3866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-Erving </w:t>
      </w:r>
      <w:proofErr w:type="spellStart"/>
      <w:r>
        <w:rPr>
          <w:rFonts w:ascii="Times New Roman" w:hAnsi="Times New Roman" w:cs="Times New Roman" w:hint="eastAsia"/>
          <w:sz w:val="24"/>
        </w:rPr>
        <w:t>Goffman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believed that we use information from others presentations to help establish expectations of our behaviour and that of the people around us. </w:t>
      </w:r>
    </w:p>
    <w:p w:rsidR="002D3866" w:rsidRDefault="002D3866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impression management refers to the ways individuals seek to control the impressions they convey to other people, however, there are impressions given and impressions given off-the impression you believe that you are giving and the impression the other person has of you. </w:t>
      </w:r>
    </w:p>
    <w:p w:rsidR="00C52469" w:rsidRDefault="00C52469" w:rsidP="002A5CC9">
      <w:pPr>
        <w:pStyle w:val="NoSpacing"/>
        <w:rPr>
          <w:rFonts w:ascii="Times New Roman" w:hAnsi="Times New Roman" w:cs="Times New Roman" w:hint="eastAsia"/>
          <w:sz w:val="24"/>
        </w:rPr>
      </w:pPr>
    </w:p>
    <w:p w:rsidR="00C52469" w:rsidRDefault="00C52469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M</w:t>
      </w:r>
      <w:r>
        <w:rPr>
          <w:rFonts w:ascii="Times New Roman" w:hAnsi="Times New Roman" w:cs="Times New Roman" w:hint="eastAsia"/>
          <w:sz w:val="24"/>
        </w:rPr>
        <w:t>otivations behind impression management</w:t>
      </w:r>
    </w:p>
    <w:p w:rsidR="00C52469" w:rsidRDefault="00195E49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-</w:t>
      </w:r>
      <w:proofErr w:type="spellStart"/>
      <w:r w:rsidR="00C52469">
        <w:rPr>
          <w:rFonts w:ascii="Times New Roman" w:hAnsi="Times New Roman" w:cs="Times New Roman" w:hint="eastAsia"/>
          <w:sz w:val="24"/>
        </w:rPr>
        <w:t>Goffman</w:t>
      </w:r>
      <w:proofErr w:type="spellEnd"/>
      <w:r w:rsidR="00C52469">
        <w:rPr>
          <w:rFonts w:ascii="Times New Roman" w:hAnsi="Times New Roman" w:cs="Times New Roman" w:hint="eastAsia"/>
          <w:sz w:val="24"/>
        </w:rPr>
        <w:t xml:space="preserve"> argued that we are driven to maintain positive impressions, probably because outcomes of interactions sever as a source of self-esteem</w:t>
      </w:r>
    </w:p>
    <w:p w:rsidR="00C52469" w:rsidRDefault="00195E49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lastRenderedPageBreak/>
        <w:t>-</w:t>
      </w:r>
      <w:r w:rsidR="00C52469">
        <w:rPr>
          <w:rFonts w:ascii="Times New Roman" w:hAnsi="Times New Roman" w:cs="Times New Roman"/>
          <w:sz w:val="24"/>
        </w:rPr>
        <w:t>S</w:t>
      </w:r>
      <w:r w:rsidR="00C52469">
        <w:rPr>
          <w:rFonts w:ascii="Times New Roman" w:hAnsi="Times New Roman" w:cs="Times New Roman" w:hint="eastAsia"/>
          <w:sz w:val="24"/>
        </w:rPr>
        <w:t>upporting others</w:t>
      </w:r>
      <w:r w:rsidR="00C52469">
        <w:rPr>
          <w:rFonts w:ascii="Times New Roman" w:hAnsi="Times New Roman" w:cs="Times New Roman"/>
          <w:sz w:val="24"/>
        </w:rPr>
        <w:t>’</w:t>
      </w:r>
      <w:r w:rsidR="00C52469">
        <w:rPr>
          <w:rFonts w:ascii="Times New Roman" w:hAnsi="Times New Roman" w:cs="Times New Roman" w:hint="eastAsia"/>
          <w:sz w:val="24"/>
        </w:rPr>
        <w:t xml:space="preserve"> impressions is important because we may need support in our own impression management efforts later in </w:t>
      </w:r>
      <w:r w:rsidR="00C52469">
        <w:rPr>
          <w:rFonts w:ascii="Times New Roman" w:hAnsi="Times New Roman" w:cs="Times New Roman"/>
          <w:sz w:val="24"/>
        </w:rPr>
        <w:t>the</w:t>
      </w:r>
      <w:r w:rsidR="00C52469">
        <w:rPr>
          <w:rFonts w:ascii="Times New Roman" w:hAnsi="Times New Roman" w:cs="Times New Roman" w:hint="eastAsia"/>
          <w:sz w:val="24"/>
        </w:rPr>
        <w:t xml:space="preserve"> interaction.</w:t>
      </w:r>
    </w:p>
    <w:p w:rsidR="00B802BD" w:rsidRDefault="00B802BD" w:rsidP="002A5CC9">
      <w:pPr>
        <w:pStyle w:val="NoSpacing"/>
        <w:rPr>
          <w:rFonts w:ascii="Times New Roman" w:hAnsi="Times New Roman" w:cs="Times New Roman" w:hint="eastAsia"/>
          <w:sz w:val="24"/>
        </w:rPr>
      </w:pPr>
    </w:p>
    <w:p w:rsidR="00B802BD" w:rsidRDefault="00B802BD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 w:hint="eastAsia"/>
          <w:sz w:val="24"/>
        </w:rPr>
        <w:t>egions of impression formation</w:t>
      </w:r>
    </w:p>
    <w:p w:rsidR="00B802BD" w:rsidRDefault="00B802BD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-there are two regions of impression formation that affect how we interact with people: the front stage, the </w:t>
      </w:r>
      <w:r w:rsidR="00347610">
        <w:rPr>
          <w:rFonts w:ascii="Times New Roman" w:hAnsi="Times New Roman" w:cs="Times New Roman"/>
          <w:sz w:val="24"/>
        </w:rPr>
        <w:t>place</w:t>
      </w:r>
      <w:r>
        <w:rPr>
          <w:rFonts w:ascii="Times New Roman" w:hAnsi="Times New Roman" w:cs="Times New Roman" w:hint="eastAsia"/>
          <w:sz w:val="24"/>
        </w:rPr>
        <w:t xml:space="preserve"> where we present ourselves to others, and the backstage, the region where we relax our impression management efforts and we may practice our performances</w:t>
      </w:r>
    </w:p>
    <w:p w:rsidR="00B802BD" w:rsidRDefault="00B802BD" w:rsidP="002A5CC9">
      <w:pPr>
        <w:pStyle w:val="NoSpacing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- people regularly move in and out of these regions. </w:t>
      </w:r>
    </w:p>
    <w:p w:rsidR="0086096B" w:rsidRDefault="0086096B" w:rsidP="002A5CC9">
      <w:pPr>
        <w:pStyle w:val="NoSpacing"/>
        <w:rPr>
          <w:rFonts w:ascii="Times New Roman" w:hAnsi="Times New Roman" w:cs="Times New Roman" w:hint="eastAsia"/>
          <w:sz w:val="24"/>
        </w:rPr>
      </w:pPr>
    </w:p>
    <w:p w:rsidR="004A0921" w:rsidRDefault="004A0921" w:rsidP="002A5CC9">
      <w:pPr>
        <w:pStyle w:val="NoSpacing"/>
        <w:rPr>
          <w:rFonts w:ascii="Times New Roman" w:hAnsi="Times New Roman" w:cs="Times New Roman" w:hint="eastAsia"/>
          <w:sz w:val="24"/>
        </w:rPr>
      </w:pPr>
    </w:p>
    <w:p w:rsidR="002A5CC9" w:rsidRPr="00362FD6" w:rsidRDefault="002A5CC9" w:rsidP="002A5CC9">
      <w:pPr>
        <w:pStyle w:val="NoSpacing"/>
        <w:rPr>
          <w:rFonts w:ascii="Times New Roman" w:hAnsi="Times New Roman" w:cs="Times New Roman"/>
          <w:sz w:val="24"/>
        </w:rPr>
      </w:pPr>
    </w:p>
    <w:p w:rsidR="00362FD6" w:rsidRDefault="00362FD6"/>
    <w:sectPr w:rsidR="00362FD6" w:rsidSect="00BC14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B5023"/>
    <w:multiLevelType w:val="hybridMultilevel"/>
    <w:tmpl w:val="ECE46AB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21F52"/>
    <w:multiLevelType w:val="hybridMultilevel"/>
    <w:tmpl w:val="FEEE87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00A5C"/>
    <w:multiLevelType w:val="hybridMultilevel"/>
    <w:tmpl w:val="7562B02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20"/>
  <w:characterSpacingControl w:val="doNotCompress"/>
  <w:compat>
    <w:useFELayout/>
  </w:compat>
  <w:rsids>
    <w:rsidRoot w:val="00362FD6"/>
    <w:rsid w:val="00052319"/>
    <w:rsid w:val="000C1A4F"/>
    <w:rsid w:val="00195E49"/>
    <w:rsid w:val="001A47AC"/>
    <w:rsid w:val="00292A64"/>
    <w:rsid w:val="002A03E2"/>
    <w:rsid w:val="002A5CC9"/>
    <w:rsid w:val="002C2107"/>
    <w:rsid w:val="002D3866"/>
    <w:rsid w:val="002D3D8B"/>
    <w:rsid w:val="00330AC6"/>
    <w:rsid w:val="00347610"/>
    <w:rsid w:val="00362FD6"/>
    <w:rsid w:val="003C0B89"/>
    <w:rsid w:val="00454F1E"/>
    <w:rsid w:val="004933AA"/>
    <w:rsid w:val="004A0921"/>
    <w:rsid w:val="004A6C28"/>
    <w:rsid w:val="00554ACA"/>
    <w:rsid w:val="00614BD2"/>
    <w:rsid w:val="0062684B"/>
    <w:rsid w:val="00740EAE"/>
    <w:rsid w:val="00796D32"/>
    <w:rsid w:val="007C4CAE"/>
    <w:rsid w:val="0086096B"/>
    <w:rsid w:val="008A2E93"/>
    <w:rsid w:val="00924754"/>
    <w:rsid w:val="00942A54"/>
    <w:rsid w:val="00A33045"/>
    <w:rsid w:val="00B802BD"/>
    <w:rsid w:val="00B90FDE"/>
    <w:rsid w:val="00BC14BA"/>
    <w:rsid w:val="00BC2671"/>
    <w:rsid w:val="00C44987"/>
    <w:rsid w:val="00C52469"/>
    <w:rsid w:val="00C63E5D"/>
    <w:rsid w:val="00C74478"/>
    <w:rsid w:val="00CE52F1"/>
    <w:rsid w:val="00D274E1"/>
    <w:rsid w:val="00E01528"/>
    <w:rsid w:val="00E3396E"/>
    <w:rsid w:val="00EA2DCC"/>
    <w:rsid w:val="00F81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4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62FD6"/>
    <w:pPr>
      <w:spacing w:after="0" w:line="240" w:lineRule="auto"/>
    </w:pPr>
  </w:style>
  <w:style w:type="table" w:styleId="TableGrid">
    <w:name w:val="Table Grid"/>
    <w:basedOn w:val="TableNormal"/>
    <w:uiPriority w:val="59"/>
    <w:rsid w:val="00C449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1240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40</cp:revision>
  <dcterms:created xsi:type="dcterms:W3CDTF">2012-02-15T00:00:00Z</dcterms:created>
  <dcterms:modified xsi:type="dcterms:W3CDTF">2012-02-15T01:48:00Z</dcterms:modified>
</cp:coreProperties>
</file>