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80CFE" w14:textId="77777777" w:rsidR="008B29AC" w:rsidRDefault="008B29AC"/>
    <w:p w14:paraId="4BC75D57" w14:textId="77777777" w:rsidR="00D32FB6" w:rsidRDefault="00916FB5" w:rsidP="00A55641">
      <w:pPr>
        <w:spacing w:line="480" w:lineRule="auto"/>
      </w:pPr>
      <w:r>
        <w:t>Lauren Dewar</w:t>
      </w:r>
      <w:r>
        <w:br/>
        <w:t>ENG 11</w:t>
      </w:r>
      <w:r w:rsidR="00D32FB6">
        <w:t>2</w:t>
      </w:r>
      <w:r>
        <w:t>0</w:t>
      </w:r>
      <w:r w:rsidR="00D32FB6">
        <w:t xml:space="preserve"> H</w:t>
      </w:r>
    </w:p>
    <w:p w14:paraId="3A54B031" w14:textId="77777777" w:rsidR="00D32FB6" w:rsidRDefault="00D32FB6" w:rsidP="00D32FB6">
      <w:pPr>
        <w:spacing w:line="480" w:lineRule="auto"/>
      </w:pPr>
      <w:r>
        <w:t>Prof. Alan West</w:t>
      </w:r>
      <w:r>
        <w:br/>
        <w:t>February 9</w:t>
      </w:r>
      <w:r w:rsidRPr="00D32FB6">
        <w:rPr>
          <w:vertAlign w:val="superscript"/>
        </w:rPr>
        <w:t>th</w:t>
      </w:r>
      <w:r>
        <w:t xml:space="preserve"> 2015</w:t>
      </w:r>
    </w:p>
    <w:p w14:paraId="5DF81C9E" w14:textId="77777777" w:rsidR="00D32FB6" w:rsidRPr="00D32FB6" w:rsidRDefault="00D32FB6" w:rsidP="00D32FB6">
      <w:pPr>
        <w:spacing w:line="480" w:lineRule="auto"/>
        <w:jc w:val="center"/>
        <w:rPr>
          <w:b/>
        </w:rPr>
      </w:pPr>
      <w:r>
        <w:br/>
      </w:r>
      <w:r w:rsidR="00916FB5">
        <w:rPr>
          <w:b/>
        </w:rPr>
        <w:t>The Contrast of E</w:t>
      </w:r>
      <w:r w:rsidRPr="00D32FB6">
        <w:rPr>
          <w:b/>
        </w:rPr>
        <w:t>dgar A</w:t>
      </w:r>
      <w:r>
        <w:rPr>
          <w:b/>
        </w:rPr>
        <w:t>llan Poe and Guy de Maupassant</w:t>
      </w:r>
    </w:p>
    <w:p w14:paraId="126ECAEB" w14:textId="77777777" w:rsidR="008E30CC" w:rsidRDefault="00A55641" w:rsidP="00D32FB6">
      <w:pPr>
        <w:spacing w:line="480" w:lineRule="auto"/>
        <w:ind w:firstLine="720"/>
      </w:pPr>
      <w:r>
        <w:t xml:space="preserve">Edgar Allan Poe and Guy de Maupassant are both authors from the 1800s. Poe was an American writer known for his “his observations on the psychology of the reader, the need for artistic compression, and the logic of the creative process” (Gioia and Gwynn, 707).  Maupassant was a French realist author who stories consisted of “concise, clear, and often ironic” (Gioia and Gwynn, 590) plots. Both authors had very different styles of writing. </w:t>
      </w:r>
      <w:r w:rsidR="008E30CC">
        <w:t xml:space="preserve">In Poe’s short story </w:t>
      </w:r>
      <w:r w:rsidR="00F91D08">
        <w:rPr>
          <w:i/>
        </w:rPr>
        <w:t>The Tell-</w:t>
      </w:r>
      <w:r w:rsidR="008E30CC" w:rsidRPr="008E30CC">
        <w:rPr>
          <w:i/>
        </w:rPr>
        <w:t>Tale Heart</w:t>
      </w:r>
      <w:r w:rsidR="008E30CC">
        <w:t xml:space="preserve"> and in Maupassant’s </w:t>
      </w:r>
      <w:r w:rsidR="008E30CC" w:rsidRPr="008E30CC">
        <w:rPr>
          <w:i/>
        </w:rPr>
        <w:t>The Necklace</w:t>
      </w:r>
      <w:r w:rsidR="008E30CC">
        <w:t>, the differences are quite evid</w:t>
      </w:r>
      <w:r w:rsidR="007E2623">
        <w:t xml:space="preserve">ent. Both authors had their own </w:t>
      </w:r>
      <w:r w:rsidR="008E30CC">
        <w:t xml:space="preserve">theories about how short stories should be written. </w:t>
      </w:r>
      <w:r w:rsidR="007E2623">
        <w:t>Due to these theories, Poe and Maupassant’s short stories were distinctive from each other.</w:t>
      </w:r>
    </w:p>
    <w:p w14:paraId="3F6B53F7" w14:textId="77777777" w:rsidR="00D92315" w:rsidRDefault="00C53AFF" w:rsidP="00A55641">
      <w:pPr>
        <w:spacing w:line="480" w:lineRule="auto"/>
      </w:pPr>
      <w:r>
        <w:tab/>
      </w:r>
      <w:r w:rsidR="00D32FB6">
        <w:t>To begin</w:t>
      </w:r>
      <w:r>
        <w:t xml:space="preserve">, </w:t>
      </w:r>
      <w:r w:rsidR="00D92315">
        <w:t>the probability in each story differs.</w:t>
      </w:r>
      <w:r w:rsidR="007E2623">
        <w:t xml:space="preserve"> Poe was a very creative writer and his stories used a lot of </w:t>
      </w:r>
      <w:r w:rsidR="00B46FA6">
        <w:t>originality</w:t>
      </w:r>
      <w:r w:rsidR="007E2623">
        <w:t>.</w:t>
      </w:r>
      <w:r w:rsidR="00D92315">
        <w:t xml:space="preserve"> For instance, </w:t>
      </w:r>
      <w:r w:rsidR="00F91D08">
        <w:rPr>
          <w:i/>
        </w:rPr>
        <w:t>The Tell-</w:t>
      </w:r>
      <w:r w:rsidR="00D92315" w:rsidRPr="00D92315">
        <w:rPr>
          <w:i/>
        </w:rPr>
        <w:t xml:space="preserve">Tale </w:t>
      </w:r>
      <w:r w:rsidR="00D32FB6" w:rsidRPr="00D92315">
        <w:rPr>
          <w:i/>
        </w:rPr>
        <w:t>Heart</w:t>
      </w:r>
      <w:r w:rsidR="00D92315">
        <w:t xml:space="preserve"> </w:t>
      </w:r>
      <w:r w:rsidR="00D32FB6">
        <w:t>is the story of a man who kills another</w:t>
      </w:r>
      <w:r w:rsidR="00D92315">
        <w:t xml:space="preserve"> man for no other reason then his </w:t>
      </w:r>
      <w:r w:rsidR="00744E6C">
        <w:t xml:space="preserve">blue </w:t>
      </w:r>
      <w:r w:rsidR="00D92315">
        <w:t>e</w:t>
      </w:r>
      <w:r w:rsidR="00C83589">
        <w:t xml:space="preserve">yes. The protagonist </w:t>
      </w:r>
      <w:r w:rsidR="00D32FB6">
        <w:t xml:space="preserve">of the story </w:t>
      </w:r>
      <w:r w:rsidR="00C83589">
        <w:t xml:space="preserve">became so crazed by the </w:t>
      </w:r>
      <w:r w:rsidR="00D32FB6">
        <w:t xml:space="preserve">man’s </w:t>
      </w:r>
      <w:r w:rsidR="00C83589">
        <w:t>eye</w:t>
      </w:r>
      <w:r w:rsidR="00744E6C">
        <w:t>s</w:t>
      </w:r>
      <w:r w:rsidR="00C83589">
        <w:t xml:space="preserve"> that he “made up [his] mind to take the life of the old man, and thus rid [himself] of the eye forever” (Poe, 2). </w:t>
      </w:r>
      <w:r w:rsidR="007E2623">
        <w:rPr>
          <w:i/>
        </w:rPr>
        <w:t>The Tell-</w:t>
      </w:r>
      <w:r w:rsidR="00744E6C" w:rsidRPr="00744E6C">
        <w:rPr>
          <w:i/>
        </w:rPr>
        <w:t>Tale Heart</w:t>
      </w:r>
      <w:r w:rsidR="007E2623">
        <w:t xml:space="preserve"> has a</w:t>
      </w:r>
      <w:r w:rsidR="008C1B85">
        <w:t xml:space="preserve"> very unique</w:t>
      </w:r>
      <w:r w:rsidR="007E2623">
        <w:t xml:space="preserve"> and unlikely storyline</w:t>
      </w:r>
      <w:r w:rsidR="008C1B85">
        <w:t xml:space="preserve">. </w:t>
      </w:r>
      <w:r w:rsidR="007E2623">
        <w:t xml:space="preserve">The idea of killing a man, solely because of a physical trait is practically unheard of. </w:t>
      </w:r>
      <w:r w:rsidR="008C1B85">
        <w:t xml:space="preserve">Poe “invents such incidents—he then combines such events as may best aid him in establishing this preconceived event” (Poe, 2). Regardless of how </w:t>
      </w:r>
      <w:r w:rsidR="008C1B85">
        <w:lastRenderedPageBreak/>
        <w:t>unbelievable it may be, Poe is effective in</w:t>
      </w:r>
      <w:r w:rsidR="007E2623">
        <w:t xml:space="preserve"> bringing the story to life</w:t>
      </w:r>
      <w:r w:rsidR="008C1B85">
        <w:t xml:space="preserve">. On the other hand, Maupassant’s </w:t>
      </w:r>
      <w:r w:rsidR="008C1B85" w:rsidRPr="008C1B85">
        <w:rPr>
          <w:i/>
        </w:rPr>
        <w:t>The Necklace</w:t>
      </w:r>
      <w:r w:rsidR="008C1B85">
        <w:t xml:space="preserve"> is a much more believable story. </w:t>
      </w:r>
      <w:r w:rsidR="00D32FB6">
        <w:t>Maupassant wrote about a middle class woma</w:t>
      </w:r>
      <w:r w:rsidR="00F91D08">
        <w:t>n who wished to live in wealth.</w:t>
      </w:r>
      <w:r w:rsidR="00FA64BE">
        <w:t xml:space="preserve"> She was a woman who “had no dresses, no jewels, nothing. And she loved nothing but that” (Maupassant, 5).</w:t>
      </w:r>
      <w:r w:rsidR="007E2623">
        <w:t xml:space="preserve"> </w:t>
      </w:r>
      <w:r w:rsidR="00FA64BE">
        <w:t>The want for things one doesn’t have is a very common feeling, thus making the story relatable</w:t>
      </w:r>
      <w:r w:rsidR="007E2623">
        <w:t>.</w:t>
      </w:r>
      <w:r w:rsidR="00F91D08">
        <w:t xml:space="preserve"> The story continues when the woman and her husband are invited to attend a ball. At the ball, the woman loses the necklace she had borrowed from a rich friend. </w:t>
      </w:r>
      <w:r w:rsidR="007E2623">
        <w:t xml:space="preserve"> She and her husband then spend many years working to pay for the necklace. </w:t>
      </w:r>
      <w:r w:rsidR="00F91D08">
        <w:t xml:space="preserve">This story is much easier to believe than </w:t>
      </w:r>
      <w:r w:rsidR="00F91D08" w:rsidRPr="00F91D08">
        <w:rPr>
          <w:i/>
        </w:rPr>
        <w:t>The Tell-Tale Heart</w:t>
      </w:r>
      <w:r w:rsidR="007B3F7D" w:rsidRPr="007E2623">
        <w:rPr>
          <w:i/>
        </w:rPr>
        <w:t xml:space="preserve">. </w:t>
      </w:r>
      <w:r w:rsidR="007E2623" w:rsidRPr="007E2623">
        <w:rPr>
          <w:i/>
        </w:rPr>
        <w:t>The Necklace</w:t>
      </w:r>
      <w:r w:rsidR="007E2623">
        <w:t xml:space="preserve"> reflects </w:t>
      </w:r>
      <w:r w:rsidR="0084462A">
        <w:t xml:space="preserve">problems that ordinary people face, such as loans, heavy workloads and especially dissatisfaction. </w:t>
      </w:r>
    </w:p>
    <w:p w14:paraId="13810639" w14:textId="674EED7E" w:rsidR="00D32FB6" w:rsidRDefault="00D32FB6" w:rsidP="00A55641">
      <w:pPr>
        <w:spacing w:line="480" w:lineRule="auto"/>
      </w:pPr>
      <w:r>
        <w:tab/>
        <w:t xml:space="preserve">As well, the introductions in each story are very different. In the very first sentence of </w:t>
      </w:r>
      <w:r w:rsidRPr="008E30CC">
        <w:rPr>
          <w:i/>
        </w:rPr>
        <w:t>The Tell Tale Heart</w:t>
      </w:r>
      <w:r>
        <w:t xml:space="preserve">, the reader is already put into suspense. The story begins, “True!—nervous—very, very dreadfully nervous I had been and am; but why will </w:t>
      </w:r>
      <w:r w:rsidRPr="008574B4">
        <w:rPr>
          <w:i/>
        </w:rPr>
        <w:t>you</w:t>
      </w:r>
      <w:r>
        <w:t xml:space="preserve"> </w:t>
      </w:r>
      <w:r w:rsidR="00096BE2">
        <w:t xml:space="preserve">say that I am not mad?” </w:t>
      </w:r>
      <w:bookmarkStart w:id="0" w:name="_GoBack"/>
      <w:bookmarkEnd w:id="0"/>
      <w:r w:rsidR="00096BE2">
        <w:t>(Poe, 1)</w:t>
      </w:r>
      <w:r>
        <w:t xml:space="preserve">. The sentence is an example of Poe’s theory that “if [the] very initial sentence tend not to the out bringing of the effect, then [it] has failed the first step” (Poe, 2). Poe’s intention is to quickly draw the attention of the reader. Right away, the reader is curious as to which character is speaking and whether or not they are actually mad. However, Maupassant’s introduction is very different. It slowly eases the readers into the story. Maupassant believed that the “incidents are planned and graduated up to the culminating point and effect of the conclusion” (Maupassant, 1). Therefore, the beginning of his story, </w:t>
      </w:r>
      <w:r w:rsidRPr="00D910A3">
        <w:rPr>
          <w:i/>
        </w:rPr>
        <w:t>The Necklace</w:t>
      </w:r>
      <w:r>
        <w:t>, describes the protagonist. The reader then becomes aware that the protagonist is a middle class woman. They also learn that she is unhappy with her social status, though the reader does not</w:t>
      </w:r>
      <w:r w:rsidR="00FA64BE">
        <w:t xml:space="preserve"> yet</w:t>
      </w:r>
      <w:r>
        <w:t xml:space="preserve"> know how this is relevant to the </w:t>
      </w:r>
      <w:r>
        <w:lastRenderedPageBreak/>
        <w:t xml:space="preserve">story. </w:t>
      </w:r>
      <w:r w:rsidR="00F91D08">
        <w:t xml:space="preserve">In </w:t>
      </w:r>
      <w:r w:rsidR="00F91D08" w:rsidRPr="00F91D08">
        <w:rPr>
          <w:i/>
        </w:rPr>
        <w:t>The Necklace</w:t>
      </w:r>
      <w:r w:rsidR="00F91D08">
        <w:t xml:space="preserve">, Maupassant was able to “construct his work with such skill…that it’s impossible to detect and sketch the plan, or discern the writer’s purpose” (Maupassant, 3). </w:t>
      </w:r>
      <w:r w:rsidR="00F91D08" w:rsidRPr="00F91D08">
        <w:rPr>
          <w:i/>
        </w:rPr>
        <w:t>The Necklace</w:t>
      </w:r>
      <w:r w:rsidR="00F91D08">
        <w:t xml:space="preserve">’s conclusion is much harder to predict because </w:t>
      </w:r>
      <w:r>
        <w:t>Maupassant has a more gradual introduction than Poe.</w:t>
      </w:r>
    </w:p>
    <w:p w14:paraId="57D863DD" w14:textId="77777777" w:rsidR="006F1CA1" w:rsidRDefault="005027FC" w:rsidP="00A55641">
      <w:pPr>
        <w:spacing w:line="480" w:lineRule="auto"/>
      </w:pPr>
      <w:r>
        <w:tab/>
        <w:t>Lastly, both authors’</w:t>
      </w:r>
      <w:r w:rsidR="002A0129">
        <w:t xml:space="preserve"> </w:t>
      </w:r>
      <w:r w:rsidR="00F96BA7">
        <w:t>stories take place for periods</w:t>
      </w:r>
      <w:r w:rsidR="002A0129">
        <w:t xml:space="preserve"> of time. For instance, in </w:t>
      </w:r>
      <w:r w:rsidR="002A0129" w:rsidRPr="002A0129">
        <w:rPr>
          <w:i/>
        </w:rPr>
        <w:t>The Tell-Tale Heart</w:t>
      </w:r>
      <w:r w:rsidR="002A0129">
        <w:t xml:space="preserve">, the story takes place in only one day. </w:t>
      </w:r>
      <w:r w:rsidR="006F2441">
        <w:t xml:space="preserve">Poe believed that “the ordinary novel is objectionable, from its length, for reasons already stated in substance” (Poe, 1). </w:t>
      </w:r>
      <w:r w:rsidR="002A0129">
        <w:t>The story begins and finishes the night of the murder. The story does not prolong over a series of days. Readers are only able to become familiar with the protagonist in his state of madness. There is no information of what he was like before of after that night.</w:t>
      </w:r>
      <w:r>
        <w:t xml:space="preserve"> </w:t>
      </w:r>
      <w:r w:rsidR="006F2441">
        <w:t>Poe’s short story has very little description of the protagonist’s everyday life in comparison to Maupassant.</w:t>
      </w:r>
      <w:r w:rsidR="002A0129">
        <w:t xml:space="preserve"> </w:t>
      </w:r>
      <w:r w:rsidR="006F2441">
        <w:t xml:space="preserve">Unlike Poe, </w:t>
      </w:r>
      <w:r>
        <w:t>Maupassant is known for “[taking] his actor or actors at a certai</w:t>
      </w:r>
      <w:r w:rsidR="002A0129">
        <w:t>n period of their lives and [leading]</w:t>
      </w:r>
      <w:r>
        <w:t xml:space="preserve"> them by natural stages to the next” (Maupassant, 4).  In other words,</w:t>
      </w:r>
      <w:r w:rsidR="002A0129">
        <w:t xml:space="preserve"> Maupassant’s story, </w:t>
      </w:r>
      <w:r w:rsidR="002A0129" w:rsidRPr="002A0129">
        <w:rPr>
          <w:i/>
        </w:rPr>
        <w:t>The Necklace</w:t>
      </w:r>
      <w:r w:rsidR="002A0129">
        <w:t>, takes place over many years. By doing so, readers are able to</w:t>
      </w:r>
      <w:r w:rsidR="00186720">
        <w:t xml:space="preserve"> see change in the protagonist that resulted in the loss of the necklace.  </w:t>
      </w:r>
      <w:r w:rsidR="006F2441">
        <w:t xml:space="preserve">For instance, the story allows readers to </w:t>
      </w:r>
      <w:r w:rsidR="006F1CA1">
        <w:t xml:space="preserve">really understand how much the loss of the necklace affected the woman’s life. Due to the constant work, “[the protagonist] had become the woman of impoverished households—strong and hard and rough. With frowsy hair, skirts askew, and red hands” (Maupassant, 63). The short period of time in The </w:t>
      </w:r>
      <w:r w:rsidR="006F1CA1" w:rsidRPr="006F1CA1">
        <w:rPr>
          <w:i/>
        </w:rPr>
        <w:t>Tell-Tale Heart</w:t>
      </w:r>
      <w:r w:rsidR="006F1CA1">
        <w:t xml:space="preserve"> was fitting because all questions were answered. </w:t>
      </w:r>
      <w:r w:rsidR="006F1CA1" w:rsidRPr="006F1CA1">
        <w:rPr>
          <w:i/>
        </w:rPr>
        <w:t>The Necklace</w:t>
      </w:r>
      <w:r w:rsidR="006F1CA1">
        <w:t xml:space="preserve"> could not have been done that way without leaving readers confused. </w:t>
      </w:r>
    </w:p>
    <w:p w14:paraId="237C071A" w14:textId="77777777" w:rsidR="005027FC" w:rsidRDefault="006F1CA1" w:rsidP="00A55641">
      <w:pPr>
        <w:spacing w:line="480" w:lineRule="auto"/>
      </w:pPr>
      <w:r>
        <w:tab/>
        <w:t xml:space="preserve">To conclude, </w:t>
      </w:r>
      <w:r w:rsidR="00093917">
        <w:t>both of the short stories had different styles. Poe and Maupassant had different opinions as to w</w:t>
      </w:r>
      <w:r w:rsidR="00B46FA6">
        <w:t xml:space="preserve">hat makes a good short story. Many factors can alter a story </w:t>
      </w:r>
      <w:r w:rsidR="00B46FA6">
        <w:lastRenderedPageBreak/>
        <w:t xml:space="preserve">completely as the plausibility, the introduction and the use of time did in </w:t>
      </w:r>
      <w:r w:rsidR="00B46FA6" w:rsidRPr="00B46FA6">
        <w:rPr>
          <w:i/>
        </w:rPr>
        <w:t>Tell-Tale Heart</w:t>
      </w:r>
      <w:r w:rsidR="00B46FA6">
        <w:t xml:space="preserve"> and </w:t>
      </w:r>
      <w:r w:rsidR="00B46FA6" w:rsidRPr="00B46FA6">
        <w:rPr>
          <w:i/>
        </w:rPr>
        <w:t>the Necklace</w:t>
      </w:r>
      <w:r w:rsidR="00B46FA6">
        <w:t xml:space="preserve">. Both stories are written to appeal to different emotions, and the authors had to choose the most efficient way to pass their message along. Poe was able to keep his story straight to point, however Maupassant could not do the same without losing the quality of the story.   </w:t>
      </w:r>
    </w:p>
    <w:p w14:paraId="069DDCE2" w14:textId="77777777" w:rsidR="002A1D2D" w:rsidRDefault="002A1D2D" w:rsidP="00A55641">
      <w:pPr>
        <w:spacing w:line="480" w:lineRule="auto"/>
      </w:pPr>
    </w:p>
    <w:p w14:paraId="712F8BD0" w14:textId="77777777" w:rsidR="002A1D2D" w:rsidRDefault="002A1D2D" w:rsidP="00A55641">
      <w:pPr>
        <w:spacing w:line="480" w:lineRule="auto"/>
      </w:pPr>
    </w:p>
    <w:p w14:paraId="48138FDE" w14:textId="77777777" w:rsidR="002A1D2D" w:rsidRDefault="002A1D2D" w:rsidP="00A55641">
      <w:pPr>
        <w:spacing w:line="480" w:lineRule="auto"/>
      </w:pPr>
    </w:p>
    <w:p w14:paraId="3183014E" w14:textId="77777777" w:rsidR="002A1D2D" w:rsidRDefault="002A1D2D" w:rsidP="00A55641">
      <w:pPr>
        <w:spacing w:line="480" w:lineRule="auto"/>
      </w:pPr>
    </w:p>
    <w:p w14:paraId="09D5D605" w14:textId="77777777" w:rsidR="002A1D2D" w:rsidRDefault="002A1D2D" w:rsidP="00A55641">
      <w:pPr>
        <w:spacing w:line="480" w:lineRule="auto"/>
      </w:pPr>
    </w:p>
    <w:p w14:paraId="6B8038A2" w14:textId="77777777" w:rsidR="002A1D2D" w:rsidRDefault="002A1D2D" w:rsidP="00A55641">
      <w:pPr>
        <w:spacing w:line="480" w:lineRule="auto"/>
      </w:pPr>
    </w:p>
    <w:p w14:paraId="31098F3F" w14:textId="77777777" w:rsidR="002A1D2D" w:rsidRDefault="002A1D2D" w:rsidP="00A55641">
      <w:pPr>
        <w:spacing w:line="480" w:lineRule="auto"/>
      </w:pPr>
    </w:p>
    <w:p w14:paraId="56C9290B" w14:textId="77777777" w:rsidR="002A1D2D" w:rsidRDefault="002A1D2D" w:rsidP="00A55641">
      <w:pPr>
        <w:spacing w:line="480" w:lineRule="auto"/>
      </w:pPr>
    </w:p>
    <w:p w14:paraId="7E387DEF" w14:textId="77777777" w:rsidR="002A1D2D" w:rsidRDefault="002A1D2D" w:rsidP="00A55641">
      <w:pPr>
        <w:spacing w:line="480" w:lineRule="auto"/>
      </w:pPr>
    </w:p>
    <w:p w14:paraId="58442C17" w14:textId="77777777" w:rsidR="002A1D2D" w:rsidRDefault="002A1D2D" w:rsidP="00A55641">
      <w:pPr>
        <w:spacing w:line="480" w:lineRule="auto"/>
      </w:pPr>
    </w:p>
    <w:p w14:paraId="4A5C4858" w14:textId="77777777" w:rsidR="002A1D2D" w:rsidRDefault="002A1D2D" w:rsidP="00A55641">
      <w:pPr>
        <w:spacing w:line="480" w:lineRule="auto"/>
      </w:pPr>
    </w:p>
    <w:p w14:paraId="51503794" w14:textId="77777777" w:rsidR="002A1D2D" w:rsidRDefault="002A1D2D" w:rsidP="00A55641">
      <w:pPr>
        <w:spacing w:line="480" w:lineRule="auto"/>
      </w:pPr>
    </w:p>
    <w:p w14:paraId="0D70F9EB" w14:textId="77777777" w:rsidR="002A1D2D" w:rsidRDefault="002A1D2D" w:rsidP="00A55641">
      <w:pPr>
        <w:spacing w:line="480" w:lineRule="auto"/>
      </w:pPr>
    </w:p>
    <w:p w14:paraId="423054FC" w14:textId="77777777" w:rsidR="002A1D2D" w:rsidRDefault="002A1D2D" w:rsidP="00A55641">
      <w:pPr>
        <w:spacing w:line="480" w:lineRule="auto"/>
      </w:pPr>
    </w:p>
    <w:p w14:paraId="53390C41" w14:textId="77777777" w:rsidR="002A1D2D" w:rsidRDefault="002A1D2D" w:rsidP="00A55641">
      <w:pPr>
        <w:spacing w:line="480" w:lineRule="auto"/>
      </w:pPr>
    </w:p>
    <w:p w14:paraId="4E98091B" w14:textId="77777777" w:rsidR="002A1D2D" w:rsidRDefault="002A1D2D" w:rsidP="00A55641">
      <w:pPr>
        <w:spacing w:line="480" w:lineRule="auto"/>
      </w:pPr>
    </w:p>
    <w:p w14:paraId="39A23570" w14:textId="77777777" w:rsidR="002A1D2D" w:rsidRDefault="002A1D2D" w:rsidP="00A55641">
      <w:pPr>
        <w:spacing w:line="480" w:lineRule="auto"/>
      </w:pPr>
    </w:p>
    <w:p w14:paraId="2C28FB4A" w14:textId="77777777" w:rsidR="002A1D2D" w:rsidRDefault="002A1D2D" w:rsidP="00A55641">
      <w:pPr>
        <w:spacing w:line="480" w:lineRule="auto"/>
      </w:pPr>
    </w:p>
    <w:p w14:paraId="3B3D0892" w14:textId="264739EA" w:rsidR="002A1D2D" w:rsidRPr="002A1D2D" w:rsidRDefault="002A1D2D" w:rsidP="002A1D2D">
      <w:pPr>
        <w:spacing w:line="480" w:lineRule="auto"/>
        <w:jc w:val="center"/>
        <w:rPr>
          <w:b/>
        </w:rPr>
      </w:pPr>
      <w:r w:rsidRPr="002A1D2D">
        <w:rPr>
          <w:b/>
        </w:rPr>
        <w:lastRenderedPageBreak/>
        <w:t>Work Cited:</w:t>
      </w:r>
    </w:p>
    <w:p w14:paraId="0C15344C" w14:textId="1F8FF9E8" w:rsidR="002A1D2D" w:rsidRDefault="002A1D2D" w:rsidP="002A1D2D">
      <w:pPr>
        <w:spacing w:line="480" w:lineRule="auto"/>
      </w:pPr>
      <w:r>
        <w:t>Gioia, Dana and Gwynn, R.S. “Guy de Maupassant”. The Art of the Short Story. Ed.</w:t>
      </w:r>
      <w:r>
        <w:tab/>
        <w:t>Dana Gioia and R.S Gwynn. New Yo</w:t>
      </w:r>
      <w:r w:rsidR="00203A6C">
        <w:t>rk: Pearson Longman, 206. 597-598</w:t>
      </w:r>
      <w:r>
        <w:t xml:space="preserve">. Print. </w:t>
      </w:r>
    </w:p>
    <w:p w14:paraId="166ECE1A" w14:textId="539058CD" w:rsidR="002A1D2D" w:rsidRDefault="002A1D2D" w:rsidP="002A1D2D">
      <w:pPr>
        <w:spacing w:line="480" w:lineRule="auto"/>
      </w:pPr>
      <w:r>
        <w:t>Gioia, Dana and Gwynn, R.S. “Edgar Allen Poe”. The Art of the Short Story.</w:t>
      </w:r>
      <w:r w:rsidR="00614F48">
        <w:t xml:space="preserve"> Ed.</w:t>
      </w:r>
      <w:r w:rsidR="00614F48">
        <w:tab/>
        <w:t>Dana</w:t>
      </w:r>
      <w:r w:rsidR="00614F48">
        <w:tab/>
      </w:r>
      <w:r>
        <w:t>Gioia and R.S Gwynn. New Yo</w:t>
      </w:r>
      <w:r w:rsidR="00154785">
        <w:t>rk: Pearson Longman, 206. 725</w:t>
      </w:r>
      <w:r>
        <w:t xml:space="preserve">. Print. </w:t>
      </w:r>
    </w:p>
    <w:p w14:paraId="56A3BC70" w14:textId="63BD5FF2" w:rsidR="002A1D2D" w:rsidRDefault="002A1D2D" w:rsidP="00A55641">
      <w:pPr>
        <w:spacing w:line="480" w:lineRule="auto"/>
      </w:pPr>
      <w:r>
        <w:t>De Maupassant, Guy. “The Necklace”. The Art of the Short Story. Ed. Dana Gioia and</w:t>
      </w:r>
      <w:r>
        <w:tab/>
        <w:t>R.S Gwynn. New Yo</w:t>
      </w:r>
      <w:r w:rsidR="00203A6C">
        <w:t>rk: Pearson Longman, 206. 591-596</w:t>
      </w:r>
      <w:r>
        <w:t>. Print.</w:t>
      </w:r>
    </w:p>
    <w:p w14:paraId="5FF8C394" w14:textId="7C4B3483" w:rsidR="002A1D2D" w:rsidRPr="002A1D2D" w:rsidRDefault="002A1D2D" w:rsidP="00A55641">
      <w:pPr>
        <w:spacing w:line="480" w:lineRule="auto"/>
      </w:pPr>
      <w:r>
        <w:t>Poe, Edgar Allan. “The Tell-Tale Heart”. The Art of the Short Story. Ed. Dana Gioia and</w:t>
      </w:r>
      <w:r>
        <w:tab/>
        <w:t>R.S Gwynn. New Yo</w:t>
      </w:r>
      <w:r w:rsidR="00154785">
        <w:t>rk: Pearson Longman, 206. 721-725</w:t>
      </w:r>
      <w:r>
        <w:t xml:space="preserve">. Print. </w:t>
      </w:r>
    </w:p>
    <w:p w14:paraId="2F7E95D8" w14:textId="77777777" w:rsidR="002A1D2D" w:rsidRDefault="002A1D2D" w:rsidP="00A55641">
      <w:pPr>
        <w:spacing w:line="480" w:lineRule="auto"/>
      </w:pPr>
    </w:p>
    <w:sectPr w:rsidR="002A1D2D" w:rsidSect="00365AFE">
      <w:headerReference w:type="even" r:id="rId8"/>
      <w:headerReference w:type="default" r:id="rId9"/>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4777B0" w14:textId="77777777" w:rsidR="00203A6C" w:rsidRDefault="00203A6C" w:rsidP="00186720">
      <w:r>
        <w:separator/>
      </w:r>
    </w:p>
  </w:endnote>
  <w:endnote w:type="continuationSeparator" w:id="0">
    <w:p w14:paraId="057DD26E" w14:textId="77777777" w:rsidR="00203A6C" w:rsidRDefault="00203A6C" w:rsidP="0018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946E9" w14:textId="77777777" w:rsidR="00203A6C" w:rsidRDefault="00203A6C" w:rsidP="00186720">
      <w:r>
        <w:separator/>
      </w:r>
    </w:p>
  </w:footnote>
  <w:footnote w:type="continuationSeparator" w:id="0">
    <w:p w14:paraId="112E281D" w14:textId="77777777" w:rsidR="00203A6C" w:rsidRDefault="00203A6C" w:rsidP="0018672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BCAF6F" w14:textId="77777777" w:rsidR="00203A6C" w:rsidRDefault="00203A6C" w:rsidP="0018672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A300ED" w14:textId="77777777" w:rsidR="00203A6C" w:rsidRDefault="00203A6C" w:rsidP="0018672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0DF9F" w14:textId="77777777" w:rsidR="00203A6C" w:rsidRDefault="00203A6C" w:rsidP="00186720">
    <w:pPr>
      <w:pStyle w:val="Header"/>
      <w:framePr w:wrap="around" w:vAnchor="text" w:hAnchor="margin" w:xAlign="right" w:y="1"/>
      <w:rPr>
        <w:rStyle w:val="PageNumber"/>
      </w:rPr>
    </w:pPr>
    <w:r>
      <w:rPr>
        <w:rStyle w:val="PageNumber"/>
      </w:rPr>
      <w:t xml:space="preserve">Dewar </w:t>
    </w:r>
    <w:r>
      <w:rPr>
        <w:rStyle w:val="PageNumber"/>
      </w:rPr>
      <w:fldChar w:fldCharType="begin"/>
    </w:r>
    <w:r>
      <w:rPr>
        <w:rStyle w:val="PageNumber"/>
      </w:rPr>
      <w:instrText xml:space="preserve">PAGE  </w:instrText>
    </w:r>
    <w:r>
      <w:rPr>
        <w:rStyle w:val="PageNumber"/>
      </w:rPr>
      <w:fldChar w:fldCharType="separate"/>
    </w:r>
    <w:r w:rsidR="00096BE2">
      <w:rPr>
        <w:rStyle w:val="PageNumber"/>
        <w:noProof/>
      </w:rPr>
      <w:t>1</w:t>
    </w:r>
    <w:r>
      <w:rPr>
        <w:rStyle w:val="PageNumber"/>
      </w:rPr>
      <w:fldChar w:fldCharType="end"/>
    </w:r>
  </w:p>
  <w:p w14:paraId="4F2FD0E5" w14:textId="77777777" w:rsidR="00203A6C" w:rsidRDefault="00203A6C" w:rsidP="00186720">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641"/>
    <w:rsid w:val="00093917"/>
    <w:rsid w:val="00096BE2"/>
    <w:rsid w:val="00154785"/>
    <w:rsid w:val="00186720"/>
    <w:rsid w:val="00203A6C"/>
    <w:rsid w:val="002A0129"/>
    <w:rsid w:val="002A1D2D"/>
    <w:rsid w:val="00365AFE"/>
    <w:rsid w:val="005027FC"/>
    <w:rsid w:val="00614F48"/>
    <w:rsid w:val="006F1CA1"/>
    <w:rsid w:val="006F2441"/>
    <w:rsid w:val="00744E6C"/>
    <w:rsid w:val="007B3F7D"/>
    <w:rsid w:val="007E2623"/>
    <w:rsid w:val="0084462A"/>
    <w:rsid w:val="008574B4"/>
    <w:rsid w:val="008B29AC"/>
    <w:rsid w:val="008C1B85"/>
    <w:rsid w:val="008E30CC"/>
    <w:rsid w:val="00916FB5"/>
    <w:rsid w:val="00A55641"/>
    <w:rsid w:val="00A824A4"/>
    <w:rsid w:val="00B46FA6"/>
    <w:rsid w:val="00B54327"/>
    <w:rsid w:val="00C53AFF"/>
    <w:rsid w:val="00C83589"/>
    <w:rsid w:val="00D32FB6"/>
    <w:rsid w:val="00D910A3"/>
    <w:rsid w:val="00D92315"/>
    <w:rsid w:val="00F37C64"/>
    <w:rsid w:val="00F91D08"/>
    <w:rsid w:val="00F96BA7"/>
    <w:rsid w:val="00FA64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FA6A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641"/>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720"/>
    <w:pPr>
      <w:tabs>
        <w:tab w:val="center" w:pos="4320"/>
        <w:tab w:val="right" w:pos="8640"/>
      </w:tabs>
    </w:pPr>
  </w:style>
  <w:style w:type="character" w:customStyle="1" w:styleId="HeaderChar">
    <w:name w:val="Header Char"/>
    <w:basedOn w:val="DefaultParagraphFont"/>
    <w:link w:val="Header"/>
    <w:uiPriority w:val="99"/>
    <w:rsid w:val="00186720"/>
    <w:rPr>
      <w:rFonts w:ascii="Times New Roman" w:eastAsia="Times New Roman" w:hAnsi="Times New Roman" w:cs="Times New Roman"/>
      <w:lang w:val="en-CA"/>
    </w:rPr>
  </w:style>
  <w:style w:type="character" w:styleId="PageNumber">
    <w:name w:val="page number"/>
    <w:basedOn w:val="DefaultParagraphFont"/>
    <w:uiPriority w:val="99"/>
    <w:semiHidden/>
    <w:unhideWhenUsed/>
    <w:rsid w:val="00186720"/>
  </w:style>
  <w:style w:type="paragraph" w:styleId="Footer">
    <w:name w:val="footer"/>
    <w:basedOn w:val="Normal"/>
    <w:link w:val="FooterChar"/>
    <w:uiPriority w:val="99"/>
    <w:unhideWhenUsed/>
    <w:rsid w:val="00186720"/>
    <w:pPr>
      <w:tabs>
        <w:tab w:val="center" w:pos="4320"/>
        <w:tab w:val="right" w:pos="8640"/>
      </w:tabs>
    </w:pPr>
  </w:style>
  <w:style w:type="character" w:customStyle="1" w:styleId="FooterChar">
    <w:name w:val="Footer Char"/>
    <w:basedOn w:val="DefaultParagraphFont"/>
    <w:link w:val="Footer"/>
    <w:uiPriority w:val="99"/>
    <w:rsid w:val="00186720"/>
    <w:rPr>
      <w:rFonts w:ascii="Times New Roman" w:eastAsia="Times New Roman" w:hAnsi="Times New Roman"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641"/>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720"/>
    <w:pPr>
      <w:tabs>
        <w:tab w:val="center" w:pos="4320"/>
        <w:tab w:val="right" w:pos="8640"/>
      </w:tabs>
    </w:pPr>
  </w:style>
  <w:style w:type="character" w:customStyle="1" w:styleId="HeaderChar">
    <w:name w:val="Header Char"/>
    <w:basedOn w:val="DefaultParagraphFont"/>
    <w:link w:val="Header"/>
    <w:uiPriority w:val="99"/>
    <w:rsid w:val="00186720"/>
    <w:rPr>
      <w:rFonts w:ascii="Times New Roman" w:eastAsia="Times New Roman" w:hAnsi="Times New Roman" w:cs="Times New Roman"/>
      <w:lang w:val="en-CA"/>
    </w:rPr>
  </w:style>
  <w:style w:type="character" w:styleId="PageNumber">
    <w:name w:val="page number"/>
    <w:basedOn w:val="DefaultParagraphFont"/>
    <w:uiPriority w:val="99"/>
    <w:semiHidden/>
    <w:unhideWhenUsed/>
    <w:rsid w:val="00186720"/>
  </w:style>
  <w:style w:type="paragraph" w:styleId="Footer">
    <w:name w:val="footer"/>
    <w:basedOn w:val="Normal"/>
    <w:link w:val="FooterChar"/>
    <w:uiPriority w:val="99"/>
    <w:unhideWhenUsed/>
    <w:rsid w:val="00186720"/>
    <w:pPr>
      <w:tabs>
        <w:tab w:val="center" w:pos="4320"/>
        <w:tab w:val="right" w:pos="8640"/>
      </w:tabs>
    </w:pPr>
  </w:style>
  <w:style w:type="character" w:customStyle="1" w:styleId="FooterChar">
    <w:name w:val="Footer Char"/>
    <w:basedOn w:val="DefaultParagraphFont"/>
    <w:link w:val="Footer"/>
    <w:uiPriority w:val="99"/>
    <w:rsid w:val="00186720"/>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5158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E6EF0-FE69-4B4B-80EB-4B2B8D9F0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5</Pages>
  <Words>1096</Words>
  <Characters>5416</Characters>
  <Application>Microsoft Macintosh Word</Application>
  <DocSecurity>0</DocSecurity>
  <Lines>83</Lines>
  <Paragraphs>15</Paragraphs>
  <ScaleCrop>false</ScaleCrop>
  <Company/>
  <LinksUpToDate>false</LinksUpToDate>
  <CharactersWithSpaces>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6</cp:revision>
  <cp:lastPrinted>2015-02-11T17:19:00Z</cp:lastPrinted>
  <dcterms:created xsi:type="dcterms:W3CDTF">2015-02-10T19:37:00Z</dcterms:created>
  <dcterms:modified xsi:type="dcterms:W3CDTF">2015-02-11T17:20:00Z</dcterms:modified>
</cp:coreProperties>
</file>