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39DFD9" w14:textId="77777777" w:rsidR="00EF2D68" w:rsidRPr="00E61975" w:rsidRDefault="00842521">
      <w:pPr>
        <w:rPr>
          <w:u w:val="single"/>
        </w:rPr>
      </w:pPr>
      <w:bookmarkStart w:id="0" w:name="_GoBack"/>
      <w:r w:rsidRPr="00E61975">
        <w:rPr>
          <w:u w:val="single"/>
        </w:rPr>
        <w:t>Lecture 1</w:t>
      </w:r>
    </w:p>
    <w:bookmarkEnd w:id="0"/>
    <w:p w14:paraId="2A4D69C4" w14:textId="77777777" w:rsidR="00842521" w:rsidRDefault="00842521"/>
    <w:p w14:paraId="76DF4730" w14:textId="77777777" w:rsidR="00842521" w:rsidRDefault="00842521" w:rsidP="00842521">
      <w:r w:rsidRPr="00842521">
        <w:rPr>
          <w:b/>
          <w:u w:val="single"/>
        </w:rPr>
        <w:t>Griffith-Avery experiment:</w:t>
      </w:r>
      <w:r w:rsidRPr="00842521">
        <w:t xml:space="preserve"> genetic transferred between 2 bacteria (in this case, which cause pneumonia). The harmless bacteria are harmless because the immune system can detect them. However, when mixed with a transforming principle – extracted genetic material from harmful bacteria – this bacteria becomes harmful, which causes the mouse to die. When adding a transofmring principle that is treated with protease (which breaks down protein) or ribonuclease (which breaks down RNA), the mouse will still die, showing that RNA does not have anything to do with the transforming principle’s DNA causing the harmless bacteria to be harmful. However, once it is treated with deoxyribonuclease, the DNA in the transforming principle will break down, resulting in the survival of the mouse. This shows that the genetic material of the transforming principle is coming from the DNA.</w:t>
      </w:r>
    </w:p>
    <w:p w14:paraId="6EBAE51C" w14:textId="77777777" w:rsidR="00842521" w:rsidRPr="00842521" w:rsidRDefault="00842521" w:rsidP="00842521">
      <w:pPr>
        <w:rPr>
          <w:lang w:val="en-CA"/>
        </w:rPr>
      </w:pPr>
    </w:p>
    <w:p w14:paraId="12F459F0" w14:textId="77777777" w:rsidR="00842521" w:rsidRPr="00842521" w:rsidRDefault="00842521" w:rsidP="00842521">
      <w:pPr>
        <w:rPr>
          <w:lang w:val="en-CA"/>
        </w:rPr>
      </w:pPr>
      <w:r w:rsidRPr="00842521">
        <w:rPr>
          <w:b/>
          <w:u w:val="single"/>
        </w:rPr>
        <w:t>Hershey-Chase experiment:</w:t>
      </w:r>
      <w:r w:rsidRPr="00842521">
        <w:t xml:space="preserve"> once the phages (T2 virus)  and bacteria were separated, the bacteria was collected and it was shown that radioactivity came from 70% of 32P (phosphorus – which makes up the backbone of the DNA) was present. This 32P shows that the DNA of the phage transferred to the bacteria, leading to the conclusion that DNA is genetic material. The radioactive sulfur (20% of 35S) was also present which came from the amino acids of the T2.</w:t>
      </w:r>
    </w:p>
    <w:p w14:paraId="432AFBEB" w14:textId="77777777" w:rsidR="00842521" w:rsidRDefault="00842521"/>
    <w:p w14:paraId="630F34E5" w14:textId="77777777" w:rsidR="00236705" w:rsidRPr="0013566F" w:rsidRDefault="00236705">
      <w:pPr>
        <w:rPr>
          <w:b/>
          <w:u w:val="single"/>
        </w:rPr>
      </w:pPr>
      <w:r w:rsidRPr="0013566F">
        <w:rPr>
          <w:b/>
          <w:u w:val="single"/>
        </w:rPr>
        <w:t>Carbon Numbers on Pentoses:</w:t>
      </w:r>
    </w:p>
    <w:p w14:paraId="596D1CD1" w14:textId="77777777" w:rsidR="00236705" w:rsidRDefault="00236705">
      <w:r>
        <w:t>C #1: Base</w:t>
      </w:r>
    </w:p>
    <w:p w14:paraId="49F75FC8" w14:textId="77777777" w:rsidR="00236705" w:rsidRDefault="00236705">
      <w:r>
        <w:t>C #2:  Differentiates between ribose and deoxyribose</w:t>
      </w:r>
    </w:p>
    <w:p w14:paraId="32225E0A" w14:textId="77777777" w:rsidR="00236705" w:rsidRDefault="00236705">
      <w:r>
        <w:t>C #3&amp;5: Part of the phosphodiester bond.</w:t>
      </w:r>
    </w:p>
    <w:p w14:paraId="6FD6F498" w14:textId="77777777" w:rsidR="00B54B49" w:rsidRDefault="00B54B49"/>
    <w:p w14:paraId="247257F1" w14:textId="4552B18E" w:rsidR="00B54B49" w:rsidRPr="006F60C9" w:rsidRDefault="00B54B49">
      <w:pPr>
        <w:rPr>
          <w:b/>
          <w:u w:val="single"/>
        </w:rPr>
      </w:pPr>
      <w:r w:rsidRPr="006F60C9">
        <w:rPr>
          <w:b/>
          <w:u w:val="single"/>
        </w:rPr>
        <w:t>DNA</w:t>
      </w:r>
      <w:r w:rsidR="006F60C9">
        <w:rPr>
          <w:b/>
          <w:u w:val="single"/>
        </w:rPr>
        <w:t>:</w:t>
      </w:r>
    </w:p>
    <w:p w14:paraId="4C2C26B9" w14:textId="77777777" w:rsidR="00B54B49" w:rsidRDefault="00B54B49" w:rsidP="00B54B49">
      <w:r w:rsidRPr="00B54B49">
        <w:t>DNA comes in an aqueous solution. It is not naked. In SOME RNA sections, it will be double stranded. DNA goes from 3’-5’. Add MgCl2 to DNA as it neutralizes the negative charge present in the backbone of DNA.</w:t>
      </w:r>
    </w:p>
    <w:p w14:paraId="15BFDE7B" w14:textId="77777777" w:rsidR="00FA6BA3" w:rsidRDefault="00FA6BA3" w:rsidP="00B54B49"/>
    <w:p w14:paraId="5FEF6DCF" w14:textId="1D7716A1" w:rsidR="00B80ECC" w:rsidRDefault="00B80ECC" w:rsidP="00B54B49">
      <w:r>
        <w:t>H2O will try to form H-bonds with DNA &amp; will be successful because of the sugars. They will force bases to be at the center of the helix as the bases are hydrophobic.</w:t>
      </w:r>
    </w:p>
    <w:p w14:paraId="7CC6BEB7" w14:textId="77777777" w:rsidR="00FA6BA3" w:rsidRPr="00B54B49" w:rsidRDefault="00FA6BA3" w:rsidP="00B54B49">
      <w:pPr>
        <w:rPr>
          <w:lang w:val="en-CA"/>
        </w:rPr>
      </w:pPr>
    </w:p>
    <w:p w14:paraId="51A4819B" w14:textId="27355102" w:rsidR="00B54B49" w:rsidRDefault="00005020">
      <w:r>
        <w:t>The DNA double helix is stable but not static. This is needed to expose the strands for replication and transcription.</w:t>
      </w:r>
      <w:r w:rsidR="00823EF0">
        <w:t xml:space="preserve"> Mobility is mediated by the phosphodiester skeleton. Other rot</w:t>
      </w:r>
      <w:r w:rsidR="00D73CA9">
        <w:t>ation is at the glycosidic bond between the base and sugar.</w:t>
      </w:r>
    </w:p>
    <w:p w14:paraId="6F8F6EDC" w14:textId="77777777" w:rsidR="00FA6BA3" w:rsidRDefault="00FA6BA3"/>
    <w:p w14:paraId="5C643FC2" w14:textId="66F73686" w:rsidR="00D423B0" w:rsidRDefault="00D423B0">
      <w:r>
        <w:t>Most common DNA is the B-DNA which contains major and minor grooves.</w:t>
      </w:r>
    </w:p>
    <w:p w14:paraId="39A18B4E" w14:textId="268EBC14" w:rsidR="00F37F19" w:rsidRDefault="00F37F19">
      <w:r>
        <w:t>Non-B DNA is not caused because of mutations or a change in the sequence, but is the same as the regular B form. However, some diseases are associated with the presence of those forms.</w:t>
      </w:r>
    </w:p>
    <w:p w14:paraId="6C9CDBD7" w14:textId="77777777" w:rsidR="00FA6BA3" w:rsidRDefault="00FA6BA3"/>
    <w:p w14:paraId="23950287" w14:textId="3B46285A" w:rsidR="00F37F19" w:rsidRDefault="00F37F19">
      <w:r>
        <w:t>If tautomeric shifts are not repaired, they cause a mutation.</w:t>
      </w:r>
      <w:r w:rsidR="002013EB">
        <w:t xml:space="preserve"> H2O induces tautomeric shifts. They are spontaneous and frequent, but shift back to the dominant form.</w:t>
      </w:r>
    </w:p>
    <w:p w14:paraId="008C7061" w14:textId="77777777" w:rsidR="002325E5" w:rsidRDefault="002325E5"/>
    <w:p w14:paraId="26BFEF43" w14:textId="5FB052FE" w:rsidR="002325E5" w:rsidRDefault="002325E5">
      <w:r>
        <w:lastRenderedPageBreak/>
        <w:t>Compaction also occurs in mitochondrial DNA. Selenoidal coiling is not present in prokaryotes.</w:t>
      </w:r>
    </w:p>
    <w:p w14:paraId="0A6CC01B" w14:textId="77777777" w:rsidR="002325E5" w:rsidRDefault="002325E5"/>
    <w:p w14:paraId="09127985" w14:textId="5DBBFA7B" w:rsidR="002325E5" w:rsidRDefault="002325E5">
      <w:r>
        <w:t>E Coli has 1 circular chromosome. Its DNA has a protein core (HU protein) where DNA coils around.</w:t>
      </w:r>
    </w:p>
    <w:p w14:paraId="0F852252" w14:textId="77777777" w:rsidR="002325E5" w:rsidRDefault="002325E5"/>
    <w:p w14:paraId="01824AE8" w14:textId="665133B3" w:rsidR="002325E5" w:rsidRDefault="002325E5">
      <w:r>
        <w:t>The supercoil in DNA is mobile. In front of the RNA/DNA polymerase, there is positive supercoiling, and behind the RNA/DNA polymerase, there is negative supercoiling.</w:t>
      </w:r>
    </w:p>
    <w:p w14:paraId="1919129B" w14:textId="77777777" w:rsidR="009C0A45" w:rsidRDefault="009C0A45"/>
    <w:p w14:paraId="71EB77EE" w14:textId="7164EB6E" w:rsidR="009C0A45" w:rsidRDefault="009C0A45">
      <w:r>
        <w:t>The genome of some viruses is made from RNA.</w:t>
      </w:r>
    </w:p>
    <w:p w14:paraId="47A8D279" w14:textId="77777777" w:rsidR="009C0A45" w:rsidRDefault="009C0A45"/>
    <w:p w14:paraId="13E41102" w14:textId="4FE85AEB" w:rsidR="00A113DB" w:rsidRDefault="009C0A45">
      <w:r>
        <w:t>Replication enzymes (e.g. DNA polymerase) have proofreading ability, and areable to correct errors – but not completely. So, replication enzymes must be assisted by proteins. Once proteins are translated by RNA, they must be transported where they are active and must be folded. Chaperones fold proteins in a way that permits activity – folding is crucial for transmission of info.</w:t>
      </w:r>
      <w:r w:rsidR="00A113DB">
        <w:t xml:space="preserve"> Misfolding causes the proteins to be infectious.</w:t>
      </w:r>
    </w:p>
    <w:p w14:paraId="018B166F" w14:textId="77777777" w:rsidR="00A113DB" w:rsidRDefault="00A113DB"/>
    <w:p w14:paraId="1FF4C4DD" w14:textId="31C50C9B" w:rsidR="00A113DB" w:rsidRDefault="00A113DB">
      <w:r>
        <w:t>The genome is dynamic</w:t>
      </w:r>
      <w:r>
        <w:sym w:font="Wingdings" w:char="F0E0"/>
      </w:r>
      <w:r>
        <w:t>moving sequences around</w:t>
      </w:r>
      <w:r>
        <w:sym w:font="Wingdings" w:char="F0E0"/>
      </w:r>
      <w:r>
        <w:t>necessary for evolution.</w:t>
      </w:r>
    </w:p>
    <w:sectPr w:rsidR="00A113DB" w:rsidSect="001C7CBB">
      <w:footerReference w:type="even" r:id="rId8"/>
      <w:foot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34C57E" w14:textId="77777777" w:rsidR="00AC6877" w:rsidRDefault="00AC6877" w:rsidP="00AC6877">
      <w:r>
        <w:separator/>
      </w:r>
    </w:p>
  </w:endnote>
  <w:endnote w:type="continuationSeparator" w:id="0">
    <w:p w14:paraId="596142F0" w14:textId="77777777" w:rsidR="00AC6877" w:rsidRDefault="00AC6877" w:rsidP="00AC68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06AFEF" w14:textId="77777777" w:rsidR="00AC6877" w:rsidRDefault="00AC6877" w:rsidP="0093182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86B14B9" w14:textId="77777777" w:rsidR="00AC6877" w:rsidRDefault="00AC6877" w:rsidP="00AC687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9944FE" w14:textId="77777777" w:rsidR="00AC6877" w:rsidRDefault="00AC6877" w:rsidP="0093182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61975">
      <w:rPr>
        <w:rStyle w:val="PageNumber"/>
        <w:noProof/>
      </w:rPr>
      <w:t>1</w:t>
    </w:r>
    <w:r>
      <w:rPr>
        <w:rStyle w:val="PageNumber"/>
      </w:rPr>
      <w:fldChar w:fldCharType="end"/>
    </w:r>
  </w:p>
  <w:p w14:paraId="5157565E" w14:textId="77777777" w:rsidR="00AC6877" w:rsidRDefault="00AC6877" w:rsidP="00AC687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7A637C" w14:textId="77777777" w:rsidR="00AC6877" w:rsidRDefault="00AC6877" w:rsidP="00AC6877">
      <w:r>
        <w:separator/>
      </w:r>
    </w:p>
  </w:footnote>
  <w:footnote w:type="continuationSeparator" w:id="0">
    <w:p w14:paraId="26A36D3F" w14:textId="77777777" w:rsidR="00AC6877" w:rsidRDefault="00AC6877" w:rsidP="00AC687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2521"/>
    <w:rsid w:val="00005020"/>
    <w:rsid w:val="0013566F"/>
    <w:rsid w:val="001C7CBB"/>
    <w:rsid w:val="002013EB"/>
    <w:rsid w:val="002325E5"/>
    <w:rsid w:val="00236705"/>
    <w:rsid w:val="006F60C9"/>
    <w:rsid w:val="00823EF0"/>
    <w:rsid w:val="00842521"/>
    <w:rsid w:val="009C0A45"/>
    <w:rsid w:val="00A113DB"/>
    <w:rsid w:val="00AC6877"/>
    <w:rsid w:val="00B54B49"/>
    <w:rsid w:val="00B80ECC"/>
    <w:rsid w:val="00CF75FF"/>
    <w:rsid w:val="00D423B0"/>
    <w:rsid w:val="00D73CA9"/>
    <w:rsid w:val="00E61975"/>
    <w:rsid w:val="00EF2D68"/>
    <w:rsid w:val="00F37F19"/>
    <w:rsid w:val="00FA6B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C04981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C6877"/>
    <w:pPr>
      <w:tabs>
        <w:tab w:val="center" w:pos="4320"/>
        <w:tab w:val="right" w:pos="8640"/>
      </w:tabs>
    </w:pPr>
  </w:style>
  <w:style w:type="character" w:customStyle="1" w:styleId="FooterChar">
    <w:name w:val="Footer Char"/>
    <w:basedOn w:val="DefaultParagraphFont"/>
    <w:link w:val="Footer"/>
    <w:uiPriority w:val="99"/>
    <w:rsid w:val="00AC6877"/>
  </w:style>
  <w:style w:type="character" w:styleId="PageNumber">
    <w:name w:val="page number"/>
    <w:basedOn w:val="DefaultParagraphFont"/>
    <w:uiPriority w:val="99"/>
    <w:semiHidden/>
    <w:unhideWhenUsed/>
    <w:rsid w:val="00AC687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C6877"/>
    <w:pPr>
      <w:tabs>
        <w:tab w:val="center" w:pos="4320"/>
        <w:tab w:val="right" w:pos="8640"/>
      </w:tabs>
    </w:pPr>
  </w:style>
  <w:style w:type="character" w:customStyle="1" w:styleId="FooterChar">
    <w:name w:val="Footer Char"/>
    <w:basedOn w:val="DefaultParagraphFont"/>
    <w:link w:val="Footer"/>
    <w:uiPriority w:val="99"/>
    <w:rsid w:val="00AC6877"/>
  </w:style>
  <w:style w:type="character" w:styleId="PageNumber">
    <w:name w:val="page number"/>
    <w:basedOn w:val="DefaultParagraphFont"/>
    <w:uiPriority w:val="99"/>
    <w:semiHidden/>
    <w:unhideWhenUsed/>
    <w:rsid w:val="00AC68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290870">
      <w:bodyDiv w:val="1"/>
      <w:marLeft w:val="0"/>
      <w:marRight w:val="0"/>
      <w:marTop w:val="0"/>
      <w:marBottom w:val="0"/>
      <w:divBdr>
        <w:top w:val="none" w:sz="0" w:space="0" w:color="auto"/>
        <w:left w:val="none" w:sz="0" w:space="0" w:color="auto"/>
        <w:bottom w:val="none" w:sz="0" w:space="0" w:color="auto"/>
        <w:right w:val="none" w:sz="0" w:space="0" w:color="auto"/>
      </w:divBdr>
    </w:div>
    <w:div w:id="33970176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A83CE6DB-27E1-DF40-83C3-E352DC49C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2</Pages>
  <Words>513</Words>
  <Characters>2925</Characters>
  <Application>Microsoft Macintosh Word</Application>
  <DocSecurity>0</DocSecurity>
  <Lines>24</Lines>
  <Paragraphs>6</Paragraphs>
  <ScaleCrop>false</ScaleCrop>
  <Company/>
  <LinksUpToDate>false</LinksUpToDate>
  <CharactersWithSpaces>3432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Rafiaa</dc:creator>
  <cp:keywords/>
  <dc:description/>
  <cp:lastModifiedBy>Dana Rafiaa</cp:lastModifiedBy>
  <cp:revision>18</cp:revision>
  <dcterms:created xsi:type="dcterms:W3CDTF">2015-09-11T22:31:00Z</dcterms:created>
  <dcterms:modified xsi:type="dcterms:W3CDTF">2015-09-12T01:03:00Z</dcterms:modified>
</cp:coreProperties>
</file>