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r w:rsidRPr="00996122">
        <w:rPr>
          <w:rFonts w:ascii="Times New Roman" w:hAnsi="Times New Roman" w:cs="Times New Roman"/>
          <w:sz w:val="24"/>
          <w:szCs w:val="24"/>
          <w:lang w:val="en-US"/>
        </w:rPr>
        <w:t>Dependent variable</w:t>
      </w:r>
    </w:p>
    <w:p w:rsidR="00000000" w:rsidRPr="00996122" w:rsidRDefault="00996122" w:rsidP="0099612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Total biomass</w:t>
      </w:r>
    </w:p>
    <w:p w:rsidR="00000000" w:rsidRPr="00996122" w:rsidRDefault="00996122" w:rsidP="0099612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 xml:space="preserve">Ecosystem functioning, </w:t>
      </w:r>
      <w:r w:rsidRPr="00996122">
        <w:rPr>
          <w:rFonts w:ascii="Times New Roman" w:hAnsi="Times New Roman" w:cs="Times New Roman"/>
          <w:sz w:val="24"/>
          <w:szCs w:val="24"/>
          <w:lang w:val="en-US"/>
        </w:rPr>
        <w:t>e.g. primary productivity</w:t>
      </w:r>
    </w:p>
    <w:p w:rsidR="00000000" w:rsidRPr="00996122" w:rsidRDefault="00996122" w:rsidP="0099612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Species d</w:t>
      </w:r>
      <w:r w:rsidRPr="00996122">
        <w:rPr>
          <w:rFonts w:ascii="Times New Roman" w:hAnsi="Times New Roman" w:cs="Times New Roman"/>
          <w:sz w:val="24"/>
          <w:szCs w:val="24"/>
          <w:lang w:val="en-US"/>
        </w:rPr>
        <w:t>iversity</w:t>
      </w:r>
    </w:p>
    <w:p w:rsidR="00000000" w:rsidRPr="00996122" w:rsidRDefault="00996122" w:rsidP="0099612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Population size of a particular species</w:t>
      </w:r>
    </w:p>
    <w:p w:rsidR="00000000" w:rsidRPr="00996122" w:rsidRDefault="00996122" w:rsidP="00996122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The distribution of a particular species</w:t>
      </w:r>
    </w:p>
    <w:p w:rsidR="00C11412" w:rsidRPr="00996122" w:rsidRDefault="00C11412" w:rsidP="00996122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Spatial distribution</w:t>
      </w:r>
    </w:p>
    <w:p w:rsidR="00C11412" w:rsidRPr="00996122" w:rsidRDefault="00C11412" w:rsidP="00996122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Regional distribution</w:t>
      </w:r>
    </w:p>
    <w:p w:rsidR="00C11412" w:rsidRPr="00996122" w:rsidRDefault="00C11412" w:rsidP="00996122">
      <w:pPr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Localized distribution</w:t>
      </w:r>
    </w:p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96122">
        <w:rPr>
          <w:rFonts w:ascii="Times New Roman" w:hAnsi="Times New Roman" w:cs="Times New Roman"/>
          <w:sz w:val="24"/>
          <w:szCs w:val="24"/>
          <w:u w:val="single"/>
          <w:lang w:val="en-US"/>
        </w:rPr>
        <w:t>Net primary productivity</w:t>
      </w:r>
    </w:p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drought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resistance = Lecture 3 – slide 16</w:t>
      </w:r>
    </w:p>
    <w:p w:rsidR="00C11412" w:rsidRPr="00996122" w:rsidRDefault="00C11412" w:rsidP="00996122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Drought resistance</w:t>
      </w:r>
      <w:r w:rsidRPr="00996122">
        <w:rPr>
          <w:rFonts w:ascii="Times New Roman" w:hAnsi="Times New Roman" w:cs="Times New Roman"/>
          <w:sz w:val="24"/>
          <w:szCs w:val="24"/>
          <w:lang w:val="en-US"/>
        </w:rPr>
        <w:t xml:space="preserve"> was measured as the log of the ratio of plant biomass at the height of the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drought</w:t>
      </w:r>
      <w:r w:rsidRPr="00996122">
        <w:rPr>
          <w:rFonts w:ascii="Times New Roman" w:hAnsi="Times New Roman" w:cs="Times New Roman"/>
          <w:sz w:val="24"/>
          <w:szCs w:val="24"/>
          <w:lang w:val="en-US"/>
        </w:rPr>
        <w:t xml:space="preserve"> to plant biomass before the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drought</w:t>
      </w:r>
    </w:p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96122">
        <w:rPr>
          <w:rFonts w:ascii="Times New Roman" w:hAnsi="Times New Roman" w:cs="Times New Roman"/>
          <w:sz w:val="24"/>
          <w:szCs w:val="24"/>
          <w:u w:val="single"/>
          <w:lang w:val="en-US"/>
        </w:rPr>
        <w:t>Physiological tolerance</w:t>
      </w:r>
    </w:p>
    <w:p w:rsidR="0072360C" w:rsidRPr="00996122" w:rsidRDefault="0072360C" w:rsidP="009044B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Independent (predictor) variable</w:t>
      </w:r>
    </w:p>
    <w:p w:rsidR="0072360C" w:rsidRPr="00996122" w:rsidRDefault="0072360C" w:rsidP="0099612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History, evolution</w:t>
      </w:r>
    </w:p>
    <w:p w:rsidR="0072360C" w:rsidRPr="00996122" w:rsidRDefault="0072360C" w:rsidP="0099612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Physiological tolerance</w:t>
      </w:r>
    </w:p>
    <w:p w:rsidR="0072360C" w:rsidRPr="00996122" w:rsidRDefault="0072360C" w:rsidP="0099612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Limiting resources</w:t>
      </w:r>
    </w:p>
    <w:p w:rsidR="0072360C" w:rsidRPr="00996122" w:rsidRDefault="0072360C" w:rsidP="0099612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Biotic interactions</w:t>
      </w:r>
    </w:p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96122">
        <w:rPr>
          <w:rFonts w:ascii="Times New Roman" w:hAnsi="Times New Roman" w:cs="Times New Roman"/>
          <w:sz w:val="24"/>
          <w:szCs w:val="24"/>
          <w:u w:val="single"/>
          <w:lang w:val="en-US"/>
        </w:rPr>
        <w:t>Limiting factor</w:t>
      </w:r>
    </w:p>
    <w:p w:rsidR="00000000" w:rsidRPr="00996122" w:rsidRDefault="00996122" w:rsidP="00996122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When a factor limits population growth</w:t>
      </w:r>
    </w:p>
    <w:p w:rsidR="00000000" w:rsidRPr="00996122" w:rsidRDefault="00996122" w:rsidP="0099612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rate of growth declines</w:t>
      </w:r>
    </w:p>
    <w:p w:rsidR="00000000" w:rsidRPr="00996122" w:rsidRDefault="00996122" w:rsidP="0099612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  <w:lang w:val="en-US"/>
        </w:rPr>
        <w:t>biomass declines</w:t>
      </w:r>
    </w:p>
    <w:p w:rsidR="00000000" w:rsidRPr="00996122" w:rsidRDefault="00996122" w:rsidP="0099612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22">
        <w:rPr>
          <w:rFonts w:ascii="Times New Roman" w:hAnsi="Times New Roman" w:cs="Times New Roman"/>
          <w:sz w:val="24"/>
          <w:szCs w:val="24"/>
          <w:lang w:val="en-US"/>
        </w:rPr>
        <w:t>distribution</w:t>
      </w:r>
      <w:proofErr w:type="gramEnd"/>
      <w:r w:rsidRPr="00996122">
        <w:rPr>
          <w:rFonts w:ascii="Times New Roman" w:hAnsi="Times New Roman" w:cs="Times New Roman"/>
          <w:sz w:val="24"/>
          <w:szCs w:val="24"/>
          <w:lang w:val="en-US"/>
        </w:rPr>
        <w:t xml:space="preserve"> is limited.</w:t>
      </w:r>
    </w:p>
    <w:p w:rsidR="00000000" w:rsidRPr="00996122" w:rsidRDefault="00996122" w:rsidP="0099612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If one factor is in short supply, then increases in availability will increase population response.</w:t>
      </w:r>
    </w:p>
    <w:p w:rsidR="0072360C" w:rsidRPr="00996122" w:rsidRDefault="00996122" w:rsidP="00996122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But at high availability, the factor may no longer be limiting, and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another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factor becomes the limiting factor.</w:t>
      </w:r>
    </w:p>
    <w:p w:rsidR="00C11412" w:rsidRPr="00996122" w:rsidRDefault="0072360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Tolerance limit</w:t>
      </w:r>
    </w:p>
    <w:p w:rsidR="0072360C" w:rsidRPr="00996122" w:rsidRDefault="0072360C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range of conditions beyond which they cannot survive</w:t>
      </w:r>
    </w:p>
    <w:p w:rsidR="0072360C" w:rsidRPr="00996122" w:rsidRDefault="0072360C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Evolutionary Response</w:t>
      </w:r>
    </w:p>
    <w:p w:rsidR="0072360C" w:rsidRPr="00996122" w:rsidRDefault="0072360C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Acclimation</w:t>
      </w:r>
    </w:p>
    <w:p w:rsidR="0072360C" w:rsidRPr="00996122" w:rsidRDefault="0072360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lastRenderedPageBreak/>
        <w:t>Optimal range</w:t>
      </w:r>
    </w:p>
    <w:p w:rsidR="0072360C" w:rsidRPr="00996122" w:rsidRDefault="0072360C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range at which growth and reproduction is maximized</w:t>
      </w:r>
    </w:p>
    <w:p w:rsidR="0072360C" w:rsidRPr="00996122" w:rsidRDefault="0037435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Primary productivity</w:t>
      </w:r>
    </w:p>
    <w:p w:rsidR="0037435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22">
        <w:rPr>
          <w:rFonts w:ascii="Times New Roman" w:hAnsi="Times New Roman" w:cs="Times New Roman"/>
          <w:sz w:val="24"/>
          <w:szCs w:val="24"/>
        </w:rPr>
        <w:t xml:space="preserve">Physical </w:t>
      </w:r>
      <w:proofErr w:type="spellStart"/>
      <w:r w:rsidRPr="00996122">
        <w:rPr>
          <w:rFonts w:ascii="Times New Roman" w:hAnsi="Times New Roman" w:cs="Times New Roman"/>
          <w:sz w:val="24"/>
          <w:szCs w:val="24"/>
        </w:rPr>
        <w:t>gradiant</w:t>
      </w:r>
      <w:proofErr w:type="spellEnd"/>
      <w:r w:rsidRPr="0099612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Range – determined primarily by the presence or absence of suitable environmental conditions</w:t>
      </w: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Population – all individuals of a given species</w:t>
      </w: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Abundance – total numbers of individuals</w:t>
      </w: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A=</w:t>
      </w:r>
      <w:proofErr w:type="gramStart"/>
      <w:r w:rsidRPr="00996122">
        <w:rPr>
          <w:rFonts w:ascii="Times New Roman" w:hAnsi="Times New Roman" w:cs="Times New Roman"/>
          <w:sz w:val="24"/>
          <w:szCs w:val="24"/>
        </w:rPr>
        <w:t>Area(</w:t>
      </w:r>
      <w:proofErr w:type="gramEnd"/>
      <w:r w:rsidRPr="00996122">
        <w:rPr>
          <w:rFonts w:ascii="Times New Roman" w:hAnsi="Times New Roman" w:cs="Times New Roman"/>
          <w:sz w:val="24"/>
          <w:szCs w:val="24"/>
        </w:rPr>
        <w:t xml:space="preserve">total)/Area(quadrat) x Abundance (mean </w:t>
      </w:r>
      <w:proofErr w:type="spellStart"/>
      <w:r w:rsidRPr="00996122">
        <w:rPr>
          <w:rFonts w:ascii="Times New Roman" w:hAnsi="Times New Roman" w:cs="Times New Roman"/>
          <w:sz w:val="24"/>
          <w:szCs w:val="24"/>
        </w:rPr>
        <w:t>quadra</w:t>
      </w:r>
      <w:proofErr w:type="spellEnd"/>
      <w:r w:rsidRPr="00996122">
        <w:rPr>
          <w:rFonts w:ascii="Times New Roman" w:hAnsi="Times New Roman" w:cs="Times New Roman"/>
          <w:sz w:val="24"/>
          <w:szCs w:val="24"/>
        </w:rPr>
        <w:t>)</w:t>
      </w:r>
    </w:p>
    <w:p w:rsidR="00000000" w:rsidRPr="00996122" w:rsidRDefault="00996122" w:rsidP="00996122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>Given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: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Quadrat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 xml:space="preserve"> = 0.5 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fr-CA"/>
        </w:rPr>
        <w:t>2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Area = 150 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fr-CA"/>
        </w:rPr>
        <w:t>2</w:t>
      </w:r>
    </w:p>
    <w:p w:rsidR="00000000" w:rsidRPr="00996122" w:rsidRDefault="00996122" w:rsidP="00996122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>Mean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 xml:space="preserve">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>density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 xml:space="preserve"> =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(14+9+7+1+12)/5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= 8.6 </w:t>
      </w:r>
      <w:proofErr w:type="spellStart"/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ind</w:t>
      </w:r>
      <w:proofErr w:type="spellEnd"/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/quadrat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= 8.6 / 0.5 </w:t>
      </w:r>
      <w:proofErr w:type="spellStart"/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ind</w:t>
      </w:r>
      <w:proofErr w:type="spellEnd"/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/ </w:t>
      </w:r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fr-CA"/>
        </w:rPr>
        <w:t>2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=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fr-CA"/>
        </w:rPr>
        <w:t xml:space="preserve"> </w:t>
      </w:r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 xml:space="preserve">17.2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>ind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fr-CA"/>
        </w:rPr>
        <w:t xml:space="preserve"> / 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fr-CA"/>
        </w:rPr>
        <w:t>2</w:t>
      </w:r>
    </w:p>
    <w:p w:rsidR="00000000" w:rsidRPr="00996122" w:rsidRDefault="00996122" w:rsidP="00996122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 xml:space="preserve">Total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u w:val="single"/>
          <w:lang w:val="fr-CA"/>
        </w:rPr>
        <w:t>abundance</w:t>
      </w:r>
      <w:proofErr w:type="spellEnd"/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=17.2 </w:t>
      </w:r>
      <w:proofErr w:type="spellStart"/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ind</w:t>
      </w:r>
      <w:proofErr w:type="spellEnd"/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/ 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2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x 150 m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2</w:t>
      </w:r>
    </w:p>
    <w:p w:rsidR="005C5E0B" w:rsidRPr="00996122" w:rsidRDefault="005C5E0B" w:rsidP="009044B2">
      <w:pPr>
        <w:spacing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= 2580</w:t>
      </w: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Population Density – Number of individuals per unit space</w:t>
      </w:r>
    </w:p>
    <w:p w:rsidR="00000000" w:rsidRPr="00996122" w:rsidRDefault="00996122" w:rsidP="00996122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Variance</w:t>
      </w:r>
    </w:p>
    <w:p w:rsidR="005C5E0B" w:rsidRPr="00996122" w:rsidRDefault="00996122" w:rsidP="00996122">
      <w:pPr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2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= </w:t>
      </w:r>
      <w:r w:rsidRPr="00996122">
        <w:rPr>
          <w:rFonts w:ascii="Times New Roman" w:hAnsi="Times New Roman" w:cs="Times New Roman"/>
          <w:sz w:val="24"/>
          <w:szCs w:val="24"/>
          <w:lang w:val="en-US"/>
        </w:rPr>
        <w:sym w:font="Symbol" w:char="F053"/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(X – X)</w:t>
      </w:r>
      <w:r w:rsidRPr="00996122">
        <w:rPr>
          <w:rFonts w:ascii="Times New Roman" w:hAnsi="Times New Roman" w:cs="Times New Roman"/>
          <w:bCs/>
          <w:sz w:val="24"/>
          <w:szCs w:val="24"/>
          <w:vertAlign w:val="superscript"/>
          <w:lang w:val="en-US"/>
        </w:rPr>
        <w:t>2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="009F7446" w:rsidRPr="00996122">
        <w:rPr>
          <w:rFonts w:ascii="Times New Roman" w:hAnsi="Times New Roman" w:cs="Times New Roman"/>
          <w:sz w:val="24"/>
          <w:szCs w:val="24"/>
        </w:rPr>
        <w:t>/</w:t>
      </w:r>
      <w:r w:rsidR="005C5E0B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(n-1)</w:t>
      </w:r>
    </w:p>
    <w:p w:rsidR="005C5E0B" w:rsidRPr="00996122" w:rsidRDefault="005C5E0B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noProof/>
          <w:sz w:val="24"/>
          <w:szCs w:val="24"/>
          <w:lang w:eastAsia="en-CA"/>
        </w:rPr>
        <w:pict w14:anchorId="4999E9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s1026" type="#_x0000_t75" style="position:absolute;margin-left:308.75pt;margin-top:-18.55pt;width:139.95pt;height:160pt;z-index:251658240;visibility:visible">
            <v:imagedata r:id="rId6" o:title=""/>
            <w10:wrap type="square"/>
          </v:shape>
          <o:OLEObject Type="Embed" ProgID="Unknown" ShapeID="Object 6" DrawAspect="Content" ObjectID="_1354452341" r:id="rId7"/>
        </w:pict>
      </w:r>
      <w:r w:rsidRPr="00996122">
        <w:rPr>
          <w:rFonts w:ascii="Times New Roman" w:hAnsi="Times New Roman" w:cs="Times New Roman"/>
          <w:sz w:val="24"/>
          <w:szCs w:val="24"/>
        </w:rPr>
        <w:t>Growth rate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 xml:space="preserve">Lecture 6 </w:t>
      </w:r>
      <w:proofErr w:type="gramStart"/>
      <w:r w:rsidRPr="00996122">
        <w:rPr>
          <w:rFonts w:ascii="Times New Roman" w:hAnsi="Times New Roman" w:cs="Times New Roman"/>
          <w:sz w:val="24"/>
          <w:szCs w:val="24"/>
        </w:rPr>
        <w:t>slide</w:t>
      </w:r>
      <w:proofErr w:type="gramEnd"/>
      <w:r w:rsidRPr="00996122">
        <w:rPr>
          <w:rFonts w:ascii="Times New Roman" w:hAnsi="Times New Roman" w:cs="Times New Roman"/>
          <w:sz w:val="24"/>
          <w:szCs w:val="24"/>
        </w:rPr>
        <w:t xml:space="preserve"> 27 for example</w:t>
      </w:r>
    </w:p>
    <w:p w:rsidR="00000000" w:rsidRPr="00996122" w:rsidRDefault="00996122" w:rsidP="00996122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If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l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&lt; 0, the population is declining, whereas if </w:t>
      </w:r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l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&gt;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0, the population is increasing.</w:t>
      </w:r>
    </w:p>
    <w:p w:rsidR="00000000" w:rsidRPr="00996122" w:rsidRDefault="00996122" w:rsidP="00996122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population growth rate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(or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l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 is determined by the birth rate (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b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), death rate (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d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), immigration rate (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 and emigration rate (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E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).</w:t>
      </w:r>
    </w:p>
    <w:p w:rsidR="009F7446" w:rsidRPr="00996122" w:rsidRDefault="00996122" w:rsidP="00996122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intrinsic growth rate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  <w:lang w:val="en-US"/>
        </w:rPr>
        <w:t>0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depends only on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birth and death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9F7446" w:rsidRPr="00996122" w:rsidRDefault="00996122" w:rsidP="00996122">
      <w:pPr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 general, the intrinsic growth rate decreases as body s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ize increases.</w:t>
      </w:r>
    </w:p>
    <w:p w:rsidR="00C11412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Survivorship curves:</w:t>
      </w:r>
    </w:p>
    <w:p w:rsidR="00000000" w:rsidRPr="00996122" w:rsidRDefault="00996122" w:rsidP="00996122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Type I: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high constant survivorship up to critical age, when most individuals die</w:t>
      </w:r>
    </w:p>
    <w:p w:rsidR="00000000" w:rsidRPr="00996122" w:rsidRDefault="00996122" w:rsidP="00996122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Type II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survivorship is independent of age</w:t>
      </w:r>
    </w:p>
    <w:p w:rsidR="00000000" w:rsidRPr="00996122" w:rsidRDefault="00996122" w:rsidP="00996122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Type III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 low juvenile survivorship followed by high adult survivorship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Exponential population growth model</w:t>
      </w:r>
    </w:p>
    <w:p w:rsidR="00000000" w:rsidRPr="00996122" w:rsidRDefault="009F7446" w:rsidP="00996122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DE8E879" wp14:editId="0B2B2A8C">
                <wp:simplePos x="0" y="0"/>
                <wp:positionH relativeFrom="column">
                  <wp:posOffset>2045970</wp:posOffset>
                </wp:positionH>
                <wp:positionV relativeFrom="paragraph">
                  <wp:posOffset>263525</wp:posOffset>
                </wp:positionV>
                <wp:extent cx="1343025" cy="895350"/>
                <wp:effectExtent l="0" t="0" r="9525" b="0"/>
                <wp:wrapNone/>
                <wp:docPr id="62471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343025" cy="895350"/>
                          <a:chOff x="0" y="0"/>
                          <a:chExt cx="1784" cy="1140"/>
                        </a:xfrm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52" cy="1140"/>
                          </a:xfrm>
                          <a:prstGeom prst="rect">
                            <a:avLst/>
                          </a:pr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chemeClr val="tx1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9F7446" w:rsidRDefault="009F7446" w:rsidP="009F7446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" y="56"/>
                            <a:ext cx="1568" cy="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left:0;text-align:left;margin-left:161.1pt;margin-top:20.75pt;width:105.75pt;height:70.5pt;z-index:251660288;mso-width-relative:margin;mso-height-relative:margin" coordsize="1784,11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">
                <v:rect id="Rectangle 2" o:spid="_x0000_s1027" style="position:absolute;width:352;height:114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IgsMA&#10;AADaAAAADwAAAGRycy9kb3ducmV2LnhtbESPQWvCQBSE7wX/w/IEb3XTgG2JboIIUgVBTHvx9pp9&#10;JqHZtyG7Neu/dwtCj8PMfMOsimA6caXBtZYVvMwTEMSV1S3XCr4+t8/vIJxH1thZJgU3clDkk6cV&#10;ZtqOfKJr6WsRIewyVNB432dSuqohg25ue+LoXexg0Ec51FIPOEa46WSaJK/SYMtxocGeNg1VP+Wv&#10;UVCu5fH8bVwfPsb0jcPifDsd9krNpmG9BOEp+P/wo73TClL4uxJvgM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IgsMAAADaAAAADwAAAAAAAAAAAAAAAACYAgAAZHJzL2Rv&#10;d25yZXYueG1sUEsFBgAAAAAEAAQA9QAAAIgDAAAAAA==&#10;" fillcolor="aqua" stroked="f" strokecolor="black [3213]" strokeweight="1pt">
                  <v:stroke startarrowwidth="narrow" startarrowlength="short" endarrowwidth="narrow" endarrowlength="short"/>
                  <v:shadow color="#eeece1 [3214]"/>
                  <v:textbox>
                    <w:txbxContent>
                      <w:p w:rsidR="009F7446" w:rsidRDefault="009F7446" w:rsidP="009F7446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 id="Picture 3" o:spid="_x0000_s1028" type="#_x0000_t75" style="position:absolute;left:216;top:56;width:1568;height: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x2QbDAAAA2gAAAA8AAABkcnMvZG93bnJldi54bWxEj0FrwkAUhO9C/8PyCr3VTbWIptmIaSkU&#10;Txq9eHtkn9m02bchu2rsr+8KBY/DzHzDZMvBtuJMvW8cK3gZJyCIK6cbrhXsd5/PcxA+IGtsHZOC&#10;K3lY5g+jDFPtLrylcxlqESHsU1RgQuhSKX1lyKIfu444ekfXWwxR9rXUPV4i3LZykiQzabHhuGCw&#10;o3dD1U95sgq+f4tNUfFp4dvXo/wo1lNzPbBST4/D6g1EoCHcw//tL61gCrcr8QbI/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HHZBsMAAADaAAAADwAAAAAAAAAAAAAAAACf&#10;AgAAZHJzL2Rvd25yZXYueG1sUEsFBgAAAAAEAAQA9wAAAI8DAAAAAA==&#10;">
                  <v:imagedata r:id="rId9" o:title=""/>
                </v:shape>
              </v:group>
            </w:pict>
          </mc:Fallback>
        </mc:AlternateConten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Occurs only when resources are unlimited, with population growing exponentially over 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time.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11412" w:rsidRPr="00996122" w:rsidRDefault="00C1141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4AEF" w:rsidRPr="00996122" w:rsidRDefault="00504AEF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Pr="00996122" w:rsidRDefault="00996122" w:rsidP="0099612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 rate of growth is controlled by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the larger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is, the faster the population changes.</w:t>
      </w:r>
    </w:p>
    <w:p w:rsidR="00000000" w:rsidRPr="00996122" w:rsidRDefault="00996122" w:rsidP="0099612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 region with unlimited resources and no competitors, the population increased exponentially.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Logistic population growth model</w:t>
      </w:r>
    </w:p>
    <w:p w:rsidR="00000000" w:rsidRPr="00996122" w:rsidRDefault="009F7446" w:rsidP="0099612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0" locked="0" layoutInCell="1" allowOverlap="1" wp14:anchorId="120C065E" wp14:editId="725CFEE4">
            <wp:simplePos x="0" y="0"/>
            <wp:positionH relativeFrom="column">
              <wp:posOffset>3561715</wp:posOffset>
            </wp:positionH>
            <wp:positionV relativeFrom="paragraph">
              <wp:posOffset>429260</wp:posOffset>
            </wp:positionV>
            <wp:extent cx="1751965" cy="8502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As population approaches the carrying capacity </w:t>
      </w:r>
      <w:r w:rsidR="00996122"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K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birth rate 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decreases and/or death rate increases.</w:t>
      </w:r>
    </w:p>
    <w:p w:rsidR="00000000" w:rsidRPr="00996122" w:rsidRDefault="00996122" w:rsidP="00996122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Population stabilizes at carrying capacity.</w:t>
      </w:r>
    </w:p>
    <w:p w:rsidR="009F7446" w:rsidRPr="00996122" w:rsidRDefault="009F7446" w:rsidP="00996122">
      <w:pPr>
        <w:numPr>
          <w:ilvl w:val="1"/>
          <w:numId w:val="1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Example L6 S45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2336" behindDoc="0" locked="0" layoutInCell="1" allowOverlap="1" wp14:anchorId="74AB5A40" wp14:editId="6CB238F7">
            <wp:simplePos x="0" y="0"/>
            <wp:positionH relativeFrom="column">
              <wp:posOffset>4143375</wp:posOffset>
            </wp:positionH>
            <wp:positionV relativeFrom="paragraph">
              <wp:posOffset>142875</wp:posOffset>
            </wp:positionV>
            <wp:extent cx="1971040" cy="57912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6122">
        <w:rPr>
          <w:rFonts w:ascii="Times New Roman" w:hAnsi="Times New Roman" w:cs="Times New Roman"/>
          <w:sz w:val="24"/>
          <w:szCs w:val="24"/>
        </w:rPr>
        <w:t>Carrying Capacity</w:t>
      </w:r>
    </w:p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Logistic growth models with time lags</w:t>
      </w:r>
    </w:p>
    <w:p w:rsidR="00000000" w:rsidRPr="00996122" w:rsidRDefault="00996122" w:rsidP="00996122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Individuals do not contribute to population growth until they reach reproductive maturity.</w:t>
      </w:r>
    </w:p>
    <w:p w:rsidR="00000000" w:rsidRPr="00996122" w:rsidRDefault="00996122" w:rsidP="00996122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Possible outcomes include overshoots, sustained or damped oscillations, rela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xation to lowered K (K*), or population crashes.</w:t>
      </w:r>
    </w:p>
    <w:p w:rsidR="009F7446" w:rsidRPr="00996122" w:rsidRDefault="00E7065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lastRenderedPageBreak/>
        <w:t>Population regulation</w:t>
      </w:r>
    </w:p>
    <w:p w:rsidR="00000000" w:rsidRPr="00996122" w:rsidRDefault="00996122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Virtually all species have large capacity for increase (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  <w:lang w:val="en-US"/>
        </w:rPr>
        <w:t>0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)…</w:t>
      </w:r>
    </w:p>
    <w:p w:rsidR="00000000" w:rsidRPr="00996122" w:rsidRDefault="00996122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…but most populations do not increase exponentially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for ever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nor (generally) go extinct, so...</w:t>
      </w:r>
    </w:p>
    <w:p w:rsidR="00000000" w:rsidRPr="00996122" w:rsidRDefault="00996122" w:rsidP="0099612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populations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must be regulated, somehow, somewhere, sometime!</w:t>
      </w:r>
    </w:p>
    <w:p w:rsidR="00E7065C" w:rsidRPr="00996122" w:rsidRDefault="00E7065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Density dependence and carrying capacity K</w:t>
      </w:r>
    </w:p>
    <w:p w:rsidR="00000000" w:rsidRPr="00996122" w:rsidRDefault="00996122" w:rsidP="00996122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K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the maximum number (or density) of individuals an area can support</w:t>
      </w:r>
    </w:p>
    <w:p w:rsidR="00000000" w:rsidRPr="00996122" w:rsidRDefault="00996122" w:rsidP="00996122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any factor that influences birth rates and/or death rates influences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K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such as</w:t>
      </w:r>
    </w:p>
    <w:p w:rsidR="00000000" w:rsidRPr="00996122" w:rsidRDefault="00996122" w:rsidP="00996122">
      <w:pPr>
        <w:pStyle w:val="ListParagraph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nutrients</w:t>
      </w:r>
    </w:p>
    <w:p w:rsidR="00000000" w:rsidRPr="00996122" w:rsidRDefault="00996122" w:rsidP="00996122">
      <w:pPr>
        <w:pStyle w:val="ListParagraph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climate</w:t>
      </w:r>
    </w:p>
    <w:p w:rsidR="00000000" w:rsidRPr="00996122" w:rsidRDefault="00996122" w:rsidP="00996122">
      <w:pPr>
        <w:pStyle w:val="ListParagraph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space</w:t>
      </w:r>
    </w:p>
    <w:p w:rsidR="00000000" w:rsidRPr="00996122" w:rsidRDefault="00996122" w:rsidP="00996122">
      <w:pPr>
        <w:pStyle w:val="ListParagraph"/>
        <w:numPr>
          <w:ilvl w:val="1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biotic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factors such as competition, predation, parasitism, etc..</w:t>
      </w:r>
    </w:p>
    <w:p w:rsidR="00E7065C" w:rsidRPr="00996122" w:rsidRDefault="00E7065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Regulatory factors</w:t>
      </w:r>
    </w:p>
    <w:p w:rsidR="00E7065C" w:rsidRPr="00996122" w:rsidRDefault="00E7065C" w:rsidP="00996122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Density dependence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Density-dependent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factors increase the population growth rate when population density is low, and decrease it when densities are high.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As population approaches the carrying capacity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K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bir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 rate decreases and/or death rate increases, so population stabilizes at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K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Prediction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real populations should show small fluctuations around stable carrying capacity.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intrinsic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population’s own response to changes in density, e.g.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intraspecific co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mpetition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emigration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physiological and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behavioural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changes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extrinsic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,  responses of other components of the community to changes in density, e.g.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interspecific competition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predation, parasitism and disease</w:t>
      </w:r>
    </w:p>
    <w:p w:rsidR="00E7065C" w:rsidRPr="00996122" w:rsidRDefault="00E7065C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Intraspecific competition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competition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among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individuals of the same population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indirect (exploitation)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direct (interference)</w:t>
      </w:r>
    </w:p>
    <w:p w:rsidR="00000000" w:rsidRPr="00996122" w:rsidRDefault="00996122" w:rsidP="00996122">
      <w:pPr>
        <w:pStyle w:val="ListParagraph"/>
        <w:numPr>
          <w:ilvl w:val="2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examples: increase in mortality rate and/or decrease in birth rate when densities are high</w:t>
      </w:r>
    </w:p>
    <w:p w:rsidR="00E7065C" w:rsidRPr="00996122" w:rsidRDefault="00E7065C" w:rsidP="00996122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Density independent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Density-independent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factors operate randomly with respect to population density.</w:t>
      </w:r>
    </w:p>
    <w:p w:rsidR="00000000" w:rsidRPr="00996122" w:rsidRDefault="00996122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Populations kept in check only by (periodic or irregular) environmental factors that are independent of density.</w:t>
      </w:r>
    </w:p>
    <w:p w:rsidR="00E7065C" w:rsidRPr="00996122" w:rsidRDefault="00E7065C" w:rsidP="00996122">
      <w:pPr>
        <w:pStyle w:val="ListParagraph"/>
        <w:numPr>
          <w:ilvl w:val="1"/>
          <w:numId w:val="1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Prediction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real populations should show large fluctuations with no discernible stable carrying capacity</w:t>
      </w:r>
    </w:p>
    <w:p w:rsidR="009F7446" w:rsidRPr="00996122" w:rsidRDefault="00E7065C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Allele effect</w:t>
      </w:r>
    </w:p>
    <w:p w:rsidR="00000000" w:rsidRPr="00996122" w:rsidRDefault="00996122" w:rsidP="00996122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lastRenderedPageBreak/>
        <w:t>r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may be very low when densities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are very low.</w:t>
      </w:r>
    </w:p>
    <w:p w:rsidR="00000000" w:rsidRPr="00996122" w:rsidRDefault="00996122" w:rsidP="00996122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This is a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big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problem for rare species!</w:t>
      </w:r>
    </w:p>
    <w:p w:rsidR="00E7065C" w:rsidRPr="00996122" w:rsidRDefault="00142127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Effect of Phosphorus</w:t>
      </w:r>
    </w:p>
    <w:p w:rsidR="00142127" w:rsidRPr="00996122" w:rsidRDefault="00142127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Slides 12-17 Lecture 8</w:t>
      </w:r>
    </w:p>
    <w:p w:rsidR="00142127" w:rsidRPr="00996122" w:rsidRDefault="00142127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96122">
        <w:rPr>
          <w:rFonts w:ascii="Times New Roman" w:hAnsi="Times New Roman" w:cs="Times New Roman"/>
          <w:sz w:val="24"/>
          <w:szCs w:val="24"/>
        </w:rPr>
        <w:t>Herbivory</w:t>
      </w:r>
      <w:proofErr w:type="spellEnd"/>
    </w:p>
    <w:p w:rsidR="00000000" w:rsidRPr="00996122" w:rsidRDefault="00996122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herbivore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primary consumers, i.e. organisms that eat plants</w:t>
      </w:r>
    </w:p>
    <w:p w:rsidR="00000000" w:rsidRPr="00996122" w:rsidRDefault="00996122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Includes many insects, some mammals, a few birds and in aquatic environments, some zooplankton (e.g. rotifers) and fish.</w:t>
      </w:r>
    </w:p>
    <w:p w:rsidR="00142127" w:rsidRPr="00996122" w:rsidRDefault="009044B2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Effects on plants</w:t>
      </w:r>
    </w:p>
    <w:p w:rsidR="00000000" w:rsidRPr="00996122" w:rsidRDefault="00996122" w:rsidP="00996122">
      <w:pPr>
        <w:pStyle w:val="ListParagraph"/>
        <w:numPr>
          <w:ilvl w:val="1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Generally ne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gative due to direct removal of individuals; herbivores as vectors for disease; in combination with other factors such as competition.</w:t>
      </w:r>
    </w:p>
    <w:p w:rsidR="00000000" w:rsidRPr="00996122" w:rsidRDefault="00996122" w:rsidP="00996122">
      <w:pPr>
        <w:pStyle w:val="ListParagraph"/>
        <w:numPr>
          <w:ilvl w:val="1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May stop plant growth or have a negligible effect, depending on the timing.</w:t>
      </w:r>
    </w:p>
    <w:p w:rsidR="00000000" w:rsidRPr="00996122" w:rsidRDefault="00996122" w:rsidP="00996122">
      <w:pPr>
        <w:pStyle w:val="ListParagraph"/>
        <w:numPr>
          <w:ilvl w:val="1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May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lead to delayed flowering as more of the plant's resources are allocated to growth rather than reproduction.</w:t>
      </w:r>
    </w:p>
    <w:p w:rsidR="00000000" w:rsidRPr="00996122" w:rsidRDefault="00996122" w:rsidP="00996122">
      <w:pPr>
        <w:pStyle w:val="ListParagraph"/>
        <w:numPr>
          <w:ilvl w:val="1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But in some circumstances can be positive!</w:t>
      </w:r>
    </w:p>
    <w:p w:rsidR="00000000" w:rsidRPr="00996122" w:rsidRDefault="00996122" w:rsidP="0099612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Loss of keystone herbivores may cause the loss of plant species in ecosystems that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were historically grazed (i.e. herbivores may sometimes act to increase diversity).</w:t>
      </w:r>
    </w:p>
    <w:p w:rsidR="009044B2" w:rsidRPr="00996122" w:rsidRDefault="009044B2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Bottom up control</w:t>
      </w:r>
    </w:p>
    <w:p w:rsidR="009044B2" w:rsidRPr="00996122" w:rsidRDefault="009044B2" w:rsidP="00996122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Top-down control</w:t>
      </w:r>
    </w:p>
    <w:p w:rsidR="009044B2" w:rsidRPr="00996122" w:rsidRDefault="009044B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Predation</w:t>
      </w:r>
    </w:p>
    <w:p w:rsidR="00000000" w:rsidRPr="00996122" w:rsidRDefault="00996122" w:rsidP="0099612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As prey density increases, predator density increases due to </w:t>
      </w:r>
      <w:proofErr w:type="gram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either increased</w:t>
      </w:r>
      <w:proofErr w:type="gram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fecundity, decreased mortality or immigration.</w:t>
      </w:r>
    </w:p>
    <w:p w:rsidR="00000000" w:rsidRPr="00996122" w:rsidRDefault="00996122" w:rsidP="0099612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But increase is usually 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not proportionate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bec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ause (1) predators get satiated; (2) minimum energy threshold required for growth and reproduction.</w:t>
      </w:r>
    </w:p>
    <w:p w:rsidR="00000000" w:rsidRPr="00996122" w:rsidRDefault="00996122" w:rsidP="0099612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As prey density increases, predator density increases due to immigration.</w:t>
      </w:r>
    </w:p>
    <w:p w:rsidR="009044B2" w:rsidRPr="00996122" w:rsidRDefault="009044B2" w:rsidP="00996122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 xml:space="preserve">Quantity </w:t>
      </w:r>
      <w:proofErr w:type="spellStart"/>
      <w:r w:rsidRPr="00996122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996122">
        <w:rPr>
          <w:rFonts w:ascii="Times New Roman" w:hAnsi="Times New Roman" w:cs="Times New Roman"/>
          <w:sz w:val="24"/>
          <w:szCs w:val="24"/>
        </w:rPr>
        <w:t xml:space="preserve"> Quality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Even if food is abundant, predator populations may decline due to insufficient f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ood quality.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May be especially a problem when energetic demands are high (e.g. during reproductive cycle).</w:t>
      </w:r>
    </w:p>
    <w:p w:rsidR="009044B2" w:rsidRPr="00996122" w:rsidRDefault="009044B2" w:rsidP="00996122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Type 1 Functional response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Predator consumes prey as fast as possible until satiated.</w:t>
      </w:r>
    </w:p>
    <w:p w:rsidR="009044B2" w:rsidRPr="00996122" w:rsidRDefault="009044B2" w:rsidP="00996122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Type 2 functional response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Predators approach saturation more gradually, due to constant amount of time required t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o handle prey.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As density increases, prey found more rapidly but handling time is constant.</w:t>
      </w:r>
    </w:p>
    <w:p w:rsidR="009044B2" w:rsidRPr="00996122" w:rsidRDefault="009044B2" w:rsidP="00996122">
      <w:pPr>
        <w:pStyle w:val="ListParagraph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Type 3 functional response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>At low densities, increase in prey density leads to a more than linear increase in consumption.</w:t>
      </w:r>
    </w:p>
    <w:p w:rsidR="00000000" w:rsidRPr="00996122" w:rsidRDefault="00996122" w:rsidP="00996122">
      <w:pPr>
        <w:pStyle w:val="ListParagraph"/>
        <w:numPr>
          <w:ilvl w:val="1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due to switching or concentration on particular habitat patches</w:t>
      </w:r>
    </w:p>
    <w:p w:rsidR="009044B2" w:rsidRPr="00996122" w:rsidRDefault="009044B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Population Dynamics</w:t>
      </w:r>
    </w:p>
    <w:p w:rsidR="00000000" w:rsidRPr="00996122" w:rsidRDefault="00996122" w:rsidP="0099612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Patterns in predator/prey abundance</w:t>
      </w:r>
    </w:p>
    <w:p w:rsidR="00000000" w:rsidRPr="00996122" w:rsidRDefault="00996122" w:rsidP="0099612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Models of predation</w:t>
      </w:r>
    </w:p>
    <w:p w:rsidR="00000000" w:rsidRPr="00996122" w:rsidRDefault="00996122" w:rsidP="0099612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Multiple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equilibria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outbreaks in predator-prey models</w:t>
      </w:r>
    </w:p>
    <w:p w:rsidR="00000000" w:rsidRPr="00996122" w:rsidRDefault="00996122" w:rsidP="0099612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Dispersal, patchiness and local extinctions</w:t>
      </w:r>
    </w:p>
    <w:p w:rsidR="009044B2" w:rsidRPr="00996122" w:rsidRDefault="009044B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Predator-Prey relationship</w:t>
      </w:r>
    </w:p>
    <w:p w:rsidR="00000000" w:rsidRPr="00996122" w:rsidRDefault="009044B2" w:rsidP="0099612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noProof/>
          <w:sz w:val="24"/>
          <w:szCs w:val="24"/>
          <w:lang w:eastAsia="en-CA"/>
        </w:rPr>
        <w:drawing>
          <wp:anchor distT="0" distB="0" distL="114300" distR="114300" simplePos="0" relativeHeight="251663360" behindDoc="0" locked="0" layoutInCell="1" allowOverlap="1" wp14:anchorId="0C405558" wp14:editId="1B16BCF4">
            <wp:simplePos x="0" y="0"/>
            <wp:positionH relativeFrom="column">
              <wp:posOffset>3307080</wp:posOffset>
            </wp:positionH>
            <wp:positionV relativeFrom="paragraph">
              <wp:posOffset>147320</wp:posOffset>
            </wp:positionV>
            <wp:extent cx="2374900" cy="1600200"/>
            <wp:effectExtent l="0" t="0" r="635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Assumes that death rate of prey depends on abundance of predators (N</w:t>
      </w:r>
      <w:r w:rsidR="00996122" w:rsidRPr="00996122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2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), and that the birth rate of predators depends on abundance of prey (N</w:t>
      </w:r>
      <w:r w:rsidR="00996122" w:rsidRPr="00996122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1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).</w:t>
      </w:r>
    </w:p>
    <w:p w:rsidR="00000000" w:rsidRPr="00996122" w:rsidRDefault="00996122" w:rsidP="0099612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r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  <w:lang w:val="en-US"/>
        </w:rPr>
        <w:t>1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growth rate of prey</w:t>
      </w:r>
    </w:p>
    <w:p w:rsidR="00000000" w:rsidRPr="00996122" w:rsidRDefault="00996122" w:rsidP="0099612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g</w:t>
      </w:r>
      <w:r w:rsidRPr="00996122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1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efficiency rate of predators</w:t>
      </w:r>
    </w:p>
    <w:p w:rsidR="00000000" w:rsidRPr="00996122" w:rsidRDefault="00996122" w:rsidP="0099612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d</w:t>
      </w:r>
      <w:r w:rsidRPr="00996122">
        <w:rPr>
          <w:rFonts w:ascii="Times New Roman" w:hAnsi="Times New Roman" w:cs="Times New Roman"/>
          <w:bCs/>
          <w:i/>
          <w:iCs/>
          <w:sz w:val="24"/>
          <w:szCs w:val="24"/>
          <w:vertAlign w:val="subscript"/>
          <w:lang w:val="en-US"/>
        </w:rPr>
        <w:t>2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: mortality rate of predators</w:t>
      </w:r>
    </w:p>
    <w:p w:rsidR="00000000" w:rsidRPr="00996122" w:rsidRDefault="00265A90" w:rsidP="0099612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0" locked="0" layoutInCell="1" allowOverlap="1" wp14:anchorId="525BA805" wp14:editId="21499751">
            <wp:simplePos x="0" y="0"/>
            <wp:positionH relativeFrom="column">
              <wp:posOffset>3578225</wp:posOffset>
            </wp:positionH>
            <wp:positionV relativeFrom="paragraph">
              <wp:posOffset>368935</wp:posOffset>
            </wp:positionV>
            <wp:extent cx="2002790" cy="195199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g</w:t>
      </w:r>
      <w:r w:rsidR="00996122" w:rsidRPr="00996122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2</w:t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rate at which prey </w:t>
      </w:r>
      <w:proofErr w:type="spellStart"/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are”turned</w:t>
      </w:r>
      <w:proofErr w:type="spellEnd"/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into” predator offspring</w:t>
      </w:r>
    </w:p>
    <w:p w:rsidR="009044B2" w:rsidRPr="00996122" w:rsidRDefault="009044B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Zero isoclines in predator-prey models</w:t>
      </w:r>
    </w:p>
    <w:p w:rsidR="00000000" w:rsidRPr="00996122" w:rsidRDefault="00996122" w:rsidP="0099612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Abundances/densities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of predators and prey at which rate of change in abundance of both populations is zero.</w:t>
      </w:r>
    </w:p>
    <w:p w:rsidR="00000000" w:rsidRPr="00996122" w:rsidRDefault="00996122" w:rsidP="0099612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In standard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Lotka-Volterra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model, zero isoclines are straight lines.</w:t>
      </w:r>
    </w:p>
    <w:p w:rsidR="009044B2" w:rsidRPr="00996122" w:rsidRDefault="009044B2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Coupled oscillation model:</w:t>
      </w:r>
    </w:p>
    <w:p w:rsidR="00000000" w:rsidRPr="00996122" w:rsidRDefault="00265A90" w:rsidP="0099612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F3ECD8D" wp14:editId="47606CDE">
            <wp:simplePos x="0" y="0"/>
            <wp:positionH relativeFrom="column">
              <wp:posOffset>3586480</wp:posOffset>
            </wp:positionH>
            <wp:positionV relativeFrom="paragraph">
              <wp:posOffset>267335</wp:posOffset>
            </wp:positionV>
            <wp:extent cx="1428750" cy="101346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122" w:rsidRPr="00996122">
        <w:rPr>
          <w:rFonts w:ascii="Times New Roman" w:hAnsi="Times New Roman" w:cs="Times New Roman"/>
          <w:bCs/>
          <w:sz w:val="24"/>
          <w:szCs w:val="24"/>
          <w:lang w:val="en-US"/>
        </w:rPr>
        <w:t>In “time” view, the model predicts predator oscillations lagging behind prey oscillations, with no extinctions.</w:t>
      </w:r>
    </w:p>
    <w:p w:rsidR="009044B2" w:rsidRPr="00996122" w:rsidRDefault="00265A90" w:rsidP="00265A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 xml:space="preserve">Predator-prey models with multiple </w:t>
      </w:r>
      <w:proofErr w:type="spellStart"/>
      <w:r w:rsidRPr="00996122">
        <w:rPr>
          <w:rFonts w:ascii="Times New Roman" w:hAnsi="Times New Roman" w:cs="Times New Roman"/>
          <w:sz w:val="24"/>
          <w:szCs w:val="24"/>
        </w:rPr>
        <w:t>equilibria</w:t>
      </w:r>
      <w:proofErr w:type="spellEnd"/>
    </w:p>
    <w:p w:rsidR="00000000" w:rsidRPr="00996122" w:rsidRDefault="00996122" w:rsidP="0099612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Prey populations can “jump” between low and high density </w:t>
      </w:r>
      <w:proofErr w:type="spellStart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equilibria</w:t>
      </w:r>
      <w:proofErr w:type="spellEnd"/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265A90" w:rsidRPr="00996122" w:rsidRDefault="00265A90" w:rsidP="00265A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sz w:val="24"/>
          <w:szCs w:val="24"/>
        </w:rPr>
        <w:t>Dispersal, patchiness and local extinction</w:t>
      </w:r>
    </w:p>
    <w:p w:rsidR="00000000" w:rsidRPr="00996122" w:rsidRDefault="00996122" w:rsidP="0099612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In </w:t>
      </w: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patchy environments, prey can be driven to extinction in one patch but survive in another...</w:t>
      </w:r>
    </w:p>
    <w:p w:rsidR="00000000" w:rsidRPr="00996122" w:rsidRDefault="00996122" w:rsidP="0099612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996122">
        <w:rPr>
          <w:rFonts w:ascii="Times New Roman" w:hAnsi="Times New Roman" w:cs="Times New Roman"/>
          <w:bCs/>
          <w:sz w:val="24"/>
          <w:szCs w:val="24"/>
          <w:lang w:val="en-US"/>
        </w:rPr>
        <w:t>...followed by dispersal into a different patch.</w:t>
      </w:r>
    </w:p>
    <w:p w:rsidR="00265A90" w:rsidRPr="00996122" w:rsidRDefault="00265A90" w:rsidP="00996122">
      <w:pPr>
        <w:pStyle w:val="ListParagraph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9F7446" w:rsidRPr="00996122" w:rsidRDefault="009F7446" w:rsidP="009044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F7446" w:rsidRPr="009961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67AE"/>
    <w:multiLevelType w:val="hybridMultilevel"/>
    <w:tmpl w:val="9AEA9406"/>
    <w:lvl w:ilvl="0" w:tplc="45682D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72B97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EA67E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985B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4F6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5C62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38FC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E74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4E710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2869B2"/>
    <w:multiLevelType w:val="hybridMultilevel"/>
    <w:tmpl w:val="39445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96D3B"/>
    <w:multiLevelType w:val="hybridMultilevel"/>
    <w:tmpl w:val="617676AE"/>
    <w:lvl w:ilvl="0" w:tplc="54BE4FC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AAAAA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E6515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0832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E661C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E4FC4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72AC5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78B7E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856B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C746FA"/>
    <w:multiLevelType w:val="hybridMultilevel"/>
    <w:tmpl w:val="6AB64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81A36"/>
    <w:multiLevelType w:val="hybridMultilevel"/>
    <w:tmpl w:val="A314B394"/>
    <w:lvl w:ilvl="0" w:tplc="D48CBE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38A19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C62D4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80B38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6608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080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FCCC6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6010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B87A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565131"/>
    <w:multiLevelType w:val="hybridMultilevel"/>
    <w:tmpl w:val="1C5092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9341FB"/>
    <w:multiLevelType w:val="hybridMultilevel"/>
    <w:tmpl w:val="E9726B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F67DBF"/>
    <w:multiLevelType w:val="hybridMultilevel"/>
    <w:tmpl w:val="D140431E"/>
    <w:lvl w:ilvl="0" w:tplc="38AA21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12DE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88D17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34F53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CAA4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682B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E46FD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5883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FC13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653E10"/>
    <w:multiLevelType w:val="hybridMultilevel"/>
    <w:tmpl w:val="57D275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D07D0F"/>
    <w:multiLevelType w:val="hybridMultilevel"/>
    <w:tmpl w:val="F1B07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567902"/>
    <w:multiLevelType w:val="hybridMultilevel"/>
    <w:tmpl w:val="3BA45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E5FF5"/>
    <w:multiLevelType w:val="hybridMultilevel"/>
    <w:tmpl w:val="1ECA8E66"/>
    <w:lvl w:ilvl="0" w:tplc="7DAC96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52AF7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3E69E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8F8C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D29E4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D840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7A13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FA33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C1D9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800167"/>
    <w:multiLevelType w:val="hybridMultilevel"/>
    <w:tmpl w:val="CFDA9686"/>
    <w:lvl w:ilvl="0" w:tplc="31A4B7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1677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48A62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78EB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D067B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1C886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962A6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5CC4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BAD76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3B1796"/>
    <w:multiLevelType w:val="hybridMultilevel"/>
    <w:tmpl w:val="089A66E2"/>
    <w:lvl w:ilvl="0" w:tplc="6C3A5F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20FDF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6E6F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EA016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DE04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4C695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C63A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2205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6CB4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8F5C92"/>
    <w:multiLevelType w:val="hybridMultilevel"/>
    <w:tmpl w:val="3C26CCA4"/>
    <w:lvl w:ilvl="0" w:tplc="497EE8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F83F0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36337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2A4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EC7E8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A0EC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3E120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B4AE0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A8BB2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123A89"/>
    <w:multiLevelType w:val="hybridMultilevel"/>
    <w:tmpl w:val="A1525712"/>
    <w:lvl w:ilvl="0" w:tplc="C9E018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2AFDE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A2D6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D841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0AE92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AA9E5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FA39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4200F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5E6AA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4F598B"/>
    <w:multiLevelType w:val="hybridMultilevel"/>
    <w:tmpl w:val="08445C42"/>
    <w:lvl w:ilvl="0" w:tplc="A754AD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2A408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40A3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F89F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B051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810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7C858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A613C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D06A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7E4586"/>
    <w:multiLevelType w:val="hybridMultilevel"/>
    <w:tmpl w:val="DB3C0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C10F1A"/>
    <w:multiLevelType w:val="hybridMultilevel"/>
    <w:tmpl w:val="3F4A60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713906"/>
    <w:multiLevelType w:val="hybridMultilevel"/>
    <w:tmpl w:val="D7CA109A"/>
    <w:lvl w:ilvl="0" w:tplc="54E43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2C7B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5AC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2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26F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DA6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506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221C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144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E480F3B"/>
    <w:multiLevelType w:val="hybridMultilevel"/>
    <w:tmpl w:val="18B89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F338CF"/>
    <w:multiLevelType w:val="hybridMultilevel"/>
    <w:tmpl w:val="E5BE4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3A0F69"/>
    <w:multiLevelType w:val="hybridMultilevel"/>
    <w:tmpl w:val="B1CA3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21"/>
  </w:num>
  <w:num w:numId="5">
    <w:abstractNumId w:val="5"/>
  </w:num>
  <w:num w:numId="6">
    <w:abstractNumId w:val="2"/>
  </w:num>
  <w:num w:numId="7">
    <w:abstractNumId w:val="11"/>
  </w:num>
  <w:num w:numId="8">
    <w:abstractNumId w:val="15"/>
  </w:num>
  <w:num w:numId="9">
    <w:abstractNumId w:val="14"/>
  </w:num>
  <w:num w:numId="10">
    <w:abstractNumId w:val="7"/>
  </w:num>
  <w:num w:numId="11">
    <w:abstractNumId w:val="13"/>
  </w:num>
  <w:num w:numId="12">
    <w:abstractNumId w:val="4"/>
  </w:num>
  <w:num w:numId="13">
    <w:abstractNumId w:val="0"/>
  </w:num>
  <w:num w:numId="14">
    <w:abstractNumId w:val="12"/>
  </w:num>
  <w:num w:numId="15">
    <w:abstractNumId w:val="20"/>
  </w:num>
  <w:num w:numId="16">
    <w:abstractNumId w:val="6"/>
  </w:num>
  <w:num w:numId="17">
    <w:abstractNumId w:val="16"/>
  </w:num>
  <w:num w:numId="18">
    <w:abstractNumId w:val="18"/>
  </w:num>
  <w:num w:numId="19">
    <w:abstractNumId w:val="1"/>
  </w:num>
  <w:num w:numId="20">
    <w:abstractNumId w:val="9"/>
  </w:num>
  <w:num w:numId="21">
    <w:abstractNumId w:val="3"/>
  </w:num>
  <w:num w:numId="22">
    <w:abstractNumId w:val="10"/>
  </w:num>
  <w:num w:numId="23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412"/>
    <w:rsid w:val="00142127"/>
    <w:rsid w:val="00265A90"/>
    <w:rsid w:val="0037435B"/>
    <w:rsid w:val="00504AEF"/>
    <w:rsid w:val="005C5E0B"/>
    <w:rsid w:val="0072360C"/>
    <w:rsid w:val="009044B2"/>
    <w:rsid w:val="00996122"/>
    <w:rsid w:val="009F7446"/>
    <w:rsid w:val="00C11412"/>
    <w:rsid w:val="00E7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4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4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3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0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96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16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13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74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9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732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12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042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500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7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5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830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5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3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861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07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4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78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8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60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6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5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962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256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695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38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6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877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3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03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7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86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885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57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99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53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1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0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6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93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185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92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0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04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68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6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66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3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68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98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8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078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6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40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2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410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89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72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9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544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7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1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94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86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4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28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335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15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906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6286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9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4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73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175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552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13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99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7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1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705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84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88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94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1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31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889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0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65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8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51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12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694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00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981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2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Zachry</dc:creator>
  <cp:lastModifiedBy>Zachry</cp:lastModifiedBy>
  <cp:revision>4</cp:revision>
  <dcterms:created xsi:type="dcterms:W3CDTF">2010-12-21T19:30:00Z</dcterms:created>
  <dcterms:modified xsi:type="dcterms:W3CDTF">2010-12-21T20:59:00Z</dcterms:modified>
</cp:coreProperties>
</file>