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71D" w:rsidRDefault="004E571D" w:rsidP="00A1240F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4C1E03">
        <w:rPr>
          <w:rFonts w:ascii="Times New Roman" w:hAnsi="Times New Roman" w:cs="Times New Roman"/>
          <w:b/>
          <w:sz w:val="28"/>
          <w:szCs w:val="28"/>
          <w:lang w:val="fr-FR"/>
        </w:rPr>
        <w:t>ADM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1</w:t>
      </w:r>
      <w:r w:rsidR="00A1240F">
        <w:rPr>
          <w:rFonts w:ascii="Times New Roman" w:hAnsi="Times New Roman" w:cs="Times New Roman"/>
          <w:b/>
          <w:sz w:val="28"/>
          <w:szCs w:val="28"/>
          <w:lang w:val="fr-FR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>01</w:t>
      </w:r>
      <w:r w:rsidR="00A1240F">
        <w:rPr>
          <w:rFonts w:ascii="Times New Roman" w:hAnsi="Times New Roman" w:cs="Times New Roman"/>
          <w:b/>
          <w:sz w:val="28"/>
          <w:szCs w:val="28"/>
          <w:lang w:val="fr-FR"/>
        </w:rPr>
        <w:t>A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– 201</w:t>
      </w:r>
      <w:r w:rsidR="00A1240F">
        <w:rPr>
          <w:rFonts w:ascii="Times New Roman" w:hAnsi="Times New Roman" w:cs="Times New Roman"/>
          <w:b/>
          <w:sz w:val="28"/>
          <w:szCs w:val="28"/>
          <w:lang w:val="fr-FR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– Pr. Abdenour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Slaouti</w:t>
      </w:r>
      <w:proofErr w:type="spellEnd"/>
    </w:p>
    <w:p w:rsidR="004E571D" w:rsidRPr="004C1E03" w:rsidRDefault="004E571D" w:rsidP="004E571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Thèmes possibles pour le travail de groupe et conditions pour le choix</w:t>
      </w:r>
    </w:p>
    <w:p w:rsidR="00AE179E" w:rsidRPr="00A1240F" w:rsidRDefault="004E571D" w:rsidP="002E132F">
      <w:pPr>
        <w:pStyle w:val="Paragraphedeliste"/>
        <w:numPr>
          <w:ilvl w:val="0"/>
          <w:numId w:val="1"/>
        </w:numPr>
        <w:tabs>
          <w:tab w:val="left" w:pos="284"/>
        </w:tabs>
        <w:ind w:left="0" w:right="-149" w:firstLine="0"/>
        <w:rPr>
          <w:b/>
          <w:bCs/>
          <w:sz w:val="28"/>
          <w:szCs w:val="28"/>
          <w:lang w:val="fr-FR"/>
        </w:rPr>
      </w:pPr>
      <w:r w:rsidRPr="002E132F">
        <w:rPr>
          <w:b/>
          <w:bCs/>
          <w:sz w:val="28"/>
          <w:szCs w:val="28"/>
          <w:lang w:val="fr-FR"/>
        </w:rPr>
        <w:t xml:space="preserve">Choix des thèmes : </w:t>
      </w:r>
      <w:r w:rsidRPr="002E132F">
        <w:rPr>
          <w:sz w:val="28"/>
          <w:szCs w:val="28"/>
          <w:lang w:val="fr-FR"/>
        </w:rPr>
        <w:t xml:space="preserve">Tous les thèmes qui se rapportent globalement à ceux cités ci-dessous peuvent être choisis par les étudiants. </w:t>
      </w:r>
      <w:r w:rsidRPr="002E132F">
        <w:rPr>
          <w:b/>
          <w:bCs/>
          <w:i/>
          <w:iCs/>
          <w:sz w:val="28"/>
          <w:szCs w:val="28"/>
          <w:u w:val="single"/>
          <w:lang w:val="fr-FR"/>
        </w:rPr>
        <w:t>Pour tout autre thème non cité ci-après, vous devez demander l’accord de votre professeur</w:t>
      </w:r>
      <w:r w:rsidRPr="002E132F">
        <w:rPr>
          <w:sz w:val="28"/>
          <w:szCs w:val="28"/>
          <w:lang w:val="fr-FR"/>
        </w:rPr>
        <w:t>.</w:t>
      </w:r>
    </w:p>
    <w:p w:rsidR="00A1240F" w:rsidRPr="00A1240F" w:rsidRDefault="00A1240F" w:rsidP="00A1240F">
      <w:pPr>
        <w:tabs>
          <w:tab w:val="left" w:pos="284"/>
        </w:tabs>
        <w:ind w:right="-149"/>
        <w:rPr>
          <w:b/>
          <w:bCs/>
          <w:sz w:val="28"/>
          <w:szCs w:val="28"/>
          <w:lang w:val="fr-FR"/>
        </w:rPr>
      </w:pPr>
    </w:p>
    <w:p w:rsidR="004E571D" w:rsidRPr="002E132F" w:rsidRDefault="004E571D" w:rsidP="002E132F">
      <w:pPr>
        <w:pStyle w:val="Paragraphedeliste"/>
        <w:numPr>
          <w:ilvl w:val="0"/>
          <w:numId w:val="1"/>
        </w:numPr>
        <w:tabs>
          <w:tab w:val="left" w:pos="284"/>
        </w:tabs>
        <w:ind w:left="0" w:right="-149" w:firstLine="0"/>
        <w:rPr>
          <w:b/>
          <w:bCs/>
          <w:sz w:val="28"/>
          <w:szCs w:val="28"/>
          <w:lang w:val="fr-FR"/>
        </w:rPr>
      </w:pPr>
      <w:r w:rsidRPr="002E132F">
        <w:rPr>
          <w:b/>
          <w:bCs/>
          <w:sz w:val="28"/>
          <w:szCs w:val="28"/>
          <w:lang w:val="fr-FR"/>
        </w:rPr>
        <w:t>Exemples de thèmes qui peuvent être choisis :</w:t>
      </w:r>
    </w:p>
    <w:p w:rsidR="003D4F28" w:rsidRPr="002E132F" w:rsidRDefault="0040731B" w:rsidP="002E132F">
      <w:pPr>
        <w:pStyle w:val="Paragraphedeliste"/>
        <w:numPr>
          <w:ilvl w:val="0"/>
          <w:numId w:val="2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 xml:space="preserve">Impacts économiques </w:t>
      </w:r>
      <w:r w:rsidR="003D4F28" w:rsidRPr="002E132F">
        <w:rPr>
          <w:b/>
          <w:bCs/>
          <w:i/>
          <w:iCs/>
          <w:sz w:val="28"/>
          <w:szCs w:val="28"/>
          <w:lang w:val="fr-FR"/>
        </w:rPr>
        <w:t xml:space="preserve">et environnementaux </w:t>
      </w:r>
      <w:r w:rsidRPr="002E132F">
        <w:rPr>
          <w:b/>
          <w:bCs/>
          <w:i/>
          <w:iCs/>
          <w:sz w:val="28"/>
          <w:szCs w:val="28"/>
          <w:lang w:val="fr-FR"/>
        </w:rPr>
        <w:t>relatifs à la réalisation de ga</w:t>
      </w:r>
      <w:r w:rsidR="003D4F28" w:rsidRPr="002E132F">
        <w:rPr>
          <w:b/>
          <w:bCs/>
          <w:i/>
          <w:iCs/>
          <w:sz w:val="28"/>
          <w:szCs w:val="28"/>
          <w:lang w:val="fr-FR"/>
        </w:rPr>
        <w:t xml:space="preserve">zoducs ou de </w:t>
      </w:r>
      <w:r w:rsidR="00547552" w:rsidRPr="002E132F">
        <w:rPr>
          <w:b/>
          <w:bCs/>
          <w:i/>
          <w:iCs/>
          <w:sz w:val="28"/>
          <w:szCs w:val="28"/>
          <w:lang w:val="fr-FR"/>
        </w:rPr>
        <w:t>pipelines</w:t>
      </w:r>
      <w:r w:rsidR="003D4F28" w:rsidRPr="002E132F">
        <w:rPr>
          <w:b/>
          <w:bCs/>
          <w:i/>
          <w:iCs/>
          <w:sz w:val="28"/>
          <w:szCs w:val="28"/>
          <w:lang w:val="fr-FR"/>
        </w:rPr>
        <w:t xml:space="preserve"> au Canada (Alberta – Québec ; Alberta – Vancouver et Alberta – États-Unis) ;</w:t>
      </w:r>
    </w:p>
    <w:p w:rsidR="004E571D" w:rsidRPr="002E132F" w:rsidRDefault="0040731B" w:rsidP="002E132F">
      <w:pPr>
        <w:pStyle w:val="Paragraphedeliste"/>
        <w:numPr>
          <w:ilvl w:val="0"/>
          <w:numId w:val="2"/>
        </w:numPr>
        <w:tabs>
          <w:tab w:val="left" w:pos="284"/>
        </w:tabs>
        <w:ind w:left="0" w:right="-149" w:firstLine="0"/>
        <w:rPr>
          <w:b/>
          <w:bCs/>
          <w:sz w:val="28"/>
          <w:szCs w:val="28"/>
          <w:lang w:val="fr-FR"/>
        </w:rPr>
      </w:pPr>
      <w:r w:rsidRPr="002E132F">
        <w:rPr>
          <w:b/>
          <w:bCs/>
          <w:sz w:val="28"/>
          <w:szCs w:val="28"/>
          <w:lang w:val="fr-FR"/>
        </w:rPr>
        <w:t xml:space="preserve"> </w:t>
      </w:r>
      <w:r w:rsidR="003D4F28" w:rsidRPr="002E132F">
        <w:rPr>
          <w:b/>
          <w:bCs/>
          <w:i/>
          <w:iCs/>
          <w:sz w:val="28"/>
          <w:szCs w:val="28"/>
          <w:lang w:val="fr-FR"/>
        </w:rPr>
        <w:t>Nouvelle lois sur les « Mines » au Québec et analyse des impacts économiques à terme.</w:t>
      </w:r>
    </w:p>
    <w:p w:rsidR="002E132F" w:rsidRPr="002E132F" w:rsidRDefault="002E132F" w:rsidP="002E132F">
      <w:pPr>
        <w:pStyle w:val="Paragraphedeliste"/>
        <w:numPr>
          <w:ilvl w:val="0"/>
          <w:numId w:val="2"/>
        </w:numPr>
        <w:tabs>
          <w:tab w:val="left" w:pos="284"/>
        </w:tabs>
        <w:ind w:left="0" w:right="-149" w:firstLine="0"/>
        <w:rPr>
          <w:b/>
          <w:b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 xml:space="preserve">Perspectives du Capitalisme de marché avec l’analyse de l’ouvrage de Thomas </w:t>
      </w:r>
      <w:proofErr w:type="spellStart"/>
      <w:r w:rsidRPr="002E132F">
        <w:rPr>
          <w:b/>
          <w:bCs/>
          <w:i/>
          <w:iCs/>
          <w:sz w:val="28"/>
          <w:szCs w:val="28"/>
          <w:lang w:val="fr-FR"/>
        </w:rPr>
        <w:t>Picketty</w:t>
      </w:r>
      <w:proofErr w:type="spellEnd"/>
      <w:r w:rsidR="00CB37EF">
        <w:rPr>
          <w:b/>
          <w:bCs/>
          <w:i/>
          <w:iCs/>
          <w:sz w:val="28"/>
          <w:szCs w:val="28"/>
          <w:lang w:val="fr-FR"/>
        </w:rPr>
        <w:t xml:space="preserve"> « Le capitalisme au XXIème siècle » Ed. Seuil. 2013.</w:t>
      </w:r>
    </w:p>
    <w:p w:rsidR="007C5443" w:rsidRPr="002E132F" w:rsidRDefault="003D4F28" w:rsidP="002E132F">
      <w:pPr>
        <w:pStyle w:val="Paragraphedeliste"/>
        <w:numPr>
          <w:ilvl w:val="0"/>
          <w:numId w:val="2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Impacts économiques et environnementaux liés à l’exploitation des réserves pétrolières du Québec</w:t>
      </w:r>
    </w:p>
    <w:p w:rsidR="003D4F28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 xml:space="preserve">Impacts économiques et environnementaux liés à l’exploitation des réserves </w:t>
      </w:r>
      <w:r w:rsidR="00E715B9" w:rsidRPr="002E132F">
        <w:rPr>
          <w:b/>
          <w:bCs/>
          <w:i/>
          <w:iCs/>
          <w:sz w:val="28"/>
          <w:szCs w:val="28"/>
          <w:lang w:val="fr-FR"/>
        </w:rPr>
        <w:t>de schiste au</w:t>
      </w:r>
      <w:r w:rsidRPr="002E132F">
        <w:rPr>
          <w:b/>
          <w:bCs/>
          <w:i/>
          <w:iCs/>
          <w:sz w:val="28"/>
          <w:szCs w:val="28"/>
          <w:lang w:val="fr-FR"/>
        </w:rPr>
        <w:t xml:space="preserve"> Québec</w:t>
      </w:r>
      <w:r w:rsidR="00E715B9" w:rsidRPr="002E132F">
        <w:rPr>
          <w:b/>
          <w:bCs/>
          <w:i/>
          <w:iCs/>
          <w:sz w:val="28"/>
          <w:szCs w:val="28"/>
          <w:lang w:val="fr-FR"/>
        </w:rPr>
        <w:t xml:space="preserve"> (</w:t>
      </w:r>
      <w:r w:rsidR="00E715B9" w:rsidRPr="002E132F">
        <w:rPr>
          <w:b/>
          <w:bCs/>
          <w:i/>
          <w:iCs/>
          <w:sz w:val="28"/>
          <w:szCs w:val="28"/>
          <w:u w:val="single"/>
          <w:lang w:val="fr-FR"/>
        </w:rPr>
        <w:t>ou</w:t>
      </w:r>
      <w:r w:rsidR="00E715B9" w:rsidRPr="002E132F">
        <w:rPr>
          <w:b/>
          <w:bCs/>
          <w:i/>
          <w:iCs/>
          <w:sz w:val="28"/>
          <w:szCs w:val="28"/>
          <w:lang w:val="fr-FR"/>
        </w:rPr>
        <w:t xml:space="preserve"> au Canada)</w:t>
      </w:r>
      <w:r w:rsidR="003D4F28" w:rsidRPr="002E132F">
        <w:rPr>
          <w:b/>
          <w:bCs/>
          <w:i/>
          <w:iCs/>
          <w:sz w:val="28"/>
          <w:szCs w:val="28"/>
          <w:lang w:val="fr-FR"/>
        </w:rPr>
        <w:t>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PME et développement de l’économie canadienne.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Multinationales et développement  de l’économie canadienne.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Développement du secteur bancaire et analyse de ses impacts économiques.</w:t>
      </w:r>
    </w:p>
    <w:p w:rsidR="003D4F28" w:rsidRPr="002E132F" w:rsidRDefault="003D4F28" w:rsidP="006D6572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 xml:space="preserve">Rôle de la Banque du </w:t>
      </w:r>
      <w:r w:rsidR="006D6572">
        <w:rPr>
          <w:b/>
          <w:bCs/>
          <w:i/>
          <w:iCs/>
          <w:sz w:val="28"/>
          <w:szCs w:val="28"/>
          <w:lang w:val="fr-FR"/>
        </w:rPr>
        <w:t>C</w:t>
      </w:r>
      <w:r w:rsidRPr="002E132F">
        <w:rPr>
          <w:b/>
          <w:bCs/>
          <w:i/>
          <w:iCs/>
          <w:sz w:val="28"/>
          <w:szCs w:val="28"/>
          <w:lang w:val="fr-FR"/>
        </w:rPr>
        <w:t>anada sur le développement économique du Canada.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Impacts économiques de la pénurie de main d’œuvre qualifiée sur le développement du Canada (</w:t>
      </w:r>
      <w:r w:rsidRPr="002E132F">
        <w:rPr>
          <w:b/>
          <w:bCs/>
          <w:i/>
          <w:iCs/>
          <w:sz w:val="28"/>
          <w:szCs w:val="28"/>
          <w:u w:val="single"/>
          <w:lang w:val="fr-FR"/>
        </w:rPr>
        <w:t>ou</w:t>
      </w:r>
      <w:r w:rsidRPr="002E132F">
        <w:rPr>
          <w:b/>
          <w:bCs/>
          <w:i/>
          <w:iCs/>
          <w:sz w:val="28"/>
          <w:szCs w:val="28"/>
          <w:lang w:val="fr-FR"/>
        </w:rPr>
        <w:t xml:space="preserve"> du Québec </w:t>
      </w:r>
      <w:r w:rsidRPr="002E132F">
        <w:rPr>
          <w:b/>
          <w:bCs/>
          <w:i/>
          <w:iCs/>
          <w:sz w:val="28"/>
          <w:szCs w:val="28"/>
          <w:u w:val="single"/>
          <w:lang w:val="fr-FR"/>
        </w:rPr>
        <w:t>ou</w:t>
      </w:r>
      <w:r w:rsidRPr="002E132F">
        <w:rPr>
          <w:b/>
          <w:bCs/>
          <w:i/>
          <w:iCs/>
          <w:sz w:val="28"/>
          <w:szCs w:val="28"/>
          <w:lang w:val="fr-FR"/>
        </w:rPr>
        <w:t xml:space="preserve"> de l’Ontario).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Grappes technologiques au Canada et impacts économiques.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Impacts économiques  du vieillissement de la population canadienne.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Impacts économiques de la dénatalité au Canada.</w:t>
      </w:r>
    </w:p>
    <w:p w:rsidR="003D4F28" w:rsidRPr="002E132F" w:rsidRDefault="003D4F28" w:rsidP="002E132F">
      <w:pPr>
        <w:pStyle w:val="Paragraphedeliste"/>
        <w:numPr>
          <w:ilvl w:val="0"/>
          <w:numId w:val="3"/>
        </w:numPr>
        <w:tabs>
          <w:tab w:val="left" w:pos="284"/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Quelles politiques d’immigration et d’intégration au Canada pour relancer</w:t>
      </w:r>
      <w:r w:rsidR="007C5443" w:rsidRPr="002E132F">
        <w:rPr>
          <w:b/>
          <w:bCs/>
          <w:i/>
          <w:iCs/>
          <w:sz w:val="28"/>
          <w:szCs w:val="28"/>
          <w:lang w:val="fr-FR"/>
        </w:rPr>
        <w:t xml:space="preserve"> véritablement la croissance de l’économie canadienne ?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284"/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Quelles politiques familiales au Canada pour relancer la croissance de la population ?</w:t>
      </w:r>
    </w:p>
    <w:p w:rsidR="007C5443" w:rsidRPr="002E132F" w:rsidRDefault="007C5443" w:rsidP="00A1240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Impacts de</w:t>
      </w:r>
      <w:r w:rsidR="00A1240F">
        <w:rPr>
          <w:b/>
          <w:bCs/>
          <w:i/>
          <w:iCs/>
          <w:sz w:val="28"/>
          <w:szCs w:val="28"/>
          <w:lang w:val="fr-FR"/>
        </w:rPr>
        <w:t>s flux migratoires massifs en Europe sur l’économie d’un pays européen touché réellement par ces flux (ex. l’Italie).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Paradis fiscaux et impacts sur l’économie canadienne.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Utilisation des réseaux sociaux par les entreprises et impacts sur leur développement.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Développement des économies émergentes (BRIC</w:t>
      </w:r>
      <w:r w:rsidR="002E132F" w:rsidRPr="002E132F">
        <w:rPr>
          <w:b/>
          <w:bCs/>
          <w:i/>
          <w:iCs/>
          <w:sz w:val="28"/>
          <w:szCs w:val="28"/>
          <w:lang w:val="fr-FR"/>
        </w:rPr>
        <w:t>S</w:t>
      </w:r>
      <w:r w:rsidRPr="002E132F">
        <w:rPr>
          <w:b/>
          <w:bCs/>
          <w:i/>
          <w:iCs/>
          <w:sz w:val="28"/>
          <w:szCs w:val="28"/>
          <w:lang w:val="fr-FR"/>
        </w:rPr>
        <w:t>) et impacts sur l’économie canadienne – quelles mesures adopter face à ces nouveaux concurrents ?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Quelles mesures pour améliorer la productivité des entreprises canadiennes ?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 xml:space="preserve">Perspectives économiques du Canada  </w:t>
      </w:r>
      <w:r w:rsidRPr="002E132F">
        <w:rPr>
          <w:b/>
          <w:bCs/>
          <w:i/>
          <w:iCs/>
          <w:sz w:val="28"/>
          <w:szCs w:val="28"/>
          <w:u w:val="single"/>
          <w:lang w:val="fr-FR"/>
        </w:rPr>
        <w:t>ou</w:t>
      </w:r>
      <w:r w:rsidRPr="002E132F">
        <w:rPr>
          <w:b/>
          <w:bCs/>
          <w:i/>
          <w:iCs/>
          <w:sz w:val="28"/>
          <w:szCs w:val="28"/>
          <w:lang w:val="fr-FR"/>
        </w:rPr>
        <w:t xml:space="preserve"> du Québec </w:t>
      </w:r>
      <w:r w:rsidRPr="002E132F">
        <w:rPr>
          <w:b/>
          <w:bCs/>
          <w:i/>
          <w:iCs/>
          <w:sz w:val="28"/>
          <w:szCs w:val="28"/>
          <w:u w:val="single"/>
          <w:lang w:val="fr-FR"/>
        </w:rPr>
        <w:t>ou</w:t>
      </w:r>
      <w:r w:rsidRPr="002E132F">
        <w:rPr>
          <w:b/>
          <w:bCs/>
          <w:i/>
          <w:iCs/>
          <w:sz w:val="28"/>
          <w:szCs w:val="28"/>
          <w:lang w:val="fr-FR"/>
        </w:rPr>
        <w:t xml:space="preserve"> de l’Ontario.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Comment diversifier les relations d’échange commercial avec d’autres pays que les États-Unis ?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Impacts économiques pour le Canada (ou le Québec) de l’accord d’association avec l’Union Européenne.</w:t>
      </w:r>
    </w:p>
    <w:p w:rsidR="007C5443" w:rsidRPr="002E132F" w:rsidRDefault="007C5443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Analyse des apports économiques du Programme d’Aide à la recherche et à l’Innovation (PARI-CNRC) ?</w:t>
      </w:r>
    </w:p>
    <w:p w:rsidR="00A1240F" w:rsidRDefault="00E715B9" w:rsidP="002E132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 w:rsidRPr="002E132F">
        <w:rPr>
          <w:b/>
          <w:bCs/>
          <w:i/>
          <w:iCs/>
          <w:sz w:val="28"/>
          <w:szCs w:val="28"/>
          <w:lang w:val="fr-FR"/>
        </w:rPr>
        <w:t>Impacts environnementaux liés à l’exploitation des sables bitumineux en Alberta</w:t>
      </w:r>
    </w:p>
    <w:p w:rsidR="007C5443" w:rsidRPr="002E132F" w:rsidRDefault="00A1240F" w:rsidP="00A1240F">
      <w:pPr>
        <w:pStyle w:val="Paragraphedeliste"/>
        <w:numPr>
          <w:ilvl w:val="0"/>
          <w:numId w:val="3"/>
        </w:numPr>
        <w:tabs>
          <w:tab w:val="left" w:pos="426"/>
        </w:tabs>
        <w:ind w:left="0" w:right="-149" w:firstLine="0"/>
        <w:rPr>
          <w:b/>
          <w:bCs/>
          <w:i/>
          <w:iCs/>
          <w:sz w:val="28"/>
          <w:szCs w:val="28"/>
          <w:lang w:val="fr-FR"/>
        </w:rPr>
      </w:pPr>
      <w:r>
        <w:rPr>
          <w:b/>
          <w:bCs/>
          <w:i/>
          <w:iCs/>
          <w:sz w:val="28"/>
          <w:szCs w:val="28"/>
          <w:lang w:val="fr-FR"/>
        </w:rPr>
        <w:t>Crise marchés monétaires en Chine et impacts économiques au Canada (ou États-Unis).</w:t>
      </w:r>
      <w:bookmarkStart w:id="0" w:name="_GoBack"/>
      <w:bookmarkEnd w:id="0"/>
    </w:p>
    <w:sectPr w:rsidR="007C5443" w:rsidRPr="002E132F" w:rsidSect="002E132F">
      <w:pgSz w:w="12240" w:h="15840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D3D" w:rsidRDefault="00AC3D3D" w:rsidP="002E132F">
      <w:r>
        <w:separator/>
      </w:r>
    </w:p>
  </w:endnote>
  <w:endnote w:type="continuationSeparator" w:id="0">
    <w:p w:rsidR="00AC3D3D" w:rsidRDefault="00AC3D3D" w:rsidP="002E1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D3D" w:rsidRDefault="00AC3D3D" w:rsidP="002E132F">
      <w:r>
        <w:separator/>
      </w:r>
    </w:p>
  </w:footnote>
  <w:footnote w:type="continuationSeparator" w:id="0">
    <w:p w:rsidR="00AC3D3D" w:rsidRDefault="00AC3D3D" w:rsidP="002E1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02395"/>
    <w:multiLevelType w:val="hybridMultilevel"/>
    <w:tmpl w:val="66CE619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63DE5"/>
    <w:multiLevelType w:val="hybridMultilevel"/>
    <w:tmpl w:val="3258D44A"/>
    <w:lvl w:ilvl="0" w:tplc="F7F293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365BD"/>
    <w:multiLevelType w:val="hybridMultilevel"/>
    <w:tmpl w:val="66CE619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71D"/>
    <w:rsid w:val="002E132F"/>
    <w:rsid w:val="003D4F28"/>
    <w:rsid w:val="0040731B"/>
    <w:rsid w:val="004E571D"/>
    <w:rsid w:val="00547552"/>
    <w:rsid w:val="005E62DC"/>
    <w:rsid w:val="006D6572"/>
    <w:rsid w:val="007C5443"/>
    <w:rsid w:val="008E20AF"/>
    <w:rsid w:val="00A11E23"/>
    <w:rsid w:val="00A1240F"/>
    <w:rsid w:val="00AC3D3D"/>
    <w:rsid w:val="00AE179E"/>
    <w:rsid w:val="00CB37EF"/>
    <w:rsid w:val="00E7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71D"/>
    <w:pPr>
      <w:widowControl w:val="0"/>
      <w:autoSpaceDE w:val="0"/>
      <w:autoSpaceDN w:val="0"/>
      <w:adjustRightInd w:val="0"/>
      <w:spacing w:after="0" w:line="240" w:lineRule="auto"/>
    </w:pPr>
    <w:rPr>
      <w:rFonts w:ascii="Times" w:eastAsia="Times New Roman" w:hAnsi="Times" w:cs="Times"/>
      <w:sz w:val="20"/>
      <w:szCs w:val="20"/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571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2E132F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2E132F"/>
    <w:rPr>
      <w:rFonts w:ascii="Times" w:eastAsia="Times New Roman" w:hAnsi="Times" w:cs="Times"/>
      <w:sz w:val="20"/>
      <w:szCs w:val="20"/>
      <w:lang w:val="en-CA"/>
    </w:rPr>
  </w:style>
  <w:style w:type="paragraph" w:styleId="Pieddepage">
    <w:name w:val="footer"/>
    <w:basedOn w:val="Normal"/>
    <w:link w:val="PieddepageCar"/>
    <w:uiPriority w:val="99"/>
    <w:unhideWhenUsed/>
    <w:rsid w:val="002E132F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E132F"/>
    <w:rPr>
      <w:rFonts w:ascii="Times" w:eastAsia="Times New Roman" w:hAnsi="Times" w:cs="Times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71D"/>
    <w:pPr>
      <w:widowControl w:val="0"/>
      <w:autoSpaceDE w:val="0"/>
      <w:autoSpaceDN w:val="0"/>
      <w:adjustRightInd w:val="0"/>
      <w:spacing w:after="0" w:line="240" w:lineRule="auto"/>
    </w:pPr>
    <w:rPr>
      <w:rFonts w:ascii="Times" w:eastAsia="Times New Roman" w:hAnsi="Times" w:cs="Times"/>
      <w:sz w:val="20"/>
      <w:szCs w:val="20"/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571D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2E132F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2E132F"/>
    <w:rPr>
      <w:rFonts w:ascii="Times" w:eastAsia="Times New Roman" w:hAnsi="Times" w:cs="Times"/>
      <w:sz w:val="20"/>
      <w:szCs w:val="20"/>
      <w:lang w:val="en-CA"/>
    </w:rPr>
  </w:style>
  <w:style w:type="paragraph" w:styleId="Pieddepage">
    <w:name w:val="footer"/>
    <w:basedOn w:val="Normal"/>
    <w:link w:val="PieddepageCar"/>
    <w:uiPriority w:val="99"/>
    <w:unhideWhenUsed/>
    <w:rsid w:val="002E132F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E132F"/>
    <w:rPr>
      <w:rFonts w:ascii="Times" w:eastAsia="Times New Roman" w:hAnsi="Times" w:cs="Times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slaouti</dc:creator>
  <cp:lastModifiedBy>slaouti</cp:lastModifiedBy>
  <cp:revision>6</cp:revision>
  <dcterms:created xsi:type="dcterms:W3CDTF">2014-01-13T15:17:00Z</dcterms:created>
  <dcterms:modified xsi:type="dcterms:W3CDTF">2015-08-30T23:07:00Z</dcterms:modified>
</cp:coreProperties>
</file>