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04A" w:rsidRDefault="0053404A">
      <w:pPr>
        <w:pStyle w:val="Body"/>
      </w:pPr>
    </w:p>
    <w:p w:rsidR="0053404A" w:rsidRDefault="0053404A">
      <w:pPr>
        <w:pStyle w:val="Body"/>
      </w:pPr>
    </w:p>
    <w:p w:rsidR="0053404A" w:rsidRDefault="0053404A">
      <w:pPr>
        <w:pStyle w:val="Body"/>
      </w:pPr>
    </w:p>
    <w:p w:rsidR="0053404A" w:rsidRDefault="0053404A">
      <w:pPr>
        <w:pStyle w:val="Body"/>
      </w:pPr>
    </w:p>
    <w:p w:rsidR="0053404A" w:rsidRDefault="0053404A" w:rsidP="00ED795A">
      <w:pPr>
        <w:pStyle w:val="Body"/>
      </w:pPr>
    </w:p>
    <w:p w:rsidR="0053404A" w:rsidRDefault="0053404A" w:rsidP="00ED795A">
      <w:pPr>
        <w:pStyle w:val="Body"/>
        <w:spacing w:after="200" w:line="360" w:lineRule="auto"/>
        <w:rPr>
          <w:sz w:val="28"/>
          <w:szCs w:val="28"/>
        </w:rPr>
      </w:pPr>
    </w:p>
    <w:p w:rsidR="0053404A" w:rsidRDefault="00ED795A" w:rsidP="00ED795A">
      <w:pPr>
        <w:pStyle w:val="Body"/>
        <w:spacing w:after="200" w:line="360" w:lineRule="auto"/>
        <w:rPr>
          <w:sz w:val="28"/>
          <w:szCs w:val="28"/>
        </w:rPr>
      </w:pPr>
      <w:r>
        <w:rPr>
          <w:sz w:val="28"/>
          <w:szCs w:val="28"/>
          <w:lang w:val="fr-FR"/>
        </w:rPr>
        <w:t>Course: AHSC 3</w:t>
      </w:r>
      <w:r>
        <w:rPr>
          <w:sz w:val="28"/>
          <w:szCs w:val="28"/>
        </w:rPr>
        <w:t>12</w:t>
      </w:r>
    </w:p>
    <w:p w:rsidR="0053404A" w:rsidRDefault="00ED795A" w:rsidP="00ED795A">
      <w:pPr>
        <w:pStyle w:val="Body"/>
        <w:spacing w:after="200" w:line="360" w:lineRule="auto"/>
        <w:ind w:firstLine="720"/>
        <w:rPr>
          <w:sz w:val="28"/>
          <w:szCs w:val="28"/>
        </w:rPr>
      </w:pPr>
      <w:r>
        <w:rPr>
          <w:sz w:val="28"/>
          <w:szCs w:val="28"/>
        </w:rPr>
        <w:br/>
        <w:t>Reflection Paper</w:t>
      </w:r>
    </w:p>
    <w:p w:rsidR="0053404A" w:rsidRDefault="0053404A" w:rsidP="00ED795A">
      <w:pPr>
        <w:pStyle w:val="Body"/>
        <w:spacing w:after="200" w:line="360" w:lineRule="auto"/>
        <w:ind w:firstLine="720"/>
        <w:rPr>
          <w:sz w:val="28"/>
          <w:szCs w:val="28"/>
        </w:rPr>
      </w:pPr>
    </w:p>
    <w:p w:rsidR="0053404A" w:rsidRDefault="0053404A">
      <w:pPr>
        <w:pStyle w:val="Body"/>
        <w:spacing w:after="200" w:line="360" w:lineRule="auto"/>
        <w:rPr>
          <w:sz w:val="28"/>
          <w:szCs w:val="28"/>
        </w:rPr>
      </w:pPr>
    </w:p>
    <w:p w:rsidR="0053404A" w:rsidRDefault="00ED795A">
      <w:pPr>
        <w:pStyle w:val="Body"/>
        <w:jc w:val="both"/>
      </w:pPr>
      <w:r>
        <w:tab/>
      </w:r>
    </w:p>
    <w:p w:rsidR="0053404A" w:rsidRDefault="0053404A">
      <w:pPr>
        <w:pStyle w:val="Body"/>
        <w:jc w:val="both"/>
      </w:pPr>
    </w:p>
    <w:p w:rsidR="00ED795A" w:rsidRDefault="00ED795A">
      <w:pPr>
        <w:pStyle w:val="Body"/>
        <w:jc w:val="both"/>
      </w:pPr>
      <w:r>
        <w:tab/>
      </w:r>
    </w:p>
    <w:p w:rsidR="0053404A" w:rsidRDefault="00ED795A" w:rsidP="00ED795A">
      <w:pPr>
        <w:pStyle w:val="Body"/>
        <w:ind w:firstLine="720"/>
        <w:jc w:val="both"/>
      </w:pPr>
      <w:r>
        <w:t xml:space="preserve">My definition of human sexuality would relate to the way I express my sexuality and the beliefs and values I have around sexuality. It also relates to the awareness of one’s sexual desires, beliefs, and thoughts. According to </w:t>
      </w:r>
      <w:proofErr w:type="spellStart"/>
      <w:r>
        <w:t>Rathus</w:t>
      </w:r>
      <w:proofErr w:type="spellEnd"/>
      <w:r>
        <w:t xml:space="preserve"> et al, 2013 “The term human sexuality refers to the ways we experience and express ourselves as sexual beings. Our awareness of ourselves as females or males is part of our sexuality, as is the capacity we have for erotic experiences and responses (p.3).  My definition of sexuality is very similar to above-mentioned sexuality, but gender does also play a role in sexuality in regards to gender identity and gender roles. </w:t>
      </w:r>
    </w:p>
    <w:p w:rsidR="0053404A" w:rsidRDefault="0053404A">
      <w:pPr>
        <w:pStyle w:val="Body"/>
        <w:jc w:val="both"/>
      </w:pPr>
    </w:p>
    <w:p w:rsidR="0053404A" w:rsidRDefault="00ED795A">
      <w:pPr>
        <w:pStyle w:val="Body"/>
        <w:jc w:val="both"/>
      </w:pPr>
      <w:r>
        <w:tab/>
        <w:t xml:space="preserve">The term “sexuality” or “sex” was not a word that was often used while I was growing up.  My parents often ignored the subject of sexuality, and television shows or movies that included sexual activity was often banned in my household.  I would often be yelled at or punished if I was caught watching a television show or movie, which included nudity, sex, or intimacy between two individuals.   I was thought that if an individual loved another, then they would need to get married prior to being sexual active.  Any form of intimacy was prohibited before marriage, which made it hard to really understand sexuality.  According to </w:t>
      </w:r>
      <w:proofErr w:type="spellStart"/>
      <w:r>
        <w:t>Cloete</w:t>
      </w:r>
      <w:proofErr w:type="spellEnd"/>
      <w:r>
        <w:t xml:space="preserve"> (2012), children are impacted by television, digital videos, computers, Internet and media.  Some people may tend to avoid media, however it is present everywhere.  From a very young age, children have access to media, the older they come, the greater the access and the wider the variety of media, to which they are exposed.   My parents would often try to prohibit my siblings and I from accessing media, but I was exposed to sexuality and intimacy through the Internet, television, and often through my classmates at school. </w:t>
      </w:r>
    </w:p>
    <w:p w:rsidR="0053404A" w:rsidRDefault="0053404A">
      <w:pPr>
        <w:pStyle w:val="Body"/>
        <w:jc w:val="both"/>
      </w:pPr>
    </w:p>
    <w:p w:rsidR="0053404A" w:rsidRDefault="00ED795A">
      <w:pPr>
        <w:pStyle w:val="Body"/>
        <w:jc w:val="both"/>
      </w:pPr>
      <w:r>
        <w:tab/>
        <w:t xml:space="preserve">My body started to change in grade 6, I noticed that I was starting to develop breasts and I became very uncomfortable with the way I looked.  I was very active as a child, and played a lot of sports, therefore having breasts made me feel uncomfortable because I would need to wear a bra.  Puberty started at the age of 12 years old, and I was often made fun of by family that I received it late and therefore was considered a boy.  I didn’t have an open relationship with my parents to discuss sexuality and the changes of my body, which made me very uncomfortable developing breasts and pubic hair.  I did </w:t>
      </w:r>
      <w:r>
        <w:lastRenderedPageBreak/>
        <w:t xml:space="preserve">not understand the changes in my body.  In my culture, when a woman has gone through puberty, a celebration occurs as it perceives as a girl changing into a women.  The community becomes aware of this change, and then the girls are mainly prohibited in engaging in physical activity with males such as soccer, basketball, etc. As a child, I was not allowed to attend birthday parties of individuals from school if they were not from the same race, I was not allowed to go over to my friend’s house, and I was not allowed to go out after school with my friend’s.  My father would drop me to school in the morning, and pick me up after school.  When I got home, I was allowed to watch one hour of television, and the remainder of the day was spent doing my homework and reading books.  I never really explored much of my childhood, or teenage years which lead to my lack of knowledge about life, and what really was out there.  When puberty first began, I was confused about my body and didn't really understand what having my period meant. I hid it from my mother the first month, as I was afraid to get in trouble for dirtying my clothes and my underwear. I was also embarrassed about the new change in my body, and the fear of not being able to do the activities that I was once able to do.  I was aware that after puberty, I was no longer able to be in dance groups, and play sports. </w:t>
      </w:r>
    </w:p>
    <w:p w:rsidR="0053404A" w:rsidRDefault="0053404A">
      <w:pPr>
        <w:pStyle w:val="Body"/>
        <w:jc w:val="both"/>
      </w:pPr>
    </w:p>
    <w:p w:rsidR="0053404A" w:rsidRDefault="00ED795A">
      <w:pPr>
        <w:pStyle w:val="Body"/>
        <w:jc w:val="both"/>
      </w:pPr>
      <w:r>
        <w:tab/>
      </w:r>
      <w:r>
        <w:rPr>
          <w:color w:val="262626"/>
          <w:u w:color="262626"/>
        </w:rPr>
        <w:t xml:space="preserve">According to Meldrum et al, 2013, the religion Islamic offers teachings, guidance, and a way of living that a women should incorporate with the tradition and values of her culture, which influence the development of young women’s sexuality. The Islamic culture is very similar to the Hindu culture, in terms of tradition and values. Young women are often influenced by their parent’s beliefs and cultural norms, that women cannot explore their own sexuality.  The culture thought me that if I was to have sexual </w:t>
      </w:r>
      <w:r>
        <w:rPr>
          <w:color w:val="262626"/>
          <w:u w:color="262626"/>
        </w:rPr>
        <w:lastRenderedPageBreak/>
        <w:t xml:space="preserve">intercourse with another individual then I would have to marry that individual or I would bring shame upon my family, and would be considered a “dirty girl” in the community. </w:t>
      </w:r>
    </w:p>
    <w:p w:rsidR="0053404A" w:rsidRDefault="0053404A">
      <w:pPr>
        <w:pStyle w:val="Body"/>
        <w:jc w:val="both"/>
      </w:pPr>
    </w:p>
    <w:p w:rsidR="0053404A" w:rsidRDefault="00ED795A">
      <w:pPr>
        <w:pStyle w:val="Body"/>
        <w:jc w:val="both"/>
      </w:pPr>
      <w:r>
        <w:tab/>
        <w:t>Culture played a big role on my decisions, and the way I viewed sexuality growing up.  “Cultures have broad expectations of men and women that are termed gender roles” (</w:t>
      </w:r>
      <w:proofErr w:type="spellStart"/>
      <w:r>
        <w:t>Rathus</w:t>
      </w:r>
      <w:proofErr w:type="spellEnd"/>
      <w:r>
        <w:t xml:space="preserve">, </w:t>
      </w:r>
      <w:proofErr w:type="spellStart"/>
      <w:r>
        <w:t>Nevid</w:t>
      </w:r>
      <w:proofErr w:type="spellEnd"/>
      <w:r>
        <w:t xml:space="preserve">, </w:t>
      </w:r>
      <w:proofErr w:type="spellStart"/>
      <w:r>
        <w:t>Fichner-Rathus</w:t>
      </w:r>
      <w:proofErr w:type="spellEnd"/>
      <w:r>
        <w:t xml:space="preserve">, </w:t>
      </w:r>
      <w:proofErr w:type="spellStart"/>
      <w:r>
        <w:t>Herold</w:t>
      </w:r>
      <w:proofErr w:type="spellEnd"/>
      <w:r>
        <w:t xml:space="preserve">, </w:t>
      </w:r>
      <w:proofErr w:type="spellStart"/>
      <w:r>
        <w:t>Mckay</w:t>
      </w:r>
      <w:proofErr w:type="spellEnd"/>
      <w:r>
        <w:t>, 2013, p.137).I was thought that girls should be a certain way, and dress a certain way, whereas boys had more power over the girls and had more freedom.  Therefore, I thought it was not appropriate to have friends who were boys, and to go out with boys since it was not acceptable in my culture and was associated with gender roles.</w:t>
      </w:r>
    </w:p>
    <w:p w:rsidR="0053404A" w:rsidRDefault="0053404A">
      <w:pPr>
        <w:pStyle w:val="Body"/>
        <w:jc w:val="both"/>
      </w:pPr>
    </w:p>
    <w:p w:rsidR="0053404A" w:rsidRDefault="0053404A">
      <w:pPr>
        <w:pStyle w:val="Body"/>
        <w:jc w:val="both"/>
      </w:pPr>
    </w:p>
    <w:p w:rsidR="0053404A" w:rsidRDefault="00ED795A">
      <w:pPr>
        <w:pStyle w:val="Body"/>
        <w:jc w:val="both"/>
      </w:pPr>
      <w:r>
        <w:tab/>
        <w:t xml:space="preserve"> I first started dating at the age of 13 and the individual I was in a relationship with was three years older than I was. The individual I was in a relationship with was very dominant.  Due to cultural norms and gender roles, I followed everything he said and therefore he had a sense of control over my actions and the role I played in the relationship. At the age of 14 years old, I became sexually active with him and I was not comfortable with my body yet and did not feel I was ready.  He advised me that when two people were in love and they were destined to be together forever, that having sexual intercourse portrayed their love. I was not able to consult my family about this because it was prohibited to be sexually active prior to marriage, and therefore kept my dating experiences away from them and hid it for 9 years. I was often forced to be sexually active with him, and he would order me to do things that I was not comfortable with.  </w:t>
      </w:r>
      <w:r>
        <w:lastRenderedPageBreak/>
        <w:t xml:space="preserve">Due to fear, and cultural values, I obeyed his requests and continued the relationship for nine years. The feelings at the beginning of my relationship were feelings of excitement and fear but throughout the relationship the feelings of fear continued to develop along with anger. I did not enjoy being sexually active through out the relationship, as I felt forced and not willing to engage in intercourse or oral sex. He would often use the fear of my parents finding out and culture to engage in sexual activity. </w:t>
      </w:r>
    </w:p>
    <w:p w:rsidR="0053404A" w:rsidRDefault="0053404A">
      <w:pPr>
        <w:pStyle w:val="Body"/>
        <w:jc w:val="both"/>
      </w:pPr>
    </w:p>
    <w:p w:rsidR="0053404A" w:rsidRDefault="00ED795A">
      <w:pPr>
        <w:pStyle w:val="Body"/>
        <w:jc w:val="both"/>
      </w:pPr>
      <w:r>
        <w:tab/>
        <w:t xml:space="preserve">Due to my experiences with sexual engagement when I was younger, I was more conscious around sex.  I had a couple of partner’s after my 9 year relationship, however sex didn’t have a deep meaning to me, it was more of an activity or something I would do for fun.  I didn't value sexual engagement and never felt that it was a necessity in a relationship. I am currently married, however sexual intercourse is something that happens very minimum in my marriage. As a newly wed, I was told my by colleagues and friends that it is healthy to have sex at least once a week, however I have sex once every two weeks. </w:t>
      </w:r>
    </w:p>
    <w:p w:rsidR="0053404A" w:rsidRDefault="0053404A">
      <w:pPr>
        <w:pStyle w:val="Body"/>
        <w:jc w:val="both"/>
      </w:pPr>
    </w:p>
    <w:p w:rsidR="0053404A" w:rsidRDefault="00ED795A">
      <w:pPr>
        <w:pStyle w:val="Body"/>
        <w:jc w:val="both"/>
      </w:pPr>
      <w:r>
        <w:tab/>
        <w:t xml:space="preserve">My sexual experience made me fully aware about the rights and wrong in regards to sexual activity.  Sex in general should be a choice, and not be forced upon.  Therefore now, I am more conscious and feel that you do not necessarily need to be in love to be sexually active and it may be an attraction.  Being raised in a strict culture, it was very difficult to understand sex, as it was a forbidden topic.  My parents would often mention that women, who have lost their virginity before marriage, would forever be alone if that individual was to break up with them.  They were also very focused on arranged </w:t>
      </w:r>
      <w:r>
        <w:lastRenderedPageBreak/>
        <w:t xml:space="preserve">marriages, and would advise that a man would know if the women was a virgin or not and he would not marry her if she wasn’t.  Being sexually active prior to marriage was also a shame to the family, and I was told that I would be disowned from the family if I was to be like the “other girls”.  My father would often refer to the “other girls” as the girls in movies, television shows, and music videos. </w:t>
      </w:r>
    </w:p>
    <w:p w:rsidR="0053404A" w:rsidRDefault="0053404A">
      <w:pPr>
        <w:pStyle w:val="Body"/>
        <w:jc w:val="both"/>
      </w:pPr>
    </w:p>
    <w:p w:rsidR="0053404A" w:rsidRDefault="00ED795A">
      <w:pPr>
        <w:pStyle w:val="Body"/>
        <w:jc w:val="both"/>
      </w:pPr>
      <w:r>
        <w:tab/>
        <w:t xml:space="preserve">As I was sexually assaulted during my first relationship and abused, I felt the need to take control over my life when I finally got out of the relationship.  My past has forced independence over me, in the sense that I do not depend on anyone for support, financial assistance, and advice.  I often feel that if I open up to someone, then I am allowing </w:t>
      </w:r>
      <w:bookmarkStart w:id="0" w:name="_GoBack"/>
      <w:bookmarkEnd w:id="0"/>
      <w:r>
        <w:t xml:space="preserve">him or her to have control over me.  My past has also had a great impact on my self-esteem, I often feel that I am not beautiful, and would often have fears of my husband cheating on me </w:t>
      </w:r>
      <w:proofErr w:type="gramStart"/>
      <w:r>
        <w:t>with a women</w:t>
      </w:r>
      <w:proofErr w:type="gramEnd"/>
      <w:r>
        <w:t xml:space="preserve"> who was more attractive than I was. </w:t>
      </w:r>
    </w:p>
    <w:p w:rsidR="0053404A" w:rsidRDefault="0053404A">
      <w:pPr>
        <w:pStyle w:val="Body"/>
        <w:jc w:val="both"/>
      </w:pPr>
    </w:p>
    <w:p w:rsidR="0053404A" w:rsidRDefault="00ED795A">
      <w:pPr>
        <w:pStyle w:val="Body"/>
        <w:jc w:val="both"/>
      </w:pPr>
      <w:r>
        <w:tab/>
        <w:t xml:space="preserve">Overall, my sexuality was greatly impacted with my culture and my beliefs of my parents.  I was not able to fully understand my sexuality and my interest due to fear of betrayal to my parents and to my culture. I followed a set of norms that I was forced to believe was appropriate and therefore continued my childhood and adolescent experience based on that.  My culture and my fear of my parents forced me to be in a sexually and physically abusive relationship, and therefore </w:t>
      </w:r>
      <w:proofErr w:type="gramStart"/>
      <w:r>
        <w:t>has</w:t>
      </w:r>
      <w:proofErr w:type="gramEnd"/>
      <w:r>
        <w:t xml:space="preserve"> thought me to be independent.  I chose to continue to follow my religion, but have my own set of beliefs towards sexuality.  </w:t>
      </w:r>
    </w:p>
    <w:p w:rsidR="0053404A" w:rsidRDefault="0053404A">
      <w:pPr>
        <w:pStyle w:val="Body"/>
      </w:pPr>
    </w:p>
    <w:p w:rsidR="0053404A" w:rsidRDefault="0053404A">
      <w:pPr>
        <w:pStyle w:val="Body"/>
      </w:pPr>
    </w:p>
    <w:p w:rsidR="0053404A" w:rsidRDefault="0053404A">
      <w:pPr>
        <w:pStyle w:val="Body"/>
      </w:pPr>
    </w:p>
    <w:p w:rsidR="0053404A" w:rsidRDefault="0053404A">
      <w:pPr>
        <w:pStyle w:val="Body"/>
      </w:pPr>
    </w:p>
    <w:p w:rsidR="0053404A" w:rsidRDefault="0053404A">
      <w:pPr>
        <w:pStyle w:val="Body"/>
      </w:pPr>
    </w:p>
    <w:p w:rsidR="0053404A" w:rsidRDefault="0053404A">
      <w:pPr>
        <w:pStyle w:val="Body"/>
      </w:pPr>
    </w:p>
    <w:p w:rsidR="0053404A" w:rsidRDefault="0053404A">
      <w:pPr>
        <w:pStyle w:val="Body"/>
      </w:pPr>
    </w:p>
    <w:p w:rsidR="0053404A" w:rsidRDefault="0053404A">
      <w:pPr>
        <w:pStyle w:val="Body"/>
      </w:pPr>
    </w:p>
    <w:p w:rsidR="0053404A" w:rsidRDefault="0053404A">
      <w:pPr>
        <w:pStyle w:val="Body"/>
      </w:pPr>
    </w:p>
    <w:p w:rsidR="0053404A" w:rsidRDefault="0053404A">
      <w:pPr>
        <w:pStyle w:val="Body"/>
      </w:pPr>
    </w:p>
    <w:p w:rsidR="0053404A" w:rsidRDefault="0053404A">
      <w:pPr>
        <w:pStyle w:val="Body"/>
      </w:pPr>
    </w:p>
    <w:p w:rsidR="0053404A" w:rsidRDefault="0053404A">
      <w:pPr>
        <w:pStyle w:val="Body"/>
      </w:pPr>
    </w:p>
    <w:p w:rsidR="0053404A" w:rsidRDefault="0053404A">
      <w:pPr>
        <w:pStyle w:val="Body"/>
      </w:pPr>
    </w:p>
    <w:p w:rsidR="0053404A" w:rsidRDefault="0053404A">
      <w:pPr>
        <w:pStyle w:val="Body"/>
        <w:rPr>
          <w:b/>
          <w:bCs/>
          <w:sz w:val="28"/>
          <w:szCs w:val="28"/>
        </w:rPr>
      </w:pPr>
    </w:p>
    <w:p w:rsidR="0053404A" w:rsidRDefault="00ED795A">
      <w:pPr>
        <w:pStyle w:val="Body"/>
      </w:pPr>
      <w:r>
        <w:rPr>
          <w:b/>
          <w:bCs/>
          <w:sz w:val="28"/>
          <w:szCs w:val="28"/>
        </w:rPr>
        <w:t>References</w:t>
      </w:r>
      <w:r>
        <w:br/>
      </w:r>
    </w:p>
    <w:p w:rsidR="0053404A" w:rsidRDefault="00ED795A">
      <w:pPr>
        <w:pStyle w:val="Body"/>
        <w:spacing w:line="240" w:lineRule="auto"/>
        <w:jc w:val="left"/>
        <w:rPr>
          <w:rFonts w:ascii="Helvetica" w:eastAsia="Helvetica" w:hAnsi="Helvetica" w:cs="Helvetica"/>
        </w:rPr>
      </w:pPr>
      <w:proofErr w:type="spellStart"/>
      <w:r>
        <w:rPr>
          <w:rFonts w:ascii="Helvetica"/>
        </w:rPr>
        <w:t>Cloete</w:t>
      </w:r>
      <w:proofErr w:type="spellEnd"/>
      <w:r>
        <w:rPr>
          <w:rFonts w:ascii="Helvetica"/>
        </w:rPr>
        <w:t xml:space="preserve">, A. (2012). Youth culture, media, and sexuality: </w:t>
      </w:r>
      <w:r>
        <w:rPr>
          <w:rFonts w:ascii="Helvetica"/>
          <w:i/>
          <w:iCs/>
        </w:rPr>
        <w:t xml:space="preserve">What could faith communities </w:t>
      </w:r>
      <w:proofErr w:type="spellStart"/>
      <w:r>
        <w:rPr>
          <w:rFonts w:ascii="Helvetica"/>
          <w:i/>
          <w:iCs/>
        </w:rPr>
        <w:t>contibute</w:t>
      </w:r>
      <w:proofErr w:type="spellEnd"/>
      <w:proofErr w:type="gramStart"/>
      <w:r>
        <w:rPr>
          <w:rFonts w:ascii="Helvetica"/>
          <w:i/>
          <w:iCs/>
        </w:rPr>
        <w:t>?.</w:t>
      </w:r>
      <w:proofErr w:type="gramEnd"/>
      <w:r>
        <w:rPr>
          <w:rFonts w:ascii="Helvetica"/>
          <w:i/>
          <w:iCs/>
        </w:rPr>
        <w:t xml:space="preserve"> </w:t>
      </w:r>
      <w:r>
        <w:rPr>
          <w:rFonts w:ascii="Helvetica"/>
        </w:rPr>
        <w:t xml:space="preserve">Stellenbosch, South Africa: Department of Practical Theology and Missiology </w:t>
      </w:r>
    </w:p>
    <w:p w:rsidR="0053404A" w:rsidRDefault="00ED795A">
      <w:pPr>
        <w:pStyle w:val="Body"/>
        <w:spacing w:line="240" w:lineRule="auto"/>
        <w:jc w:val="left"/>
        <w:rPr>
          <w:rFonts w:ascii="Helvetica" w:eastAsia="Helvetica" w:hAnsi="Helvetica" w:cs="Helvetica"/>
        </w:rPr>
      </w:pPr>
      <w:r>
        <w:rPr>
          <w:rFonts w:ascii="Helvetica"/>
        </w:rPr>
        <w:t xml:space="preserve"> </w:t>
      </w:r>
    </w:p>
    <w:p w:rsidR="0053404A" w:rsidRDefault="00ED795A">
      <w:pPr>
        <w:pStyle w:val="Body"/>
        <w:spacing w:line="240" w:lineRule="auto"/>
        <w:jc w:val="left"/>
        <w:rPr>
          <w:rFonts w:ascii="Helvetica" w:eastAsia="Helvetica" w:hAnsi="Helvetica" w:cs="Helvetica"/>
        </w:rPr>
      </w:pPr>
      <w:r>
        <w:rPr>
          <w:rFonts w:ascii="Helvetica"/>
        </w:rPr>
        <w:t xml:space="preserve">Meldrum, R., </w:t>
      </w:r>
      <w:proofErr w:type="spellStart"/>
      <w:r>
        <w:rPr>
          <w:rFonts w:ascii="Helvetica"/>
        </w:rPr>
        <w:t>Wollersheim</w:t>
      </w:r>
      <w:proofErr w:type="spellEnd"/>
      <w:r>
        <w:rPr>
          <w:rFonts w:ascii="Helvetica"/>
        </w:rPr>
        <w:t xml:space="preserve">, D. (2013).  </w:t>
      </w:r>
      <w:r>
        <w:rPr>
          <w:rFonts w:ascii="Helvetica"/>
          <w:i/>
          <w:iCs/>
        </w:rPr>
        <w:t xml:space="preserve">Caught Between Two Worlds: Sexuality and Young Muslim Women in Melbourne, Australia. </w:t>
      </w:r>
      <w:r>
        <w:rPr>
          <w:rFonts w:ascii="Helvetica"/>
        </w:rPr>
        <w:t xml:space="preserve">New York, USA </w:t>
      </w:r>
    </w:p>
    <w:p w:rsidR="0053404A" w:rsidRDefault="0053404A">
      <w:pPr>
        <w:pStyle w:val="Body"/>
        <w:rPr>
          <w:rFonts w:ascii="Helvetica" w:eastAsia="Helvetica" w:hAnsi="Helvetica" w:cs="Helvetica"/>
        </w:rPr>
      </w:pPr>
    </w:p>
    <w:p w:rsidR="0053404A" w:rsidRDefault="00ED795A">
      <w:pPr>
        <w:pStyle w:val="Body"/>
        <w:spacing w:line="240" w:lineRule="auto"/>
        <w:jc w:val="left"/>
        <w:rPr>
          <w:rFonts w:ascii="Helvetica" w:eastAsia="Helvetica" w:hAnsi="Helvetica" w:cs="Helvetica"/>
          <w:color w:val="262626"/>
          <w:u w:color="262626"/>
        </w:rPr>
      </w:pPr>
      <w:proofErr w:type="spellStart"/>
      <w:r>
        <w:rPr>
          <w:rFonts w:ascii="Helvetica"/>
        </w:rPr>
        <w:t>Ruthus</w:t>
      </w:r>
      <w:proofErr w:type="spellEnd"/>
      <w:r>
        <w:rPr>
          <w:rFonts w:ascii="Helvetica"/>
        </w:rPr>
        <w:t xml:space="preserve">, A.R., </w:t>
      </w:r>
      <w:proofErr w:type="spellStart"/>
      <w:r>
        <w:rPr>
          <w:rFonts w:ascii="Helvetica"/>
        </w:rPr>
        <w:t>Nevia</w:t>
      </w:r>
      <w:proofErr w:type="spellEnd"/>
      <w:r>
        <w:rPr>
          <w:rFonts w:ascii="Helvetica"/>
        </w:rPr>
        <w:t xml:space="preserve">, S.J., </w:t>
      </w:r>
      <w:proofErr w:type="spellStart"/>
      <w:r>
        <w:rPr>
          <w:rFonts w:ascii="Helvetica"/>
        </w:rPr>
        <w:t>Fichner-Rathus</w:t>
      </w:r>
      <w:proofErr w:type="spellEnd"/>
      <w:r>
        <w:rPr>
          <w:rFonts w:ascii="Helvetica"/>
        </w:rPr>
        <w:t xml:space="preserve">, L, </w:t>
      </w:r>
      <w:proofErr w:type="spellStart"/>
      <w:r>
        <w:rPr>
          <w:rFonts w:ascii="Helvetica"/>
        </w:rPr>
        <w:t>Herold</w:t>
      </w:r>
      <w:proofErr w:type="spellEnd"/>
      <w:r>
        <w:rPr>
          <w:rFonts w:ascii="Helvetica"/>
        </w:rPr>
        <w:t xml:space="preserve"> S.E, McKay, A. Human Sexuality in a world of Diversity (4th edition). Upper Saddle River, NJ.</w:t>
      </w:r>
    </w:p>
    <w:p w:rsidR="0053404A" w:rsidRDefault="0053404A">
      <w:pPr>
        <w:pStyle w:val="Body"/>
      </w:pPr>
    </w:p>
    <w:sectPr w:rsidR="0053404A" w:rsidSect="00E74EBD">
      <w:headerReference w:type="even" r:id="rId6"/>
      <w:headerReference w:type="default" r:id="rId7"/>
      <w:footerReference w:type="default" r:id="rId8"/>
      <w:pgSz w:w="12240" w:h="15840"/>
      <w:pgMar w:top="1440" w:right="1800" w:bottom="1440" w:left="1800" w:header="708"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D30" w:rsidRDefault="00200D30">
      <w:r>
        <w:separator/>
      </w:r>
    </w:p>
  </w:endnote>
  <w:endnote w:type="continuationSeparator" w:id="0">
    <w:p w:rsidR="00200D30" w:rsidRDefault="00200D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04A" w:rsidRDefault="0053404A">
    <w:pPr>
      <w:pStyle w:val="Header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D30" w:rsidRDefault="00200D30">
      <w:r>
        <w:separator/>
      </w:r>
    </w:p>
  </w:footnote>
  <w:footnote w:type="continuationSeparator" w:id="0">
    <w:p w:rsidR="00200D30" w:rsidRDefault="00200D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95A" w:rsidRDefault="00E74EBD" w:rsidP="007B509F">
    <w:pPr>
      <w:pStyle w:val="Header"/>
      <w:framePr w:wrap="around" w:vAnchor="text" w:hAnchor="margin" w:xAlign="right" w:y="1"/>
      <w:rPr>
        <w:rStyle w:val="PageNumber"/>
      </w:rPr>
    </w:pPr>
    <w:r>
      <w:rPr>
        <w:rStyle w:val="PageNumber"/>
      </w:rPr>
      <w:fldChar w:fldCharType="begin"/>
    </w:r>
    <w:r w:rsidR="00ED795A">
      <w:rPr>
        <w:rStyle w:val="PageNumber"/>
      </w:rPr>
      <w:instrText xml:space="preserve">PAGE  </w:instrText>
    </w:r>
    <w:r>
      <w:rPr>
        <w:rStyle w:val="PageNumber"/>
      </w:rPr>
      <w:fldChar w:fldCharType="end"/>
    </w:r>
  </w:p>
  <w:p w:rsidR="00ED795A" w:rsidRDefault="00ED795A" w:rsidP="00ED795A">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95A" w:rsidRDefault="00E74EBD" w:rsidP="007B509F">
    <w:pPr>
      <w:pStyle w:val="Header"/>
      <w:framePr w:wrap="around" w:vAnchor="text" w:hAnchor="margin" w:xAlign="right" w:y="1"/>
      <w:rPr>
        <w:rStyle w:val="PageNumber"/>
      </w:rPr>
    </w:pPr>
    <w:r>
      <w:rPr>
        <w:rStyle w:val="PageNumber"/>
      </w:rPr>
      <w:fldChar w:fldCharType="begin"/>
    </w:r>
    <w:r w:rsidR="00ED795A">
      <w:rPr>
        <w:rStyle w:val="PageNumber"/>
      </w:rPr>
      <w:instrText xml:space="preserve">PAGE  </w:instrText>
    </w:r>
    <w:r>
      <w:rPr>
        <w:rStyle w:val="PageNumber"/>
      </w:rPr>
      <w:fldChar w:fldCharType="separate"/>
    </w:r>
    <w:r w:rsidR="009B1CA7">
      <w:rPr>
        <w:rStyle w:val="PageNumber"/>
        <w:noProof/>
      </w:rPr>
      <w:t>1</w:t>
    </w:r>
    <w:r>
      <w:rPr>
        <w:rStyle w:val="PageNumber"/>
      </w:rPr>
      <w:fldChar w:fldCharType="end"/>
    </w:r>
  </w:p>
  <w:p w:rsidR="0053404A" w:rsidRDefault="00ED795A" w:rsidP="00ED795A">
    <w:pPr>
      <w:pStyle w:val="HeaderFooter"/>
      <w:ind w:right="360"/>
    </w:pPr>
    <w:r>
      <w:t xml:space="preserve">RUNNING HEAD: Reflection Paper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20"/>
  <w:characterSpacingControl w:val="doNotCompress"/>
  <w:footnotePr>
    <w:footnote w:id="-1"/>
    <w:footnote w:id="0"/>
  </w:footnotePr>
  <w:endnotePr>
    <w:endnote w:id="-1"/>
    <w:endnote w:id="0"/>
  </w:endnotePr>
  <w:compat/>
  <w:rsids>
    <w:rsidRoot w:val="0053404A"/>
    <w:rsid w:val="00200D30"/>
    <w:rsid w:val="0053404A"/>
    <w:rsid w:val="009B1CA7"/>
    <w:rsid w:val="00E74EBD"/>
    <w:rsid w:val="00ED795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74E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74EBD"/>
    <w:rPr>
      <w:u w:val="single"/>
    </w:rPr>
  </w:style>
  <w:style w:type="paragraph" w:customStyle="1" w:styleId="HeaderFooter">
    <w:name w:val="Header &amp; Footer"/>
    <w:rsid w:val="00E74EBD"/>
    <w:pPr>
      <w:tabs>
        <w:tab w:val="right" w:pos="9020"/>
      </w:tabs>
    </w:pPr>
    <w:rPr>
      <w:rFonts w:ascii="Helvetica" w:hAnsi="Arial Unicode MS" w:cs="Arial Unicode MS"/>
      <w:color w:val="000000"/>
      <w:sz w:val="24"/>
      <w:szCs w:val="24"/>
    </w:rPr>
  </w:style>
  <w:style w:type="paragraph" w:customStyle="1" w:styleId="Body">
    <w:name w:val="Body"/>
    <w:rsid w:val="00E74EBD"/>
    <w:pPr>
      <w:spacing w:line="480" w:lineRule="auto"/>
      <w:jc w:val="center"/>
    </w:pPr>
    <w:rPr>
      <w:rFonts w:eastAsia="Times New Roman"/>
      <w:color w:val="000000"/>
      <w:sz w:val="24"/>
      <w:szCs w:val="24"/>
      <w:u w:color="000000"/>
    </w:rPr>
  </w:style>
  <w:style w:type="paragraph" w:styleId="Header">
    <w:name w:val="header"/>
    <w:basedOn w:val="Normal"/>
    <w:link w:val="HeaderChar"/>
    <w:uiPriority w:val="99"/>
    <w:unhideWhenUsed/>
    <w:rsid w:val="00ED795A"/>
    <w:pPr>
      <w:tabs>
        <w:tab w:val="center" w:pos="4320"/>
        <w:tab w:val="right" w:pos="8640"/>
      </w:tabs>
    </w:pPr>
  </w:style>
  <w:style w:type="character" w:customStyle="1" w:styleId="HeaderChar">
    <w:name w:val="Header Char"/>
    <w:basedOn w:val="DefaultParagraphFont"/>
    <w:link w:val="Header"/>
    <w:uiPriority w:val="99"/>
    <w:rsid w:val="00ED795A"/>
    <w:rPr>
      <w:sz w:val="24"/>
      <w:szCs w:val="24"/>
    </w:rPr>
  </w:style>
  <w:style w:type="character" w:styleId="PageNumber">
    <w:name w:val="page number"/>
    <w:basedOn w:val="DefaultParagraphFont"/>
    <w:uiPriority w:val="99"/>
    <w:semiHidden/>
    <w:unhideWhenUsed/>
    <w:rsid w:val="00ED795A"/>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ctr" defTabSz="457200" rtl="0" fontAlgn="auto" latinLnBrk="1" hangingPunct="0">
          <a:lnSpc>
            <a:spcPct val="2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AHSC 312- PAPER</Template>
  <TotalTime>4</TotalTime>
  <Pages>7</Pages>
  <Words>1478</Words>
  <Characters>8428</Characters>
  <Application>Microsoft Office Word</Application>
  <DocSecurity>0</DocSecurity>
  <Lines>70</Lines>
  <Paragraphs>19</Paragraphs>
  <ScaleCrop>false</ScaleCrop>
  <Company>Sunlife</Company>
  <LinksUpToDate>false</LinksUpToDate>
  <CharactersWithSpaces>9887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dc:creator>
  <cp:lastModifiedBy>Reception</cp:lastModifiedBy>
  <cp:revision>2</cp:revision>
  <dcterms:created xsi:type="dcterms:W3CDTF">2015-11-24T20:01:00Z</dcterms:created>
  <dcterms:modified xsi:type="dcterms:W3CDTF">2015-11-24T20:01:00Z</dcterms:modified>
</cp:coreProperties>
</file>