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346" w:rsidRDefault="00380346" w:rsidP="003E0A68">
      <w:pPr>
        <w:jc w:val="center"/>
      </w:pPr>
    </w:p>
    <w:p w:rsidR="00380346" w:rsidRDefault="00380346" w:rsidP="003E0A68">
      <w:pPr>
        <w:jc w:val="center"/>
      </w:pPr>
    </w:p>
    <w:p w:rsidR="00380346" w:rsidRDefault="00380346" w:rsidP="003E0A68">
      <w:pPr>
        <w:jc w:val="center"/>
      </w:pPr>
    </w:p>
    <w:p w:rsidR="003E0A68" w:rsidRPr="00641CEF" w:rsidRDefault="003E0A68" w:rsidP="003E0A68">
      <w:pPr>
        <w:jc w:val="center"/>
        <w:rPr>
          <w:sz w:val="24"/>
        </w:rPr>
      </w:pPr>
      <w:r w:rsidRPr="00641CEF">
        <w:rPr>
          <w:sz w:val="24"/>
        </w:rPr>
        <w:t>Thin Layer Chromatography</w:t>
      </w:r>
    </w:p>
    <w:p w:rsidR="003E0A68" w:rsidRPr="00641CEF" w:rsidRDefault="003E0A68" w:rsidP="003E0A68">
      <w:pPr>
        <w:jc w:val="center"/>
        <w:rPr>
          <w:sz w:val="24"/>
        </w:rPr>
      </w:pPr>
      <w:r w:rsidRPr="00641CEF">
        <w:rPr>
          <w:sz w:val="24"/>
        </w:rPr>
        <w:t>Experiment #1</w:t>
      </w:r>
    </w:p>
    <w:p w:rsidR="003E0A68" w:rsidRDefault="003E0A68" w:rsidP="003E0A68">
      <w:pPr>
        <w:jc w:val="center"/>
      </w:pPr>
    </w:p>
    <w:p w:rsidR="00380346" w:rsidRDefault="00380346" w:rsidP="003E0A68">
      <w:pPr>
        <w:jc w:val="center"/>
      </w:pPr>
    </w:p>
    <w:p w:rsidR="00380346" w:rsidRDefault="00380346" w:rsidP="003E0A68">
      <w:pPr>
        <w:jc w:val="center"/>
      </w:pPr>
    </w:p>
    <w:p w:rsidR="003E0A68" w:rsidRDefault="003E0A68" w:rsidP="003E0A68">
      <w:pPr>
        <w:jc w:val="center"/>
      </w:pPr>
      <w:r>
        <w:t>Stephanie Green 7321329</w:t>
      </w:r>
    </w:p>
    <w:p w:rsidR="003E0A68" w:rsidRDefault="003E0A68" w:rsidP="003E0A68">
      <w:pPr>
        <w:jc w:val="center"/>
      </w:pPr>
      <w:r>
        <w:t xml:space="preserve">Lab partner: Elise </w:t>
      </w:r>
      <w:proofErr w:type="spellStart"/>
      <w:r>
        <w:t>Dahan</w:t>
      </w:r>
      <w:proofErr w:type="spellEnd"/>
      <w:r>
        <w:t xml:space="preserve"> 7692491</w:t>
      </w:r>
    </w:p>
    <w:p w:rsidR="003E0A68" w:rsidRDefault="003E0A68" w:rsidP="003E0A68">
      <w:pPr>
        <w:jc w:val="center"/>
      </w:pPr>
    </w:p>
    <w:p w:rsidR="003E0A68" w:rsidRDefault="003E0A68" w:rsidP="003E0A68">
      <w:pPr>
        <w:jc w:val="center"/>
      </w:pPr>
      <w:r>
        <w:t>CHM 1321 D</w:t>
      </w:r>
    </w:p>
    <w:p w:rsidR="003E0A68" w:rsidRDefault="003E0A68" w:rsidP="003E0A68">
      <w:pPr>
        <w:jc w:val="center"/>
      </w:pPr>
      <w:r>
        <w:t>Laboratory 1</w:t>
      </w:r>
    </w:p>
    <w:p w:rsidR="003E0A68" w:rsidRDefault="003E0A68" w:rsidP="003E0A68">
      <w:pPr>
        <w:jc w:val="center"/>
      </w:pPr>
    </w:p>
    <w:p w:rsidR="003E0A68" w:rsidRDefault="003E0A68" w:rsidP="003E0A68">
      <w:pPr>
        <w:jc w:val="center"/>
      </w:pPr>
      <w:r>
        <w:t>Demonstrator:</w:t>
      </w:r>
    </w:p>
    <w:p w:rsidR="003E0A68" w:rsidRDefault="003E0A68" w:rsidP="003E0A68">
      <w:pPr>
        <w:jc w:val="center"/>
      </w:pPr>
      <w:r>
        <w:t>Madeleine Adam</w:t>
      </w:r>
    </w:p>
    <w:p w:rsidR="003E0A68" w:rsidRDefault="003E0A68" w:rsidP="003E0A68">
      <w:pPr>
        <w:jc w:val="center"/>
      </w:pPr>
    </w:p>
    <w:p w:rsidR="003E0A68" w:rsidRDefault="003E0A68" w:rsidP="003E0A68">
      <w:pPr>
        <w:jc w:val="center"/>
      </w:pPr>
      <w:r>
        <w:t>January 20, 2015</w:t>
      </w:r>
    </w:p>
    <w:p w:rsidR="003E0A68" w:rsidRDefault="003E0A68" w:rsidP="003E0A68">
      <w:pPr>
        <w:jc w:val="center"/>
      </w:pPr>
    </w:p>
    <w:p w:rsidR="003E0A68" w:rsidRDefault="003E0A68" w:rsidP="003E0A68">
      <w:pPr>
        <w:jc w:val="center"/>
      </w:pPr>
      <w:r>
        <w:t xml:space="preserve">Department of Chemistry </w:t>
      </w:r>
    </w:p>
    <w:p w:rsidR="003E0A68" w:rsidRDefault="003E0A68" w:rsidP="003E0A68">
      <w:pPr>
        <w:jc w:val="center"/>
        <w:rPr>
          <w:rFonts w:asciiTheme="majorHAnsi" w:eastAsiaTheme="majorEastAsia" w:hAnsiTheme="majorHAnsi" w:cstheme="majorBidi"/>
          <w:color w:val="17365D" w:themeColor="text2" w:themeShade="BF"/>
          <w:spacing w:val="5"/>
          <w:kern w:val="28"/>
          <w:sz w:val="52"/>
          <w:szCs w:val="52"/>
        </w:rPr>
      </w:pPr>
      <w:r>
        <w:t>University of Ottawa</w:t>
      </w:r>
      <w:r>
        <w:br w:type="page"/>
      </w:r>
    </w:p>
    <w:p w:rsidR="00AE26D2" w:rsidRPr="00D524F8" w:rsidRDefault="00F1131B" w:rsidP="00D447CC">
      <w:pPr>
        <w:pStyle w:val="Title"/>
      </w:pPr>
      <w:r w:rsidRPr="00D524F8">
        <w:lastRenderedPageBreak/>
        <w:t>Lab#1 - TLC</w:t>
      </w:r>
    </w:p>
    <w:p w:rsidR="00561C63" w:rsidRDefault="00561C63" w:rsidP="00D447CC">
      <w:pPr>
        <w:pStyle w:val="Heading1"/>
      </w:pPr>
      <w:r>
        <w:t>Introduction</w:t>
      </w:r>
    </w:p>
    <w:p w:rsidR="00561C63" w:rsidRDefault="007E1DC9" w:rsidP="00D93396">
      <w:pPr>
        <w:pStyle w:val="ListParagraph"/>
        <w:numPr>
          <w:ilvl w:val="0"/>
          <w:numId w:val="7"/>
        </w:numPr>
      </w:pPr>
      <w:r>
        <w:t xml:space="preserve">TLC stands for Thin Layer Chromatography and is used to compare polarities of </w:t>
      </w:r>
      <w:r w:rsidR="004A367C">
        <w:t xml:space="preserve">different compounds. As stated in the manual, it can also be used to monitor reactions, for sample purifications, and for determining the purity of samples. </w:t>
      </w:r>
    </w:p>
    <w:p w:rsidR="004A367C" w:rsidRDefault="004A367C" w:rsidP="00D93396">
      <w:pPr>
        <w:pStyle w:val="ListParagraph"/>
        <w:numPr>
          <w:ilvl w:val="0"/>
          <w:numId w:val="7"/>
        </w:numPr>
      </w:pPr>
      <w:r>
        <w:t>TLC has two phases, the mobile phase and the stationary phase</w:t>
      </w:r>
      <w:r w:rsidR="000F2F1C">
        <w:t xml:space="preserve">, used to separate mixtures by using the differences in their solubility </w:t>
      </w:r>
    </w:p>
    <w:p w:rsidR="004A367C" w:rsidRDefault="004A367C" w:rsidP="004A367C">
      <w:pPr>
        <w:pStyle w:val="ListParagraph"/>
        <w:numPr>
          <w:ilvl w:val="1"/>
          <w:numId w:val="7"/>
        </w:numPr>
      </w:pPr>
      <w:r>
        <w:t xml:space="preserve">The mobile phase is the eluent (the solvent system), which passes through the stationary phase, the adsorbent (the silica gel found on one side of the TLC plate). </w:t>
      </w:r>
    </w:p>
    <w:p w:rsidR="00ED140C" w:rsidRDefault="00ED140C" w:rsidP="004A367C">
      <w:pPr>
        <w:pStyle w:val="ListParagraph"/>
        <w:numPr>
          <w:ilvl w:val="1"/>
          <w:numId w:val="7"/>
        </w:numPr>
      </w:pPr>
      <w:r>
        <w:t xml:space="preserve">Due to the movement that these two phases have with one another, adsorption chromatography can be seen as a continuous extraction. </w:t>
      </w:r>
    </w:p>
    <w:p w:rsidR="00825448" w:rsidRDefault="00825448" w:rsidP="004A367C">
      <w:pPr>
        <w:pStyle w:val="ListParagraph"/>
        <w:numPr>
          <w:ilvl w:val="0"/>
          <w:numId w:val="7"/>
        </w:numPr>
      </w:pPr>
      <w:r>
        <w:t xml:space="preserve">Compounds are added to the TLC plate in the form of a dot, one reference compound, and one sample compound. Both of these compounds have their own lane on the plate, but there is a third lane to which both compounds are applied to allow </w:t>
      </w:r>
      <w:r w:rsidR="001D0A0E">
        <w:t xml:space="preserve">the observation of even minute differences in the height of the spot. </w:t>
      </w:r>
    </w:p>
    <w:p w:rsidR="00E117DF" w:rsidRDefault="00E117DF" w:rsidP="004A367C">
      <w:pPr>
        <w:pStyle w:val="ListParagraph"/>
        <w:numPr>
          <w:ilvl w:val="0"/>
          <w:numId w:val="7"/>
        </w:numPr>
      </w:pPr>
      <w:r>
        <w:t xml:space="preserve">When the TLC plate is placed in the solvent system, it is referred to as development of the plate, and once it is taken out of the eluent, is dried, and then observed under a UV light it is referred to as visualisation of the plate. </w:t>
      </w:r>
    </w:p>
    <w:p w:rsidR="0006751B" w:rsidRDefault="004A367C" w:rsidP="0006751B">
      <w:pPr>
        <w:pStyle w:val="ListParagraph"/>
        <w:numPr>
          <w:ilvl w:val="0"/>
          <w:numId w:val="7"/>
        </w:numPr>
      </w:pPr>
      <w:r>
        <w:t xml:space="preserve">Silica gel </w:t>
      </w:r>
      <w:r w:rsidR="00E117DF">
        <w:t xml:space="preserve">is </w:t>
      </w:r>
      <w:proofErr w:type="gramStart"/>
      <w:r>
        <w:t>polar</w:t>
      </w:r>
      <w:proofErr w:type="gramEnd"/>
      <w:r>
        <w:t xml:space="preserve"> and therefore interacts with polar compounds added to the TLC. The more interaction there is between the stationary phase and the compound, the slower the compound will move up the plate. </w:t>
      </w:r>
      <w:r w:rsidR="0074353B">
        <w:t xml:space="preserve">Meaning, the higher the polarity of the compound, the slower it will move up the TLC plate. </w:t>
      </w:r>
      <w:r>
        <w:t xml:space="preserve">This is how differences in polarity can be shown between compounds on one TLC plate. </w:t>
      </w:r>
    </w:p>
    <w:p w:rsidR="004A367C" w:rsidRDefault="004A367C" w:rsidP="004A367C">
      <w:pPr>
        <w:pStyle w:val="ListParagraph"/>
        <w:numPr>
          <w:ilvl w:val="0"/>
          <w:numId w:val="7"/>
        </w:numPr>
      </w:pPr>
      <w:r>
        <w:t xml:space="preserve">The relative </w:t>
      </w:r>
      <w:r w:rsidR="0031482A">
        <w:t>movement</w:t>
      </w:r>
      <w:r>
        <w:t xml:space="preserve"> of the dot that the compound creates on the TLC plate is the </w:t>
      </w:r>
      <w:proofErr w:type="spellStart"/>
      <w:r>
        <w:t>R</w:t>
      </w:r>
      <w:r>
        <w:rPr>
          <w:vertAlign w:val="subscript"/>
        </w:rPr>
        <w:t>f</w:t>
      </w:r>
      <w:proofErr w:type="spellEnd"/>
      <w:r>
        <w:t xml:space="preserve"> value, which represents the </w:t>
      </w:r>
      <w:r w:rsidR="0031482A">
        <w:t>measure of polarity, and is measured by dividing the displacement of the compound (d</w:t>
      </w:r>
      <w:r w:rsidR="0031482A">
        <w:rPr>
          <w:vertAlign w:val="subscript"/>
        </w:rPr>
        <w:t>1</w:t>
      </w:r>
      <w:r w:rsidR="0031482A">
        <w:t>) by the displacement of the solvent front (d</w:t>
      </w:r>
      <w:r w:rsidR="0031482A">
        <w:rPr>
          <w:vertAlign w:val="subscript"/>
        </w:rPr>
        <w:t>s</w:t>
      </w:r>
      <w:r w:rsidR="0031482A">
        <w:t>), expressed through this formula:</w:t>
      </w:r>
    </w:p>
    <w:p w:rsidR="0031482A" w:rsidRDefault="0031482A" w:rsidP="0031482A">
      <w:pPr>
        <w:jc w:val="center"/>
      </w:pPr>
      <m:oMathPara>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sSub>
                <m:sSubPr>
                  <m:ctrlPr>
                    <w:rPr>
                      <w:rFonts w:ascii="Cambria Math" w:hAnsi="Cambria Math"/>
                      <w:i/>
                    </w:rPr>
                  </m:ctrlPr>
                </m:sSubPr>
                <m:e>
                  <m:r>
                    <w:rPr>
                      <w:rFonts w:ascii="Cambria Math" w:hAnsi="Cambria Math"/>
                    </w:rPr>
                    <m:t>d</m:t>
                  </m:r>
                </m:e>
                <m:sub>
                  <m:r>
                    <w:rPr>
                      <w:rFonts w:ascii="Cambria Math" w:hAnsi="Cambria Math"/>
                    </w:rPr>
                    <m:t>s</m:t>
                  </m:r>
                </m:sub>
              </m:sSub>
            </m:den>
          </m:f>
        </m:oMath>
      </m:oMathPara>
    </w:p>
    <w:p w:rsidR="0031482A" w:rsidRPr="00561C63" w:rsidRDefault="00A376FA" w:rsidP="004A367C">
      <w:pPr>
        <w:pStyle w:val="ListParagraph"/>
        <w:numPr>
          <w:ilvl w:val="0"/>
          <w:numId w:val="7"/>
        </w:numPr>
      </w:pPr>
      <w:r>
        <w:t>The polarity of the solvent system can also be altered. Increasing the polarity of the eluent makes all the compounds move more quickly up the plate (the polar substances still do not move quite as fast as the nonpolar ones because the nonpolar do not interact with the silica gel</w:t>
      </w:r>
      <w:r w:rsidR="00331FDF">
        <w:t xml:space="preserve"> and are therefore allowed to move much more quickly up the plate). </w:t>
      </w:r>
    </w:p>
    <w:p w:rsidR="00F1131B" w:rsidRPr="00D524F8" w:rsidRDefault="00F1131B" w:rsidP="00D447CC">
      <w:pPr>
        <w:pStyle w:val="Heading1"/>
      </w:pPr>
      <w:r w:rsidRPr="00D524F8">
        <w:lastRenderedPageBreak/>
        <w:t>Procedure and observations:</w:t>
      </w:r>
    </w:p>
    <w:p w:rsidR="00F1131B" w:rsidRPr="00D524F8" w:rsidRDefault="00F1131B" w:rsidP="00F1131B">
      <w:pPr>
        <w:pStyle w:val="Heading2"/>
      </w:pPr>
      <w:r w:rsidRPr="00D524F8">
        <w:t>Part A: Identifying the components of an unknown mixture using TLC</w:t>
      </w:r>
    </w:p>
    <w:p w:rsidR="00F1131B" w:rsidRPr="00D524F8" w:rsidRDefault="00F1131B" w:rsidP="00DB0671">
      <w:pPr>
        <w:pStyle w:val="ListParagraph"/>
        <w:numPr>
          <w:ilvl w:val="0"/>
          <w:numId w:val="2"/>
        </w:numPr>
      </w:pPr>
      <w:r w:rsidRPr="00D524F8">
        <w:t xml:space="preserve">The developing jar was prepared by adding 10ml of 2:8 ethyl acetate (EtOAc) and hexanes, measured out using a graduated cylinder, </w:t>
      </w:r>
      <w:r w:rsidR="00F7703F" w:rsidRPr="00D524F8">
        <w:t xml:space="preserve">to a jar and then covering with the lid. </w:t>
      </w:r>
    </w:p>
    <w:p w:rsidR="00DB0671" w:rsidRPr="00D524F8" w:rsidRDefault="00DB0671" w:rsidP="00DB0671">
      <w:pPr>
        <w:pStyle w:val="ListParagraph"/>
        <w:numPr>
          <w:ilvl w:val="0"/>
          <w:numId w:val="2"/>
        </w:numPr>
      </w:pPr>
      <w:r w:rsidRPr="00D524F8">
        <w:t>Two TLC plates were prepared:</w:t>
      </w:r>
    </w:p>
    <w:p w:rsidR="00DB0671" w:rsidRPr="00D524F8" w:rsidRDefault="00DB0671" w:rsidP="00DB0671">
      <w:pPr>
        <w:pStyle w:val="ListParagraph"/>
        <w:numPr>
          <w:ilvl w:val="1"/>
          <w:numId w:val="2"/>
        </w:numPr>
      </w:pPr>
      <w:r w:rsidRPr="00D524F8">
        <w:t xml:space="preserve">Used pencil to draw a line about a centimeter from the bottom of the plate on the side of the plate with the silica gel, taking care not to touch the silica gel with our fingers. </w:t>
      </w:r>
    </w:p>
    <w:p w:rsidR="00DB0671" w:rsidRPr="00D524F8" w:rsidRDefault="00DB0671" w:rsidP="00DB0671">
      <w:pPr>
        <w:pStyle w:val="ListParagraph"/>
        <w:numPr>
          <w:ilvl w:val="1"/>
          <w:numId w:val="2"/>
        </w:numPr>
      </w:pPr>
      <w:r w:rsidRPr="00D524F8">
        <w:t xml:space="preserve">Three lanes were drawn on it – for the reference material, the </w:t>
      </w:r>
      <w:proofErr w:type="spellStart"/>
      <w:r w:rsidRPr="00D524F8">
        <w:t>co spot</w:t>
      </w:r>
      <w:proofErr w:type="spellEnd"/>
      <w:r w:rsidRPr="00D524F8">
        <w:t xml:space="preserve">, and the reaction mixture. The lanes were drawn a minimum 3mm apart as well as 5mm away from either edge of the plate. </w:t>
      </w:r>
    </w:p>
    <w:p w:rsidR="00DD30DA" w:rsidRPr="00D524F8" w:rsidRDefault="00DD30DA" w:rsidP="00DD30DA">
      <w:pPr>
        <w:pStyle w:val="ListParagraph"/>
        <w:numPr>
          <w:ilvl w:val="2"/>
          <w:numId w:val="2"/>
        </w:numPr>
      </w:pPr>
      <w:r w:rsidRPr="00D524F8">
        <w:t xml:space="preserve">The lanes are labelled SM (reference material), Co (co spot), and </w:t>
      </w:r>
      <w:proofErr w:type="spellStart"/>
      <w:r w:rsidRPr="00D524F8">
        <w:t>Rxn</w:t>
      </w:r>
      <w:proofErr w:type="spellEnd"/>
      <w:r w:rsidRPr="00D524F8">
        <w:t xml:space="preserve"> (reaction mixture) respectively</w:t>
      </w:r>
    </w:p>
    <w:p w:rsidR="00DD30DA" w:rsidRPr="00D524F8" w:rsidRDefault="00B619D6" w:rsidP="00DD30DA">
      <w:r w:rsidRPr="00D524F8">
        <w:rPr>
          <w:noProof/>
          <w:lang w:eastAsia="en-CA"/>
        </w:rPr>
        <mc:AlternateContent>
          <mc:Choice Requires="wpg">
            <w:drawing>
              <wp:anchor distT="0" distB="0" distL="114300" distR="114300" simplePos="0" relativeHeight="251670528" behindDoc="0" locked="0" layoutInCell="1" allowOverlap="1" wp14:anchorId="688B4096" wp14:editId="4139A351">
                <wp:simplePos x="0" y="0"/>
                <wp:positionH relativeFrom="column">
                  <wp:posOffset>2345055</wp:posOffset>
                </wp:positionH>
                <wp:positionV relativeFrom="paragraph">
                  <wp:posOffset>-2540</wp:posOffset>
                </wp:positionV>
                <wp:extent cx="905510" cy="1404620"/>
                <wp:effectExtent l="0" t="0" r="0" b="5080"/>
                <wp:wrapNone/>
                <wp:docPr id="11" name="Group 11"/>
                <wp:cNvGraphicFramePr/>
                <a:graphic xmlns:a="http://schemas.openxmlformats.org/drawingml/2006/main">
                  <a:graphicData uri="http://schemas.microsoft.com/office/word/2010/wordprocessingGroup">
                    <wpg:wgp>
                      <wpg:cNvGrpSpPr/>
                      <wpg:grpSpPr>
                        <a:xfrm>
                          <a:off x="0" y="0"/>
                          <a:ext cx="905510" cy="1404620"/>
                          <a:chOff x="0" y="0"/>
                          <a:chExt cx="905721" cy="1404620"/>
                        </a:xfrm>
                      </wpg:grpSpPr>
                      <wpg:grpSp>
                        <wpg:cNvPr id="7" name="Group 7"/>
                        <wpg:cNvGrpSpPr/>
                        <wpg:grpSpPr>
                          <a:xfrm>
                            <a:off x="0" y="0"/>
                            <a:ext cx="812800" cy="1397000"/>
                            <a:chOff x="0" y="0"/>
                            <a:chExt cx="812800" cy="1303655"/>
                          </a:xfrm>
                        </wpg:grpSpPr>
                        <wps:wsp>
                          <wps:cNvPr id="1" name="Rectangle 1"/>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4" name="Straight Connector 4"/>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8" name="Text Box 8"/>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30DA" w:rsidRPr="00DD30DA" w:rsidRDefault="00DD30DA">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30DA" w:rsidRPr="00DD30DA" w:rsidRDefault="00DD30DA" w:rsidP="00DD30DA">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30DA" w:rsidRPr="00DD30DA" w:rsidRDefault="00DD30DA" w:rsidP="00DD30DA">
                              <w:pPr>
                                <w:rPr>
                                  <w:sz w:val="20"/>
                                </w:rPr>
                              </w:pPr>
                              <w:proofErr w:type="spellStart"/>
                              <w:r>
                                <w:rPr>
                                  <w:sz w:val="20"/>
                                </w:rPr>
                                <w:t>Rxn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1" o:spid="_x0000_s1026" style="position:absolute;margin-left:184.65pt;margin-top:-.2pt;width:71.3pt;height:110.6pt;z-index:251670528" coordsize="9057,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">
                <v:group id="Group 7" o:spid="_x0000_s1027"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ect id="Rectangle 1" o:spid="_x0000_s1028"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tMEA&#10;AADaAAAADwAAAGRycy9kb3ducmV2LnhtbERPS2sCMRC+C/6HMIIX0Ww9FFmNIoK6CC3Ux8HbsBk3&#10;i5tJ2KS6/feNUOhp+Pies1h1thEPakPtWMHbJANBXDpdc6XgfNqOZyBCRNbYOCYFPxRgtez3Fphr&#10;9+QvehxjJVIIhxwVmBh9LmUoDVkME+eJE3dzrcWYYFtJ3eIzhdtGTrPsXVqsOTUY9LQxVN6P31bB&#10;dm9Ga3n4uPgifN7stPC7/eiq1HDQrecgInXxX/znLnSaD69XXl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3FDLTBAAAA2gAAAA8AAAAAAAAAAAAAAAAAmAIAAGRycy9kb3du&#10;cmV2LnhtbFBLBQYAAAAABAAEAPUAAACGAwAAAAA=&#10;" filled="f" strokecolor="black [3213]" strokeweight="2pt"/>
                  <v:line id="Straight Connector 3" o:spid="_x0000_s1029"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Rzlb0AAADaAAAADwAAAGRycy9kb3ducmV2LnhtbESPzQrCMBCE74LvEFbwpqkKItUoKgiC&#10;F3/6AEuzbYrNpjRR69sbQfA4zMw3zGrT2Vo8qfWVYwWTcQKCOHe64lJBdjuMFiB8QNZYOyYFb/Kw&#10;Wfd7K0y1e/GFntdQighhn6ICE0KTSulzQxb92DXE0StcazFE2ZZSt/iKcFvLaZLMpcWK44LBhvaG&#10;8vv1YRWcd7cMO3+c5e7hClucSlPxWanhoNsuQQTqwj/8ax+1ghl8r8QbIN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1Uc5W9AAAA2gAAAA8AAAAAAAAAAAAAAAAAoQIA&#10;AGRycy9kb3ducmV2LnhtbFBLBQYAAAAABAAEAPkAAACLAwAAAAA=&#10;" strokecolor="black [3040]">
                    <v:stroke dashstyle="dash"/>
                  </v:line>
                  <v:line id="Straight Connector 4" o:spid="_x0000_s1030"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Ak+sEAAADaAAAADwAAAGRycy9kb3ducmV2LnhtbESPT2sCMRTE74LfITyht5rVtqKrUUSU&#10;lnry3/2xee4ubl7WJGr67ZtCweMwM79hZotoGnEn52vLCgb9DARxYXXNpYLjYfM6BuEDssbGMin4&#10;IQ+Lebczw1zbB+/ovg+lSBD2OSqoQmhzKX1RkUHfty1x8s7WGQxJulJqh48EN40cZtlIGqw5LVTY&#10;0qqi4rK/mUQZnK5Gfl4mePp2W7d+G8WPeFXqpReXUxCBYniG/9tfWsE7/F1JN0DO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UCT6wQAAANoAAAAPAAAAAAAAAAAAAAAA&#10;AKECAABkcnMvZG93bnJldi54bWxQSwUGAAAAAAQABAD5AAAAjwMAAAAA&#10;" strokecolor="black [3040]"/>
                  <v:line id="Straight Connector 5" o:spid="_x0000_s1031"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line id="Straight Connector 6" o:spid="_x0000_s1032"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group>
                <v:shapetype id="_x0000_t202" coordsize="21600,21600" o:spt="202" path="m,l,21600r21600,l21600,xe">
                  <v:stroke joinstyle="miter"/>
                  <v:path gradientshapeok="t" o:connecttype="rect"/>
                </v:shapetype>
                <v:shape id="Text Box 8" o:spid="_x0000_s1033"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DD30DA" w:rsidRPr="00DD30DA" w:rsidRDefault="00DD30DA">
                        <w:pPr>
                          <w:rPr>
                            <w:sz w:val="20"/>
                          </w:rPr>
                        </w:pPr>
                        <w:r w:rsidRPr="00DD30DA">
                          <w:rPr>
                            <w:sz w:val="20"/>
                          </w:rPr>
                          <w:t>SM</w:t>
                        </w:r>
                      </w:p>
                    </w:txbxContent>
                  </v:textbox>
                </v:shape>
                <v:shape id="Text Box 9" o:spid="_x0000_s1034"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rsidR="00DD30DA" w:rsidRPr="00DD30DA" w:rsidRDefault="00DD30DA" w:rsidP="00DD30DA">
                        <w:pPr>
                          <w:rPr>
                            <w:sz w:val="20"/>
                          </w:rPr>
                        </w:pPr>
                        <w:r>
                          <w:rPr>
                            <w:sz w:val="20"/>
                          </w:rPr>
                          <w:t>Co</w:t>
                        </w:r>
                      </w:p>
                    </w:txbxContent>
                  </v:textbox>
                </v:shape>
                <v:shape id="Text Box 10" o:spid="_x0000_s1035"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DD30DA" w:rsidRPr="00DD30DA" w:rsidRDefault="00DD30DA" w:rsidP="00DD30DA">
                        <w:pPr>
                          <w:rPr>
                            <w:sz w:val="20"/>
                          </w:rPr>
                        </w:pPr>
                        <w:proofErr w:type="spellStart"/>
                        <w:r>
                          <w:rPr>
                            <w:sz w:val="20"/>
                          </w:rPr>
                          <w:t>Rxn</w:t>
                        </w:r>
                        <w:proofErr w:type="spellEnd"/>
                      </w:p>
                    </w:txbxContent>
                  </v:textbox>
                </v:shape>
              </v:group>
            </w:pict>
          </mc:Fallback>
        </mc:AlternateContent>
      </w:r>
      <w:r w:rsidR="00DD30DA" w:rsidRPr="00D524F8">
        <w:t xml:space="preserve"> </w:t>
      </w:r>
    </w:p>
    <w:p w:rsidR="003F6B17" w:rsidRPr="00D524F8" w:rsidRDefault="003F6B17" w:rsidP="003F6B17"/>
    <w:p w:rsidR="003F6B17" w:rsidRPr="00D524F8" w:rsidRDefault="003F6B17" w:rsidP="003F6B17"/>
    <w:p w:rsidR="003F6B17" w:rsidRPr="00D524F8" w:rsidRDefault="003F6B17" w:rsidP="003F6B17"/>
    <w:p w:rsidR="003F6B17" w:rsidRPr="00D524F8" w:rsidRDefault="003F6B17" w:rsidP="003F6B17"/>
    <w:p w:rsidR="003F6B17" w:rsidRPr="00D524F8" w:rsidRDefault="00DD30DA" w:rsidP="00DD30DA">
      <w:pPr>
        <w:pStyle w:val="ListParagraph"/>
        <w:numPr>
          <w:ilvl w:val="0"/>
          <w:numId w:val="2"/>
        </w:numPr>
      </w:pPr>
      <w:r w:rsidRPr="00D524F8">
        <w:t>The unknown sample 34 was obtained from the lab demonstrator.</w:t>
      </w:r>
    </w:p>
    <w:p w:rsidR="00DB0671" w:rsidRPr="00D524F8" w:rsidRDefault="00DD30DA" w:rsidP="00DB0671">
      <w:pPr>
        <w:pStyle w:val="ListParagraph"/>
        <w:numPr>
          <w:ilvl w:val="0"/>
          <w:numId w:val="2"/>
        </w:numPr>
      </w:pPr>
      <w:r w:rsidRPr="00D524F8">
        <w:t xml:space="preserve">One medium size crystal of the unknown sample was dissolved in approx. 2ml of dichloromethane. </w:t>
      </w:r>
    </w:p>
    <w:p w:rsidR="00DD30DA" w:rsidRPr="00D524F8" w:rsidRDefault="00B619D6" w:rsidP="00DB0671">
      <w:pPr>
        <w:pStyle w:val="ListParagraph"/>
        <w:numPr>
          <w:ilvl w:val="0"/>
          <w:numId w:val="2"/>
        </w:numPr>
      </w:pPr>
      <w:r w:rsidRPr="00D524F8">
        <w:t xml:space="preserve">The crystal of unknown sample dissolved in dichloromethane was then use to spot the two TLC plates earlier, on first the </w:t>
      </w:r>
      <w:proofErr w:type="spellStart"/>
      <w:r w:rsidRPr="00D524F8">
        <w:t>Rxn</w:t>
      </w:r>
      <w:proofErr w:type="spellEnd"/>
      <w:r w:rsidRPr="00D524F8">
        <w:t xml:space="preserve"> lane and then the Co lane (where the pencil line intersects with the lane). The spots were made as small as possible. </w:t>
      </w:r>
    </w:p>
    <w:p w:rsidR="00B619D6" w:rsidRPr="00D524F8" w:rsidRDefault="00B619D6" w:rsidP="00DB0671">
      <w:pPr>
        <w:pStyle w:val="ListParagraph"/>
        <w:numPr>
          <w:ilvl w:val="0"/>
          <w:numId w:val="2"/>
        </w:numPr>
      </w:pPr>
      <w:r w:rsidRPr="00D524F8">
        <w:t xml:space="preserve">2ml of the reference solution benzophenone was obtained and put in a labelled test tube, and was then used to spot ONE of the two TLC plates from the previous step in both the SM lane and the Co lane. </w:t>
      </w:r>
      <w:r w:rsidR="00170ED2" w:rsidRPr="00D524F8">
        <w:t xml:space="preserve">This TLC plate was marked at the top so as to avoid confusion in later steps. </w:t>
      </w:r>
    </w:p>
    <w:p w:rsidR="000D66A8" w:rsidRPr="00D524F8" w:rsidRDefault="000D66A8" w:rsidP="000D66A8">
      <w:pPr>
        <w:pStyle w:val="ListParagraph"/>
        <w:numPr>
          <w:ilvl w:val="1"/>
          <w:numId w:val="2"/>
        </w:numPr>
      </w:pPr>
      <w:r w:rsidRPr="00D524F8">
        <w:t>Note: extra care was taken to handle the capillaries gently so as not to break them</w:t>
      </w:r>
      <w:r w:rsidR="00F1760E" w:rsidRPr="00D524F8">
        <w:t xml:space="preserve">, and the capillary was cleaned with </w:t>
      </w:r>
      <w:r w:rsidR="00EC1086" w:rsidRPr="00D524F8">
        <w:t>dichloromethane</w:t>
      </w:r>
      <w:r w:rsidR="00B850E2" w:rsidRPr="00D524F8">
        <w:t xml:space="preserve"> between every spotting </w:t>
      </w:r>
    </w:p>
    <w:p w:rsidR="00B619D6" w:rsidRPr="00D524F8" w:rsidRDefault="00B619D6" w:rsidP="00B619D6">
      <w:pPr>
        <w:pStyle w:val="ListParagraph"/>
        <w:numPr>
          <w:ilvl w:val="0"/>
          <w:numId w:val="2"/>
        </w:numPr>
      </w:pPr>
      <w:r w:rsidRPr="00D524F8">
        <w:t xml:space="preserve">2ml of the reference solution biphenyl was obtained </w:t>
      </w:r>
      <w:r w:rsidRPr="00D524F8">
        <w:t xml:space="preserve">and put in a labelled test tube, and was then used to spot </w:t>
      </w:r>
      <w:r w:rsidRPr="00D524F8">
        <w:t>the other</w:t>
      </w:r>
      <w:r w:rsidRPr="00D524F8">
        <w:t xml:space="preserve"> of the two TLC plates from the previous step in both the SM lane and the Co lane. </w:t>
      </w:r>
      <w:r w:rsidR="00170ED2" w:rsidRPr="00D524F8">
        <w:t>This TLC plate was marked at the top so as to avoid confusion in later steps.</w:t>
      </w:r>
    </w:p>
    <w:p w:rsidR="00B619D6" w:rsidRPr="00D524F8" w:rsidRDefault="000623BD" w:rsidP="00DB0671">
      <w:pPr>
        <w:pStyle w:val="ListParagraph"/>
        <w:numPr>
          <w:ilvl w:val="0"/>
          <w:numId w:val="2"/>
        </w:numPr>
      </w:pPr>
      <w:r w:rsidRPr="00D524F8">
        <w:t xml:space="preserve">The TLC plates were placed (one at a time) in the developing jar from the first step so that the solvent was below the pencil line and so the silica gel was facing up and away from the eluent. </w:t>
      </w:r>
    </w:p>
    <w:p w:rsidR="000623BD" w:rsidRPr="00D524F8" w:rsidRDefault="00170ED2" w:rsidP="00DB0671">
      <w:pPr>
        <w:pStyle w:val="ListParagraph"/>
        <w:numPr>
          <w:ilvl w:val="0"/>
          <w:numId w:val="2"/>
        </w:numPr>
      </w:pPr>
      <w:r w:rsidRPr="00D524F8">
        <w:t xml:space="preserve">The TLC plates were kept in the developing jar until the solvent </w:t>
      </w:r>
      <w:r w:rsidR="00A01131">
        <w:t>front</w:t>
      </w:r>
      <w:r w:rsidRPr="00D524F8">
        <w:t xml:space="preserve"> was approximately 1cm from the top of the plate. </w:t>
      </w:r>
      <w:r w:rsidR="00487926" w:rsidRPr="00D524F8">
        <w:t>(In other words the plates were developed)</w:t>
      </w:r>
    </w:p>
    <w:p w:rsidR="00170ED2" w:rsidRPr="00D524F8" w:rsidRDefault="00170ED2" w:rsidP="00DB0671">
      <w:pPr>
        <w:pStyle w:val="ListParagraph"/>
        <w:numPr>
          <w:ilvl w:val="0"/>
          <w:numId w:val="2"/>
        </w:numPr>
      </w:pPr>
      <w:r w:rsidRPr="00D524F8">
        <w:lastRenderedPageBreak/>
        <w:t xml:space="preserve">The TLC plates were removed from the developing jar and the solvent </w:t>
      </w:r>
      <w:r w:rsidR="00A01131">
        <w:t>front</w:t>
      </w:r>
      <w:r w:rsidRPr="00D524F8">
        <w:t xml:space="preserve"> was marked with pencil before the plate was dry. </w:t>
      </w:r>
    </w:p>
    <w:p w:rsidR="00170ED2" w:rsidRPr="00D524F8" w:rsidRDefault="00170ED2" w:rsidP="00DB0671">
      <w:pPr>
        <w:pStyle w:val="ListParagraph"/>
        <w:numPr>
          <w:ilvl w:val="0"/>
          <w:numId w:val="2"/>
        </w:numPr>
      </w:pPr>
      <w:r w:rsidRPr="00D524F8">
        <w:t xml:space="preserve">The plates were left to dry, the eluent allowed to evaporate, for approximately 30 seconds (or until the solvent </w:t>
      </w:r>
      <w:r w:rsidR="00A01131">
        <w:t>front</w:t>
      </w:r>
      <w:r w:rsidRPr="00D524F8">
        <w:t xml:space="preserve"> was no longer visible except for the pencil line) and then visualized using the handheld UV light.</w:t>
      </w:r>
    </w:p>
    <w:p w:rsidR="00170ED2" w:rsidRPr="00D524F8" w:rsidRDefault="00170ED2" w:rsidP="00170ED2">
      <w:pPr>
        <w:pStyle w:val="ListParagraph"/>
        <w:numPr>
          <w:ilvl w:val="1"/>
          <w:numId w:val="2"/>
        </w:numPr>
      </w:pPr>
      <w:r w:rsidRPr="00D524F8">
        <w:t xml:space="preserve">The dots were circled lightly with a pencil and then the </w:t>
      </w:r>
      <w:proofErr w:type="spellStart"/>
      <w:r w:rsidRPr="00D524F8">
        <w:t>R</w:t>
      </w:r>
      <w:r w:rsidRPr="00D524F8">
        <w:rPr>
          <w:vertAlign w:val="subscript"/>
        </w:rPr>
        <w:t>f</w:t>
      </w:r>
      <w:proofErr w:type="spellEnd"/>
      <w:r w:rsidRPr="00D524F8">
        <w:t xml:space="preserve"> values were measured for the SM lane and the </w:t>
      </w:r>
      <w:proofErr w:type="spellStart"/>
      <w:r w:rsidRPr="00D524F8">
        <w:t>Rxn</w:t>
      </w:r>
      <w:proofErr w:type="spellEnd"/>
      <w:r w:rsidRPr="00D524F8">
        <w:t xml:space="preserve"> lane (from the beginning line to the centre of the dot) </w:t>
      </w:r>
    </w:p>
    <w:p w:rsidR="00170ED2" w:rsidRPr="00D524F8" w:rsidRDefault="00170ED2" w:rsidP="00170ED2">
      <w:pPr>
        <w:rPr>
          <w:b/>
        </w:rPr>
      </w:pPr>
      <w:r w:rsidRPr="00D524F8">
        <w:rPr>
          <w:b/>
        </w:rPr>
        <w:t xml:space="preserve">Results: </w:t>
      </w:r>
    </w:p>
    <w:p w:rsidR="00123BF9" w:rsidRPr="00D524F8" w:rsidRDefault="00123BF9" w:rsidP="00170ED2">
      <w:r w:rsidRPr="00D524F8">
        <w:t>Eluent (Solvent system</w:t>
      </w:r>
      <w:proofErr w:type="gramStart"/>
      <w:r w:rsidRPr="00D524F8">
        <w:t>)-</w:t>
      </w:r>
      <w:proofErr w:type="gramEnd"/>
      <w:r w:rsidRPr="00D524F8">
        <w:t xml:space="preserve"> EtOAc:</w:t>
      </w:r>
      <w:r w:rsidR="00274181">
        <w:t xml:space="preserve"> </w:t>
      </w:r>
      <w:r w:rsidRPr="00D524F8">
        <w:t>Hexanes, 2:8</w:t>
      </w:r>
    </w:p>
    <w:p w:rsidR="00123BF9" w:rsidRPr="00D524F8" w:rsidRDefault="00123BF9" w:rsidP="00170ED2"/>
    <w:p w:rsidR="00170ED2" w:rsidRPr="00D524F8" w:rsidRDefault="00123BF9" w:rsidP="00170ED2">
      <w:r w:rsidRPr="00D524F8">
        <w:rPr>
          <w:noProof/>
          <w:lang w:eastAsia="en-CA"/>
        </w:rPr>
        <mc:AlternateContent>
          <mc:Choice Requires="wpg">
            <w:drawing>
              <wp:anchor distT="0" distB="0" distL="114300" distR="114300" simplePos="0" relativeHeight="251676672" behindDoc="0" locked="0" layoutInCell="1" allowOverlap="1" wp14:anchorId="5B3B38AF" wp14:editId="09FA7EC0">
                <wp:simplePos x="0" y="0"/>
                <wp:positionH relativeFrom="column">
                  <wp:posOffset>4170892</wp:posOffset>
                </wp:positionH>
                <wp:positionV relativeFrom="paragraph">
                  <wp:posOffset>224155</wp:posOffset>
                </wp:positionV>
                <wp:extent cx="905510" cy="1404620"/>
                <wp:effectExtent l="0" t="0" r="0" b="5080"/>
                <wp:wrapNone/>
                <wp:docPr id="25" name="Group 25"/>
                <wp:cNvGraphicFramePr/>
                <a:graphic xmlns:a="http://schemas.openxmlformats.org/drawingml/2006/main">
                  <a:graphicData uri="http://schemas.microsoft.com/office/word/2010/wordprocessingGroup">
                    <wpg:wgp>
                      <wpg:cNvGrpSpPr/>
                      <wpg:grpSpPr>
                        <a:xfrm>
                          <a:off x="0" y="0"/>
                          <a:ext cx="905510" cy="1404620"/>
                          <a:chOff x="0" y="0"/>
                          <a:chExt cx="905510" cy="1404620"/>
                        </a:xfrm>
                      </wpg:grpSpPr>
                      <wpg:grpSp>
                        <wpg:cNvPr id="26" name="Group 26"/>
                        <wpg:cNvGrpSpPr/>
                        <wpg:grpSpPr>
                          <a:xfrm>
                            <a:off x="0" y="0"/>
                            <a:ext cx="905510" cy="1404620"/>
                            <a:chOff x="0" y="0"/>
                            <a:chExt cx="905721" cy="1404620"/>
                          </a:xfrm>
                        </wpg:grpSpPr>
                        <wpg:grpSp>
                          <wpg:cNvPr id="27" name="Group 27"/>
                          <wpg:cNvGrpSpPr/>
                          <wpg:grpSpPr>
                            <a:xfrm>
                              <a:off x="0" y="0"/>
                              <a:ext cx="812800" cy="1397000"/>
                              <a:chOff x="0" y="0"/>
                              <a:chExt cx="812800" cy="1303655"/>
                            </a:xfrm>
                          </wpg:grpSpPr>
                          <wps:wsp>
                            <wps:cNvPr id="28" name="Rectangle 28"/>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31" name="Straight Connector 31"/>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3" name="Text Box 33"/>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3BF9" w:rsidRPr="00DD30DA" w:rsidRDefault="00123BF9" w:rsidP="00123BF9">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3BF9" w:rsidRPr="00DD30DA" w:rsidRDefault="00123BF9" w:rsidP="00123BF9">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3BF9" w:rsidRPr="00DD30DA" w:rsidRDefault="00123BF9" w:rsidP="00123BF9">
                                <w:pPr>
                                  <w:rPr>
                                    <w:sz w:val="20"/>
                                  </w:rPr>
                                </w:pPr>
                                <w:r>
                                  <w:rPr>
                                    <w:sz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6" name="Straight Connector 36"/>
                        <wps:cNvCnPr/>
                        <wps:spPr>
                          <a:xfrm>
                            <a:off x="8466" y="169334"/>
                            <a:ext cx="812611"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5" o:spid="_x0000_s1036" style="position:absolute;margin-left:328.4pt;margin-top:17.65pt;width:71.3pt;height:110.6pt;z-index:251676672" coordsize="9055,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">
                <v:group id="Group 26" o:spid="_x0000_s1037" style="position:absolute;width:9055;height:14046" coordsize="9057,1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oup 27" o:spid="_x0000_s1038"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ect id="Rectangle 28" o:spid="_x0000_s1039"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BF+sEA&#10;AADbAAAADwAAAGRycy9kb3ducmV2LnhtbERPy4rCMBTdD/gP4QpuRNPpYhiqUURQizADvhbuLs21&#10;KTY3oclo5+8niwGXh/OeL3vbigd1oXGs4H2agSCunG64VnA+bSafIEJE1tg6JgW/FGC5GLzNsdDu&#10;yQd6HGMtUgiHAhWYGH0hZagMWQxT54kTd3OdxZhgV0vd4TOF21bmWfYhLTacGgx6Whuq7scfq2Cz&#10;M+OV3H9dfBm+bzYv/XY3vio1GvarGYhIfXyJ/92lVpCnselL+g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ARfrBAAAA2wAAAA8AAAAAAAAAAAAAAAAAmAIAAGRycy9kb3du&#10;cmV2LnhtbFBLBQYAAAAABAAEAPUAAACGAwAAAAA=&#10;" filled="f" strokecolor="black [3213]" strokeweight="2pt"/>
                    <v:line id="Straight Connector 29" o:spid="_x0000_s1040"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dBd70AAADbAAAADwAAAGRycy9kb3ducmV2LnhtbESPzQrCMBCE74LvEFbwpqkKotUoKgiC&#10;F/8eYGm2TbHZlCZqfXsjCB6HmfmGWa5bW4knNb50rGA0TEAQZ06XXCi4XfeDGQgfkDVWjknBmzys&#10;V93OElPtXnym5yUUIkLYp6jAhFCnUvrMkEU/dDVx9HLXWAxRNoXUDb4i3FZynCRTabHkuGCwpp2h&#10;7H55WAWn7fWGrT9MMvdwuc2PhSn5pFS/124WIAK14R/+tQ9awXgO3y/xB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LHQXe9AAAA2wAAAA8AAAAAAAAAAAAAAAAAoQIA&#10;AGRycy9kb3ducmV2LnhtbFBLBQYAAAAABAAEAPkAAACLAwAAAAA=&#10;" strokecolor="black [3040]">
                      <v:stroke dashstyle="dash"/>
                    </v:line>
                    <v:line id="Straight Connector 30" o:spid="_x0000_s1041"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line id="Straight Connector 31" o:spid="_x0000_s1042"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10h8MAAADbAAAADwAAAGRycy9kb3ducmV2LnhtbESPzWrDMBCE74W8g9hAbo3shobGiRxC&#10;aWhJT83PfbE2trG1ciQ1Ud8+KhR6HGbmG2a1jqYXV3K+tawgn2YgiCurW64VHA/bxxcQPiBr7C2T&#10;gh/ysC5HDysstL3xF133oRYJwr5ABU0IQyGlrxoy6Kd2IE7e2TqDIUlXS+3wluCml09ZNpcGW04L&#10;DQ702lDV7b9NouSni5Hv3QJPO/fp3mbz+BwvSk3GcbMEESiG//Bf+0MrmOX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9dIfDAAAA2wAAAA8AAAAAAAAAAAAA&#10;AAAAoQIAAGRycy9kb3ducmV2LnhtbFBLBQYAAAAABAAEAPkAAACRAwAAAAA=&#10;" strokecolor="black [3040]"/>
                    <v:line id="Straight Connector 32" o:spid="_x0000_s1043"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q8MIAAADbAAAADwAAAGRycy9kb3ducmV2LnhtbESPQWsCMRSE70L/Q3iF3jSrorRbo5Ri&#10;UfTktt4fm9fdxc3LmkSN/94IgsdhZr5hZotoWnEm5xvLCoaDDARxaXXDlYK/35/+OwgfkDW2lknB&#10;lTws5i+9GebaXnhH5yJUIkHY56igDqHLpfRlTQb9wHbEyfu3zmBI0lVSO7wkuGnlKMum0mDDaaHG&#10;jr5rKg/FySTKcH80cnX4wP3Gbd1yPI2TeFTq7TV+fYIIFMMz/GivtYLxC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q8MIAAADbAAAADwAAAAAAAAAAAAAA&#10;AAChAgAAZHJzL2Rvd25yZXYueG1sUEsFBgAAAAAEAAQA+QAAAJADAAAAAA==&#10;" strokecolor="black [3040]"/>
                  </v:group>
                  <v:shape id="Text Box 33" o:spid="_x0000_s1044"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123BF9" w:rsidRPr="00DD30DA" w:rsidRDefault="00123BF9" w:rsidP="00123BF9">
                          <w:pPr>
                            <w:rPr>
                              <w:sz w:val="20"/>
                            </w:rPr>
                          </w:pPr>
                          <w:r w:rsidRPr="00DD30DA">
                            <w:rPr>
                              <w:sz w:val="20"/>
                            </w:rPr>
                            <w:t>SM</w:t>
                          </w:r>
                        </w:p>
                      </w:txbxContent>
                    </v:textbox>
                  </v:shape>
                  <v:shape id="Text Box 34" o:spid="_x0000_s1045"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A7MUA&#10;AADbAAAADwAAAGRycy9kb3ducmV2LnhtbESPT4vCMBTE7wt+h/AEb2uq64pUo0hBVsQ9+Ofi7dk8&#10;22LzUpuo1U+/WRA8DjPzG2Yya0wpblS7wrKCXjcCQZxaXXCmYL9bfI5AOI+ssbRMCh7kYDZtfUww&#10;1vbOG7ptfSYChF2MCnLvq1hKl+Zk0HVtRRy8k60N+iDrTOoa7wFuStmPoqE0WHBYyLGiJKf0vL0a&#10;Batk8YubY9+MnmXysz7Nq8v+8K1Up93MxyA8Nf4dfrWXWsHXA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UDsxQAAANsAAAAPAAAAAAAAAAAAAAAAAJgCAABkcnMv&#10;ZG93bnJldi54bWxQSwUGAAAAAAQABAD1AAAAigMAAAAA&#10;" filled="f" stroked="f" strokeweight=".5pt">
                    <v:textbox>
                      <w:txbxContent>
                        <w:p w:rsidR="00123BF9" w:rsidRPr="00DD30DA" w:rsidRDefault="00123BF9" w:rsidP="00123BF9">
                          <w:pPr>
                            <w:rPr>
                              <w:sz w:val="20"/>
                            </w:rPr>
                          </w:pPr>
                          <w:r>
                            <w:rPr>
                              <w:sz w:val="20"/>
                            </w:rPr>
                            <w:t>Co</w:t>
                          </w:r>
                        </w:p>
                      </w:txbxContent>
                    </v:textbox>
                  </v:shape>
                  <v:shape id="Text Box 35" o:spid="_x0000_s1046"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123BF9" w:rsidRPr="00DD30DA" w:rsidRDefault="00123BF9" w:rsidP="00123BF9">
                          <w:pPr>
                            <w:rPr>
                              <w:sz w:val="20"/>
                            </w:rPr>
                          </w:pPr>
                          <w:r>
                            <w:rPr>
                              <w:sz w:val="20"/>
                            </w:rPr>
                            <w:t>34</w:t>
                          </w:r>
                        </w:p>
                      </w:txbxContent>
                    </v:textbox>
                  </v:shape>
                </v:group>
                <v:line id="Straight Connector 36" o:spid="_x0000_s1047" style="position:absolute;visibility:visible;mso-wrap-style:square" from="84,1693" to="8210,1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X9MIAAADbAAAADwAAAGRycy9kb3ducmV2LnhtbESPT4vCMBTE74LfIbyFvYimqyJam4oI&#10;onv0z8XbI3m2ZZuX0mS17qc3C4LHYWZ+w2SrztbiRq2vHCv4GiUgiLUzFRcKzqftcA7CB2SDtWNS&#10;8CAPq7zfyzA17s4Huh1DISKEfYoKyhCaVEqvS7LoR64hjt7VtRZDlG0hTYv3CLe1HCfJTFqsOC6U&#10;2NCmJP1z/LUKLiSnp91g//jjxThp0Gj83mmlPj+69RJEoC68w6/23iiYzOD/S/wBMn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eX9MIAAADbAAAADwAAAAAAAAAAAAAA&#10;AAChAgAAZHJzL2Rvd25yZXYueG1sUEsFBgAAAAAEAAQA+QAAAJADAAAAAA==&#10;" strokecolor="black [3040]">
                  <v:stroke dashstyle="dash"/>
                </v:line>
              </v:group>
            </w:pict>
          </mc:Fallback>
        </mc:AlternateContent>
      </w:r>
      <w:r w:rsidRPr="00D524F8">
        <w:rPr>
          <w:noProof/>
          <w:lang w:eastAsia="en-CA"/>
        </w:rPr>
        <mc:AlternateContent>
          <mc:Choice Requires="wpg">
            <w:drawing>
              <wp:anchor distT="0" distB="0" distL="114300" distR="114300" simplePos="0" relativeHeight="251674624" behindDoc="0" locked="0" layoutInCell="1" allowOverlap="1" wp14:anchorId="69DD31D0" wp14:editId="65CCDCE4">
                <wp:simplePos x="0" y="0"/>
                <wp:positionH relativeFrom="column">
                  <wp:posOffset>593090</wp:posOffset>
                </wp:positionH>
                <wp:positionV relativeFrom="paragraph">
                  <wp:posOffset>227754</wp:posOffset>
                </wp:positionV>
                <wp:extent cx="905510" cy="1404620"/>
                <wp:effectExtent l="0" t="0" r="0" b="5080"/>
                <wp:wrapNone/>
                <wp:docPr id="24" name="Group 24"/>
                <wp:cNvGraphicFramePr/>
                <a:graphic xmlns:a="http://schemas.openxmlformats.org/drawingml/2006/main">
                  <a:graphicData uri="http://schemas.microsoft.com/office/word/2010/wordprocessingGroup">
                    <wpg:wgp>
                      <wpg:cNvGrpSpPr/>
                      <wpg:grpSpPr>
                        <a:xfrm>
                          <a:off x="0" y="0"/>
                          <a:ext cx="905510" cy="1404620"/>
                          <a:chOff x="0" y="0"/>
                          <a:chExt cx="905510" cy="1404620"/>
                        </a:xfrm>
                      </wpg:grpSpPr>
                      <wpg:grpSp>
                        <wpg:cNvPr id="12" name="Group 12"/>
                        <wpg:cNvGrpSpPr/>
                        <wpg:grpSpPr>
                          <a:xfrm>
                            <a:off x="0" y="0"/>
                            <a:ext cx="905510" cy="1404620"/>
                            <a:chOff x="0" y="0"/>
                            <a:chExt cx="905721" cy="1404620"/>
                          </a:xfrm>
                        </wpg:grpSpPr>
                        <wpg:grpSp>
                          <wpg:cNvPr id="13" name="Group 13"/>
                          <wpg:cNvGrpSpPr/>
                          <wpg:grpSpPr>
                            <a:xfrm>
                              <a:off x="0" y="0"/>
                              <a:ext cx="812800" cy="1397000"/>
                              <a:chOff x="0" y="0"/>
                              <a:chExt cx="812800" cy="1303655"/>
                            </a:xfrm>
                          </wpg:grpSpPr>
                          <wps:wsp>
                            <wps:cNvPr id="14" name="Rectangle 14"/>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Connector 15"/>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17" name="Straight Connector 17"/>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9" name="Text Box 19"/>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70ED2" w:rsidRPr="00DD30DA" w:rsidRDefault="00170ED2" w:rsidP="00170ED2">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70ED2" w:rsidRPr="00DD30DA" w:rsidRDefault="00170ED2" w:rsidP="00170ED2">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70ED2" w:rsidRPr="00DD30DA" w:rsidRDefault="00170ED2" w:rsidP="00170ED2">
                                <w:pPr>
                                  <w:rPr>
                                    <w:sz w:val="20"/>
                                  </w:rPr>
                                </w:pPr>
                                <w:r>
                                  <w:rPr>
                                    <w:sz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Straight Connector 23"/>
                        <wps:cNvCnPr/>
                        <wps:spPr>
                          <a:xfrm>
                            <a:off x="8466" y="169334"/>
                            <a:ext cx="812611"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4" o:spid="_x0000_s1048" style="position:absolute;margin-left:46.7pt;margin-top:17.95pt;width:71.3pt;height:110.6pt;z-index:251674624" coordsize="9055,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">
                <v:group id="Group 12" o:spid="_x0000_s1049" style="position:absolute;width:9055;height:14046" coordsize="9057,1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13" o:spid="_x0000_s1050"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Rectangle 14" o:spid="_x0000_s1051"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FQsIA&#10;AADbAAAADwAAAGRycy9kb3ducmV2LnhtbERPTWsCMRC9F/ofwhS8SM1WpMjWKFJQF8GCWg/ehs24&#10;WbqZhE3U9d8bQehtHu9zJrPONuJCbagdK/gYZCCIS6drrhT87hfvYxAhImtsHJOCGwWYTV9fJphr&#10;d+UtXXaxEimEQ44KTIw+lzKUhiyGgfPEiTu51mJMsK2kbvGawm0jh1n2KS3WnBoMevo2VP7tzlbB&#10;YmX6c7neHHwRfk52WPjlqn9UqvfWzb9AROriv/jpLnSaP4LHL+kAO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IYVCwgAAANsAAAAPAAAAAAAAAAAAAAAAAJgCAABkcnMvZG93&#10;bnJldi54bWxQSwUGAAAAAAQABAD1AAAAhwMAAAAA&#10;" filled="f" strokecolor="black [3213]" strokeweight="2pt"/>
                    <v:line id="Straight Connector 15" o:spid="_x0000_s1052"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aBz7sAAADbAAAADwAAAGRycy9kb3ducmV2LnhtbERPSwrCMBDdC94hjOBOUxVFqlFUEAQ3&#10;/g4wNNOm2ExKE7Xe3giCu3m87yzXra3EkxpfOlYwGiYgiDOnSy4U3K77wRyED8gaK8ek4E0e1qtu&#10;Z4mpdi8+0/MSChFD2KeowIRQp1L6zJBFP3Q1ceRy11gMETaF1A2+Yrit5DhJZtJiybHBYE07Q9n9&#10;8rAKTtvrDVt/mGTu4XKbHwtT8kmpfq/dLEAEasNf/HMfdJw/he8v8QC5+g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N5oHPuwAAANsAAAAPAAAAAAAAAAAAAAAAAKECAABk&#10;cnMvZG93bnJldi54bWxQSwUGAAAAAAQABAD5AAAAiQMAAAAA&#10;" strokecolor="black [3040]">
                      <v:stroke dashstyle="dash"/>
                    </v:line>
                    <v:line id="Straight Connector 16" o:spid="_x0000_s1053"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Gwk8MAAADbAAAADwAAAGRycy9kb3ducmV2LnhtbESPQW/CMAyF70j8h8hIu0EK06qtkKJp&#10;YtoEJ9i4W41pqzZOSTLI/j2ZNImbrffe5+fVOppeXMj51rKC+SwDQVxZ3XKt4PvrffoMwgdkjb1l&#10;UvBLHtbleLTCQtsr7+lyCLVIEPYFKmhCGAopfdWQQT+zA3HSTtYZDGl1tdQOrwluernIslwabDld&#10;aHCgt4aq7vBjEmV+PBv50b3gcet2bvOYx6d4VuphEl+XIALFcDf/pz91qp/D3y9p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hsJPDAAAA2wAAAA8AAAAAAAAAAAAA&#10;AAAAoQIAAGRycy9kb3ducmV2LnhtbFBLBQYAAAAABAAEAPkAAACRAwAAAAA=&#10;" strokecolor="black [3040]"/>
                    <v:line id="Straight Connector 17" o:spid="_x0000_s1054"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0VCMMAAADbAAAADwAAAGRycy9kb3ducmV2LnhtbESPQW/CMAyF70j7D5GRdhspTDAopGhC&#10;mzaNEwzuVmPaqo1TkgzCv18mTeJm6733+Xm1jqYTF3K+saxgPMpAEJdWN1wpOHy/P81B+ICssbNM&#10;Cm7kYV08DFaYa3vlHV32oRIJwj5HBXUIfS6lL2sy6Ee2J07ayTqDIa2uktrhNcFNJydZNpMGG04X&#10;auxpU1PZ7n9MooyPZyM/2gUev9zWvT3P4jSelXocxtcliEAx3M3/6U+d6r/A3y9pAF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3tFQjDAAAA2wAAAA8AAAAAAAAAAAAA&#10;AAAAoQIAAGRycy9kb3ducmV2LnhtbFBLBQYAAAAABAAEAPkAAACRAwAAAAA=&#10;" strokecolor="black [3040]"/>
                    <v:line id="Straight Connector 18" o:spid="_x0000_s1055"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v:shape id="Text Box 19" o:spid="_x0000_s1056"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zEsIA&#10;AADbAAAADwAAAGRycy9kb3ducmV2LnhtbERPS4vCMBC+L/gfwgh7W1MFRatRpCArix58XLyNzdgW&#10;m0ltslr99UYQvM3H95zJrDGluFLtCssKup0IBHFqdcGZgv1u8TME4TyyxtIyKbiTg9m09TXBWNsb&#10;b+i69ZkIIexiVJB7X8VSujQng65jK+LAnWxt0AdYZ1LXeAvhppS9KBpIgwWHhhwrSnJKz9t/o+Av&#10;Waxxc+yZ4aNMfleneXXZH/pKfbeb+RiEp8Z/xG/3Uof5I3j9Eg6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bMSwgAAANsAAAAPAAAAAAAAAAAAAAAAAJgCAABkcnMvZG93&#10;bnJldi54bWxQSwUGAAAAAAQABAD1AAAAhwMAAAAA&#10;" filled="f" stroked="f" strokeweight=".5pt">
                    <v:textbox>
                      <w:txbxContent>
                        <w:p w:rsidR="00170ED2" w:rsidRPr="00DD30DA" w:rsidRDefault="00170ED2" w:rsidP="00170ED2">
                          <w:pPr>
                            <w:rPr>
                              <w:sz w:val="20"/>
                            </w:rPr>
                          </w:pPr>
                          <w:r w:rsidRPr="00DD30DA">
                            <w:rPr>
                              <w:sz w:val="20"/>
                            </w:rPr>
                            <w:t>SM</w:t>
                          </w:r>
                        </w:p>
                      </w:txbxContent>
                    </v:textbox>
                  </v:shape>
                  <v:shape id="Text Box 20" o:spid="_x0000_s1057"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rsidR="00170ED2" w:rsidRPr="00DD30DA" w:rsidRDefault="00170ED2" w:rsidP="00170ED2">
                          <w:pPr>
                            <w:rPr>
                              <w:sz w:val="20"/>
                            </w:rPr>
                          </w:pPr>
                          <w:r>
                            <w:rPr>
                              <w:sz w:val="20"/>
                            </w:rPr>
                            <w:t>Co</w:t>
                          </w:r>
                        </w:p>
                      </w:txbxContent>
                    </v:textbox>
                  </v:shape>
                  <v:shape id="Text Box 21" o:spid="_x0000_s1058"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170ED2" w:rsidRPr="00DD30DA" w:rsidRDefault="00170ED2" w:rsidP="00170ED2">
                          <w:pPr>
                            <w:rPr>
                              <w:sz w:val="20"/>
                            </w:rPr>
                          </w:pPr>
                          <w:r>
                            <w:rPr>
                              <w:sz w:val="20"/>
                            </w:rPr>
                            <w:t>34</w:t>
                          </w:r>
                        </w:p>
                      </w:txbxContent>
                    </v:textbox>
                  </v:shape>
                </v:group>
                <v:line id="Straight Connector 23" o:spid="_x0000_s1059" style="position:absolute;visibility:visible;mso-wrap-style:square" from="84,1693" to="8210,1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miscEAAADbAAAADwAAAGRycy9kb3ducmV2LnhtbESPQYvCMBSE74L/ITxhL6KpdVm0GkUE&#10;UY9b9+LtkTzbYvNSmqh1f70RFvY4zMw3zHLd2VrcqfWVYwWTcQKCWDtTcaHg57QbzUD4gGywdkwK&#10;nuRhver3lpgZ9+BvuuehEBHCPkMFZQhNJqXXJVn0Y9cQR+/iWoshyraQpsVHhNtapknyJS1WHBdK&#10;bGhbkr7mN6vgTPLztB8enr88T5MGjcbjXiv1Meg2CxCBuvAf/msfjIJ0Cu8v8QfI1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uaKxwQAAANsAAAAPAAAAAAAAAAAAAAAA&#10;AKECAABkcnMvZG93bnJldi54bWxQSwUGAAAAAAQABAD5AAAAjwMAAAAA&#10;" strokecolor="black [3040]">
                  <v:stroke dashstyle="dash"/>
                </v:line>
              </v:group>
            </w:pict>
          </mc:Fallback>
        </mc:AlternateContent>
      </w:r>
    </w:p>
    <w:p w:rsidR="00170ED2" w:rsidRPr="00D524F8" w:rsidRDefault="00170ED2" w:rsidP="00170ED2"/>
    <w:p w:rsidR="00170ED2" w:rsidRPr="00D524F8" w:rsidRDefault="00170ED2" w:rsidP="00170ED2"/>
    <w:p w:rsidR="00170ED2" w:rsidRPr="00D524F8" w:rsidRDefault="00170ED2" w:rsidP="00170ED2"/>
    <w:p w:rsidR="00170ED2" w:rsidRPr="00D524F8" w:rsidRDefault="00170ED2" w:rsidP="00170ED2"/>
    <w:p w:rsidR="00170ED2" w:rsidRPr="00D524F8" w:rsidRDefault="00170ED2" w:rsidP="00170ED2"/>
    <w:p w:rsidR="00AA102A" w:rsidRPr="00D524F8" w:rsidRDefault="00AA102A" w:rsidP="00170ED2"/>
    <w:p w:rsidR="006012A5" w:rsidRPr="00D524F8" w:rsidRDefault="006012A5" w:rsidP="00170ED2"/>
    <w:p w:rsidR="00123BF9" w:rsidRPr="00D524F8" w:rsidRDefault="00AA102A" w:rsidP="00170ED2">
      <w:pPr>
        <w:rPr>
          <w:b/>
        </w:rPr>
      </w:pPr>
      <w:r w:rsidRPr="00D524F8">
        <w:rPr>
          <w:b/>
        </w:rPr>
        <w:t>Calculations:</w:t>
      </w:r>
    </w:p>
    <w:p w:rsidR="00123BF9" w:rsidRPr="00D524F8" w:rsidRDefault="00123BF9" w:rsidP="00170ED2"/>
    <w:p w:rsidR="00746F60" w:rsidRPr="00D524F8" w:rsidRDefault="00746F60" w:rsidP="00170ED2"/>
    <w:p w:rsidR="00123BF9" w:rsidRPr="00D524F8" w:rsidRDefault="00123BF9" w:rsidP="00170ED2"/>
    <w:p w:rsidR="006012A5" w:rsidRPr="00D524F8" w:rsidRDefault="006012A5" w:rsidP="00170ED2"/>
    <w:p w:rsidR="006012A5" w:rsidRPr="00D524F8" w:rsidRDefault="006012A5" w:rsidP="00170ED2"/>
    <w:p w:rsidR="006012A5" w:rsidRPr="00D524F8" w:rsidRDefault="006012A5">
      <w:r w:rsidRPr="00D524F8">
        <w:br w:type="page"/>
      </w:r>
    </w:p>
    <w:p w:rsidR="00F1131B" w:rsidRPr="00D524F8" w:rsidRDefault="00F1131B" w:rsidP="00F1131B">
      <w:pPr>
        <w:pStyle w:val="Heading2"/>
      </w:pPr>
      <w:r w:rsidRPr="00D524F8">
        <w:lastRenderedPageBreak/>
        <w:t>Part B: Effect of solvent on TLC</w:t>
      </w:r>
    </w:p>
    <w:p w:rsidR="00746F60" w:rsidRPr="00D524F8" w:rsidRDefault="006012A5" w:rsidP="006012A5">
      <w:pPr>
        <w:pStyle w:val="ListParagraph"/>
        <w:numPr>
          <w:ilvl w:val="0"/>
          <w:numId w:val="3"/>
        </w:numPr>
      </w:pPr>
      <w:r w:rsidRPr="00D524F8">
        <w:t>The solvent system from part A was disposed of in the solvent waste bin in the fume</w:t>
      </w:r>
      <w:r w:rsidR="00487926" w:rsidRPr="00D524F8">
        <w:t xml:space="preserve"> </w:t>
      </w:r>
      <w:r w:rsidRPr="00D524F8">
        <w:t xml:space="preserve">hood, and was replaced by 10ml of ethyl acetate, and the lid was once again placed on the jar to </w:t>
      </w:r>
      <w:r w:rsidR="00487926" w:rsidRPr="00D524F8">
        <w:t>prepare the new solvent system.</w:t>
      </w:r>
    </w:p>
    <w:p w:rsidR="00487926" w:rsidRPr="00D524F8" w:rsidRDefault="00487926" w:rsidP="006012A5">
      <w:pPr>
        <w:pStyle w:val="ListParagraph"/>
        <w:numPr>
          <w:ilvl w:val="0"/>
          <w:numId w:val="3"/>
        </w:numPr>
      </w:pPr>
      <w:r w:rsidRPr="00D524F8">
        <w:t>Two new TLC plates were prepared as they were in part A</w:t>
      </w:r>
    </w:p>
    <w:p w:rsidR="00487926" w:rsidRPr="00D524F8" w:rsidRDefault="00487926" w:rsidP="006012A5">
      <w:pPr>
        <w:pStyle w:val="ListParagraph"/>
        <w:numPr>
          <w:ilvl w:val="0"/>
          <w:numId w:val="3"/>
        </w:numPr>
      </w:pPr>
      <w:r w:rsidRPr="00D524F8">
        <w:t>The plates were developed the same way as in part A, but this time in the jar with the EtOAc as the solvent system, and then were visualised under the UV light.</w:t>
      </w:r>
    </w:p>
    <w:p w:rsidR="00487926" w:rsidRPr="00D524F8" w:rsidRDefault="00487926" w:rsidP="00487926">
      <w:pPr>
        <w:pStyle w:val="ListParagraph"/>
        <w:numPr>
          <w:ilvl w:val="1"/>
          <w:numId w:val="3"/>
        </w:numPr>
      </w:pPr>
      <w:r w:rsidRPr="00D524F8">
        <w:t xml:space="preserve">The dots were traced with pencil and the </w:t>
      </w:r>
      <w:proofErr w:type="spellStart"/>
      <w:proofErr w:type="gramStart"/>
      <w:r w:rsidRPr="00D524F8">
        <w:t>R</w:t>
      </w:r>
      <w:r w:rsidRPr="00D524F8">
        <w:rPr>
          <w:vertAlign w:val="subscript"/>
        </w:rPr>
        <w:t>f</w:t>
      </w:r>
      <w:proofErr w:type="spellEnd"/>
      <w:proofErr w:type="gramEnd"/>
      <w:r w:rsidRPr="00D524F8">
        <w:t xml:space="preserve"> values were calculated for both the reference compound and the unknown sample from both TLC plates.</w:t>
      </w:r>
    </w:p>
    <w:p w:rsidR="00274181" w:rsidRDefault="00274181" w:rsidP="00504B69">
      <w:r>
        <w:t>Eluent (Solvent System) - EtOAc</w:t>
      </w:r>
    </w:p>
    <w:p w:rsidR="00274181" w:rsidRDefault="00274181" w:rsidP="00504B69"/>
    <w:p w:rsidR="00504B69" w:rsidRPr="00D524F8" w:rsidRDefault="00504B69" w:rsidP="00504B69">
      <w:r w:rsidRPr="00D524F8">
        <w:rPr>
          <w:noProof/>
          <w:lang w:eastAsia="en-CA"/>
        </w:rPr>
        <mc:AlternateContent>
          <mc:Choice Requires="wpg">
            <w:drawing>
              <wp:anchor distT="0" distB="0" distL="114300" distR="114300" simplePos="0" relativeHeight="251687936" behindDoc="0" locked="0" layoutInCell="1" allowOverlap="1" wp14:anchorId="7F42F8FB" wp14:editId="4756B370">
                <wp:simplePos x="0" y="0"/>
                <wp:positionH relativeFrom="column">
                  <wp:posOffset>3989070</wp:posOffset>
                </wp:positionH>
                <wp:positionV relativeFrom="paragraph">
                  <wp:posOffset>299720</wp:posOffset>
                </wp:positionV>
                <wp:extent cx="905510" cy="1404620"/>
                <wp:effectExtent l="0" t="0" r="0" b="5080"/>
                <wp:wrapNone/>
                <wp:docPr id="76" name="Group 76"/>
                <wp:cNvGraphicFramePr/>
                <a:graphic xmlns:a="http://schemas.openxmlformats.org/drawingml/2006/main">
                  <a:graphicData uri="http://schemas.microsoft.com/office/word/2010/wordprocessingGroup">
                    <wpg:wgp>
                      <wpg:cNvGrpSpPr/>
                      <wpg:grpSpPr>
                        <a:xfrm>
                          <a:off x="0" y="0"/>
                          <a:ext cx="905510" cy="1404620"/>
                          <a:chOff x="0" y="0"/>
                          <a:chExt cx="905510" cy="1404620"/>
                        </a:xfrm>
                      </wpg:grpSpPr>
                      <wpg:grpSp>
                        <wpg:cNvPr id="77" name="Group 77"/>
                        <wpg:cNvGrpSpPr/>
                        <wpg:grpSpPr>
                          <a:xfrm>
                            <a:off x="0" y="0"/>
                            <a:ext cx="905510" cy="1404620"/>
                            <a:chOff x="0" y="0"/>
                            <a:chExt cx="905721" cy="1404620"/>
                          </a:xfrm>
                        </wpg:grpSpPr>
                        <wpg:grpSp>
                          <wpg:cNvPr id="78" name="Group 78"/>
                          <wpg:cNvGrpSpPr/>
                          <wpg:grpSpPr>
                            <a:xfrm>
                              <a:off x="0" y="0"/>
                              <a:ext cx="812800" cy="1397000"/>
                              <a:chOff x="0" y="0"/>
                              <a:chExt cx="812800" cy="1303655"/>
                            </a:xfrm>
                          </wpg:grpSpPr>
                          <wps:wsp>
                            <wps:cNvPr id="79" name="Rectangle 79"/>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traight Connector 80"/>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83" name="Straight Connector 83"/>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84" name="Text Box 84"/>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7" name="Straight Connector 87"/>
                        <wps:cNvCnPr/>
                        <wps:spPr>
                          <a:xfrm>
                            <a:off x="8466" y="169334"/>
                            <a:ext cx="812611"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6" o:spid="_x0000_s1060" style="position:absolute;margin-left:314.1pt;margin-top:23.6pt;width:71.3pt;height:110.6pt;z-index:251687936" coordsize="9055,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">
                <v:group id="Group 77" o:spid="_x0000_s1061" style="position:absolute;width:9055;height:14046" coordsize="9057,1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group id="Group 78" o:spid="_x0000_s1062"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ect id="Rectangle 79" o:spid="_x0000_s1063"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fMUA&#10;AADbAAAADwAAAGRycy9kb3ducmV2LnhtbESPT2sCMRTE74LfIbxCL6LZemh1NYoI1kVoof45eHts&#10;npulm5ewSXX77U2h4HGYmd8w82VnG3GlNtSOFbyMMhDEpdM1VwqOh81wAiJEZI2NY1LwSwGWi35v&#10;jrl2N/6i6z5WIkE45KjAxOhzKUNpyGIYOU+cvItrLcYk20rqFm8Jbhs5zrJXabHmtGDQ09pQ+b3/&#10;sQo2WzNYyd3HyRfh82LHhX/fDs5KPT91qxmISF18hP/bhVbwNoW/L+kH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898xQAAANsAAAAPAAAAAAAAAAAAAAAAAJgCAABkcnMv&#10;ZG93bnJldi54bWxQSwUGAAAAAAQABAD1AAAAigMAAAAA&#10;" filled="f" strokecolor="black [3213]" strokeweight="2pt"/>
                    <v:line id="Straight Connector 80" o:spid="_x0000_s1064"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u30LsAAADbAAAADwAAAGRycy9kb3ducmV2LnhtbERPSwrCMBDdC94hjOBOUxVEqrGoIAhu&#10;/B1gaKZNsZmUJtV6e7MQXD7ef5P1thYvan3lWMFsmoAgzp2uuFTwuB8nKxA+IGusHZOCD3nItsPB&#10;BlPt3nyl1y2UIoawT1GBCaFJpfS5IYt+6hriyBWutRgibEupW3zHcFvLeZIspcWKY4PBhg6G8uet&#10;swou+/sDe39a5K5zhS3Opan4otR41O/WIAL14S/+uU9awSquj1/iD5DbL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1m7fQuwAAANsAAAAPAAAAAAAAAAAAAAAAAKECAABk&#10;cnMvZG93bnJldi54bWxQSwUGAAAAAAQABAD5AAAAiQMAAAAA&#10;" strokecolor="black [3040]">
                      <v:stroke dashstyle="dash"/>
                    </v:line>
                    <v:line id="Straight Connector 81" o:spid="_x0000_s1065"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K9YMMAAADbAAAADwAAAGRycy9kb3ducmV2LnhtbESPzWrDMBCE74W8g9hCbo3shoTUjRxC&#10;SUhpT83PfbG2trG1ciQlUd8+KhR6HGbmG2a5iqYXV3K+tawgn2QgiCurW64VHA/bpwUIH5A19pZJ&#10;wQ95WJWjhyUW2t74i677UIsEYV+ggiaEoZDSVw0Z9BM7ECfv2zqDIUlXS+3wluCml89ZNpcGW04L&#10;DQ701lDV7S8mUfLT2chd94KnD/fpNtN5nMWzUuPHuH4FESiG//Bf+10rWOT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CvWDDAAAA2wAAAA8AAAAAAAAAAAAA&#10;AAAAoQIAAGRycy9kb3ducmV2LnhtbFBLBQYAAAAABAAEAPkAAACRAwAAAAA=&#10;" strokecolor="black [3040]"/>
                    <v:line id="Straight Connector 82" o:spid="_x0000_s1066"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AjF8IAAADbAAAADwAAAGRycy9kb3ducmV2LnhtbESPT2sCMRTE7wW/Q3hCbzWrUtF1o4hU&#10;WtqT/+6PzXN32c3LmqSafvumUPA4zMxvmGIdTSdu5HxjWcF4lIEgLq1uuFJwOu5e5iB8QNbYWSYF&#10;P+RhvRo8FZhre+c93Q6hEgnCPkcFdQh9LqUvazLoR7YnTt7FOoMhSVdJ7fCe4KaTkyybSYMNp4Ua&#10;e9rWVLaHb5Mo4/PVyPd2gedP9+XeprP4Gq9KPQ/jZgkiUAyP8H/7QyuYT+DvS/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AjF8IAAADbAAAADwAAAAAAAAAAAAAA&#10;AAChAgAAZHJzL2Rvd25yZXYueG1sUEsFBgAAAAAEAAQA+QAAAJADAAAAAA==&#10;" strokecolor="black [3040]"/>
                    <v:line id="Straight Connector 83" o:spid="_x0000_s1067"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GjMIAAADbAAAADwAAAGRycy9kb3ducmV2LnhtbESPT2sCMRTE7wW/Q3hCbzW7lYquRhFp&#10;qbQn/90fm+fu4uZlN0k1fvumUPA4zMxvmMUqmlZcyfnGsoJ8lIEgLq1uuFJwPHy8TEH4gKyxtUwK&#10;7uRhtRw8LbDQ9sY7uu5DJRKEfYEK6hC6Qkpf1mTQj2xHnLyzdQZDkq6S2uEtwU0rX7NsIg02nBZq&#10;7GhTU3nZ/5hEyU+9kZ+XGZ6+3Ld7H0/iW+yVeh7G9RxEoBge4f/2ViuYjuHvS/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GjMIAAADbAAAADwAAAAAAAAAAAAAA&#10;AAChAgAAZHJzL2Rvd25yZXYueG1sUEsFBgAAAAAEAAQA+QAAAJADAAAAAA==&#10;" strokecolor="black [3040]"/>
                  </v:group>
                  <v:shape id="Text Box 84" o:spid="_x0000_s1068"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JC8YA&#10;AADbAAAADwAAAGRycy9kb3ducmV2LnhtbESPQWvCQBSE7wX/w/KE3upGaSWkrhICwVLag9GLt9fs&#10;Mwlm38bs1qT99d2C4HGYmW+Y1WY0rbhS7xrLCuazCARxaXXDlYLDPn+KQTiPrLG1TAp+yMFmPXlY&#10;YaLtwDu6Fr4SAcIuQQW1910ipStrMuhmtiMO3sn2Bn2QfSV1j0OAm1YuomgpDTYcFmrsKKupPBff&#10;RsF7ln/i7mth4t82236c0u5yOL4o9Tgd01cQnkZ/D9/ab1pB/Az/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yaJC8YAAADbAAAADwAAAAAAAAAAAAAAAACYAgAAZHJz&#10;L2Rvd25yZXYueG1sUEsFBgAAAAAEAAQA9QAAAIsDAAAAAA==&#10;" filled="f" stroked="f" strokeweight=".5pt">
                    <v:textbox>
                      <w:txbxContent>
                        <w:p w:rsidR="00504B69" w:rsidRPr="00DD30DA" w:rsidRDefault="00504B69" w:rsidP="00504B69">
                          <w:pPr>
                            <w:rPr>
                              <w:sz w:val="20"/>
                            </w:rPr>
                          </w:pPr>
                          <w:r w:rsidRPr="00DD30DA">
                            <w:rPr>
                              <w:sz w:val="20"/>
                            </w:rPr>
                            <w:t>SM</w:t>
                          </w:r>
                        </w:p>
                      </w:txbxContent>
                    </v:textbox>
                  </v:shape>
                  <v:shape id="Text Box 85" o:spid="_x0000_s1069"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oskMQA&#10;AADbAAAADwAAAGRycy9kb3ducmV2LnhtbESPQYvCMBSE74L/ITxhb5oquJRqFCmIy7Ie1F68PZtn&#10;W2xeapPVrr9+Iwgeh5n5hpkvO1OLG7WusqxgPIpAEOdWV1woyA7rYQzCeWSNtWVS8EcOlot+b46J&#10;tnfe0W3vCxEg7BJUUHrfJFK6vCSDbmQb4uCdbWvQB9kWUrd4D3BTy0kUfUqDFYeFEhtKS8ov+1+j&#10;4Dtdb3F3mpj4Uaebn/OquWbHqVIfg241A+Gp8+/wq/2lFcRTeH4JP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qLJDEAAAA2wAAAA8AAAAAAAAAAAAAAAAAmAIAAGRycy9k&#10;b3ducmV2LnhtbFBLBQYAAAAABAAEAPUAAACJAwAAAAA=&#10;" filled="f" stroked="f" strokeweight=".5pt">
                    <v:textbox>
                      <w:txbxContent>
                        <w:p w:rsidR="00504B69" w:rsidRPr="00DD30DA" w:rsidRDefault="00504B69" w:rsidP="00504B69">
                          <w:pPr>
                            <w:rPr>
                              <w:sz w:val="20"/>
                            </w:rPr>
                          </w:pPr>
                          <w:r>
                            <w:rPr>
                              <w:sz w:val="20"/>
                            </w:rPr>
                            <w:t>Co</w:t>
                          </w:r>
                        </w:p>
                      </w:txbxContent>
                    </v:textbox>
                  </v:shape>
                  <v:shape id="Text Box 86" o:spid="_x0000_s1070"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iy58YA&#10;AADbAAAADwAAAGRycy9kb3ducmV2LnhtbESPQWvCQBSE70L/w/IK3sxGoRLSrCIBaSn2oM2lt9fs&#10;Mwlm36bZbZL213cFweMwM98w2XYyrRiod41lBcsoBkFcWt1wpaD42C8SEM4ja2wtk4JfcrDdPMwy&#10;TLUd+UjDyVciQNilqKD2vkuldGVNBl1kO+LgnW1v0AfZV1L3OAa4aeUqjtfSYMNhocaO8prKy+nH&#10;KHjL9+94/FqZ5K/NXw7nXfddfD4pNX+cds8gPE3+Hr61X7WCZA3XL+EHyM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Liy58YAAADbAAAADwAAAAAAAAAAAAAAAACYAgAAZHJz&#10;L2Rvd25yZXYueG1sUEsFBgAAAAAEAAQA9QAAAIsDAAAAAA==&#10;" filled="f" stroked="f" strokeweight=".5pt">
                    <v:textbox>
                      <w:txbxContent>
                        <w:p w:rsidR="00504B69" w:rsidRPr="00DD30DA" w:rsidRDefault="00504B69" w:rsidP="00504B69">
                          <w:pPr>
                            <w:rPr>
                              <w:sz w:val="20"/>
                            </w:rPr>
                          </w:pPr>
                          <w:r>
                            <w:rPr>
                              <w:sz w:val="20"/>
                            </w:rPr>
                            <w:t>34</w:t>
                          </w:r>
                        </w:p>
                      </w:txbxContent>
                    </v:textbox>
                  </v:shape>
                </v:group>
                <v:line id="Straight Connector 87" o:spid="_x0000_s1071" style="position:absolute;visibility:visible;mso-wrap-style:square" from="84,1693" to="8210,1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T7iMMAAADbAAAADwAAAGRycy9kb3ducmV2LnhtbESPQWvCQBSE7wX/w/IEL6VuDFJt6ipS&#10;KNFj1Yu3x+5rEsy+DdnVJP56Vyj0OMzMN8xq09ta3Kj1lWMFs2kCglg7U3Gh4HT8fluC8AHZYO2Y&#10;FAzkYbMevawwM67jH7odQiEihH2GCsoQmkxKr0uy6KeuIY7er2sthijbQpoWuwi3tUyT5F1arDgu&#10;lNjQV0n6crhaBWeS82P+uhvu/JEmDRqN+1wrNRn3208QgfrwH/5r74yC5QKeX+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k+4jDAAAA2wAAAA8AAAAAAAAAAAAA&#10;AAAAoQIAAGRycy9kb3ducmV2LnhtbFBLBQYAAAAABAAEAPkAAACRAwAAAAA=&#10;" strokecolor="black [3040]">
                  <v:stroke dashstyle="dash"/>
                </v:line>
              </v:group>
            </w:pict>
          </mc:Fallback>
        </mc:AlternateContent>
      </w:r>
      <w:r w:rsidRPr="00D524F8">
        <w:rPr>
          <w:noProof/>
          <w:lang w:eastAsia="en-CA"/>
        </w:rPr>
        <mc:AlternateContent>
          <mc:Choice Requires="wpg">
            <w:drawing>
              <wp:anchor distT="0" distB="0" distL="114300" distR="114300" simplePos="0" relativeHeight="251685888" behindDoc="0" locked="0" layoutInCell="1" allowOverlap="1" wp14:anchorId="642EAC12" wp14:editId="6D8C2D51">
                <wp:simplePos x="0" y="0"/>
                <wp:positionH relativeFrom="column">
                  <wp:posOffset>693420</wp:posOffset>
                </wp:positionH>
                <wp:positionV relativeFrom="paragraph">
                  <wp:posOffset>299720</wp:posOffset>
                </wp:positionV>
                <wp:extent cx="905510" cy="1404620"/>
                <wp:effectExtent l="0" t="0" r="0" b="5080"/>
                <wp:wrapNone/>
                <wp:docPr id="64" name="Group 64"/>
                <wp:cNvGraphicFramePr/>
                <a:graphic xmlns:a="http://schemas.openxmlformats.org/drawingml/2006/main">
                  <a:graphicData uri="http://schemas.microsoft.com/office/word/2010/wordprocessingGroup">
                    <wpg:wgp>
                      <wpg:cNvGrpSpPr/>
                      <wpg:grpSpPr>
                        <a:xfrm>
                          <a:off x="0" y="0"/>
                          <a:ext cx="905510" cy="1404620"/>
                          <a:chOff x="0" y="0"/>
                          <a:chExt cx="905510" cy="1404620"/>
                        </a:xfrm>
                      </wpg:grpSpPr>
                      <wpg:grpSp>
                        <wpg:cNvPr id="65" name="Group 65"/>
                        <wpg:cNvGrpSpPr/>
                        <wpg:grpSpPr>
                          <a:xfrm>
                            <a:off x="0" y="0"/>
                            <a:ext cx="905510" cy="1404620"/>
                            <a:chOff x="0" y="0"/>
                            <a:chExt cx="905721" cy="1404620"/>
                          </a:xfrm>
                        </wpg:grpSpPr>
                        <wpg:grpSp>
                          <wpg:cNvPr id="66" name="Group 66"/>
                          <wpg:cNvGrpSpPr/>
                          <wpg:grpSpPr>
                            <a:xfrm>
                              <a:off x="0" y="0"/>
                              <a:ext cx="812800" cy="1397000"/>
                              <a:chOff x="0" y="0"/>
                              <a:chExt cx="812800" cy="1303655"/>
                            </a:xfrm>
                          </wpg:grpSpPr>
                          <wps:wsp>
                            <wps:cNvPr id="67" name="Rectangle 67"/>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Straight Connector 68"/>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69" name="Straight Connector 69"/>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70" name="Straight Connector 70"/>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71" name="Straight Connector 71"/>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72" name="Text Box 72"/>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5" name="Straight Connector 75"/>
                        <wps:cNvCnPr/>
                        <wps:spPr>
                          <a:xfrm>
                            <a:off x="8466" y="169334"/>
                            <a:ext cx="812611"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64" o:spid="_x0000_s1072" style="position:absolute;margin-left:54.6pt;margin-top:23.6pt;width:71.3pt;height:110.6pt;z-index:251685888" coordsize="9055,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">
                <v:group id="Group 65" o:spid="_x0000_s1073" style="position:absolute;width:9055;height:14046" coordsize="9057,1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group id="Group 66" o:spid="_x0000_s1074"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ect id="Rectangle 67" o:spid="_x0000_s1075"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oSMUA&#10;AADbAAAADwAAAGRycy9kb3ducmV2LnhtbESPT2sCMRTE74V+h/CEXkSz9aCyNYoUrEtBwX+H3h6b&#10;52Zx8xI2qW6/vRGEHoeZ+Q0zW3S2EVdqQ+1YwfswA0FcOl1zpeB4WA2mIEJE1tg4JgV/FGAxf32Z&#10;Ya7djXd03cdKJAiHHBWYGH0uZSgNWQxD54mTd3atxZhkW0nd4i3BbSNHWTaWFmtOCwY9fRoqL/tf&#10;q2C1Nv2l/N6cfBG2Zzsq/Ne6/6PUW69bfoCI1MX/8LNdaAXjCTy+pB8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9WhIxQAAANsAAAAPAAAAAAAAAAAAAAAAAJgCAABkcnMv&#10;ZG93bnJldi54bWxQSwUGAAAAAAQABAD1AAAAigMAAAAA&#10;" filled="f" strokecolor="black [3213]" strokeweight="2pt"/>
                    <v:line id="Straight Connector 68" o:spid="_x0000_s1076"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dLLsAAADbAAAADwAAAGRycy9kb3ducmV2LnhtbERPSwrCMBDdC94hjOBOUxVEqrGoIAhu&#10;/B1gaKZNsZmUJtV6e7MQXD7ef5P1thYvan3lWMFsmoAgzp2uuFTwuB8nKxA+IGusHZOCD3nItsPB&#10;BlPt3nyl1y2UIoawT1GBCaFJpfS5IYt+6hriyBWutRgibEupW3zHcFvLeZIspcWKY4PBhg6G8uet&#10;swou+/sDe39a5K5zhS3Opan4otR41O/WIAL14S/+uU9awTKOjV/iD5DbL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74V0suwAAANsAAAAPAAAAAAAAAAAAAAAAAKECAABk&#10;cnMvZG93bnJldi54bWxQSwUGAAAAAAQABAD5AAAAiQMAAAAA&#10;" strokecolor="black [3040]">
                      <v:stroke dashstyle="dash"/>
                    </v:line>
                    <v:line id="Straight Connector 69" o:spid="_x0000_s1077"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hXnMEAAADbAAAADwAAAGRycy9kb3ducmV2LnhtbESPQWsCMRSE70L/Q3gFb5pVcdGtUUqx&#10;KPWkrffH5nV3cfOyJqnGf98IgsdhZr5hFqtoWnEh5xvLCkbDDARxaXXDlYKf78/BDIQPyBpby6Tg&#10;Rh5Wy5feAgttr7ynyyFUIkHYF6igDqErpPRlTQb90HbEyfu1zmBI0lVSO7wmuGnlOMtyabDhtFBj&#10;Rx81lafDn0mU0fFs5OY0x+OX27n1JI/TeFaq/xrf30AEiuEZfrS3WkE+h/uX9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OFecwQAAANsAAAAPAAAAAAAAAAAAAAAA&#10;AKECAABkcnMvZG93bnJldi54bWxQSwUGAAAAAAQABAD5AAAAjwMAAAAA&#10;" strokecolor="black [3040]"/>
                    <v:line id="Straight Connector 70" o:spid="_x0000_s1078"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to3MMAAADbAAAADwAAAGRycy9kb3ducmV2LnhtbESPwU4CMRCG7yS+QzMm3qSLRpCVQgzB&#10;aOQEwn2yHXc3bKdLW6G8PXMw4Tj55/9mvtkiu06dKMTWs4HRsABFXHnbcm1g9/Px+AoqJmSLnWcy&#10;cKEIi/ndYIal9Wfe0GmbaiUQjiUaaFLqS61j1ZDDOPQ9sWS/PjhMMoZa24BngbtOPxXFWDtsWS40&#10;2NOyoeqw/XNCGe2PTn8eprj/Duuweh7nl3w05uE+v7+BSpTTbfm//WUNTOR7cREP0PM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aNzDAAAA2wAAAA8AAAAAAAAAAAAA&#10;AAAAoQIAAGRycy9kb3ducmV2LnhtbFBLBQYAAAAABAAEAPkAAACRAwAAAAA=&#10;" strokecolor="black [3040]"/>
                    <v:line id="Straight Connector 71" o:spid="_x0000_s1079"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fNR8IAAADbAAAADwAAAGRycy9kb3ducmV2LnhtbESPQWsCMRSE70L/Q3gFbzW7irbdGqWI&#10;YtGTtt4fm9fdxc3LmkSN/74RCh6HmfmGmc6jacWFnG8sK8gHGQji0uqGKwU/36uXNxA+IGtsLZOC&#10;G3mYz556Uyy0vfKOLvtQiQRhX6CCOoSukNKXNRn0A9sRJ+/XOoMhSVdJ7fCa4KaVwyybSIMNp4Ua&#10;O1rUVB73Z5Mo+eFk5Pr4joeN27rlaBLH8aRU/zl+foAIFMMj/N/+0gpec7h/ST9Az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fNR8IAAADbAAAADwAAAAAAAAAAAAAA&#10;AAChAgAAZHJzL2Rvd25yZXYueG1sUEsFBgAAAAAEAAQA+QAAAJADAAAAAA==&#10;" strokecolor="black [3040]"/>
                  </v:group>
                  <v:shape id="Text Box 72" o:spid="_x0000_s1080"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Ew8UA&#10;AADbAAAADwAAAGRycy9kb3ducmV2LnhtbESPS4vCQBCE7wv7H4Ze8LZODPgg6ygSkBXRg4+Lt95M&#10;mwQzPdnMqNFf7wiCx6KqvqLG09ZU4kKNKy0r6HUjEMSZ1SXnCva7+fcIhPPIGivLpOBGDqaTz48x&#10;JtpeeUOXrc9FgLBLUEHhfZ1I6bKCDLqurYmDd7SNQR9kk0vd4DXATSXjKBpIgyWHhQJrSgvKTtuz&#10;UbBM52vc/MVmdK/S39VxVv/vD32lOl/t7AeEp9a/w6/2QisYxv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sTDxQAAANsAAAAPAAAAAAAAAAAAAAAAAJgCAABkcnMv&#10;ZG93bnJldi54bWxQSwUGAAAAAAQABAD1AAAAigMAAAAA&#10;" filled="f" stroked="f" strokeweight=".5pt">
                    <v:textbox>
                      <w:txbxContent>
                        <w:p w:rsidR="00504B69" w:rsidRPr="00DD30DA" w:rsidRDefault="00504B69" w:rsidP="00504B69">
                          <w:pPr>
                            <w:rPr>
                              <w:sz w:val="20"/>
                            </w:rPr>
                          </w:pPr>
                          <w:r w:rsidRPr="00DD30DA">
                            <w:rPr>
                              <w:sz w:val="20"/>
                            </w:rPr>
                            <w:t>SM</w:t>
                          </w:r>
                        </w:p>
                      </w:txbxContent>
                    </v:textbox>
                  </v:shape>
                  <v:shape id="Text Box 73" o:spid="_x0000_s1081"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hWMUA&#10;AADbAAAADwAAAGRycy9kb3ducmV2LnhtbESPT4vCMBTE7wt+h/AEb2uqi6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GmFYxQAAANsAAAAPAAAAAAAAAAAAAAAAAJgCAABkcnMv&#10;ZG93bnJldi54bWxQSwUGAAAAAAQABAD1AAAAigMAAAAA&#10;" filled="f" stroked="f" strokeweight=".5pt">
                    <v:textbox>
                      <w:txbxContent>
                        <w:p w:rsidR="00504B69" w:rsidRPr="00DD30DA" w:rsidRDefault="00504B69" w:rsidP="00504B69">
                          <w:pPr>
                            <w:rPr>
                              <w:sz w:val="20"/>
                            </w:rPr>
                          </w:pPr>
                          <w:r>
                            <w:rPr>
                              <w:sz w:val="20"/>
                            </w:rPr>
                            <w:t>Co</w:t>
                          </w:r>
                        </w:p>
                      </w:txbxContent>
                    </v:textbox>
                  </v:shape>
                  <v:shape id="Text Box 74" o:spid="_x0000_s1082"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P5LMUA&#10;AADbAAAADwAAAGRycy9kb3ducmV2LnhtbESPT4vCMBTE7wt+h/AEb2uqrK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8/ksxQAAANsAAAAPAAAAAAAAAAAAAAAAAJgCAABkcnMv&#10;ZG93bnJldi54bWxQSwUGAAAAAAQABAD1AAAAigMAAAAA&#10;" filled="f" stroked="f" strokeweight=".5pt">
                    <v:textbox>
                      <w:txbxContent>
                        <w:p w:rsidR="00504B69" w:rsidRPr="00DD30DA" w:rsidRDefault="00504B69" w:rsidP="00504B69">
                          <w:pPr>
                            <w:rPr>
                              <w:sz w:val="20"/>
                            </w:rPr>
                          </w:pPr>
                          <w:r>
                            <w:rPr>
                              <w:sz w:val="20"/>
                            </w:rPr>
                            <w:t>34</w:t>
                          </w:r>
                        </w:p>
                      </w:txbxContent>
                    </v:textbox>
                  </v:shape>
                </v:group>
                <v:line id="Straight Connector 75" o:spid="_x0000_s1083" style="position:absolute;visibility:visible;mso-wrap-style:square" from="84,1693" to="8210,1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wQ8IAAADbAAAADwAAAGRycy9kb3ducmV2LnhtbESPS4sCMRCE7wv+h9CCl0UziutjNIos&#10;iHr0cfHWJO3M4KQzTLI6+uuNIOyxqKqvqPmysaW4Ue0Lxwr6vQQEsXam4EzB6bjuTkD4gGywdEwK&#10;HuRhuWh9zTE17s57uh1CJiKEfYoK8hCqVEqvc7Loe64ijt7F1RZDlHUmTY33CLelHCTJSFosOC7k&#10;WNFvTvp6+LMKziSHx8339vHk6SCp0GjcbbRSnXazmoEI1IT/8Ke9NQrGP/D+En+AXL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wQ8IAAADbAAAADwAAAAAAAAAAAAAA&#10;AAChAgAAZHJzL2Rvd25yZXYueG1sUEsFBgAAAAAEAAQA+QAAAJADAAAAAA==&#10;" strokecolor="black [3040]">
                  <v:stroke dashstyle="dash"/>
                </v:line>
              </v:group>
            </w:pict>
          </mc:Fallback>
        </mc:AlternateContent>
      </w:r>
    </w:p>
    <w:p w:rsidR="00504B69" w:rsidRPr="00D524F8" w:rsidRDefault="00504B69" w:rsidP="00504B69"/>
    <w:p w:rsidR="00504B69" w:rsidRPr="00D524F8" w:rsidRDefault="00504B69" w:rsidP="00504B69"/>
    <w:p w:rsidR="00504B69" w:rsidRPr="00D524F8" w:rsidRDefault="00504B69" w:rsidP="00504B69"/>
    <w:p w:rsidR="00504B69" w:rsidRPr="00D524F8" w:rsidRDefault="00504B69" w:rsidP="00504B69"/>
    <w:p w:rsidR="00504B69" w:rsidRPr="00D524F8" w:rsidRDefault="00504B69" w:rsidP="00504B69"/>
    <w:p w:rsidR="00504B69" w:rsidRPr="00D524F8" w:rsidRDefault="00504B69" w:rsidP="00504B69"/>
    <w:p w:rsidR="00487926" w:rsidRPr="00D524F8" w:rsidRDefault="00487926" w:rsidP="00487926">
      <w:pPr>
        <w:pStyle w:val="ListParagraph"/>
        <w:numPr>
          <w:ilvl w:val="0"/>
          <w:numId w:val="3"/>
        </w:numPr>
      </w:pPr>
      <w:r w:rsidRPr="00D524F8">
        <w:t xml:space="preserve">The solvent system from the first step of part B </w:t>
      </w:r>
      <w:r w:rsidRPr="00D524F8">
        <w:t xml:space="preserve">was disposed of in the solvent waste bin in the fume hood, and was replaced by 10ml of </w:t>
      </w:r>
      <w:r w:rsidRPr="00D524F8">
        <w:t>hexanes</w:t>
      </w:r>
      <w:r w:rsidRPr="00D524F8">
        <w:t>, and the lid was once again placed on the jar to prepare the new solvent system.</w:t>
      </w:r>
    </w:p>
    <w:p w:rsidR="00487926" w:rsidRPr="00D524F8" w:rsidRDefault="00487926" w:rsidP="00487926">
      <w:pPr>
        <w:pStyle w:val="ListParagraph"/>
        <w:numPr>
          <w:ilvl w:val="0"/>
          <w:numId w:val="3"/>
        </w:numPr>
      </w:pPr>
      <w:r w:rsidRPr="00D524F8">
        <w:t>Two new TLC plates were prepared as they were in part A</w:t>
      </w:r>
      <w:r w:rsidRPr="00D524F8">
        <w:t xml:space="preserve"> and in the second part of part B</w:t>
      </w:r>
    </w:p>
    <w:p w:rsidR="00487926" w:rsidRPr="00D524F8" w:rsidRDefault="00487926" w:rsidP="00487926">
      <w:pPr>
        <w:pStyle w:val="ListParagraph"/>
        <w:numPr>
          <w:ilvl w:val="0"/>
          <w:numId w:val="3"/>
        </w:numPr>
      </w:pPr>
      <w:r w:rsidRPr="00D524F8">
        <w:t>The plates were developed the same way as in part A, but this time in the jar with the EtOAc as the solvent system, and then were visualised under the UV light.</w:t>
      </w:r>
    </w:p>
    <w:p w:rsidR="000D4AD2" w:rsidRPr="00D524F8" w:rsidRDefault="000D4AD2" w:rsidP="000D4AD2">
      <w:pPr>
        <w:pStyle w:val="ListParagraph"/>
        <w:numPr>
          <w:ilvl w:val="1"/>
          <w:numId w:val="3"/>
        </w:numPr>
      </w:pPr>
      <w:r w:rsidRPr="00D524F8">
        <w:t xml:space="preserve">The dots were traced with pencil and the </w:t>
      </w:r>
      <w:proofErr w:type="spellStart"/>
      <w:proofErr w:type="gramStart"/>
      <w:r w:rsidRPr="00D524F8">
        <w:t>R</w:t>
      </w:r>
      <w:r w:rsidRPr="00D524F8">
        <w:rPr>
          <w:vertAlign w:val="subscript"/>
        </w:rPr>
        <w:t>f</w:t>
      </w:r>
      <w:proofErr w:type="spellEnd"/>
      <w:proofErr w:type="gramEnd"/>
      <w:r w:rsidRPr="00D524F8">
        <w:t xml:space="preserve"> values were calculated for both the reference compound and the unknown sample from both TLC plates.</w:t>
      </w:r>
    </w:p>
    <w:p w:rsidR="00504B69" w:rsidRDefault="00504B69" w:rsidP="00504B69"/>
    <w:p w:rsidR="00274181" w:rsidRDefault="00274181" w:rsidP="00504B69"/>
    <w:p w:rsidR="00274181" w:rsidRDefault="00274181" w:rsidP="00504B69"/>
    <w:p w:rsidR="00274181" w:rsidRDefault="00274181" w:rsidP="00504B69"/>
    <w:p w:rsidR="00274181" w:rsidRDefault="00274181" w:rsidP="00504B69"/>
    <w:p w:rsidR="00274181" w:rsidRDefault="00274181" w:rsidP="00504B69">
      <w:r>
        <w:lastRenderedPageBreak/>
        <w:t>Eluent (Solvent System) – hexanes</w:t>
      </w:r>
    </w:p>
    <w:p w:rsidR="00274181" w:rsidRPr="00D524F8" w:rsidRDefault="00274181" w:rsidP="00504B69"/>
    <w:p w:rsidR="00504B69" w:rsidRPr="00D524F8" w:rsidRDefault="00C05D16" w:rsidP="00504B69">
      <w:r w:rsidRPr="00D524F8">
        <w:rPr>
          <w:noProof/>
          <w:lang w:eastAsia="en-CA"/>
        </w:rPr>
        <mc:AlternateContent>
          <mc:Choice Requires="wpg">
            <w:drawing>
              <wp:anchor distT="0" distB="0" distL="114300" distR="114300" simplePos="0" relativeHeight="251683840" behindDoc="0" locked="0" layoutInCell="1" allowOverlap="1" wp14:anchorId="35B36327" wp14:editId="3DEFAA35">
                <wp:simplePos x="0" y="0"/>
                <wp:positionH relativeFrom="column">
                  <wp:posOffset>4029075</wp:posOffset>
                </wp:positionH>
                <wp:positionV relativeFrom="paragraph">
                  <wp:posOffset>151765</wp:posOffset>
                </wp:positionV>
                <wp:extent cx="905510" cy="1404620"/>
                <wp:effectExtent l="0" t="0" r="0" b="5080"/>
                <wp:wrapNone/>
                <wp:docPr id="52" name="Group 52"/>
                <wp:cNvGraphicFramePr/>
                <a:graphic xmlns:a="http://schemas.openxmlformats.org/drawingml/2006/main">
                  <a:graphicData uri="http://schemas.microsoft.com/office/word/2010/wordprocessingGroup">
                    <wpg:wgp>
                      <wpg:cNvGrpSpPr/>
                      <wpg:grpSpPr>
                        <a:xfrm>
                          <a:off x="0" y="0"/>
                          <a:ext cx="905510" cy="1404620"/>
                          <a:chOff x="0" y="0"/>
                          <a:chExt cx="905510" cy="1404620"/>
                        </a:xfrm>
                      </wpg:grpSpPr>
                      <wpg:grpSp>
                        <wpg:cNvPr id="53" name="Group 53"/>
                        <wpg:cNvGrpSpPr/>
                        <wpg:grpSpPr>
                          <a:xfrm>
                            <a:off x="0" y="0"/>
                            <a:ext cx="905510" cy="1404620"/>
                            <a:chOff x="0" y="0"/>
                            <a:chExt cx="905721" cy="1404620"/>
                          </a:xfrm>
                        </wpg:grpSpPr>
                        <wpg:grpSp>
                          <wpg:cNvPr id="54" name="Group 54"/>
                          <wpg:cNvGrpSpPr/>
                          <wpg:grpSpPr>
                            <a:xfrm>
                              <a:off x="0" y="0"/>
                              <a:ext cx="812800" cy="1397000"/>
                              <a:chOff x="0" y="0"/>
                              <a:chExt cx="812800" cy="1303655"/>
                            </a:xfrm>
                          </wpg:grpSpPr>
                          <wps:wsp>
                            <wps:cNvPr id="55" name="Rectangle 55"/>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57" name="Straight Connector 57"/>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60" name="Text Box 60"/>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Text Box 61"/>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3" name="Straight Connector 63"/>
                        <wps:cNvCnPr/>
                        <wps:spPr>
                          <a:xfrm>
                            <a:off x="8466" y="169334"/>
                            <a:ext cx="812611"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2" o:spid="_x0000_s1084" style="position:absolute;margin-left:317.25pt;margin-top:11.95pt;width:71.3pt;height:110.6pt;z-index:251683840" coordsize="9055,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">
                <v:group id="Group 53" o:spid="_x0000_s1085" style="position:absolute;width:9055;height:14046" coordsize="9057,1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group id="Group 54" o:spid="_x0000_s1086"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ect id="Rectangle 55" o:spid="_x0000_s1087"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ZGcUA&#10;AADbAAAADwAAAGRycy9kb3ducmV2LnhtbESPT2sCMRTE74V+h/CEXkSzFRTZGkUK1qWg4L9Db4/N&#10;c7O4eQmbVLff3ghCj8PM/IaZLTrbiCu1oXas4H2YgSAuna65UnA8rAZTECEia2wck4I/CrCYv77M&#10;MNfuxju67mMlEoRDjgpMjD6XMpSGLIah88TJO7vWYkyyraRu8ZbgtpGjLJtIizWnBYOePg2Vl/2v&#10;VbBam/5Sfm9Ovgjbsx0V/mvd/1HqrdctP0BE6uJ/+NkutILxGB5f0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B5kZxQAAANsAAAAPAAAAAAAAAAAAAAAAAJgCAABkcnMv&#10;ZG93bnJldi54bWxQSwUGAAAAAAQABAD1AAAAigMAAAAA&#10;" filled="f" strokecolor="black [3213]" strokeweight="2pt"/>
                    <v:line id="Straight Connector 56" o:spid="_x0000_s1088"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6meL0AAADbAAAADwAAAGRycy9kb3ducmV2LnhtbESPzQrCMBCE74LvEFbwpqmKItUoKgiC&#10;F/8eYGm2TbHZlCZqfXsjCB6HmfmGWa5bW4knNb50rGA0TEAQZ06XXCi4XfeDOQgfkDVWjknBmzys&#10;V93OElPtXnym5yUUIkLYp6jAhFCnUvrMkEU/dDVx9HLXWAxRNoXUDb4i3FZynCQzabHkuGCwpp2h&#10;7H55WAWn7fWGrT9MMvdwuc2PhSn5pFS/124WIAK14R/+tQ9awXQG3y/xB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tepni9AAAA2wAAAA8AAAAAAAAAAAAAAAAAoQIA&#10;AGRycy9kb3ducmV2LnhtbFBLBQYAAAAABAAEAPkAAACLAwAAAAA=&#10;" strokecolor="black [3040]">
                      <v:stroke dashstyle="dash"/>
                    </v:line>
                    <v:line id="Straight Connector 57" o:spid="_x0000_s1089"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syMIAAADbAAAADwAAAGRycy9kb3ducmV2LnhtbESPT2sCMRTE70K/Q3gFb5q1otWtUYoo&#10;lXqqf+6Pzevu4uZlTaKm394UBI/DzPyGmS2iacSVnK8tKxj0MxDEhdU1lwoO+3VvAsIHZI2NZVLw&#10;Rx4W85fODHNtb/xD110oRYKwz1FBFUKbS+mLigz6vm2Jk/drncGQpCuldnhLcNPItywbS4M1p4UK&#10;W1pWVJx2F5Mog+PZyK/TFI/fbutWw3EcxbNS3df4+QEiUAzP8KO90QpG7/D/Jf0A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syMIAAADbAAAADwAAAAAAAAAAAAAA&#10;AAChAgAAZHJzL2Rvd25yZXYueG1sUEsFBgAAAAAEAAQA+QAAAJADAAAAAA==&#10;" strokecolor="black [3040]"/>
                    <v:line id="Straight Connector 58" o:spid="_x0000_s1090"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4usIAAADbAAAADwAAAGRycy9kb3ducmV2LnhtbESPwW7CMAyG70h7h8iTuEHKEIgVApqm&#10;oU3bCRh3qzFtReOUJED29vNh0o7W7/+zv9Umu07dKMTWs4HJuABFXHnbcm3g+7AdLUDFhGyx80wG&#10;fijCZv0wWGFp/Z13dNunWgmEY4kGmpT6UutYNeQwjn1PLNnJB4dJxlBrG/AucNfpp6KYa4cty4UG&#10;e3ptqDrvr04ok+PF6ffzMx4/w1d4m87zLF+MGT7mlyWoRDn9L/+1P6yBmTwrLuIBe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g4usIAAADbAAAADwAAAAAAAAAAAAAA&#10;AAChAgAAZHJzL2Rvd25yZXYueG1sUEsFBgAAAAAEAAQA+QAAAJADAAAAAA==&#10;" strokecolor="black [3040]"/>
                    <v:line id="Straight Connector 59" o:spid="_x0000_s1091"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SdIcIAAADbAAAADwAAAGRycy9kb3ducmV2LnhtbESPQWsCMRSE7wX/Q3gFb5q1oujWKFIU&#10;Sz2p9f7YvO4ubl52k7im/74pFHocZuYbZrWJphE9OV9bVjAZZyCIC6trLhV8XvajBQgfkDU2lknB&#10;N3nYrAdPK8y1ffCJ+nMoRYKwz1FBFUKbS+mLigz6sW2Jk/dlncGQpCuldvhIcNPIlyybS4M1p4UK&#10;W3qrqLid7yZRJtfOyMNtidcPd3S76TzOYqfU8DluX0EEiuE//Nd+1wpmS/j9kn6AX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VSdIcIAAADbAAAADwAAAAAAAAAAAAAA&#10;AAChAgAAZHJzL2Rvd25yZXYueG1sUEsFBgAAAAAEAAQA+QAAAJADAAAAAA==&#10;" strokecolor="black [3040]"/>
                  </v:group>
                  <v:shape id="Text Box 60" o:spid="_x0000_s1092"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p8sIA&#10;AADbAAAADwAAAGRycy9kb3ducmV2LnhtbERPTWvCQBC9F/oflin01mwMVCTNKhIISqkHNRdv0+yY&#10;BLOzMbtq2l/vHgSPj/edLUbTiSsNrrWsYBLFIIgrq1uuFZT74mMGwnlkjZ1lUvBHDhbz15cMU21v&#10;vKXrztcihLBLUUHjfZ9K6aqGDLrI9sSBO9rBoA9wqKUe8BbCTSeTOJ5Kgy2HhgZ7yhuqTruLUfCd&#10;Fxvc/iZm9t/lq5/jsj+Xh0+l3t/G5RcIT6N/ih/utVYwDev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EWnywgAAANsAAAAPAAAAAAAAAAAAAAAAAJgCAABkcnMvZG93&#10;bnJldi54bWxQSwUGAAAAAAQABAD1AAAAhwMAAAAA&#10;" filled="f" stroked="f" strokeweight=".5pt">
                    <v:textbox>
                      <w:txbxContent>
                        <w:p w:rsidR="00504B69" w:rsidRPr="00DD30DA" w:rsidRDefault="00504B69" w:rsidP="00504B69">
                          <w:pPr>
                            <w:rPr>
                              <w:sz w:val="20"/>
                            </w:rPr>
                          </w:pPr>
                          <w:r w:rsidRPr="00DD30DA">
                            <w:rPr>
                              <w:sz w:val="20"/>
                            </w:rPr>
                            <w:t>SM</w:t>
                          </w:r>
                        </w:p>
                      </w:txbxContent>
                    </v:textbox>
                  </v:shape>
                  <v:shape id="Text Box 61" o:spid="_x0000_s1093"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504B69" w:rsidRPr="00DD30DA" w:rsidRDefault="00504B69" w:rsidP="00504B69">
                          <w:pPr>
                            <w:rPr>
                              <w:sz w:val="20"/>
                            </w:rPr>
                          </w:pPr>
                          <w:r>
                            <w:rPr>
                              <w:sz w:val="20"/>
                            </w:rPr>
                            <w:t>Co</w:t>
                          </w:r>
                        </w:p>
                      </w:txbxContent>
                    </v:textbox>
                  </v:shape>
                  <v:shape id="Text Box 62" o:spid="_x0000_s1094"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SHsYA&#10;AADbAAAADwAAAGRycy9kb3ducmV2LnhtbESPQWvCQBSE74X+h+UVems2BiqSZg0hIJVSD9pcenvN&#10;PpNg9m2aXTXtr3cFweMwM98wWT6ZXpxodJ1lBbMoBkFcW91xo6D6Wr0sQDiPrLG3TAr+yEG+fHzI&#10;MNX2zFs67XwjAoRdigpa74dUSle3ZNBFdiAO3t6OBn2QYyP1iOcAN71M4nguDXYcFlocqGypPuyO&#10;RsFHudrg9icxi/++fP/cF8Nv9f2q1PPTVLyB8DT5e/jWXmsF8wS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9SHsYAAADbAAAADwAAAAAAAAAAAAAAAACYAgAAZHJz&#10;L2Rvd25yZXYueG1sUEsFBgAAAAAEAAQA9QAAAIsDAAAAAA==&#10;" filled="f" stroked="f" strokeweight=".5pt">
                    <v:textbox>
                      <w:txbxContent>
                        <w:p w:rsidR="00504B69" w:rsidRPr="00DD30DA" w:rsidRDefault="00504B69" w:rsidP="00504B69">
                          <w:pPr>
                            <w:rPr>
                              <w:sz w:val="20"/>
                            </w:rPr>
                          </w:pPr>
                          <w:r>
                            <w:rPr>
                              <w:sz w:val="20"/>
                            </w:rPr>
                            <w:t>34</w:t>
                          </w:r>
                        </w:p>
                      </w:txbxContent>
                    </v:textbox>
                  </v:shape>
                </v:group>
                <v:line id="Straight Connector 63" o:spid="_x0000_s1095" style="position:absolute;visibility:visible;mso-wrap-style:square" from="84,1693" to="8210,1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bccIAAADbAAAADwAAAGRycy9kb3ducmV2LnhtbESPT4vCMBTE74LfIbyFvYimqyJam4oI&#10;onv0z8XbI3m2ZZuX0mS17qc3C4LHYWZ+w2SrztbiRq2vHCv4GiUgiLUzFRcKzqftcA7CB2SDtWNS&#10;8CAPq7zfyzA17s4Huh1DISKEfYoKyhCaVEqvS7LoR64hjt7VtRZDlG0hTYv3CLe1HCfJTFqsOC6U&#10;2NCmJP1z/LUKLiSnp91g//jjxThp0Gj83mmlPj+69RJEoC68w6/23iiYTeD/S/wBMn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MbccIAAADbAAAADwAAAAAAAAAAAAAA&#10;AAChAgAAZHJzL2Rvd25yZXYueG1sUEsFBgAAAAAEAAQA+QAAAJADAAAAAA==&#10;" strokecolor="black [3040]">
                  <v:stroke dashstyle="dash"/>
                </v:line>
              </v:group>
            </w:pict>
          </mc:Fallback>
        </mc:AlternateContent>
      </w:r>
      <w:r w:rsidRPr="00D524F8">
        <w:rPr>
          <w:noProof/>
          <w:lang w:eastAsia="en-CA"/>
        </w:rPr>
        <mc:AlternateContent>
          <mc:Choice Requires="wpg">
            <w:drawing>
              <wp:anchor distT="0" distB="0" distL="114300" distR="114300" simplePos="0" relativeHeight="251681792" behindDoc="0" locked="0" layoutInCell="1" allowOverlap="1" wp14:anchorId="2E618155" wp14:editId="6DAB57B1">
                <wp:simplePos x="0" y="0"/>
                <wp:positionH relativeFrom="column">
                  <wp:posOffset>762000</wp:posOffset>
                </wp:positionH>
                <wp:positionV relativeFrom="paragraph">
                  <wp:posOffset>142240</wp:posOffset>
                </wp:positionV>
                <wp:extent cx="905510" cy="1404620"/>
                <wp:effectExtent l="0" t="0" r="0" b="5080"/>
                <wp:wrapNone/>
                <wp:docPr id="40" name="Group 40"/>
                <wp:cNvGraphicFramePr/>
                <a:graphic xmlns:a="http://schemas.openxmlformats.org/drawingml/2006/main">
                  <a:graphicData uri="http://schemas.microsoft.com/office/word/2010/wordprocessingGroup">
                    <wpg:wgp>
                      <wpg:cNvGrpSpPr/>
                      <wpg:grpSpPr>
                        <a:xfrm>
                          <a:off x="0" y="0"/>
                          <a:ext cx="905510" cy="1404620"/>
                          <a:chOff x="0" y="0"/>
                          <a:chExt cx="905510" cy="1404620"/>
                        </a:xfrm>
                      </wpg:grpSpPr>
                      <wpg:grpSp>
                        <wpg:cNvPr id="41" name="Group 41"/>
                        <wpg:cNvGrpSpPr/>
                        <wpg:grpSpPr>
                          <a:xfrm>
                            <a:off x="0" y="0"/>
                            <a:ext cx="905510" cy="1404620"/>
                            <a:chOff x="0" y="0"/>
                            <a:chExt cx="905721" cy="1404620"/>
                          </a:xfrm>
                        </wpg:grpSpPr>
                        <wpg:grpSp>
                          <wpg:cNvPr id="42" name="Group 42"/>
                          <wpg:cNvGrpSpPr/>
                          <wpg:grpSpPr>
                            <a:xfrm>
                              <a:off x="0" y="0"/>
                              <a:ext cx="812800" cy="1397000"/>
                              <a:chOff x="0" y="0"/>
                              <a:chExt cx="812800" cy="1303655"/>
                            </a:xfrm>
                          </wpg:grpSpPr>
                          <wps:wsp>
                            <wps:cNvPr id="43" name="Rectangle 43"/>
                            <wps:cNvSpPr/>
                            <wps:spPr>
                              <a:xfrm>
                                <a:off x="0" y="0"/>
                                <a:ext cx="812800" cy="1303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Straight Connector 44"/>
                            <wps:cNvCnPr/>
                            <wps:spPr>
                              <a:xfrm flipV="1">
                                <a:off x="0" y="1041400"/>
                                <a:ext cx="812800" cy="1"/>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45" name="Straight Connector 45"/>
                            <wps:cNvCnPr/>
                            <wps:spPr>
                              <a:xfrm>
                                <a:off x="177800" y="990600"/>
                                <a:ext cx="0" cy="110067"/>
                              </a:xfrm>
                              <a:prstGeom prst="line">
                                <a:avLst/>
                              </a:prstGeom>
                            </wps:spPr>
                            <wps:style>
                              <a:lnRef idx="1">
                                <a:schemeClr val="dk1"/>
                              </a:lnRef>
                              <a:fillRef idx="0">
                                <a:schemeClr val="dk1"/>
                              </a:fillRef>
                              <a:effectRef idx="0">
                                <a:schemeClr val="dk1"/>
                              </a:effectRef>
                              <a:fontRef idx="minor">
                                <a:schemeClr val="tx1"/>
                              </a:fontRef>
                            </wps:style>
                            <wps:bodyPr/>
                          </wps:wsp>
                          <wps:wsp>
                            <wps:cNvPr id="46" name="Straight Connector 46"/>
                            <wps:cNvCnPr/>
                            <wps:spPr>
                              <a:xfrm>
                                <a:off x="4148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s:wsp>
                            <wps:cNvPr id="47" name="Straight Connector 47"/>
                            <wps:cNvCnPr/>
                            <wps:spPr>
                              <a:xfrm>
                                <a:off x="643467" y="990600"/>
                                <a:ext cx="0" cy="10985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48" name="Text Box 48"/>
                          <wps:cNvSpPr txBox="1"/>
                          <wps:spPr>
                            <a:xfrm>
                              <a:off x="16933" y="1109133"/>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sidRPr="00DD30DA">
                                  <w:rPr>
                                    <w:sz w:val="20"/>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254000"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a:off x="465666" y="1117600"/>
                              <a:ext cx="440055" cy="28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B69" w:rsidRPr="00DD30DA" w:rsidRDefault="00504B69" w:rsidP="00504B69">
                                <w:pPr>
                                  <w:rPr>
                                    <w:sz w:val="20"/>
                                  </w:rPr>
                                </w:pPr>
                                <w:r>
                                  <w:rPr>
                                    <w:sz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1" name="Straight Connector 51"/>
                        <wps:cNvCnPr/>
                        <wps:spPr>
                          <a:xfrm>
                            <a:off x="8466" y="169334"/>
                            <a:ext cx="812611"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0" o:spid="_x0000_s1096" style="position:absolute;margin-left:60pt;margin-top:11.2pt;width:71.3pt;height:110.6pt;z-index:251681792" coordsize="9055,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">
                <v:group id="Group 41" o:spid="_x0000_s1097" style="position:absolute;width:9055;height:14046" coordsize="9057,1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group id="Group 42" o:spid="_x0000_s1098" style="position:absolute;width:8128;height:13970" coordsize="8128,13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ect id="Rectangle 43" o:spid="_x0000_s1099" style="position:absolute;width:8128;height:13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syK8UA&#10;AADbAAAADwAAAGRycy9kb3ducmV2LnhtbESPT2sCMRTE74LfIbxCL6LZ2iKyGkUE6yK0UP8cvD02&#10;z83SzUvYpLr99qZQ8DjMzG+Y+bKzjbhSG2rHCl5GGQji0umaKwXHw2Y4BREissbGMSn4pQDLRb83&#10;x1y7G3/RdR8rkSAcclRgYvS5lKE0ZDGMnCdO3sW1FmOSbSV1i7cEt40cZ9lEWqw5LRj0tDZUfu9/&#10;rILN1gxWcvdx8kX4vNhx4d+3g7NSz0/dagYiUhcf4f92oRW8vcLfl/QD5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zIrxQAAANsAAAAPAAAAAAAAAAAAAAAAAJgCAABkcnMv&#10;ZG93bnJldi54bWxQSwUGAAAAAAQABAD1AAAAigMAAAAA&#10;" filled="f" strokecolor="black [3213]" strokeweight="2pt"/>
                    <v:line id="Straight Connector 44" o:spid="_x0000_s1100" style="position:absolute;flip:y;visibility:visible;mso-wrap-style:square" from="0,10414" to="8128,1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kLSb4AAADbAAAADwAAAGRycy9kb3ducmV2LnhtbESPzQrCMBCE74LvEFbwpqk/iFSjqCAI&#10;Xvx7gKXZNsVmU5qo9e2NIHgcZuYbZrlubSWe1PjSsYLRMAFBnDldcqHgdt0P5iB8QNZYOSYFb/Kw&#10;XnU7S0y1e/GZnpdQiAhhn6ICE0KdSukzQxb90NXE0ctdYzFE2RRSN/iKcFvJcZLMpMWS44LBmnaG&#10;svvlYRWcttcbtv4wydzD5TY/Fqbkk1L9XrtZgAjUhn/41z5oBdMpfL/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xGQtJvgAAANsAAAAPAAAAAAAAAAAAAAAAAKEC&#10;AABkcnMvZG93bnJldi54bWxQSwUGAAAAAAQABAD5AAAAjAMAAAAA&#10;" strokecolor="black [3040]">
                      <v:stroke dashstyle="dash"/>
                    </v:line>
                    <v:line id="Straight Connector 45" o:spid="_x0000_s1101" style="position:absolute;visibility:visible;mso-wrap-style:square" from="1778,9906" to="1778,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AB+cIAAADbAAAADwAAAGRycy9kb3ducmV2LnhtbESPT2sCMRTE70K/Q3gFbzXrX3Q1ShHF&#10;Uk+1en9sXncXNy9rEjV++6ZQ8DjMzG+YxSqaRtzI+dqygn4vA0FcWF1zqeD4vX2bgvABWWNjmRQ8&#10;yMNq+dJZYK7tnb/odgilSBD2OSqoQmhzKX1RkUHfsy1x8n6sMxiSdKXUDu8Jbho5yLKJNFhzWqiw&#10;pXVFxflwNYnSP12M3J1nePp0e7cZTuI4XpTqvsb3OYhAMTzD/+0PrWA0hr8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AB+cIAAADbAAAADwAAAAAAAAAAAAAA&#10;AAChAgAAZHJzL2Rvd25yZXYueG1sUEsFBgAAAAAEAAQA+QAAAJADAAAAAA==&#10;" strokecolor="black [3040]"/>
                    <v:line id="Straight Connector 46" o:spid="_x0000_s1102" style="position:absolute;visibility:visible;mso-wrap-style:square" from="4148,9906" to="4148,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KfjsIAAADbAAAADwAAAGRycy9kb3ducmV2LnhtbESPQWsCMRSE74L/ITyhN81q62K3RpHS&#10;UrGnar0/Nq+7i5uXNUk1/nsjCB6HmfmGmS+jacWJnG8sKxiPMhDEpdUNVwp+d5/DGQgfkDW2lknB&#10;hTwsF/3eHAttz/xDp22oRIKwL1BBHUJXSOnLmgz6ke2Ik/dnncGQpKukdnhOcNPKSZbl0mDDaaHG&#10;jt5rKg/bf5Mo4/3RyK/DK+437tt9POdxGo9KPQ3i6g1EoBge4Xt7rRW85HD7kn6AX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KfjsIAAADbAAAADwAAAAAAAAAAAAAA&#10;AAChAgAAZHJzL2Rvd25yZXYueG1sUEsFBgAAAAAEAAQA+QAAAJADAAAAAA==&#10;" strokecolor="black [3040]"/>
                    <v:line id="Straight Connector 47" o:spid="_x0000_s1103" style="position:absolute;visibility:visible;mso-wrap-style:square" from="6434,9906" to="6434,1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46FcIAAADbAAAADwAAAGRycy9kb3ducmV2LnhtbESPW2sCMRSE3wv9D+EU+laz2npbjSKl&#10;paJP3t4Pm+Pu4uZkTVJN/30jCD4OM/MNM51H04gLOV9bVtDtZCCIC6trLhXsd99vIxA+IGtsLJOC&#10;P/Iwnz0/TTHX9sobumxDKRKEfY4KqhDaXEpfVGTQd2xLnLyjdQZDkq6U2uE1wU0je1k2kAZrTgsV&#10;tvRZUXHa/ppE6R7ORv6cxnhYubX7eh/Efjwr9foSFxMQgWJ4hO/tpVbwMYTbl/QD5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46FcIAAADbAAAADwAAAAAAAAAAAAAA&#10;AAChAgAAZHJzL2Rvd25yZXYueG1sUEsFBgAAAAAEAAQA+QAAAJADAAAAAA==&#10;" strokecolor="black [3040]"/>
                  </v:group>
                  <v:shape id="Text Box 48" o:spid="_x0000_s1104" type="#_x0000_t202" style="position:absolute;left:169;top:11091;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504B69" w:rsidRPr="00DD30DA" w:rsidRDefault="00504B69" w:rsidP="00504B69">
                          <w:pPr>
                            <w:rPr>
                              <w:sz w:val="20"/>
                            </w:rPr>
                          </w:pPr>
                          <w:r w:rsidRPr="00DD30DA">
                            <w:rPr>
                              <w:sz w:val="20"/>
                            </w:rPr>
                            <w:t>SM</w:t>
                          </w:r>
                        </w:p>
                      </w:txbxContent>
                    </v:textbox>
                  </v:shape>
                  <v:shape id="Text Box 49" o:spid="_x0000_s1105" type="#_x0000_t202" style="position:absolute;left:2540;top:11176;width:4400;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504B69" w:rsidRPr="00DD30DA" w:rsidRDefault="00504B69" w:rsidP="00504B69">
                          <w:pPr>
                            <w:rPr>
                              <w:sz w:val="20"/>
                            </w:rPr>
                          </w:pPr>
                          <w:r>
                            <w:rPr>
                              <w:sz w:val="20"/>
                            </w:rPr>
                            <w:t>Co</w:t>
                          </w:r>
                        </w:p>
                      </w:txbxContent>
                    </v:textbox>
                  </v:shape>
                  <v:shape id="Text Box 50" o:spid="_x0000_s1106" type="#_x0000_t202" style="position:absolute;left:4656;top:11176;width:4401;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504B69" w:rsidRPr="00DD30DA" w:rsidRDefault="00504B69" w:rsidP="00504B69">
                          <w:pPr>
                            <w:rPr>
                              <w:sz w:val="20"/>
                            </w:rPr>
                          </w:pPr>
                          <w:r>
                            <w:rPr>
                              <w:sz w:val="20"/>
                            </w:rPr>
                            <w:t>34</w:t>
                          </w:r>
                        </w:p>
                      </w:txbxContent>
                    </v:textbox>
                  </v:shape>
                </v:group>
                <v:line id="Straight Connector 51" o:spid="_x0000_s1107" style="position:absolute;visibility:visible;mso-wrap-style:square" from="84,1693" to="8210,1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HqIMMAAADbAAAADwAAAGRycy9kb3ducmV2LnhtbESPzWrDMBCE74G8g9hALyGWY5qQupZN&#10;KZSkx/xcclukrW1qrYylxk6fvioUehxm5humqCbbiRsNvnWsYJ2kIIi1My3XCi7nt9UOhA/IBjvH&#10;pOBOHqpyPiswN27kI91OoRYRwj5HBU0IfS6l1w1Z9InriaP34QaLIcqhlmbAMcJtJ7M03UqLLceF&#10;Bnt6bUh/nr6sgivJx/N+ebh/81OW9mg0vu+1Ug+L6eUZRKAp/If/2gejYLOG3y/xB8j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h6iDDAAAA2wAAAA8AAAAAAAAAAAAA&#10;AAAAoQIAAGRycy9kb3ducmV2LnhtbFBLBQYAAAAABAAEAPkAAACRAwAAAAA=&#10;" strokecolor="black [3040]">
                  <v:stroke dashstyle="dash"/>
                </v:line>
              </v:group>
            </w:pict>
          </mc:Fallback>
        </mc:AlternateContent>
      </w:r>
    </w:p>
    <w:p w:rsidR="00504B69" w:rsidRPr="00D524F8" w:rsidRDefault="00504B69" w:rsidP="00504B69"/>
    <w:p w:rsidR="00504B69" w:rsidRPr="00D524F8" w:rsidRDefault="00504B69" w:rsidP="00504B69"/>
    <w:p w:rsidR="00504B69" w:rsidRPr="00D524F8" w:rsidRDefault="00504B69" w:rsidP="00504B69"/>
    <w:p w:rsidR="00504B69" w:rsidRPr="00D524F8" w:rsidRDefault="00504B69" w:rsidP="00504B69"/>
    <w:p w:rsidR="00504B69" w:rsidRPr="00D524F8" w:rsidRDefault="00504B69" w:rsidP="00504B69"/>
    <w:p w:rsidR="00487926" w:rsidRPr="00D524F8" w:rsidRDefault="000D4AD2" w:rsidP="000D4AD2">
      <w:pPr>
        <w:pStyle w:val="ListParagraph"/>
        <w:numPr>
          <w:ilvl w:val="0"/>
          <w:numId w:val="3"/>
        </w:numPr>
      </w:pPr>
      <w:r w:rsidRPr="00D524F8">
        <w:t xml:space="preserve">The effects of changing the solvents on the </w:t>
      </w:r>
      <w:proofErr w:type="spellStart"/>
      <w:r w:rsidRPr="00D524F8">
        <w:t>R</w:t>
      </w:r>
      <w:r w:rsidRPr="00D524F8">
        <w:rPr>
          <w:vertAlign w:val="subscript"/>
        </w:rPr>
        <w:t>f</w:t>
      </w:r>
      <w:proofErr w:type="spellEnd"/>
      <w:r w:rsidRPr="00D524F8">
        <w:t xml:space="preserve"> values of each compound as well as general observations of the differences between the two TLC plates due to the difference in polarity of the solvents were noted as such:</w:t>
      </w:r>
    </w:p>
    <w:p w:rsidR="000D4AD2" w:rsidRPr="00D524F8" w:rsidRDefault="00C31B82" w:rsidP="00C31B82">
      <w:r w:rsidRPr="00D524F8">
        <w:t xml:space="preserve">When the solvent’s polarity </w:t>
      </w:r>
      <w:r w:rsidR="00DB62E8" w:rsidRPr="00D524F8">
        <w:t xml:space="preserve">was higher (ethyl acetate) all the spots moved up the TLC plate faster than when the solvent was non polar (hexanes). </w:t>
      </w:r>
    </w:p>
    <w:p w:rsidR="00F1131B" w:rsidRDefault="00F1131B" w:rsidP="00F1131B">
      <w:pPr>
        <w:pStyle w:val="Heading2"/>
      </w:pPr>
      <w:r w:rsidRPr="00D524F8">
        <w:t xml:space="preserve">Part C: Ratio of compounds </w:t>
      </w:r>
    </w:p>
    <w:p w:rsidR="00E8134A" w:rsidRDefault="00E8134A" w:rsidP="00E8134A">
      <w:pPr>
        <w:pStyle w:val="ListParagraph"/>
        <w:numPr>
          <w:ilvl w:val="0"/>
          <w:numId w:val="3"/>
        </w:numPr>
      </w:pPr>
      <w:r>
        <w:t>2ml were obtained of the following solutions and were put in separate test tubes</w:t>
      </w:r>
    </w:p>
    <w:p w:rsidR="00E8134A" w:rsidRDefault="00E8134A" w:rsidP="00E8134A">
      <w:pPr>
        <w:pStyle w:val="ListParagraph"/>
        <w:numPr>
          <w:ilvl w:val="1"/>
          <w:numId w:val="3"/>
        </w:numPr>
      </w:pPr>
      <w:r>
        <w:t>The unknown mixture of compounds XX</w:t>
      </w:r>
    </w:p>
    <w:p w:rsidR="00E8134A" w:rsidRDefault="00E8134A" w:rsidP="00E8134A">
      <w:pPr>
        <w:pStyle w:val="ListParagraph"/>
        <w:numPr>
          <w:ilvl w:val="1"/>
          <w:numId w:val="3"/>
        </w:numPr>
      </w:pPr>
      <w:r>
        <w:t>Reference solutions: o-bromonitrobenzene, m-bromonitrobenzene, p-bromonitrobenzene</w:t>
      </w:r>
    </w:p>
    <w:p w:rsidR="00E8134A" w:rsidRDefault="00C40818" w:rsidP="00E8134A">
      <w:pPr>
        <w:pStyle w:val="ListParagraph"/>
        <w:numPr>
          <w:ilvl w:val="0"/>
          <w:numId w:val="3"/>
        </w:numPr>
      </w:pPr>
      <w:r>
        <w:t xml:space="preserve">10ml of the 9:2 ratio </w:t>
      </w:r>
      <w:proofErr w:type="gramStart"/>
      <w:r>
        <w:t>solution</w:t>
      </w:r>
      <w:proofErr w:type="gramEnd"/>
      <w:r>
        <w:t xml:space="preserve"> of hexanes:</w:t>
      </w:r>
      <w:r w:rsidR="009A3C71">
        <w:t xml:space="preserve"> </w:t>
      </w:r>
      <w:r>
        <w:t>ethyl</w:t>
      </w:r>
      <w:r w:rsidR="009A3C71">
        <w:t xml:space="preserve"> </w:t>
      </w:r>
      <w:r>
        <w:t xml:space="preserve">acetate were obtained and put in a jar to prepare as the developing solution. </w:t>
      </w:r>
    </w:p>
    <w:p w:rsidR="00953F97" w:rsidRPr="000E174D" w:rsidRDefault="00953F97" w:rsidP="00953F97">
      <w:pPr>
        <w:pStyle w:val="ListParagraph"/>
        <w:numPr>
          <w:ilvl w:val="1"/>
          <w:numId w:val="3"/>
        </w:numPr>
      </w:pPr>
      <w:r w:rsidRPr="000E174D">
        <w:t>The 9:2 ratio was chosen instead of the 8:2 because</w:t>
      </w:r>
      <w:r w:rsidR="000E174D" w:rsidRPr="000E174D">
        <w:t xml:space="preserve"> it will lower the spots slightly and make it clearer to see and analyse the visualised TLC plates</w:t>
      </w:r>
    </w:p>
    <w:p w:rsidR="00953F97" w:rsidRDefault="009F7F28" w:rsidP="00953F97">
      <w:pPr>
        <w:pStyle w:val="ListParagraph"/>
        <w:numPr>
          <w:ilvl w:val="0"/>
          <w:numId w:val="3"/>
        </w:numPr>
      </w:pPr>
      <w:r>
        <w:t xml:space="preserve">Three TLC plates were prepared like in parts A and B, but the reference solutions have changed to what was listed above, and the sample solution is now the XX mixture. </w:t>
      </w:r>
    </w:p>
    <w:p w:rsidR="009F7F28" w:rsidRDefault="00B430D4" w:rsidP="00953F97">
      <w:pPr>
        <w:pStyle w:val="ListParagraph"/>
        <w:numPr>
          <w:ilvl w:val="0"/>
          <w:numId w:val="3"/>
        </w:numPr>
      </w:pPr>
      <w:r>
        <w:t xml:space="preserve">The three TLC plates were then developed separately in the </w:t>
      </w:r>
      <w:r w:rsidR="00B32ACF">
        <w:t>9:2 solution of hexanes:</w:t>
      </w:r>
      <w:r w:rsidR="0081108F">
        <w:t xml:space="preserve"> </w:t>
      </w:r>
      <w:r w:rsidR="00B32ACF">
        <w:t>ethyl</w:t>
      </w:r>
      <w:r w:rsidR="0081108F">
        <w:t xml:space="preserve"> </w:t>
      </w:r>
      <w:r w:rsidR="00B32ACF">
        <w:t xml:space="preserve">acetate </w:t>
      </w:r>
    </w:p>
    <w:p w:rsidR="00B32ACF" w:rsidRDefault="00B32ACF" w:rsidP="00B32ACF">
      <w:pPr>
        <w:pStyle w:val="ListParagraph"/>
        <w:numPr>
          <w:ilvl w:val="1"/>
          <w:numId w:val="3"/>
        </w:numPr>
      </w:pPr>
      <w:r>
        <w:t xml:space="preserve">They were left in the developing jar </w:t>
      </w:r>
      <w:r w:rsidR="00DB0860">
        <w:t xml:space="preserve">with the lid on </w:t>
      </w:r>
      <w:r>
        <w:t>until the eluent reached approximately 1cm below the top of the TLC plate, just like in parts A and B</w:t>
      </w:r>
    </w:p>
    <w:p w:rsidR="00B32ACF" w:rsidRDefault="00BC3C88" w:rsidP="00B32ACF">
      <w:pPr>
        <w:pStyle w:val="ListParagraph"/>
        <w:numPr>
          <w:ilvl w:val="0"/>
          <w:numId w:val="3"/>
        </w:numPr>
      </w:pPr>
      <w:r>
        <w:t>Once removed from the jar, the solvent front was marked, and let to dry all three of the TLC plates were visualised under the UV light.</w:t>
      </w:r>
    </w:p>
    <w:p w:rsidR="00BC3C88" w:rsidRDefault="00BC3C88" w:rsidP="00B32ACF">
      <w:pPr>
        <w:pStyle w:val="ListParagraph"/>
        <w:numPr>
          <w:ilvl w:val="0"/>
          <w:numId w:val="3"/>
        </w:numPr>
      </w:pPr>
      <w:r>
        <w:t>Pictures of the visualised TLC plates were taken</w:t>
      </w:r>
      <w:r w:rsidR="00910D23">
        <w:t xml:space="preserve">. </w:t>
      </w:r>
    </w:p>
    <w:p w:rsidR="0034712A" w:rsidRPr="00C23CF4" w:rsidRDefault="0034712A" w:rsidP="0034712A">
      <w:r>
        <w:t>This is what was observed:</w:t>
      </w:r>
      <w:r w:rsidR="009A5937">
        <w:t xml:space="preserve"> </w:t>
      </w:r>
    </w:p>
    <w:p w:rsidR="00C74E11" w:rsidRDefault="00C74E11" w:rsidP="0034712A">
      <w:pPr>
        <w:rPr>
          <w:i/>
        </w:rPr>
      </w:pPr>
    </w:p>
    <w:p w:rsidR="00C74E11" w:rsidRPr="009A5937" w:rsidRDefault="00C74E11" w:rsidP="0034712A">
      <w:pPr>
        <w:rPr>
          <w:i/>
        </w:rPr>
      </w:pPr>
    </w:p>
    <w:p w:rsidR="0034712A" w:rsidRDefault="00D82D7A" w:rsidP="0034712A">
      <w:pPr>
        <w:tabs>
          <w:tab w:val="left" w:pos="2267"/>
          <w:tab w:val="left" w:pos="5787"/>
        </w:tabs>
      </w:pPr>
      <w:r>
        <w:rPr>
          <w:noProof/>
          <w:lang w:eastAsia="en-CA"/>
        </w:rPr>
        <w:drawing>
          <wp:anchor distT="0" distB="0" distL="114300" distR="114300" simplePos="0" relativeHeight="251689984" behindDoc="0" locked="0" layoutInCell="1" allowOverlap="1" wp14:anchorId="3502ECA1" wp14:editId="4C3CB32E">
            <wp:simplePos x="0" y="0"/>
            <wp:positionH relativeFrom="column">
              <wp:posOffset>-296545</wp:posOffset>
            </wp:positionH>
            <wp:positionV relativeFrom="paragraph">
              <wp:posOffset>170180</wp:posOffset>
            </wp:positionV>
            <wp:extent cx="1322705" cy="316611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C plate - ortho.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2705" cy="3166110"/>
                    </a:xfrm>
                    <a:prstGeom prst="rect">
                      <a:avLst/>
                    </a:prstGeom>
                  </pic:spPr>
                </pic:pic>
              </a:graphicData>
            </a:graphic>
            <wp14:sizeRelH relativeFrom="page">
              <wp14:pctWidth>0</wp14:pctWidth>
            </wp14:sizeRelH>
            <wp14:sizeRelV relativeFrom="page">
              <wp14:pctHeight>0</wp14:pctHeight>
            </wp14:sizeRelV>
          </wp:anchor>
        </w:drawing>
      </w:r>
      <w:r w:rsidR="00566550">
        <w:rPr>
          <w:noProof/>
          <w:lang w:eastAsia="en-CA"/>
        </w:rPr>
        <w:drawing>
          <wp:anchor distT="0" distB="0" distL="114300" distR="114300" simplePos="0" relativeHeight="251688960" behindDoc="0" locked="0" layoutInCell="1" allowOverlap="1" wp14:anchorId="18F6F5BC" wp14:editId="553DDFB9">
            <wp:simplePos x="0" y="0"/>
            <wp:positionH relativeFrom="column">
              <wp:posOffset>2166620</wp:posOffset>
            </wp:positionH>
            <wp:positionV relativeFrom="paragraph">
              <wp:posOffset>271780</wp:posOffset>
            </wp:positionV>
            <wp:extent cx="1090930" cy="2988310"/>
            <wp:effectExtent l="0" t="0" r="0" b="2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C plate - meta.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0930" cy="2988310"/>
                    </a:xfrm>
                    <a:prstGeom prst="rect">
                      <a:avLst/>
                    </a:prstGeom>
                  </pic:spPr>
                </pic:pic>
              </a:graphicData>
            </a:graphic>
            <wp14:sizeRelH relativeFrom="page">
              <wp14:pctWidth>0</wp14:pctWidth>
            </wp14:sizeRelH>
            <wp14:sizeRelV relativeFrom="page">
              <wp14:pctHeight>0</wp14:pctHeight>
            </wp14:sizeRelV>
          </wp:anchor>
        </w:drawing>
      </w:r>
      <w:r w:rsidR="00566550">
        <w:rPr>
          <w:noProof/>
          <w:lang w:eastAsia="en-CA"/>
        </w:rPr>
        <w:drawing>
          <wp:anchor distT="0" distB="0" distL="114300" distR="114300" simplePos="0" relativeHeight="251691008" behindDoc="0" locked="0" layoutInCell="1" allowOverlap="1" wp14:anchorId="41BC9F6A" wp14:editId="7C3C6BDD">
            <wp:simplePos x="0" y="0"/>
            <wp:positionH relativeFrom="column">
              <wp:posOffset>4300855</wp:posOffset>
            </wp:positionH>
            <wp:positionV relativeFrom="paragraph">
              <wp:posOffset>169545</wp:posOffset>
            </wp:positionV>
            <wp:extent cx="1811655" cy="3158490"/>
            <wp:effectExtent l="0" t="0" r="0" b="3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C plate - para.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1655" cy="3158490"/>
                    </a:xfrm>
                    <a:prstGeom prst="rect">
                      <a:avLst/>
                    </a:prstGeom>
                  </pic:spPr>
                </pic:pic>
              </a:graphicData>
            </a:graphic>
            <wp14:sizeRelH relativeFrom="page">
              <wp14:pctWidth>0</wp14:pctWidth>
            </wp14:sizeRelH>
            <wp14:sizeRelV relativeFrom="page">
              <wp14:pctHeight>0</wp14:pctHeight>
            </wp14:sizeRelV>
          </wp:anchor>
        </w:drawing>
      </w:r>
      <w:r w:rsidR="0034712A">
        <w:t>Ortho</w:t>
      </w:r>
      <w:r w:rsidR="0034712A">
        <w:tab/>
      </w:r>
      <w:r w:rsidR="00566550">
        <w:t xml:space="preserve">                               </w:t>
      </w:r>
      <w:r w:rsidR="0034712A">
        <w:t>Meta</w:t>
      </w:r>
      <w:r w:rsidR="0034712A">
        <w:tab/>
      </w:r>
      <w:r w:rsidR="00566550">
        <w:t xml:space="preserve">                                 </w:t>
      </w:r>
      <w:r w:rsidR="0034712A">
        <w:t>Para</w:t>
      </w:r>
    </w:p>
    <w:p w:rsidR="0034712A" w:rsidRDefault="0034712A" w:rsidP="0034712A"/>
    <w:p w:rsidR="0034712A" w:rsidRDefault="0034712A" w:rsidP="0034712A"/>
    <w:p w:rsidR="0034712A" w:rsidRDefault="0034712A" w:rsidP="0034712A"/>
    <w:p w:rsidR="0034712A" w:rsidRDefault="0034712A" w:rsidP="0034712A"/>
    <w:p w:rsidR="0034712A" w:rsidRDefault="0034712A" w:rsidP="0034712A"/>
    <w:p w:rsidR="0034712A" w:rsidRDefault="0034712A" w:rsidP="0034712A"/>
    <w:p w:rsidR="0034712A" w:rsidRDefault="0034712A" w:rsidP="0034712A"/>
    <w:p w:rsidR="0034712A" w:rsidRDefault="0034712A" w:rsidP="0034712A"/>
    <w:p w:rsidR="0034712A" w:rsidRDefault="0034712A" w:rsidP="0034712A"/>
    <w:p w:rsidR="00B6201D" w:rsidRDefault="00B6201D" w:rsidP="0034712A"/>
    <w:p w:rsidR="0097607E" w:rsidRDefault="0097607E" w:rsidP="0034712A"/>
    <w:p w:rsidR="0097607E" w:rsidRDefault="0097607E" w:rsidP="0034712A"/>
    <w:p w:rsidR="0097607E" w:rsidRDefault="0097607E" w:rsidP="0034712A"/>
    <w:p w:rsidR="0097607E" w:rsidRDefault="0097607E" w:rsidP="0034712A">
      <w:pPr>
        <w:rPr>
          <w:u w:val="single"/>
        </w:rPr>
      </w:pPr>
      <w:r>
        <w:rPr>
          <w:u w:val="single"/>
        </w:rPr>
        <w:t>Graphs: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Calculations:</w:t>
      </w:r>
      <w:r>
        <w:rPr>
          <w:u w:val="single"/>
        </w:rPr>
        <w:tab/>
      </w:r>
    </w:p>
    <w:p w:rsidR="0097607E" w:rsidRPr="0097607E" w:rsidRDefault="0097607E" w:rsidP="0097607E">
      <w:pPr>
        <w:tabs>
          <w:tab w:val="left" w:pos="6040"/>
        </w:tabs>
      </w:pPr>
      <w:r>
        <w:t>Meta</w:t>
      </w:r>
      <w:r>
        <w:tab/>
      </w:r>
    </w:p>
    <w:p w:rsidR="0097607E" w:rsidRDefault="0097607E" w:rsidP="0034712A">
      <w:r>
        <w:rPr>
          <w:noProof/>
          <w:lang w:eastAsia="en-CA"/>
        </w:rPr>
        <w:drawing>
          <wp:inline distT="0" distB="0" distL="0" distR="0">
            <wp:extent cx="2302933" cy="2366708"/>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ots - meta.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0085" cy="2374058"/>
                    </a:xfrm>
                    <a:prstGeom prst="rect">
                      <a:avLst/>
                    </a:prstGeom>
                  </pic:spPr>
                </pic:pic>
              </a:graphicData>
            </a:graphic>
          </wp:inline>
        </w:drawing>
      </w:r>
    </w:p>
    <w:p w:rsidR="0097607E" w:rsidRDefault="0097607E" w:rsidP="0034712A"/>
    <w:p w:rsidR="0097607E" w:rsidRDefault="0097607E" w:rsidP="0034712A">
      <w:r>
        <w:lastRenderedPageBreak/>
        <w:t>Ortho</w:t>
      </w:r>
    </w:p>
    <w:p w:rsidR="0097607E" w:rsidRDefault="0097607E" w:rsidP="0034712A">
      <w:r>
        <w:rPr>
          <w:noProof/>
          <w:lang w:eastAsia="en-CA"/>
        </w:rPr>
        <w:drawing>
          <wp:inline distT="0" distB="0" distL="0" distR="0">
            <wp:extent cx="2416018" cy="2480733"/>
            <wp:effectExtent l="0" t="0" r="381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ots - ortho.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6018" cy="2480733"/>
                    </a:xfrm>
                    <a:prstGeom prst="rect">
                      <a:avLst/>
                    </a:prstGeom>
                  </pic:spPr>
                </pic:pic>
              </a:graphicData>
            </a:graphic>
          </wp:inline>
        </w:drawing>
      </w:r>
    </w:p>
    <w:p w:rsidR="0097607E" w:rsidRDefault="0097607E" w:rsidP="0034712A">
      <w:r>
        <w:t>Para</w:t>
      </w:r>
    </w:p>
    <w:p w:rsidR="0097607E" w:rsidRPr="0097607E" w:rsidRDefault="0097607E" w:rsidP="0034712A">
      <w:r>
        <w:rPr>
          <w:noProof/>
          <w:lang w:eastAsia="en-CA"/>
        </w:rPr>
        <w:drawing>
          <wp:inline distT="0" distB="0" distL="0" distR="0">
            <wp:extent cx="2353733" cy="2418913"/>
            <wp:effectExtent l="0" t="0" r="8890" b="63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ots - para.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54516" cy="2419718"/>
                    </a:xfrm>
                    <a:prstGeom prst="rect">
                      <a:avLst/>
                    </a:prstGeom>
                  </pic:spPr>
                </pic:pic>
              </a:graphicData>
            </a:graphic>
          </wp:inline>
        </w:drawing>
      </w:r>
    </w:p>
    <w:p w:rsidR="007212DB" w:rsidRDefault="007212DB" w:rsidP="00D447CC">
      <w:pPr>
        <w:pStyle w:val="Heading1"/>
      </w:pPr>
      <w:r w:rsidRPr="00D524F8">
        <w:t>Discussion</w:t>
      </w:r>
    </w:p>
    <w:p w:rsidR="007212DB" w:rsidRPr="00D524F8" w:rsidRDefault="007212DB" w:rsidP="007212DB">
      <w:pPr>
        <w:rPr>
          <w:u w:val="single"/>
        </w:rPr>
      </w:pPr>
      <w:r w:rsidRPr="00D524F8">
        <w:rPr>
          <w:u w:val="single"/>
        </w:rPr>
        <w:t>Part A:</w:t>
      </w:r>
    </w:p>
    <w:p w:rsidR="007212DB" w:rsidRPr="00D524F8" w:rsidRDefault="007212DB" w:rsidP="00D524F8">
      <w:pPr>
        <w:spacing w:after="0" w:line="240" w:lineRule="auto"/>
      </w:pPr>
      <w:r w:rsidRPr="00D524F8">
        <w:t>In this part of the lab the TLC plates turned out clearly and as expected. In the solvent system of EtOAc:</w:t>
      </w:r>
      <w:r w:rsidR="00383F3A">
        <w:t xml:space="preserve"> </w:t>
      </w:r>
      <w:r w:rsidRPr="00D524F8">
        <w:t>Hexanes with a ratio of 2:8, the two reference materials were benzophenone and biphenyl, and the sample was the same for both TLC plates, the unk</w:t>
      </w:r>
      <w:r w:rsidR="00974B9A" w:rsidRPr="00D524F8">
        <w:t>nown sample 34</w:t>
      </w:r>
      <w:r w:rsidR="00423807" w:rsidRPr="00D524F8">
        <w:t xml:space="preserve"> in dichloromethane</w:t>
      </w:r>
      <w:r w:rsidR="00974B9A" w:rsidRPr="00D524F8">
        <w:t>.</w:t>
      </w:r>
    </w:p>
    <w:p w:rsidR="00974B9A" w:rsidRPr="00D524F8" w:rsidRDefault="00974B9A" w:rsidP="00423807">
      <w:pPr>
        <w:spacing w:after="0" w:line="240" w:lineRule="auto"/>
      </w:pPr>
      <w:r w:rsidRPr="00D524F8">
        <w:t xml:space="preserve">With the reference sample benzophenone </w:t>
      </w:r>
      <w:r w:rsidR="00985845" w:rsidRPr="00D524F8">
        <w:t xml:space="preserve">the </w:t>
      </w:r>
      <w:proofErr w:type="spellStart"/>
      <w:proofErr w:type="gramStart"/>
      <w:r w:rsidR="00985845" w:rsidRPr="00D524F8">
        <w:t>R</w:t>
      </w:r>
      <w:r w:rsidR="00985845" w:rsidRPr="00D524F8">
        <w:rPr>
          <w:vertAlign w:val="subscript"/>
        </w:rPr>
        <w:t>f</w:t>
      </w:r>
      <w:proofErr w:type="spellEnd"/>
      <w:proofErr w:type="gramEnd"/>
      <w:r w:rsidR="00985845" w:rsidRPr="00D524F8">
        <w:t xml:space="preserve"> value of the sample was higher than that of the reference compound. With biphenyl the </w:t>
      </w:r>
      <w:proofErr w:type="spellStart"/>
      <w:proofErr w:type="gramStart"/>
      <w:r w:rsidR="00985845" w:rsidRPr="00D524F8">
        <w:t>R</w:t>
      </w:r>
      <w:r w:rsidR="00985845" w:rsidRPr="00D524F8">
        <w:rPr>
          <w:vertAlign w:val="subscript"/>
        </w:rPr>
        <w:t>f</w:t>
      </w:r>
      <w:proofErr w:type="spellEnd"/>
      <w:proofErr w:type="gramEnd"/>
      <w:r w:rsidR="00985845" w:rsidRPr="00D524F8">
        <w:t xml:space="preserve"> values were the same for the reference compound and the sample compounds. </w:t>
      </w:r>
    </w:p>
    <w:p w:rsidR="00D60659" w:rsidRPr="00D524F8" w:rsidRDefault="00D60659" w:rsidP="00423807">
      <w:pPr>
        <w:spacing w:after="0" w:line="240" w:lineRule="auto"/>
      </w:pPr>
      <w:r w:rsidRPr="00D524F8">
        <w:t xml:space="preserve">Therefore it can be concluded that the unknown sample #34 was biphenyl since the </w:t>
      </w:r>
      <w:proofErr w:type="spellStart"/>
      <w:proofErr w:type="gramStart"/>
      <w:r w:rsidRPr="00D524F8">
        <w:t>R</w:t>
      </w:r>
      <w:r w:rsidRPr="00D524F8">
        <w:rPr>
          <w:vertAlign w:val="subscript"/>
        </w:rPr>
        <w:t>f</w:t>
      </w:r>
      <w:proofErr w:type="spellEnd"/>
      <w:proofErr w:type="gramEnd"/>
      <w:r w:rsidRPr="00D524F8">
        <w:t xml:space="preserve"> values of the same. </w:t>
      </w:r>
    </w:p>
    <w:p w:rsidR="00DC138A" w:rsidRPr="00D524F8" w:rsidRDefault="00DC138A" w:rsidP="00423807">
      <w:pPr>
        <w:spacing w:after="0" w:line="240" w:lineRule="auto"/>
      </w:pPr>
      <w:r w:rsidRPr="00D524F8">
        <w:t xml:space="preserve">The results of the TLC make sense </w:t>
      </w:r>
      <w:r w:rsidR="004138C9" w:rsidRPr="00D524F8">
        <w:t>because</w:t>
      </w:r>
      <w:r w:rsidRPr="00D524F8">
        <w:t>:</w:t>
      </w:r>
    </w:p>
    <w:p w:rsidR="00DC138A" w:rsidRPr="00D524F8" w:rsidRDefault="00DC138A" w:rsidP="00DC138A">
      <w:pPr>
        <w:pStyle w:val="ListParagraph"/>
        <w:numPr>
          <w:ilvl w:val="0"/>
          <w:numId w:val="3"/>
        </w:numPr>
        <w:spacing w:after="0" w:line="240" w:lineRule="auto"/>
      </w:pPr>
      <w:r w:rsidRPr="00D524F8">
        <w:lastRenderedPageBreak/>
        <w:t xml:space="preserve">Benzophenone </w:t>
      </w:r>
      <w:r w:rsidR="004138C9" w:rsidRPr="00D524F8">
        <w:t xml:space="preserve">is </w:t>
      </w:r>
      <w:proofErr w:type="gramStart"/>
      <w:r w:rsidR="004138C9" w:rsidRPr="00D524F8">
        <w:t>polar</w:t>
      </w:r>
      <w:proofErr w:type="gramEnd"/>
      <w:r w:rsidRPr="00D524F8">
        <w:t xml:space="preserve"> </w:t>
      </w:r>
      <w:r w:rsidR="004138C9" w:rsidRPr="00D524F8">
        <w:t>and</w:t>
      </w:r>
      <w:r w:rsidRPr="00D524F8">
        <w:t xml:space="preserve"> biphenyl</w:t>
      </w:r>
      <w:r w:rsidR="004138C9" w:rsidRPr="00D524F8">
        <w:t xml:space="preserve"> is not</w:t>
      </w:r>
      <w:r w:rsidRPr="00D524F8">
        <w:t>, and that’s why the dot for the reference compound (benzophenone) is lower on the TLC plate than the dot for the unknown sample</w:t>
      </w:r>
      <w:r w:rsidR="004138C9" w:rsidRPr="00D524F8">
        <w:t xml:space="preserve">. </w:t>
      </w:r>
    </w:p>
    <w:p w:rsidR="004138C9" w:rsidRPr="00D524F8" w:rsidRDefault="004138C9" w:rsidP="004138C9">
      <w:pPr>
        <w:pStyle w:val="ListParagraph"/>
        <w:numPr>
          <w:ilvl w:val="1"/>
          <w:numId w:val="3"/>
        </w:numPr>
        <w:spacing w:after="0" w:line="240" w:lineRule="auto"/>
      </w:pPr>
      <w:r w:rsidRPr="00D524F8">
        <w:t>Since biphenyl is nonpolar it moves up the TLC plate much more quickly than polar substances because it is not attracted by the polar silica gel; and since benzophenone is a polar compound it’s interactions with the polar silica gel make it so that it’s progress up the TLC plate is slower.</w:t>
      </w:r>
    </w:p>
    <w:p w:rsidR="004138C9" w:rsidRPr="00D524F8" w:rsidRDefault="004138C9" w:rsidP="008C1F31">
      <w:pPr>
        <w:pStyle w:val="ListParagraph"/>
        <w:numPr>
          <w:ilvl w:val="0"/>
          <w:numId w:val="3"/>
        </w:numPr>
        <w:spacing w:after="0" w:line="240" w:lineRule="auto"/>
      </w:pPr>
      <w:r w:rsidRPr="00D524F8">
        <w:t xml:space="preserve">This is reflected in the smaller </w:t>
      </w:r>
      <w:proofErr w:type="spellStart"/>
      <w:proofErr w:type="gramStart"/>
      <w:r w:rsidRPr="00D524F8">
        <w:t>R</w:t>
      </w:r>
      <w:r w:rsidRPr="00D524F8">
        <w:rPr>
          <w:vertAlign w:val="subscript"/>
        </w:rPr>
        <w:t>f</w:t>
      </w:r>
      <w:proofErr w:type="spellEnd"/>
      <w:proofErr w:type="gramEnd"/>
      <w:r w:rsidRPr="00D524F8">
        <w:t xml:space="preserve"> value for benzophenone than for biphenyl. </w:t>
      </w:r>
    </w:p>
    <w:p w:rsidR="008C1F31" w:rsidRPr="00D524F8" w:rsidRDefault="008C1F31" w:rsidP="008C1F31">
      <w:pPr>
        <w:spacing w:after="0" w:line="240" w:lineRule="auto"/>
      </w:pPr>
    </w:p>
    <w:p w:rsidR="007212DB" w:rsidRPr="00D524F8" w:rsidRDefault="007212DB" w:rsidP="007212DB">
      <w:pPr>
        <w:rPr>
          <w:u w:val="single"/>
        </w:rPr>
      </w:pPr>
      <w:r w:rsidRPr="00D524F8">
        <w:rPr>
          <w:u w:val="single"/>
        </w:rPr>
        <w:t>Part B:</w:t>
      </w:r>
    </w:p>
    <w:p w:rsidR="001D2E2A" w:rsidRDefault="00D524F8" w:rsidP="007212DB">
      <w:r w:rsidRPr="00D524F8">
        <w:t>In this part of the lab there was some confusion with the results of visualising the TLC plates in the solvent</w:t>
      </w:r>
      <w:r>
        <w:t xml:space="preserve"> system of purely ethyl acetate because both plates (with two different – one polar one nonpolar – reference compounds) looked almost identical. Once this section was completed it was clear that this was due to the polarity of the mobile phase (the eluent). </w:t>
      </w:r>
    </w:p>
    <w:p w:rsidR="00C47FDD" w:rsidRDefault="00C47FDD" w:rsidP="00C47FDD">
      <w:r>
        <w:t xml:space="preserve">Ethyl acetate (EtOAc) </w:t>
      </w:r>
      <w:r w:rsidR="00FF7E08">
        <w:t>has a higher polarity than hexanes</w:t>
      </w:r>
      <w:r>
        <w:t>, therefore</w:t>
      </w:r>
    </w:p>
    <w:p w:rsidR="00C47FDD" w:rsidRDefault="00C47FDD" w:rsidP="00C47FDD">
      <w:pPr>
        <w:pStyle w:val="ListParagraph"/>
        <w:numPr>
          <w:ilvl w:val="0"/>
          <w:numId w:val="6"/>
        </w:numPr>
      </w:pPr>
      <w:r>
        <w:t xml:space="preserve"> By using 100% EtOAc for the eluent </w:t>
      </w:r>
      <w:r w:rsidR="007034E3">
        <w:t>its</w:t>
      </w:r>
      <w:r>
        <w:t xml:space="preserve"> polarity interfered with the interactions between the silica gel and the compounds spotted on the TLC plates. By increasing the polarity of the solvent from part A (the solvent is no longer a mixture of a polar and almost nonpolar </w:t>
      </w:r>
      <w:r w:rsidR="007034E3">
        <w:t>solutions, EtOAc:</w:t>
      </w:r>
      <w:r w:rsidR="008B7C7B">
        <w:t xml:space="preserve"> </w:t>
      </w:r>
      <w:r w:rsidR="007034E3">
        <w:t xml:space="preserve">hexanes) it means that all the compounds spotted will move much faster up the TLC plate. </w:t>
      </w:r>
      <w:r w:rsidR="00B14437">
        <w:t xml:space="preserve">For biphenyl, the </w:t>
      </w:r>
      <w:proofErr w:type="spellStart"/>
      <w:proofErr w:type="gramStart"/>
      <w:r w:rsidR="00B14437">
        <w:t>R</w:t>
      </w:r>
      <w:r w:rsidR="00B14437">
        <w:rPr>
          <w:vertAlign w:val="subscript"/>
        </w:rPr>
        <w:t>f</w:t>
      </w:r>
      <w:proofErr w:type="spellEnd"/>
      <w:proofErr w:type="gramEnd"/>
      <w:r w:rsidR="00B14437">
        <w:t xml:space="preserve"> value was once again the same as that of the unknown compound. </w:t>
      </w:r>
      <w:r w:rsidR="0028149C">
        <w:t xml:space="preserve">For benzophenone it moved much faster up the plate than in part A, but still not quite as fast as the reaction compound. </w:t>
      </w:r>
    </w:p>
    <w:p w:rsidR="007034E3" w:rsidRDefault="007034E3" w:rsidP="00CA2AAB">
      <w:pPr>
        <w:pStyle w:val="ListParagraph"/>
        <w:numPr>
          <w:ilvl w:val="1"/>
          <w:numId w:val="6"/>
        </w:numPr>
      </w:pPr>
      <w:r>
        <w:t xml:space="preserve">The confusion was by how much faster they would move up the plate. It was not expected for them to have almost the same </w:t>
      </w:r>
      <w:proofErr w:type="spellStart"/>
      <w:proofErr w:type="gramStart"/>
      <w:r>
        <w:t>R</w:t>
      </w:r>
      <w:r>
        <w:rPr>
          <w:vertAlign w:val="subscript"/>
        </w:rPr>
        <w:t>f</w:t>
      </w:r>
      <w:proofErr w:type="spellEnd"/>
      <w:proofErr w:type="gramEnd"/>
      <w:r>
        <w:t xml:space="preserve"> values for benzophenone and the unknown compound 34, which was </w:t>
      </w:r>
      <w:r w:rsidR="00CA2AAB">
        <w:t xml:space="preserve">indeed </w:t>
      </w:r>
      <w:r>
        <w:t xml:space="preserve">the case. </w:t>
      </w:r>
    </w:p>
    <w:p w:rsidR="007034E3" w:rsidRDefault="00CA2AAB" w:rsidP="00CA2AAB">
      <w:pPr>
        <w:pStyle w:val="ListParagraph"/>
        <w:numPr>
          <w:ilvl w:val="1"/>
          <w:numId w:val="6"/>
        </w:numPr>
      </w:pPr>
      <w:r>
        <w:t xml:space="preserve">The high polarity of the eluent had the effect that the dots were much closer to the solvent </w:t>
      </w:r>
      <w:r w:rsidR="00A01131">
        <w:t>front</w:t>
      </w:r>
      <w:r>
        <w:t xml:space="preserve"> than in part A</w:t>
      </w:r>
    </w:p>
    <w:p w:rsidR="00CA2AAB" w:rsidRDefault="00CA2AAB" w:rsidP="00CA2AAB">
      <w:pPr>
        <w:pStyle w:val="ListParagraph"/>
        <w:numPr>
          <w:ilvl w:val="0"/>
          <w:numId w:val="6"/>
        </w:numPr>
      </w:pPr>
      <w:r>
        <w:t xml:space="preserve">By using 100% hexanes for the eluent there was almost no interference between the interaction of polar substance benzophenone and the silica gel, therefore it barely moved away from the initial pencil line on the TLC plate, whereas the unknown compound 34 succeeded to move much further up the plate. </w:t>
      </w:r>
      <w:r w:rsidR="006C32D6">
        <w:t xml:space="preserve">Again, biphenyl and the unknown compound had the same </w:t>
      </w:r>
      <w:proofErr w:type="spellStart"/>
      <w:proofErr w:type="gramStart"/>
      <w:r w:rsidR="006C32D6">
        <w:t>R</w:t>
      </w:r>
      <w:r w:rsidR="006C32D6">
        <w:rPr>
          <w:vertAlign w:val="subscript"/>
        </w:rPr>
        <w:t>f</w:t>
      </w:r>
      <w:proofErr w:type="spellEnd"/>
      <w:proofErr w:type="gramEnd"/>
      <w:r w:rsidR="006C32D6">
        <w:t xml:space="preserve"> even with the change in solvent system. </w:t>
      </w:r>
    </w:p>
    <w:p w:rsidR="002B2848" w:rsidRDefault="002B2848" w:rsidP="002B2848">
      <w:pPr>
        <w:pStyle w:val="ListParagraph"/>
        <w:numPr>
          <w:ilvl w:val="1"/>
          <w:numId w:val="6"/>
        </w:numPr>
      </w:pPr>
      <w:r>
        <w:t xml:space="preserve">The low polarity </w:t>
      </w:r>
      <w:r w:rsidR="00B0192F">
        <w:t xml:space="preserve">of the eluent resulted in the dots for the polar compound to be very close to the starting line on the plate, but the nonpolar compound to move significantly higher up the plate. </w:t>
      </w:r>
    </w:p>
    <w:p w:rsidR="006C32D6" w:rsidRDefault="006C32D6" w:rsidP="006C32D6">
      <w:r>
        <w:t>All of this agrees with part A in identifying the u</w:t>
      </w:r>
      <w:r w:rsidR="00C449CA">
        <w:t xml:space="preserve">nknown compound #34 as biphenyl. </w:t>
      </w:r>
    </w:p>
    <w:p w:rsidR="007212DB" w:rsidRPr="00D524F8" w:rsidRDefault="007212DB" w:rsidP="007212DB">
      <w:pPr>
        <w:rPr>
          <w:u w:val="single"/>
        </w:rPr>
      </w:pPr>
      <w:r w:rsidRPr="00D524F8">
        <w:rPr>
          <w:u w:val="single"/>
        </w:rPr>
        <w:t>Part C:</w:t>
      </w:r>
    </w:p>
    <w:p w:rsidR="000709AC" w:rsidRDefault="00F96664" w:rsidP="007212DB">
      <w:r>
        <w:t>For this part of the experiment there were a lot more difficulties. Given an unknown mixture of compounds, XX, was to be determined using hexane</w:t>
      </w:r>
      <w:r w:rsidR="00BC5296">
        <w:t>s</w:t>
      </w:r>
      <w:r>
        <w:t>:</w:t>
      </w:r>
      <w:r w:rsidR="00BC5296">
        <w:t xml:space="preserve"> </w:t>
      </w:r>
      <w:r>
        <w:t xml:space="preserve">ethyl acetate, 9:2 as a solvent system and </w:t>
      </w:r>
      <w:r w:rsidR="00697F59">
        <w:t>using</w:t>
      </w:r>
      <w:r>
        <w:t xml:space="preserve"> </w:t>
      </w:r>
      <w:r>
        <w:lastRenderedPageBreak/>
        <w:t xml:space="preserve">the </w:t>
      </w:r>
      <w:proofErr w:type="spellStart"/>
      <w:r>
        <w:t>ortho</w:t>
      </w:r>
      <w:proofErr w:type="spellEnd"/>
      <w:r>
        <w:t xml:space="preserve">, para, and </w:t>
      </w:r>
      <w:proofErr w:type="gramStart"/>
      <w:r>
        <w:t>meta</w:t>
      </w:r>
      <w:proofErr w:type="gramEnd"/>
      <w:r>
        <w:t xml:space="preserve"> forms of bromonitrobenzene as reference compounds. </w:t>
      </w:r>
      <w:r w:rsidR="00FE14F5">
        <w:t xml:space="preserve">The XX mixture was known to contain two of these three compounds. </w:t>
      </w:r>
    </w:p>
    <w:p w:rsidR="00FE14F5" w:rsidRDefault="00FE14F5" w:rsidP="007212DB">
      <w:r>
        <w:t xml:space="preserve">It was determined that the unknown compound XX contained </w:t>
      </w:r>
      <w:proofErr w:type="spellStart"/>
      <w:r>
        <w:t>ortho</w:t>
      </w:r>
      <w:proofErr w:type="spellEnd"/>
      <w:r>
        <w:t xml:space="preserve"> and </w:t>
      </w:r>
      <w:proofErr w:type="gramStart"/>
      <w:r>
        <w:t>meta</w:t>
      </w:r>
      <w:proofErr w:type="gramEnd"/>
      <w:r>
        <w:t xml:space="preserve">, since it did not have the 3 consecutive spots as the other two TLC plates did. </w:t>
      </w:r>
      <w:r w:rsidR="006F0D66">
        <w:t xml:space="preserve">Unfortunately all three of these TLC plates were streaky and hard to visualise clearly. </w:t>
      </w:r>
    </w:p>
    <w:p w:rsidR="00FF4737" w:rsidRDefault="00FF4737" w:rsidP="007212DB">
      <w:r>
        <w:t>A big mistake in this part of the lab occurred when taking the pictures of the visualised TLC plates.</w:t>
      </w:r>
    </w:p>
    <w:p w:rsidR="00FF4737" w:rsidRDefault="00FF4737" w:rsidP="00FF4737">
      <w:pPr>
        <w:pStyle w:val="ListParagraph"/>
        <w:numPr>
          <w:ilvl w:val="0"/>
          <w:numId w:val="9"/>
        </w:numPr>
      </w:pPr>
      <w:r>
        <w:t xml:space="preserve">One of the TLC plates was drawn on when it should not have been, making it harder to comprehend, and could possibly have created errors with the </w:t>
      </w:r>
      <w:proofErr w:type="spellStart"/>
      <w:r>
        <w:t>image</w:t>
      </w:r>
      <w:r w:rsidR="00976543">
        <w:t>J</w:t>
      </w:r>
      <w:proofErr w:type="spellEnd"/>
      <w:r w:rsidR="00976543">
        <w:t xml:space="preserve"> </w:t>
      </w:r>
      <w:r>
        <w:t xml:space="preserve">software. </w:t>
      </w:r>
    </w:p>
    <w:p w:rsidR="00F96664" w:rsidRDefault="00FF4737" w:rsidP="007212DB">
      <w:pPr>
        <w:pStyle w:val="ListParagraph"/>
        <w:numPr>
          <w:ilvl w:val="0"/>
          <w:numId w:val="9"/>
        </w:numPr>
      </w:pPr>
      <w:r>
        <w:t xml:space="preserve">The pictures were taken on an angle because the UV light box was not set up and a good view of the visualised TLC plates was only possible when the light was tilted. This created problems when trying to use the </w:t>
      </w:r>
      <w:proofErr w:type="spellStart"/>
      <w:r>
        <w:t>imagej</w:t>
      </w:r>
      <w:proofErr w:type="spellEnd"/>
      <w:r>
        <w:t xml:space="preserve"> program because the lanes were not aligned p</w:t>
      </w:r>
      <w:r w:rsidR="00712B80">
        <w:t>roportionally and therefore the results were not representative of the actual experiment</w:t>
      </w:r>
      <w:r>
        <w:t xml:space="preserve">. </w:t>
      </w:r>
    </w:p>
    <w:p w:rsidR="00F96664" w:rsidRDefault="00F96664" w:rsidP="007212DB">
      <w:r>
        <w:t>Some of the errors could be due to:</w:t>
      </w:r>
    </w:p>
    <w:p w:rsidR="00F96664" w:rsidRDefault="00F96664" w:rsidP="00F96664">
      <w:pPr>
        <w:pStyle w:val="ListParagraph"/>
        <w:numPr>
          <w:ilvl w:val="0"/>
          <w:numId w:val="8"/>
        </w:numPr>
      </w:pPr>
      <w:r>
        <w:t>Contamination – the capillary was not cleaned properly in between the spotting of the different compounds</w:t>
      </w:r>
      <w:r w:rsidR="00067DED">
        <w:t xml:space="preserve"> and therefore would have resulted in multiple spots showing up on the TLC plates for the different compounds present. </w:t>
      </w:r>
    </w:p>
    <w:p w:rsidR="00F96664" w:rsidRDefault="00F96664" w:rsidP="00F96664">
      <w:pPr>
        <w:pStyle w:val="ListParagraph"/>
        <w:numPr>
          <w:ilvl w:val="0"/>
          <w:numId w:val="8"/>
        </w:numPr>
      </w:pPr>
      <w:r>
        <w:t>The spotting was too concentrated (hence the streaking that was observed in most of the plates)</w:t>
      </w:r>
    </w:p>
    <w:p w:rsidR="00F96664" w:rsidRDefault="00F96664" w:rsidP="00F96664">
      <w:pPr>
        <w:pStyle w:val="ListParagraph"/>
        <w:numPr>
          <w:ilvl w:val="0"/>
          <w:numId w:val="8"/>
        </w:numPr>
      </w:pPr>
      <w:r>
        <w:t xml:space="preserve">The process was rushed and therefore human error (the dot was too big, </w:t>
      </w:r>
      <w:proofErr w:type="spellStart"/>
      <w:r>
        <w:t>etc</w:t>
      </w:r>
      <w:proofErr w:type="spellEnd"/>
      <w:r>
        <w:t>) might have increased</w:t>
      </w:r>
    </w:p>
    <w:p w:rsidR="00C95167" w:rsidRPr="00F96664" w:rsidRDefault="001A7D8C" w:rsidP="00C95167">
      <w:pPr>
        <w:pStyle w:val="ListParagraph"/>
        <w:numPr>
          <w:ilvl w:val="0"/>
          <w:numId w:val="8"/>
        </w:numPr>
      </w:pPr>
      <w:r>
        <w:t xml:space="preserve">The developing jar could have been disturbed, which would have affected the results by possibly smearing the TLC plate. </w:t>
      </w:r>
    </w:p>
    <w:p w:rsidR="00F96664" w:rsidRDefault="00712B80" w:rsidP="007212DB">
      <w:r>
        <w:rPr>
          <w:i/>
        </w:rPr>
        <w:t>What Part C should have shown:</w:t>
      </w:r>
    </w:p>
    <w:p w:rsidR="00712B80" w:rsidRDefault="007E4C06" w:rsidP="007212DB">
      <w:r>
        <w:t>In this part, if three consecutive dots were shown on the TLC plate once it was visualised, then the compound is present. Therefore, depending on the unknown solution mixture, two of the three plates will have three consecutive dots showing, and one of them will only have 2 consecutive dots showing</w:t>
      </w:r>
      <w:r w:rsidR="00267B9A">
        <w:t xml:space="preserve">. By eliminating the one that has only two consecutive dots, it gives the two compounds that are present in the unknown mixture. </w:t>
      </w:r>
    </w:p>
    <w:p w:rsidR="00AB749D" w:rsidRDefault="00AB749D" w:rsidP="007212DB">
      <w:r>
        <w:t xml:space="preserve">First of all, the TLC plates should have had clear dots, not streaks. If it is correct that the unknown solution XX contains </w:t>
      </w:r>
      <w:proofErr w:type="spellStart"/>
      <w:r>
        <w:t>ortho</w:t>
      </w:r>
      <w:proofErr w:type="spellEnd"/>
      <w:r>
        <w:t xml:space="preserve"> and </w:t>
      </w:r>
      <w:proofErr w:type="gramStart"/>
      <w:r>
        <w:t>meta</w:t>
      </w:r>
      <w:proofErr w:type="gramEnd"/>
      <w:r>
        <w:t>, then</w:t>
      </w:r>
      <w:r w:rsidR="002C7092">
        <w:t xml:space="preserve"> when visualised</w:t>
      </w:r>
      <w:r>
        <w:t>:</w:t>
      </w:r>
    </w:p>
    <w:p w:rsidR="00AB749D" w:rsidRDefault="00AB749D" w:rsidP="00AB749D">
      <w:pPr>
        <w:pStyle w:val="ListParagraph"/>
        <w:numPr>
          <w:ilvl w:val="0"/>
          <w:numId w:val="10"/>
        </w:numPr>
      </w:pPr>
      <w:r>
        <w:t>The TLC plate that had the reference material o-</w:t>
      </w:r>
      <w:r w:rsidRPr="00AB749D">
        <w:t xml:space="preserve"> </w:t>
      </w:r>
      <w:r>
        <w:t>bromonitrobenzene</w:t>
      </w:r>
      <w:r>
        <w:t xml:space="preserve"> should have had three distinct, consecutive dots.</w:t>
      </w:r>
    </w:p>
    <w:p w:rsidR="00AB749D" w:rsidRDefault="00AB749D" w:rsidP="00AB749D">
      <w:pPr>
        <w:pStyle w:val="ListParagraph"/>
        <w:numPr>
          <w:ilvl w:val="0"/>
          <w:numId w:val="10"/>
        </w:numPr>
      </w:pPr>
      <w:r>
        <w:t>The TLC plate that had the reference material m-</w:t>
      </w:r>
      <w:r w:rsidRPr="00AB749D">
        <w:t xml:space="preserve"> </w:t>
      </w:r>
      <w:r>
        <w:t>bromonitrobenzene</w:t>
      </w:r>
      <w:r>
        <w:t xml:space="preserve"> should also have had three distinct, consecutive dots.</w:t>
      </w:r>
    </w:p>
    <w:p w:rsidR="0096636B" w:rsidRPr="00712B80" w:rsidRDefault="00AB749D" w:rsidP="007212DB">
      <w:pPr>
        <w:pStyle w:val="ListParagraph"/>
        <w:numPr>
          <w:ilvl w:val="0"/>
          <w:numId w:val="10"/>
        </w:numPr>
      </w:pPr>
      <w:r>
        <w:lastRenderedPageBreak/>
        <w:t>The TLC plate that had the reference material p-</w:t>
      </w:r>
      <w:r w:rsidRPr="00AB749D">
        <w:t xml:space="preserve"> </w:t>
      </w:r>
      <w:r>
        <w:t>bromonitrobenzene</w:t>
      </w:r>
      <w:r>
        <w:t xml:space="preserve"> should only have had two consecutive, yet still distinct, dots. </w:t>
      </w:r>
    </w:p>
    <w:p w:rsidR="000709AC" w:rsidRPr="0096636B" w:rsidRDefault="000709AC" w:rsidP="000709AC">
      <w:pPr>
        <w:spacing w:after="0" w:line="240" w:lineRule="auto"/>
        <w:rPr>
          <w:u w:val="single"/>
        </w:rPr>
      </w:pPr>
      <w:r w:rsidRPr="0096636B">
        <w:rPr>
          <w:u w:val="single"/>
        </w:rPr>
        <w:t>Some important things to note</w:t>
      </w:r>
      <w:r w:rsidR="00BE4BC4">
        <w:rPr>
          <w:u w:val="single"/>
        </w:rPr>
        <w:t xml:space="preserve"> for Experiment #1</w:t>
      </w:r>
      <w:r w:rsidRPr="0096636B">
        <w:rPr>
          <w:u w:val="single"/>
        </w:rPr>
        <w:t>:</w:t>
      </w:r>
    </w:p>
    <w:p w:rsidR="000709AC" w:rsidRPr="00D524F8" w:rsidRDefault="000709AC" w:rsidP="000709AC">
      <w:pPr>
        <w:pStyle w:val="ListParagraph"/>
        <w:numPr>
          <w:ilvl w:val="0"/>
          <w:numId w:val="4"/>
        </w:numPr>
        <w:spacing w:after="0" w:line="240" w:lineRule="auto"/>
      </w:pPr>
      <w:r w:rsidRPr="00D524F8">
        <w:t>It was important to prepare the solvent system  before and keep the lid on while preparing the TLC plates because it makes sure that it does not all evaporate before you start developing the plate, or even during the developing of the plate. Also, it allows for the jar to be filled with the evaporated eluent and to keep the environment in the developing jar consistent.</w:t>
      </w:r>
    </w:p>
    <w:p w:rsidR="000709AC" w:rsidRPr="00D524F8" w:rsidRDefault="000709AC" w:rsidP="000709AC">
      <w:pPr>
        <w:pStyle w:val="ListParagraph"/>
        <w:numPr>
          <w:ilvl w:val="0"/>
          <w:numId w:val="4"/>
        </w:numPr>
        <w:spacing w:after="0" w:line="240" w:lineRule="auto"/>
      </w:pPr>
      <w:r w:rsidRPr="00D524F8">
        <w:t xml:space="preserve">It was necessary to clean out the </w:t>
      </w:r>
      <w:r w:rsidR="00B41B09">
        <w:t>glassware</w:t>
      </w:r>
      <w:r w:rsidRPr="00D524F8">
        <w:t xml:space="preserve"> between any changes in their content because it diminishes the risk for contamination and therefore increases the accuracy of the experiment. </w:t>
      </w:r>
    </w:p>
    <w:p w:rsidR="000709AC" w:rsidRPr="00D524F8" w:rsidRDefault="000709AC" w:rsidP="000709AC">
      <w:pPr>
        <w:pStyle w:val="ListParagraph"/>
        <w:numPr>
          <w:ilvl w:val="1"/>
          <w:numId w:val="4"/>
        </w:numPr>
        <w:spacing w:after="0" w:line="240" w:lineRule="auto"/>
      </w:pPr>
      <w:r w:rsidRPr="00D524F8">
        <w:t xml:space="preserve">Part of this was to make sure to clean out the capillary between spotting the different compounds to make sure they did not interfere with one another on the TLC plates and make the end result unclear. </w:t>
      </w:r>
    </w:p>
    <w:p w:rsidR="000709AC" w:rsidRPr="00D524F8" w:rsidRDefault="000709AC" w:rsidP="000709AC">
      <w:pPr>
        <w:pStyle w:val="ListParagraph"/>
        <w:numPr>
          <w:ilvl w:val="0"/>
          <w:numId w:val="4"/>
        </w:numPr>
        <w:spacing w:after="0" w:line="240" w:lineRule="auto"/>
      </w:pPr>
      <w:r w:rsidRPr="00D524F8">
        <w:t>For spotting it was important to:</w:t>
      </w:r>
    </w:p>
    <w:p w:rsidR="000709AC" w:rsidRPr="00D524F8" w:rsidRDefault="000709AC" w:rsidP="000709AC">
      <w:pPr>
        <w:pStyle w:val="ListParagraph"/>
        <w:numPr>
          <w:ilvl w:val="1"/>
          <w:numId w:val="4"/>
        </w:numPr>
        <w:spacing w:after="0" w:line="240" w:lineRule="auto"/>
      </w:pPr>
      <w:r w:rsidRPr="00D524F8">
        <w:t>Make sure that the solution was not too concentrated so as to avoid streaking when visualising the TLC plate under the UV light</w:t>
      </w:r>
    </w:p>
    <w:p w:rsidR="000709AC" w:rsidRPr="00D524F8" w:rsidRDefault="000709AC" w:rsidP="000709AC">
      <w:pPr>
        <w:pStyle w:val="ListParagraph"/>
        <w:numPr>
          <w:ilvl w:val="2"/>
          <w:numId w:val="4"/>
        </w:numPr>
        <w:spacing w:after="0" w:line="240" w:lineRule="auto"/>
      </w:pPr>
      <w:r w:rsidRPr="00D524F8">
        <w:t>It was dissolved enough before being spotted onto the TLC plate, and</w:t>
      </w:r>
    </w:p>
    <w:p w:rsidR="000709AC" w:rsidRPr="00D524F8" w:rsidRDefault="000709AC" w:rsidP="000709AC">
      <w:pPr>
        <w:pStyle w:val="ListParagraph"/>
        <w:numPr>
          <w:ilvl w:val="2"/>
          <w:numId w:val="4"/>
        </w:numPr>
        <w:spacing w:after="0" w:line="240" w:lineRule="auto"/>
      </w:pPr>
      <w:r w:rsidRPr="00D524F8">
        <w:t>It was not held spotted on the TLC plate for too long (the capillary was not pressed against the TLC for longer than necessary)</w:t>
      </w:r>
    </w:p>
    <w:p w:rsidR="000709AC" w:rsidRPr="00D524F8" w:rsidRDefault="000709AC" w:rsidP="000709AC">
      <w:pPr>
        <w:pStyle w:val="ListParagraph"/>
        <w:numPr>
          <w:ilvl w:val="1"/>
          <w:numId w:val="4"/>
        </w:numPr>
        <w:spacing w:after="0" w:line="240" w:lineRule="auto"/>
      </w:pPr>
      <w:r w:rsidRPr="00D524F8">
        <w:t>Make sure that the spot was as small as possible, while still allowing for enough of the solution to be absorbed into the silica gel.</w:t>
      </w:r>
    </w:p>
    <w:p w:rsidR="000709AC" w:rsidRPr="00D524F8" w:rsidRDefault="000709AC" w:rsidP="000709AC">
      <w:pPr>
        <w:pStyle w:val="ListParagraph"/>
        <w:numPr>
          <w:ilvl w:val="2"/>
          <w:numId w:val="4"/>
        </w:numPr>
        <w:spacing w:after="0" w:line="240" w:lineRule="auto"/>
      </w:pPr>
      <w:r w:rsidRPr="00D524F8">
        <w:t xml:space="preserve">The smaller the dot was, the clearer it was to visualise </w:t>
      </w:r>
    </w:p>
    <w:p w:rsidR="000709AC" w:rsidRPr="00D524F8" w:rsidRDefault="000709AC" w:rsidP="000709AC">
      <w:pPr>
        <w:pStyle w:val="ListParagraph"/>
        <w:numPr>
          <w:ilvl w:val="0"/>
          <w:numId w:val="4"/>
        </w:numPr>
        <w:spacing w:after="0" w:line="240" w:lineRule="auto"/>
      </w:pPr>
      <w:r w:rsidRPr="00D524F8">
        <w:t xml:space="preserve">Labelling the test tubes clearly was also very important because all the solutions were clear, and it made it much easier to progress through the lab by minimizing confusion. </w:t>
      </w:r>
    </w:p>
    <w:p w:rsidR="00D447CC" w:rsidRPr="00D524F8" w:rsidRDefault="00D447CC" w:rsidP="007C59D2">
      <w:pPr>
        <w:pStyle w:val="Heading1"/>
        <w:tabs>
          <w:tab w:val="left" w:pos="4213"/>
        </w:tabs>
      </w:pPr>
      <w:r w:rsidRPr="00D524F8">
        <w:t>Questions</w:t>
      </w:r>
      <w:r w:rsidR="007C59D2">
        <w:tab/>
      </w:r>
    </w:p>
    <w:p w:rsidR="00D447CC" w:rsidRPr="00D524F8" w:rsidRDefault="00D447CC" w:rsidP="00902F14">
      <w:pPr>
        <w:pStyle w:val="ListParagraph"/>
        <w:numPr>
          <w:ilvl w:val="0"/>
          <w:numId w:val="1"/>
        </w:numPr>
      </w:pPr>
      <w:r w:rsidRPr="00D524F8">
        <w:t xml:space="preserve">When the polarity of the system is increased all polar compounds will move up the TLC plate faster. This occurs because </w:t>
      </w:r>
      <w:r w:rsidR="00902F14" w:rsidRPr="00D524F8">
        <w:t xml:space="preserve">the higher the polarity of the solvent, the more it interferes with the  polar substance’s interaction with the polar silica gel and the substance </w:t>
      </w:r>
      <w:r w:rsidRPr="00D524F8">
        <w:t xml:space="preserve">will be more attracted to the solvent the more polar that it is, and therefore will more readily follow the solvent up the polar silica gel on the TLC plate. This will affect the results of a TLC plate because it allows the polar compounds to move up the plate faster, although still not as fast as the non-polar compounds. </w:t>
      </w:r>
    </w:p>
    <w:p w:rsidR="00D447CC" w:rsidRPr="00D524F8" w:rsidRDefault="00D447CC" w:rsidP="001E4F88">
      <w:pPr>
        <w:pStyle w:val="ListParagraph"/>
        <w:numPr>
          <w:ilvl w:val="0"/>
          <w:numId w:val="1"/>
        </w:numPr>
        <w:spacing w:after="0" w:line="240" w:lineRule="auto"/>
      </w:pPr>
      <w:r w:rsidRPr="00D524F8">
        <w:t xml:space="preserve">The smallest </w:t>
      </w:r>
      <w:proofErr w:type="spellStart"/>
      <w:proofErr w:type="gramStart"/>
      <w:r w:rsidRPr="00D524F8">
        <w:t>R</w:t>
      </w:r>
      <w:r w:rsidRPr="00D524F8">
        <w:rPr>
          <w:vertAlign w:val="subscript"/>
        </w:rPr>
        <w:t>f</w:t>
      </w:r>
      <w:proofErr w:type="spellEnd"/>
      <w:proofErr w:type="gramEnd"/>
      <w:r w:rsidRPr="00D524F8">
        <w:t xml:space="preserve"> will belong to the most polar compounds, since they move more slowly up the plate due to their attraction with the silica gel. </w:t>
      </w:r>
    </w:p>
    <w:p w:rsidR="00D447CC" w:rsidRPr="00D524F8" w:rsidRDefault="00D447CC" w:rsidP="001E4F88">
      <w:pPr>
        <w:pStyle w:val="ListParagraph"/>
        <w:numPr>
          <w:ilvl w:val="1"/>
          <w:numId w:val="1"/>
        </w:numPr>
        <w:spacing w:after="0" w:line="240" w:lineRule="auto"/>
      </w:pPr>
      <w:r w:rsidRPr="00D524F8">
        <w:t xml:space="preserve">Benzyl alcohol, </w:t>
      </w:r>
      <w:proofErr w:type="spellStart"/>
      <w:r w:rsidRPr="00D524F8">
        <w:t>benzaldehyde</w:t>
      </w:r>
      <w:proofErr w:type="spellEnd"/>
      <w:r w:rsidRPr="00D524F8">
        <w:t>, benzyl acetate:</w:t>
      </w:r>
    </w:p>
    <w:p w:rsidR="00D447CC" w:rsidRPr="00D524F8" w:rsidRDefault="00D447CC" w:rsidP="001E4F88">
      <w:pPr>
        <w:spacing w:after="0" w:line="240" w:lineRule="auto"/>
      </w:pPr>
      <w:r w:rsidRPr="00D524F8">
        <w:t xml:space="preserve">In this set of compounds, benzyl alcohol will have the smallest </w:t>
      </w:r>
      <w:proofErr w:type="spellStart"/>
      <w:proofErr w:type="gramStart"/>
      <w:r w:rsidRPr="00D524F8">
        <w:t>R</w:t>
      </w:r>
      <w:r w:rsidRPr="00D524F8">
        <w:rPr>
          <w:vertAlign w:val="subscript"/>
        </w:rPr>
        <w:t>f</w:t>
      </w:r>
      <w:proofErr w:type="spellEnd"/>
      <w:proofErr w:type="gramEnd"/>
      <w:r w:rsidRPr="00D524F8">
        <w:t xml:space="preserve"> value because it is the most polar. This is the case due to hydrogen bonding (the oxygen bonded to the hydrogen). </w:t>
      </w:r>
    </w:p>
    <w:p w:rsidR="00D447CC" w:rsidRPr="00D524F8" w:rsidRDefault="00D447CC" w:rsidP="001E4F88">
      <w:pPr>
        <w:pStyle w:val="ListParagraph"/>
        <w:numPr>
          <w:ilvl w:val="1"/>
          <w:numId w:val="1"/>
        </w:numPr>
        <w:spacing w:after="0" w:line="240" w:lineRule="auto"/>
      </w:pPr>
      <w:r w:rsidRPr="00D524F8">
        <w:t xml:space="preserve">Aniline, </w:t>
      </w:r>
      <w:r w:rsidRPr="00D524F8">
        <w:rPr>
          <w:i/>
        </w:rPr>
        <w:t>N,N</w:t>
      </w:r>
      <w:r w:rsidRPr="00D524F8">
        <w:t>-</w:t>
      </w:r>
      <w:proofErr w:type="spellStart"/>
      <w:r w:rsidRPr="00D524F8">
        <w:t>dimethylanaline</w:t>
      </w:r>
      <w:proofErr w:type="spellEnd"/>
      <w:r w:rsidRPr="00D524F8">
        <w:t>, naphthalene:</w:t>
      </w:r>
    </w:p>
    <w:p w:rsidR="00D447CC" w:rsidRPr="00D524F8" w:rsidRDefault="00D447CC" w:rsidP="001E4F88">
      <w:pPr>
        <w:spacing w:after="0" w:line="240" w:lineRule="auto"/>
      </w:pPr>
      <w:r w:rsidRPr="00D524F8">
        <w:t xml:space="preserve">Aniline is the most polar in this set of compounds, again due to hydrogen bonding, but this time between the nitrogen and the hydrogen, and will therefore have the smallest </w:t>
      </w:r>
      <w:proofErr w:type="spellStart"/>
      <w:r w:rsidRPr="00D524F8">
        <w:t>R</w:t>
      </w:r>
      <w:r w:rsidRPr="00D524F8">
        <w:rPr>
          <w:vertAlign w:val="subscript"/>
        </w:rPr>
        <w:t>f</w:t>
      </w:r>
      <w:proofErr w:type="spellEnd"/>
      <w:r w:rsidRPr="00D524F8">
        <w:t xml:space="preserve"> value. </w:t>
      </w:r>
    </w:p>
    <w:p w:rsidR="00D447CC" w:rsidRPr="00D524F8" w:rsidRDefault="00D447CC" w:rsidP="001E4F88">
      <w:pPr>
        <w:pStyle w:val="ListParagraph"/>
        <w:numPr>
          <w:ilvl w:val="1"/>
          <w:numId w:val="1"/>
        </w:numPr>
        <w:spacing w:after="0" w:line="240" w:lineRule="auto"/>
      </w:pPr>
      <w:r w:rsidRPr="00D524F8">
        <w:t>Benzophenone, Biphenyl, Benzoic acid:</w:t>
      </w:r>
    </w:p>
    <w:p w:rsidR="006012A5" w:rsidRDefault="00D447CC" w:rsidP="001E4F88">
      <w:pPr>
        <w:spacing w:after="0" w:line="240" w:lineRule="auto"/>
      </w:pPr>
      <w:r w:rsidRPr="00D524F8">
        <w:t xml:space="preserve"> In this group benzoic acid has the smallest </w:t>
      </w:r>
      <w:proofErr w:type="spellStart"/>
      <w:proofErr w:type="gramStart"/>
      <w:r w:rsidRPr="00D524F8">
        <w:t>R</w:t>
      </w:r>
      <w:r w:rsidRPr="00D524F8">
        <w:rPr>
          <w:vertAlign w:val="subscript"/>
        </w:rPr>
        <w:t>f</w:t>
      </w:r>
      <w:proofErr w:type="spellEnd"/>
      <w:proofErr w:type="gramEnd"/>
      <w:r w:rsidRPr="00D524F8">
        <w:t xml:space="preserve"> value since acids are more polar than </w:t>
      </w:r>
      <w:proofErr w:type="spellStart"/>
      <w:r w:rsidRPr="00D524F8">
        <w:t>keytones</w:t>
      </w:r>
      <w:proofErr w:type="spellEnd"/>
      <w:r w:rsidRPr="00D524F8">
        <w:t xml:space="preserve"> and biphenyl has no dipole moments and is therefore nonpolar. This is because of the hydrogen bonding present in the acid. </w:t>
      </w:r>
    </w:p>
    <w:p w:rsidR="00982AEE" w:rsidRDefault="00982AEE" w:rsidP="00D447CC"/>
    <w:p w:rsidR="00982AEE" w:rsidRDefault="00982AEE" w:rsidP="00D447CC"/>
    <w:p w:rsidR="00982AEE" w:rsidRDefault="00982AEE" w:rsidP="00D447CC"/>
    <w:p w:rsidR="00982AEE" w:rsidRDefault="00982AEE" w:rsidP="00D447CC"/>
    <w:p w:rsidR="00982AEE" w:rsidRDefault="00982AEE" w:rsidP="00D447CC"/>
    <w:p w:rsidR="00982AEE" w:rsidRDefault="00982AEE" w:rsidP="00D447CC"/>
    <w:p w:rsidR="00982AEE" w:rsidRDefault="00982AEE" w:rsidP="00D447CC"/>
    <w:p w:rsidR="00982AEE" w:rsidRDefault="00982AEE" w:rsidP="00D447CC"/>
    <w:p w:rsidR="00982AEE" w:rsidRDefault="00982AEE" w:rsidP="00D447CC"/>
    <w:p w:rsidR="00C577EF" w:rsidRDefault="00C577EF" w:rsidP="00C577EF">
      <w:pPr>
        <w:pStyle w:val="Heading1"/>
      </w:pPr>
      <w:r>
        <w:t>Conclusion</w:t>
      </w:r>
    </w:p>
    <w:p w:rsidR="00C577EF" w:rsidRDefault="00C577EF" w:rsidP="00C577EF">
      <w:r>
        <w:t xml:space="preserve">Therefore, upon examining the results for this experiment it can be concluded that through think layer chromatography it is possible to identify a compound, given a reference compound, and a solvent system. By using the TLC plates to compare the polarity of different compounds relative to that of your unknown compound, it is possible to identify and analyze unknown solutions with one or two compounds in it. </w:t>
      </w:r>
    </w:p>
    <w:p w:rsidR="00AC6064" w:rsidRPr="00530A27" w:rsidRDefault="00AC6064" w:rsidP="00C577EF">
      <w:r>
        <w:t xml:space="preserve">It was also observed that by changing the polarity of the solvent system it was possible to clarify the visualisation step of the TLC plate; it could make the differences in polarity stand out more or less depending on the polarity of the compounds. </w:t>
      </w:r>
      <w:r w:rsidR="00BD7745">
        <w:t xml:space="preserve">By changing the polarity of the mobile phase, it also made it possible to identify which compounds were more or less </w:t>
      </w:r>
      <w:r w:rsidR="00530A27">
        <w:t>polar</w:t>
      </w:r>
      <w:r w:rsidR="00BD7745">
        <w:t>, or that weren’</w:t>
      </w:r>
      <w:r w:rsidR="00530A27">
        <w:t xml:space="preserve">t polar, based on their </w:t>
      </w:r>
      <w:proofErr w:type="spellStart"/>
      <w:proofErr w:type="gramStart"/>
      <w:r w:rsidR="00530A27">
        <w:t>R</w:t>
      </w:r>
      <w:r w:rsidR="00530A27">
        <w:rPr>
          <w:vertAlign w:val="subscript"/>
        </w:rPr>
        <w:t>f</w:t>
      </w:r>
      <w:proofErr w:type="spellEnd"/>
      <w:proofErr w:type="gramEnd"/>
      <w:r w:rsidR="00530A27">
        <w:t xml:space="preserve"> values. </w:t>
      </w:r>
    </w:p>
    <w:p w:rsidR="0088014E" w:rsidRDefault="0088014E" w:rsidP="00C577EF">
      <w:r>
        <w:t xml:space="preserve">In this experiment the unknown sample #34 was found to be biphenyl, and the unknown solution XX was </w:t>
      </w:r>
      <w:r w:rsidR="00981430">
        <w:t xml:space="preserve">discovered to be made up of the </w:t>
      </w:r>
      <w:proofErr w:type="spellStart"/>
      <w:r w:rsidR="00981430">
        <w:t>ortho</w:t>
      </w:r>
      <w:proofErr w:type="spellEnd"/>
      <w:r w:rsidR="00981430">
        <w:t xml:space="preserve"> and </w:t>
      </w:r>
      <w:proofErr w:type="gramStart"/>
      <w:r w:rsidR="00981430">
        <w:t>meta</w:t>
      </w:r>
      <w:proofErr w:type="gramEnd"/>
      <w:r w:rsidR="00981430">
        <w:t xml:space="preserve"> structures of </w:t>
      </w:r>
      <w:r w:rsidR="00981430">
        <w:t>bromonitrobenzene</w:t>
      </w:r>
      <w:r w:rsidR="00981430">
        <w:t xml:space="preserve">. </w:t>
      </w:r>
    </w:p>
    <w:p w:rsidR="00E42ADE" w:rsidRPr="00C577EF" w:rsidRDefault="00E42ADE" w:rsidP="00C577EF">
      <w:r>
        <w:t>The experiment could have been improved by taking more care with the spotting (size, concentration, cleaning the capillary between</w:t>
      </w:r>
      <w:r w:rsidR="00883068">
        <w:t xml:space="preserve"> each change in spot solution), </w:t>
      </w:r>
      <w:r w:rsidR="005F521F">
        <w:t xml:space="preserve">and </w:t>
      </w:r>
      <w:r w:rsidR="00883068">
        <w:t xml:space="preserve">by taking the pictures from image j more evenly, and so they were more compatible with the program. </w:t>
      </w:r>
      <w:r w:rsidR="00345F9C">
        <w:t xml:space="preserve">Also, it would have been beneficial to be more critical of the results of the visualised TLC plates during the experiment </w:t>
      </w:r>
      <w:r w:rsidR="008E295F">
        <w:t>so that it would have been clear that a mistake did not occur, it was actually done correctly</w:t>
      </w:r>
      <w:r w:rsidR="002E1522">
        <w:t xml:space="preserve"> (as this happened in part B when using EtOAc as the eluent)</w:t>
      </w:r>
      <w:r w:rsidR="008E295F">
        <w:t xml:space="preserve">. </w:t>
      </w:r>
    </w:p>
    <w:p w:rsidR="006012A5" w:rsidRPr="00D524F8" w:rsidRDefault="006012A5">
      <w:r w:rsidRPr="00D524F8">
        <w:br w:type="page"/>
      </w:r>
    </w:p>
    <w:p w:rsidR="00D447CC" w:rsidRPr="00D524F8" w:rsidRDefault="00CD6859" w:rsidP="00D447CC">
      <w:bookmarkStart w:id="0" w:name="_GoBack"/>
      <w:r w:rsidRPr="00D524F8">
        <w:rPr>
          <w:noProof/>
          <w:lang w:eastAsia="en-CA"/>
        </w:rPr>
        <w:lastRenderedPageBreak/>
        <w:drawing>
          <wp:anchor distT="0" distB="0" distL="114300" distR="114300" simplePos="0" relativeHeight="251679744" behindDoc="0" locked="0" layoutInCell="1" allowOverlap="1" wp14:anchorId="1AB3BFCE" wp14:editId="7CD1FAEE">
            <wp:simplePos x="0" y="0"/>
            <wp:positionH relativeFrom="column">
              <wp:posOffset>1262698</wp:posOffset>
            </wp:positionH>
            <wp:positionV relativeFrom="paragraph">
              <wp:posOffset>5151765</wp:posOffset>
            </wp:positionV>
            <wp:extent cx="3098800" cy="3001645"/>
            <wp:effectExtent l="0" t="8573"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113_130240.jpg"/>
                    <pic:cNvPicPr/>
                  </pic:nvPicPr>
                  <pic:blipFill rotWithShape="1">
                    <a:blip r:embed="rId14" cstate="print">
                      <a:extLst>
                        <a:ext uri="{28A0092B-C50C-407E-A947-70E740481C1C}">
                          <a14:useLocalDpi xmlns:a14="http://schemas.microsoft.com/office/drawing/2010/main" val="0"/>
                        </a:ext>
                      </a:extLst>
                    </a:blip>
                    <a:srcRect l="61802" t="29933" r="5668" b="28042"/>
                    <a:stretch/>
                  </pic:blipFill>
                  <pic:spPr bwMode="auto">
                    <a:xfrm rot="5400000">
                      <a:off x="0" y="0"/>
                      <a:ext cx="3098800" cy="3001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6012A5" w:rsidRPr="00D524F8">
        <w:rPr>
          <w:noProof/>
          <w:lang w:eastAsia="en-CA"/>
        </w:rPr>
        <w:drawing>
          <wp:anchor distT="0" distB="0" distL="114300" distR="114300" simplePos="0" relativeHeight="251678720" behindDoc="0" locked="0" layoutInCell="1" allowOverlap="1" wp14:anchorId="7DCAB54F" wp14:editId="649A9E32">
            <wp:simplePos x="0" y="0"/>
            <wp:positionH relativeFrom="column">
              <wp:posOffset>1821180</wp:posOffset>
            </wp:positionH>
            <wp:positionV relativeFrom="paragraph">
              <wp:posOffset>-378460</wp:posOffset>
            </wp:positionV>
            <wp:extent cx="2637790" cy="2872740"/>
            <wp:effectExtent l="0" t="3175" r="6985" b="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113_130240.jpg"/>
                    <pic:cNvPicPr/>
                  </pic:nvPicPr>
                  <pic:blipFill rotWithShape="1">
                    <a:blip r:embed="rId15" cstate="print">
                      <a:extLst>
                        <a:ext uri="{28A0092B-C50C-407E-A947-70E740481C1C}">
                          <a14:useLocalDpi xmlns:a14="http://schemas.microsoft.com/office/drawing/2010/main" val="0"/>
                        </a:ext>
                      </a:extLst>
                    </a:blip>
                    <a:srcRect l="32868" t="29933" r="38198" b="28042"/>
                    <a:stretch/>
                  </pic:blipFill>
                  <pic:spPr bwMode="auto">
                    <a:xfrm rot="5400000">
                      <a:off x="0" y="0"/>
                      <a:ext cx="2637790" cy="287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12A5" w:rsidRPr="00D524F8">
        <w:rPr>
          <w:noProof/>
          <w:lang w:eastAsia="en-CA"/>
        </w:rPr>
        <w:drawing>
          <wp:anchor distT="0" distB="0" distL="114300" distR="114300" simplePos="0" relativeHeight="251677696" behindDoc="0" locked="0" layoutInCell="1" allowOverlap="1" wp14:anchorId="67BB7756" wp14:editId="1DDE1B73">
            <wp:simplePos x="0" y="0"/>
            <wp:positionH relativeFrom="column">
              <wp:posOffset>1235710</wp:posOffset>
            </wp:positionH>
            <wp:positionV relativeFrom="paragraph">
              <wp:posOffset>2263775</wp:posOffset>
            </wp:positionV>
            <wp:extent cx="2505075" cy="2842260"/>
            <wp:effectExtent l="2858"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113_130240.jpg"/>
                    <pic:cNvPicPr/>
                  </pic:nvPicPr>
                  <pic:blipFill rotWithShape="1">
                    <a:blip r:embed="rId16" cstate="print">
                      <a:extLst>
                        <a:ext uri="{28A0092B-C50C-407E-A947-70E740481C1C}">
                          <a14:useLocalDpi xmlns:a14="http://schemas.microsoft.com/office/drawing/2010/main" val="0"/>
                        </a:ext>
                      </a:extLst>
                    </a:blip>
                    <a:srcRect l="5896" t="29933" r="66314" b="28042"/>
                    <a:stretch/>
                  </pic:blipFill>
                  <pic:spPr bwMode="auto">
                    <a:xfrm rot="5400000">
                      <a:off x="0" y="0"/>
                      <a:ext cx="2505075" cy="284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447CC" w:rsidRPr="00D524F8" w:rsidSect="0026720E">
      <w:headerReference w:type="default" r:id="rId17"/>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17F" w:rsidRDefault="006F517F" w:rsidP="00641CEF">
      <w:pPr>
        <w:spacing w:after="0" w:line="240" w:lineRule="auto"/>
      </w:pPr>
      <w:r>
        <w:separator/>
      </w:r>
    </w:p>
  </w:endnote>
  <w:endnote w:type="continuationSeparator" w:id="0">
    <w:p w:rsidR="006F517F" w:rsidRDefault="006F517F" w:rsidP="0064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629398"/>
      <w:docPartObj>
        <w:docPartGallery w:val="Page Numbers (Bottom of Page)"/>
        <w:docPartUnique/>
      </w:docPartObj>
    </w:sdtPr>
    <w:sdtContent>
      <w:sdt>
        <w:sdtPr>
          <w:id w:val="-1669238322"/>
          <w:docPartObj>
            <w:docPartGallery w:val="Page Numbers (Top of Page)"/>
            <w:docPartUnique/>
          </w:docPartObj>
        </w:sdtPr>
        <w:sdtContent>
          <w:p w:rsidR="00641CEF" w:rsidRDefault="00641CE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D6859">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D6859">
              <w:rPr>
                <w:b/>
                <w:bCs/>
                <w:noProof/>
              </w:rPr>
              <w:t>13</w:t>
            </w:r>
            <w:r>
              <w:rPr>
                <w:b/>
                <w:bCs/>
                <w:sz w:val="24"/>
                <w:szCs w:val="24"/>
              </w:rPr>
              <w:fldChar w:fldCharType="end"/>
            </w:r>
          </w:p>
        </w:sdtContent>
      </w:sdt>
    </w:sdtContent>
  </w:sdt>
  <w:p w:rsidR="00641CEF" w:rsidRDefault="00641C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17F" w:rsidRDefault="006F517F" w:rsidP="00641CEF">
      <w:pPr>
        <w:spacing w:after="0" w:line="240" w:lineRule="auto"/>
      </w:pPr>
      <w:r>
        <w:separator/>
      </w:r>
    </w:p>
  </w:footnote>
  <w:footnote w:type="continuationSeparator" w:id="0">
    <w:p w:rsidR="006F517F" w:rsidRDefault="006F517F" w:rsidP="00641C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CEF" w:rsidRDefault="00641CEF">
    <w:pPr>
      <w:pStyle w:val="Header"/>
    </w:pPr>
    <w:r>
      <w:t>Stephanie Green</w:t>
    </w:r>
    <w:r>
      <w:tab/>
    </w:r>
    <w:r>
      <w:tab/>
      <w:t>CHM 1321</w:t>
    </w:r>
    <w:r w:rsidR="00750A98">
      <w:t xml:space="preserve"> D</w:t>
    </w:r>
  </w:p>
  <w:p w:rsidR="00641CEF" w:rsidRDefault="00641CEF">
    <w:pPr>
      <w:pStyle w:val="Header"/>
    </w:pPr>
    <w:r>
      <w:t>7321329</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15DD"/>
    <w:multiLevelType w:val="hybridMultilevel"/>
    <w:tmpl w:val="FD6A8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6F7250"/>
    <w:multiLevelType w:val="hybridMultilevel"/>
    <w:tmpl w:val="4B8CB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CA4F25"/>
    <w:multiLevelType w:val="hybridMultilevel"/>
    <w:tmpl w:val="11486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4EB6966"/>
    <w:multiLevelType w:val="hybridMultilevel"/>
    <w:tmpl w:val="8940E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1D4750"/>
    <w:multiLevelType w:val="hybridMultilevel"/>
    <w:tmpl w:val="3588F6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6615AC"/>
    <w:multiLevelType w:val="hybridMultilevel"/>
    <w:tmpl w:val="5AF4A2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05177BB"/>
    <w:multiLevelType w:val="hybridMultilevel"/>
    <w:tmpl w:val="146E1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69939A4"/>
    <w:multiLevelType w:val="hybridMultilevel"/>
    <w:tmpl w:val="11566A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14C4C3A"/>
    <w:multiLevelType w:val="hybridMultilevel"/>
    <w:tmpl w:val="A9AEEF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37774BC"/>
    <w:multiLevelType w:val="hybridMultilevel"/>
    <w:tmpl w:val="2FB0D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9"/>
  </w:num>
  <w:num w:numId="5">
    <w:abstractNumId w:val="3"/>
  </w:num>
  <w:num w:numId="6">
    <w:abstractNumId w:val="6"/>
  </w:num>
  <w:num w:numId="7">
    <w:abstractNumId w:val="5"/>
  </w:num>
  <w:num w:numId="8">
    <w:abstractNumId w:val="1"/>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9AC"/>
    <w:rsid w:val="00037146"/>
    <w:rsid w:val="000402C0"/>
    <w:rsid w:val="000547CB"/>
    <w:rsid w:val="00056B02"/>
    <w:rsid w:val="000623BD"/>
    <w:rsid w:val="0006751B"/>
    <w:rsid w:val="00067DED"/>
    <w:rsid w:val="000709AC"/>
    <w:rsid w:val="0009127F"/>
    <w:rsid w:val="000A4994"/>
    <w:rsid w:val="000A4A87"/>
    <w:rsid w:val="000B04A3"/>
    <w:rsid w:val="000B681C"/>
    <w:rsid w:val="000D22C5"/>
    <w:rsid w:val="000D4AD2"/>
    <w:rsid w:val="000D66A8"/>
    <w:rsid w:val="000E174D"/>
    <w:rsid w:val="000E2C5A"/>
    <w:rsid w:val="000E6C56"/>
    <w:rsid w:val="000F2F1C"/>
    <w:rsid w:val="00123BF9"/>
    <w:rsid w:val="00140911"/>
    <w:rsid w:val="001455C6"/>
    <w:rsid w:val="00170ED2"/>
    <w:rsid w:val="001A7357"/>
    <w:rsid w:val="001A7D8C"/>
    <w:rsid w:val="001C62FC"/>
    <w:rsid w:val="001D0A0E"/>
    <w:rsid w:val="001D2E2A"/>
    <w:rsid w:val="001D3185"/>
    <w:rsid w:val="001E4F88"/>
    <w:rsid w:val="002038F9"/>
    <w:rsid w:val="00225E59"/>
    <w:rsid w:val="00266B8C"/>
    <w:rsid w:val="0026720E"/>
    <w:rsid w:val="00267B9A"/>
    <w:rsid w:val="00274181"/>
    <w:rsid w:val="00277DC3"/>
    <w:rsid w:val="0028149C"/>
    <w:rsid w:val="002B2848"/>
    <w:rsid w:val="002C7092"/>
    <w:rsid w:val="002E1522"/>
    <w:rsid w:val="002F0F74"/>
    <w:rsid w:val="0030368B"/>
    <w:rsid w:val="0031482A"/>
    <w:rsid w:val="00314A66"/>
    <w:rsid w:val="00331FDF"/>
    <w:rsid w:val="00334936"/>
    <w:rsid w:val="00343387"/>
    <w:rsid w:val="00345F9C"/>
    <w:rsid w:val="0034712A"/>
    <w:rsid w:val="00363819"/>
    <w:rsid w:val="00380346"/>
    <w:rsid w:val="00383F3A"/>
    <w:rsid w:val="00394932"/>
    <w:rsid w:val="003A3042"/>
    <w:rsid w:val="003B5131"/>
    <w:rsid w:val="003D24A1"/>
    <w:rsid w:val="003E0A68"/>
    <w:rsid w:val="003F6B17"/>
    <w:rsid w:val="004138C9"/>
    <w:rsid w:val="00423807"/>
    <w:rsid w:val="004309C2"/>
    <w:rsid w:val="004560A8"/>
    <w:rsid w:val="00487926"/>
    <w:rsid w:val="004A367C"/>
    <w:rsid w:val="004B225B"/>
    <w:rsid w:val="005013E4"/>
    <w:rsid w:val="00504B69"/>
    <w:rsid w:val="00521FE8"/>
    <w:rsid w:val="00522B42"/>
    <w:rsid w:val="005233C6"/>
    <w:rsid w:val="00530A27"/>
    <w:rsid w:val="005402DF"/>
    <w:rsid w:val="00561C63"/>
    <w:rsid w:val="00566550"/>
    <w:rsid w:val="005B1397"/>
    <w:rsid w:val="005B3F58"/>
    <w:rsid w:val="005F521F"/>
    <w:rsid w:val="006012A5"/>
    <w:rsid w:val="00606F44"/>
    <w:rsid w:val="00635021"/>
    <w:rsid w:val="00641CEF"/>
    <w:rsid w:val="00642780"/>
    <w:rsid w:val="00652B71"/>
    <w:rsid w:val="00681227"/>
    <w:rsid w:val="00682AF8"/>
    <w:rsid w:val="00697F59"/>
    <w:rsid w:val="006B1E54"/>
    <w:rsid w:val="006C32D6"/>
    <w:rsid w:val="006D2FF7"/>
    <w:rsid w:val="006F0D66"/>
    <w:rsid w:val="006F517F"/>
    <w:rsid w:val="007034E3"/>
    <w:rsid w:val="00712B80"/>
    <w:rsid w:val="007212DB"/>
    <w:rsid w:val="0074353B"/>
    <w:rsid w:val="00746F60"/>
    <w:rsid w:val="00750A98"/>
    <w:rsid w:val="00774BBC"/>
    <w:rsid w:val="007B5124"/>
    <w:rsid w:val="007C59D2"/>
    <w:rsid w:val="007C7BA2"/>
    <w:rsid w:val="007E1DC9"/>
    <w:rsid w:val="007E4370"/>
    <w:rsid w:val="007E4C06"/>
    <w:rsid w:val="0081108F"/>
    <w:rsid w:val="00815601"/>
    <w:rsid w:val="008205FE"/>
    <w:rsid w:val="00825448"/>
    <w:rsid w:val="00834A18"/>
    <w:rsid w:val="00852BF0"/>
    <w:rsid w:val="00863323"/>
    <w:rsid w:val="0088014E"/>
    <w:rsid w:val="00883068"/>
    <w:rsid w:val="00883608"/>
    <w:rsid w:val="008B076C"/>
    <w:rsid w:val="008B6A2D"/>
    <w:rsid w:val="008B7C7B"/>
    <w:rsid w:val="008C1F31"/>
    <w:rsid w:val="008D4257"/>
    <w:rsid w:val="008E295F"/>
    <w:rsid w:val="00902F14"/>
    <w:rsid w:val="00910D23"/>
    <w:rsid w:val="009333D0"/>
    <w:rsid w:val="009445BA"/>
    <w:rsid w:val="00946135"/>
    <w:rsid w:val="009517C7"/>
    <w:rsid w:val="00953F97"/>
    <w:rsid w:val="0096636B"/>
    <w:rsid w:val="00973583"/>
    <w:rsid w:val="00973599"/>
    <w:rsid w:val="00974AFC"/>
    <w:rsid w:val="00974B9A"/>
    <w:rsid w:val="0097607E"/>
    <w:rsid w:val="00976543"/>
    <w:rsid w:val="00981430"/>
    <w:rsid w:val="00982AEE"/>
    <w:rsid w:val="00985845"/>
    <w:rsid w:val="009A3C71"/>
    <w:rsid w:val="009A5937"/>
    <w:rsid w:val="009B6BA0"/>
    <w:rsid w:val="009E28CC"/>
    <w:rsid w:val="009F7F28"/>
    <w:rsid w:val="00A01131"/>
    <w:rsid w:val="00A376FA"/>
    <w:rsid w:val="00A40795"/>
    <w:rsid w:val="00A74CAC"/>
    <w:rsid w:val="00A9122C"/>
    <w:rsid w:val="00A93F88"/>
    <w:rsid w:val="00AA102A"/>
    <w:rsid w:val="00AA252B"/>
    <w:rsid w:val="00AB749D"/>
    <w:rsid w:val="00AC6064"/>
    <w:rsid w:val="00AC6184"/>
    <w:rsid w:val="00AD14B6"/>
    <w:rsid w:val="00AD15BE"/>
    <w:rsid w:val="00AD3D5F"/>
    <w:rsid w:val="00AE26D2"/>
    <w:rsid w:val="00B0192F"/>
    <w:rsid w:val="00B03EA2"/>
    <w:rsid w:val="00B14437"/>
    <w:rsid w:val="00B2661A"/>
    <w:rsid w:val="00B32ACF"/>
    <w:rsid w:val="00B41B09"/>
    <w:rsid w:val="00B430D4"/>
    <w:rsid w:val="00B4667C"/>
    <w:rsid w:val="00B500BF"/>
    <w:rsid w:val="00B619D6"/>
    <w:rsid w:val="00B6201D"/>
    <w:rsid w:val="00B661B9"/>
    <w:rsid w:val="00B83499"/>
    <w:rsid w:val="00B850E2"/>
    <w:rsid w:val="00BC1311"/>
    <w:rsid w:val="00BC35AF"/>
    <w:rsid w:val="00BC3C88"/>
    <w:rsid w:val="00BC5296"/>
    <w:rsid w:val="00BC74C1"/>
    <w:rsid w:val="00BD7745"/>
    <w:rsid w:val="00BE4BC4"/>
    <w:rsid w:val="00BE74BE"/>
    <w:rsid w:val="00C0117C"/>
    <w:rsid w:val="00C02C25"/>
    <w:rsid w:val="00C05D16"/>
    <w:rsid w:val="00C23CF4"/>
    <w:rsid w:val="00C250F8"/>
    <w:rsid w:val="00C31B82"/>
    <w:rsid w:val="00C40818"/>
    <w:rsid w:val="00C43EE1"/>
    <w:rsid w:val="00C449CA"/>
    <w:rsid w:val="00C47FDD"/>
    <w:rsid w:val="00C577EF"/>
    <w:rsid w:val="00C74E11"/>
    <w:rsid w:val="00C95167"/>
    <w:rsid w:val="00CA2AAB"/>
    <w:rsid w:val="00CD6859"/>
    <w:rsid w:val="00CE0A1E"/>
    <w:rsid w:val="00CE6DF8"/>
    <w:rsid w:val="00CF0C8E"/>
    <w:rsid w:val="00D30C44"/>
    <w:rsid w:val="00D41F25"/>
    <w:rsid w:val="00D447CC"/>
    <w:rsid w:val="00D524F8"/>
    <w:rsid w:val="00D60659"/>
    <w:rsid w:val="00D66293"/>
    <w:rsid w:val="00D82697"/>
    <w:rsid w:val="00D82D7A"/>
    <w:rsid w:val="00D93396"/>
    <w:rsid w:val="00DB0671"/>
    <w:rsid w:val="00DB0860"/>
    <w:rsid w:val="00DB62E8"/>
    <w:rsid w:val="00DC138A"/>
    <w:rsid w:val="00DC39AC"/>
    <w:rsid w:val="00DD30DA"/>
    <w:rsid w:val="00E117DF"/>
    <w:rsid w:val="00E42ADE"/>
    <w:rsid w:val="00E65386"/>
    <w:rsid w:val="00E73DFA"/>
    <w:rsid w:val="00E8134A"/>
    <w:rsid w:val="00E90E61"/>
    <w:rsid w:val="00EA1D38"/>
    <w:rsid w:val="00EA36BD"/>
    <w:rsid w:val="00EC1086"/>
    <w:rsid w:val="00EC41EA"/>
    <w:rsid w:val="00ED140C"/>
    <w:rsid w:val="00EE2468"/>
    <w:rsid w:val="00F1131B"/>
    <w:rsid w:val="00F1760E"/>
    <w:rsid w:val="00F27EDF"/>
    <w:rsid w:val="00F45E2E"/>
    <w:rsid w:val="00F7703F"/>
    <w:rsid w:val="00F8558B"/>
    <w:rsid w:val="00F96664"/>
    <w:rsid w:val="00FA1105"/>
    <w:rsid w:val="00FC2D8E"/>
    <w:rsid w:val="00FE14F5"/>
    <w:rsid w:val="00FE2745"/>
    <w:rsid w:val="00FE660C"/>
    <w:rsid w:val="00FE7C60"/>
    <w:rsid w:val="00FF4737"/>
    <w:rsid w:val="00FF7E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47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13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47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47C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447C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447CC"/>
    <w:pPr>
      <w:ind w:left="720"/>
      <w:contextualSpacing/>
    </w:pPr>
  </w:style>
  <w:style w:type="paragraph" w:styleId="NoSpacing">
    <w:name w:val="No Spacing"/>
    <w:link w:val="NoSpacingChar"/>
    <w:uiPriority w:val="1"/>
    <w:qFormat/>
    <w:rsid w:val="0026720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6720E"/>
    <w:rPr>
      <w:rFonts w:eastAsiaTheme="minorEastAsia"/>
      <w:lang w:val="en-US" w:eastAsia="ja-JP"/>
    </w:rPr>
  </w:style>
  <w:style w:type="paragraph" w:styleId="BalloonText">
    <w:name w:val="Balloon Text"/>
    <w:basedOn w:val="Normal"/>
    <w:link w:val="BalloonTextChar"/>
    <w:uiPriority w:val="99"/>
    <w:semiHidden/>
    <w:unhideWhenUsed/>
    <w:rsid w:val="00267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20E"/>
    <w:rPr>
      <w:rFonts w:ascii="Tahoma" w:hAnsi="Tahoma" w:cs="Tahoma"/>
      <w:sz w:val="16"/>
      <w:szCs w:val="16"/>
    </w:rPr>
  </w:style>
  <w:style w:type="character" w:customStyle="1" w:styleId="Heading2Char">
    <w:name w:val="Heading 2 Char"/>
    <w:basedOn w:val="DefaultParagraphFont"/>
    <w:link w:val="Heading2"/>
    <w:uiPriority w:val="9"/>
    <w:rsid w:val="00F1131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641C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CEF"/>
  </w:style>
  <w:style w:type="paragraph" w:styleId="Footer">
    <w:name w:val="footer"/>
    <w:basedOn w:val="Normal"/>
    <w:link w:val="FooterChar"/>
    <w:uiPriority w:val="99"/>
    <w:unhideWhenUsed/>
    <w:rsid w:val="00641C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CEF"/>
  </w:style>
  <w:style w:type="character" w:styleId="PlaceholderText">
    <w:name w:val="Placeholder Text"/>
    <w:basedOn w:val="DefaultParagraphFont"/>
    <w:uiPriority w:val="99"/>
    <w:semiHidden/>
    <w:rsid w:val="0031482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47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13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47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47C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447C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447CC"/>
    <w:pPr>
      <w:ind w:left="720"/>
      <w:contextualSpacing/>
    </w:pPr>
  </w:style>
  <w:style w:type="paragraph" w:styleId="NoSpacing">
    <w:name w:val="No Spacing"/>
    <w:link w:val="NoSpacingChar"/>
    <w:uiPriority w:val="1"/>
    <w:qFormat/>
    <w:rsid w:val="0026720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6720E"/>
    <w:rPr>
      <w:rFonts w:eastAsiaTheme="minorEastAsia"/>
      <w:lang w:val="en-US" w:eastAsia="ja-JP"/>
    </w:rPr>
  </w:style>
  <w:style w:type="paragraph" w:styleId="BalloonText">
    <w:name w:val="Balloon Text"/>
    <w:basedOn w:val="Normal"/>
    <w:link w:val="BalloonTextChar"/>
    <w:uiPriority w:val="99"/>
    <w:semiHidden/>
    <w:unhideWhenUsed/>
    <w:rsid w:val="00267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20E"/>
    <w:rPr>
      <w:rFonts w:ascii="Tahoma" w:hAnsi="Tahoma" w:cs="Tahoma"/>
      <w:sz w:val="16"/>
      <w:szCs w:val="16"/>
    </w:rPr>
  </w:style>
  <w:style w:type="character" w:customStyle="1" w:styleId="Heading2Char">
    <w:name w:val="Heading 2 Char"/>
    <w:basedOn w:val="DefaultParagraphFont"/>
    <w:link w:val="Heading2"/>
    <w:uiPriority w:val="9"/>
    <w:rsid w:val="00F1131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641C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CEF"/>
  </w:style>
  <w:style w:type="paragraph" w:styleId="Footer">
    <w:name w:val="footer"/>
    <w:basedOn w:val="Normal"/>
    <w:link w:val="FooterChar"/>
    <w:uiPriority w:val="99"/>
    <w:unhideWhenUsed/>
    <w:rsid w:val="00641C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CEF"/>
  </w:style>
  <w:style w:type="character" w:styleId="PlaceholderText">
    <w:name w:val="Placeholder Text"/>
    <w:basedOn w:val="DefaultParagraphFont"/>
    <w:uiPriority w:val="99"/>
    <w:semiHidden/>
    <w:rsid w:val="003148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iff"/><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tif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C7F"/>
    <w:rsid w:val="002F0B7F"/>
    <w:rsid w:val="008B0C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FD6B37B4A445CD98B5832DD787924A">
    <w:name w:val="73FD6B37B4A445CD98B5832DD787924A"/>
    <w:rsid w:val="008B0C7F"/>
  </w:style>
  <w:style w:type="paragraph" w:customStyle="1" w:styleId="6FA9F03263F7474B8C5EA07536EE9696">
    <w:name w:val="6FA9F03263F7474B8C5EA07536EE9696"/>
    <w:rsid w:val="008B0C7F"/>
  </w:style>
  <w:style w:type="paragraph" w:customStyle="1" w:styleId="AE31EA0D2C7A438690AFFC8493FE4E52">
    <w:name w:val="AE31EA0D2C7A438690AFFC8493FE4E52"/>
    <w:rsid w:val="008B0C7F"/>
  </w:style>
  <w:style w:type="paragraph" w:customStyle="1" w:styleId="C6B47FDD3DA449DC9D90E1F93313A787">
    <w:name w:val="C6B47FDD3DA449DC9D90E1F93313A787"/>
    <w:rsid w:val="008B0C7F"/>
  </w:style>
  <w:style w:type="paragraph" w:customStyle="1" w:styleId="BA9AB8FDA509453F856520D673E8FAD1">
    <w:name w:val="BA9AB8FDA509453F856520D673E8FAD1"/>
    <w:rsid w:val="008B0C7F"/>
  </w:style>
  <w:style w:type="paragraph" w:customStyle="1" w:styleId="6F95FFDD0239401AA9217381CBE5D073">
    <w:name w:val="6F95FFDD0239401AA9217381CBE5D073"/>
    <w:rsid w:val="008B0C7F"/>
  </w:style>
  <w:style w:type="character" w:styleId="PlaceholderText">
    <w:name w:val="Placeholder Text"/>
    <w:basedOn w:val="DefaultParagraphFont"/>
    <w:uiPriority w:val="99"/>
    <w:semiHidden/>
    <w:rsid w:val="008B0C7F"/>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FD6B37B4A445CD98B5832DD787924A">
    <w:name w:val="73FD6B37B4A445CD98B5832DD787924A"/>
    <w:rsid w:val="008B0C7F"/>
  </w:style>
  <w:style w:type="paragraph" w:customStyle="1" w:styleId="6FA9F03263F7474B8C5EA07536EE9696">
    <w:name w:val="6FA9F03263F7474B8C5EA07536EE9696"/>
    <w:rsid w:val="008B0C7F"/>
  </w:style>
  <w:style w:type="paragraph" w:customStyle="1" w:styleId="AE31EA0D2C7A438690AFFC8493FE4E52">
    <w:name w:val="AE31EA0D2C7A438690AFFC8493FE4E52"/>
    <w:rsid w:val="008B0C7F"/>
  </w:style>
  <w:style w:type="paragraph" w:customStyle="1" w:styleId="C6B47FDD3DA449DC9D90E1F93313A787">
    <w:name w:val="C6B47FDD3DA449DC9D90E1F93313A787"/>
    <w:rsid w:val="008B0C7F"/>
  </w:style>
  <w:style w:type="paragraph" w:customStyle="1" w:styleId="BA9AB8FDA509453F856520D673E8FAD1">
    <w:name w:val="BA9AB8FDA509453F856520D673E8FAD1"/>
    <w:rsid w:val="008B0C7F"/>
  </w:style>
  <w:style w:type="paragraph" w:customStyle="1" w:styleId="6F95FFDD0239401AA9217381CBE5D073">
    <w:name w:val="6F95FFDD0239401AA9217381CBE5D073"/>
    <w:rsid w:val="008B0C7F"/>
  </w:style>
  <w:style w:type="character" w:styleId="PlaceholderText">
    <w:name w:val="Placeholder Text"/>
    <w:basedOn w:val="DefaultParagraphFont"/>
    <w:uiPriority w:val="99"/>
    <w:semiHidden/>
    <w:rsid w:val="008B0C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4360</TotalTime>
  <Pages>1</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Thin Layer Chromatography</dc:title>
  <dc:subject>Experiment 1</dc:subject>
  <dc:creator>S G</dc:creator>
  <cp:lastModifiedBy>S G</cp:lastModifiedBy>
  <cp:revision>125</cp:revision>
  <cp:lastPrinted>2015-01-20T13:22:00Z</cp:lastPrinted>
  <dcterms:created xsi:type="dcterms:W3CDTF">2014-12-18T16:50:00Z</dcterms:created>
  <dcterms:modified xsi:type="dcterms:W3CDTF">2015-01-21T01:09:00Z</dcterms:modified>
</cp:coreProperties>
</file>