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DE3060" w14:textId="67891AB0" w:rsidR="00DF4316" w:rsidRDefault="00DF4316" w:rsidP="002E54D3">
      <w:pPr>
        <w:pStyle w:val="NormalWeb"/>
        <w:spacing w:before="0" w:beforeAutospacing="0" w:after="0" w:afterAutospacing="0" w:line="480" w:lineRule="auto"/>
        <w:jc w:val="center"/>
        <w:rPr>
          <w:szCs w:val="22"/>
        </w:rPr>
      </w:pPr>
    </w:p>
    <w:p w14:paraId="0DE6BA63" w14:textId="77777777" w:rsidR="002E54D3" w:rsidRDefault="002E54D3" w:rsidP="002E54D3">
      <w:pPr>
        <w:pStyle w:val="NormalWeb"/>
        <w:spacing w:before="0" w:beforeAutospacing="0" w:after="0" w:afterAutospacing="0" w:line="480" w:lineRule="auto"/>
        <w:jc w:val="center"/>
        <w:rPr>
          <w:szCs w:val="22"/>
        </w:rPr>
      </w:pPr>
    </w:p>
    <w:p w14:paraId="4DA5C343" w14:textId="77777777" w:rsidR="002E54D3" w:rsidRDefault="002E54D3" w:rsidP="002E54D3">
      <w:pPr>
        <w:pStyle w:val="NormalWeb"/>
        <w:spacing w:before="0" w:beforeAutospacing="0" w:after="0" w:afterAutospacing="0" w:line="480" w:lineRule="auto"/>
        <w:jc w:val="center"/>
        <w:rPr>
          <w:szCs w:val="22"/>
        </w:rPr>
      </w:pPr>
    </w:p>
    <w:p w14:paraId="17A73FFE" w14:textId="77777777" w:rsidR="002E54D3" w:rsidRDefault="002E54D3" w:rsidP="002E54D3">
      <w:pPr>
        <w:pStyle w:val="NormalWeb"/>
        <w:spacing w:before="0" w:beforeAutospacing="0" w:after="0" w:afterAutospacing="0" w:line="480" w:lineRule="auto"/>
        <w:jc w:val="center"/>
        <w:rPr>
          <w:szCs w:val="22"/>
        </w:rPr>
      </w:pPr>
    </w:p>
    <w:p w14:paraId="1EC5CE60" w14:textId="77777777" w:rsidR="002E54D3" w:rsidRDefault="002E54D3" w:rsidP="002E54D3">
      <w:pPr>
        <w:pStyle w:val="NormalWeb"/>
        <w:spacing w:before="0" w:beforeAutospacing="0" w:after="0" w:afterAutospacing="0" w:line="480" w:lineRule="auto"/>
        <w:jc w:val="center"/>
        <w:rPr>
          <w:szCs w:val="22"/>
        </w:rPr>
      </w:pPr>
    </w:p>
    <w:p w14:paraId="0C809B53" w14:textId="77777777" w:rsidR="002E54D3" w:rsidRDefault="002E54D3" w:rsidP="002E54D3">
      <w:pPr>
        <w:pStyle w:val="NormalWeb"/>
        <w:spacing w:before="0" w:beforeAutospacing="0" w:after="0" w:afterAutospacing="0" w:line="480" w:lineRule="auto"/>
        <w:jc w:val="center"/>
        <w:rPr>
          <w:szCs w:val="22"/>
        </w:rPr>
      </w:pPr>
    </w:p>
    <w:p w14:paraId="499A5E1D" w14:textId="77777777" w:rsidR="002E54D3" w:rsidRDefault="002E54D3" w:rsidP="002E54D3">
      <w:pPr>
        <w:pStyle w:val="NormalWeb"/>
        <w:spacing w:before="0" w:beforeAutospacing="0" w:after="0" w:afterAutospacing="0" w:line="480" w:lineRule="auto"/>
        <w:jc w:val="center"/>
        <w:rPr>
          <w:szCs w:val="22"/>
        </w:rPr>
      </w:pPr>
    </w:p>
    <w:p w14:paraId="1D96A329" w14:textId="77777777" w:rsidR="002E54D3" w:rsidRDefault="002E54D3" w:rsidP="002E54D3">
      <w:pPr>
        <w:pStyle w:val="NormalWeb"/>
        <w:spacing w:before="0" w:beforeAutospacing="0" w:after="0" w:afterAutospacing="0" w:line="480" w:lineRule="auto"/>
        <w:jc w:val="center"/>
        <w:rPr>
          <w:szCs w:val="22"/>
        </w:rPr>
      </w:pPr>
    </w:p>
    <w:p w14:paraId="0E0A86EA" w14:textId="45AECCC1" w:rsidR="002E54D3" w:rsidRDefault="002E54D3" w:rsidP="002E54D3">
      <w:pPr>
        <w:pStyle w:val="NormalWeb"/>
        <w:spacing w:before="0" w:beforeAutospacing="0" w:after="0" w:afterAutospacing="0" w:line="480" w:lineRule="auto"/>
        <w:jc w:val="center"/>
        <w:rPr>
          <w:szCs w:val="22"/>
        </w:rPr>
      </w:pPr>
      <w:r>
        <w:rPr>
          <w:szCs w:val="22"/>
        </w:rPr>
        <w:t>The Incoherence of Legal Positivism, According to John Finnis</w:t>
      </w:r>
    </w:p>
    <w:p w14:paraId="18F4288F" w14:textId="099E8A03" w:rsidR="002E54D3" w:rsidRDefault="002E54D3" w:rsidP="002E54D3">
      <w:pPr>
        <w:pStyle w:val="NormalWeb"/>
        <w:spacing w:before="0" w:beforeAutospacing="0" w:after="0" w:afterAutospacing="0" w:line="480" w:lineRule="auto"/>
        <w:jc w:val="center"/>
        <w:rPr>
          <w:szCs w:val="22"/>
        </w:rPr>
      </w:pPr>
      <w:r>
        <w:rPr>
          <w:szCs w:val="22"/>
        </w:rPr>
        <w:t>Andreas Lins 7313588</w:t>
      </w:r>
    </w:p>
    <w:p w14:paraId="170472A8" w14:textId="476751C6" w:rsidR="002E54D3" w:rsidRDefault="002E54D3" w:rsidP="002E54D3">
      <w:pPr>
        <w:pStyle w:val="NormalWeb"/>
        <w:spacing w:before="0" w:beforeAutospacing="0" w:after="0" w:afterAutospacing="0" w:line="480" w:lineRule="auto"/>
        <w:jc w:val="center"/>
        <w:rPr>
          <w:szCs w:val="22"/>
        </w:rPr>
      </w:pPr>
      <w:r>
        <w:rPr>
          <w:szCs w:val="22"/>
        </w:rPr>
        <w:t>POL3157 Section A</w:t>
      </w:r>
    </w:p>
    <w:p w14:paraId="3FAD84A6" w14:textId="77777777" w:rsidR="00EC1AB1" w:rsidRDefault="00EC1AB1" w:rsidP="00EC1AB1">
      <w:pPr>
        <w:pStyle w:val="NormalWeb"/>
        <w:spacing w:before="0" w:beforeAutospacing="0" w:after="0" w:afterAutospacing="0" w:line="480" w:lineRule="auto"/>
        <w:jc w:val="center"/>
        <w:rPr>
          <w:szCs w:val="22"/>
        </w:rPr>
      </w:pPr>
      <w:r>
        <w:rPr>
          <w:szCs w:val="22"/>
        </w:rPr>
        <w:t>Prof. Maicher</w:t>
      </w:r>
    </w:p>
    <w:p w14:paraId="5DF1F0DD" w14:textId="25B22594" w:rsidR="002E54D3" w:rsidRDefault="002E54D3" w:rsidP="002E54D3">
      <w:pPr>
        <w:pStyle w:val="NormalWeb"/>
        <w:spacing w:before="0" w:beforeAutospacing="0" w:after="0" w:afterAutospacing="0" w:line="480" w:lineRule="auto"/>
        <w:jc w:val="center"/>
        <w:rPr>
          <w:szCs w:val="22"/>
        </w:rPr>
      </w:pPr>
      <w:r>
        <w:rPr>
          <w:szCs w:val="22"/>
        </w:rPr>
        <w:t>University of Ottawa</w:t>
      </w:r>
    </w:p>
    <w:p w14:paraId="22213935" w14:textId="2E8F3AD9" w:rsidR="002E54D3" w:rsidRPr="00262FC1" w:rsidRDefault="002E54D3" w:rsidP="002E54D3">
      <w:pPr>
        <w:pStyle w:val="NormalWeb"/>
        <w:spacing w:before="0" w:beforeAutospacing="0" w:after="0" w:afterAutospacing="0" w:line="480" w:lineRule="auto"/>
        <w:jc w:val="center"/>
        <w:rPr>
          <w:szCs w:val="22"/>
        </w:rPr>
      </w:pPr>
      <w:r>
        <w:rPr>
          <w:szCs w:val="22"/>
        </w:rPr>
        <w:t>21 October 2015</w:t>
      </w:r>
    </w:p>
    <w:p w14:paraId="59F296AF" w14:textId="62915954" w:rsidR="002E54D3" w:rsidRDefault="00DF4316" w:rsidP="00262FC1">
      <w:pPr>
        <w:pStyle w:val="NormalWeb"/>
        <w:spacing w:before="0" w:beforeAutospacing="0" w:after="0" w:afterAutospacing="0" w:line="480" w:lineRule="auto"/>
        <w:rPr>
          <w:szCs w:val="22"/>
        </w:rPr>
      </w:pPr>
      <w:r w:rsidRPr="00262FC1">
        <w:rPr>
          <w:szCs w:val="22"/>
        </w:rPr>
        <w:t> </w:t>
      </w:r>
    </w:p>
    <w:p w14:paraId="7D1CE6D8" w14:textId="77777777" w:rsidR="002E54D3" w:rsidRDefault="002E54D3" w:rsidP="002E54D3">
      <w:pPr>
        <w:jc w:val="both"/>
      </w:pPr>
      <w:r>
        <w:br w:type="page"/>
      </w:r>
    </w:p>
    <w:p w14:paraId="3A3782D3" w14:textId="77777777" w:rsidR="002E54D3" w:rsidRDefault="002E54D3" w:rsidP="002E54D3">
      <w:pPr>
        <w:jc w:val="both"/>
        <w:rPr>
          <w:rFonts w:ascii="Times New Roman" w:eastAsia="Times New Roman" w:hAnsi="Times New Roman" w:cs="Times New Roman"/>
          <w:sz w:val="24"/>
        </w:rPr>
      </w:pPr>
    </w:p>
    <w:p w14:paraId="46D132A9" w14:textId="33D11608" w:rsidR="00DF4316" w:rsidRPr="00262FC1" w:rsidRDefault="002E54D3" w:rsidP="002E54D3">
      <w:pPr>
        <w:pStyle w:val="NormalWeb"/>
        <w:spacing w:before="0" w:beforeAutospacing="0" w:after="0" w:afterAutospacing="0" w:line="480" w:lineRule="auto"/>
        <w:jc w:val="center"/>
        <w:rPr>
          <w:szCs w:val="22"/>
        </w:rPr>
      </w:pPr>
      <w:r>
        <w:rPr>
          <w:szCs w:val="22"/>
        </w:rPr>
        <w:t>The In</w:t>
      </w:r>
      <w:r w:rsidR="00FC552B">
        <w:rPr>
          <w:szCs w:val="22"/>
        </w:rPr>
        <w:t>coherence of Legal Positivism, A</w:t>
      </w:r>
      <w:r>
        <w:rPr>
          <w:szCs w:val="22"/>
        </w:rPr>
        <w:t>ccording to John Finnis</w:t>
      </w:r>
    </w:p>
    <w:p w14:paraId="4A8BA02C" w14:textId="7EF1C05B" w:rsidR="00DF4316" w:rsidRPr="00262FC1" w:rsidRDefault="00DF4316" w:rsidP="00262FC1">
      <w:pPr>
        <w:pStyle w:val="NormalWeb"/>
        <w:spacing w:before="0" w:beforeAutospacing="0" w:after="0" w:afterAutospacing="0" w:line="480" w:lineRule="auto"/>
        <w:ind w:firstLine="720"/>
        <w:rPr>
          <w:szCs w:val="22"/>
        </w:rPr>
      </w:pPr>
      <w:r w:rsidRPr="00262FC1">
        <w:rPr>
          <w:szCs w:val="22"/>
        </w:rPr>
        <w:t>In "On the Incoherence of Legal Positivism", John Finnis offers a concise and thorough definition and explanation of legal positivism, its origin and many forms, and its disputes and shortcomings. Finnis introduces legal positivism by identifying several of its features. He begins by defining legal positivism as "the principle that state law is, or should systematically be studied as if it were, a set of standards originated exclusively by conventions, commands, or other such social facts." (</w:t>
      </w:r>
      <w:r w:rsidR="00E31775">
        <w:rPr>
          <w:szCs w:val="22"/>
        </w:rPr>
        <w:t>2000</w:t>
      </w:r>
      <w:r w:rsidR="00C53F09">
        <w:rPr>
          <w:szCs w:val="22"/>
        </w:rPr>
        <w:t>/2015</w:t>
      </w:r>
      <w:r w:rsidR="00E31775">
        <w:rPr>
          <w:szCs w:val="22"/>
        </w:rPr>
        <w:t xml:space="preserve">, </w:t>
      </w:r>
      <w:r w:rsidR="005E399D">
        <w:rPr>
          <w:szCs w:val="22"/>
        </w:rPr>
        <w:t>p. 181</w:t>
      </w:r>
      <w:r w:rsidRPr="00262FC1">
        <w:rPr>
          <w:szCs w:val="22"/>
        </w:rPr>
        <w:t xml:space="preserve">) According to Finnis, "legal positivism is an incoherent intellectual enterprise that offers </w:t>
      </w:r>
      <w:r w:rsidRPr="00262FC1">
        <w:rPr>
          <w:szCs w:val="22"/>
        </w:rPr>
        <w:t>invalid derivations</w:t>
      </w:r>
      <w:r w:rsidRPr="00262FC1">
        <w:rPr>
          <w:szCs w:val="22"/>
        </w:rPr>
        <w:t xml:space="preserve"> of ought from is". (</w:t>
      </w:r>
      <w:r w:rsidR="00E31775">
        <w:rPr>
          <w:szCs w:val="22"/>
        </w:rPr>
        <w:t>2000</w:t>
      </w:r>
      <w:r w:rsidR="00C53F09">
        <w:rPr>
          <w:szCs w:val="22"/>
        </w:rPr>
        <w:t>/2015</w:t>
      </w:r>
      <w:r w:rsidR="00E31775">
        <w:rPr>
          <w:szCs w:val="22"/>
        </w:rPr>
        <w:t xml:space="preserve">, </w:t>
      </w:r>
      <w:r w:rsidRPr="00262FC1">
        <w:rPr>
          <w:szCs w:val="22"/>
        </w:rPr>
        <w:t>p.1</w:t>
      </w:r>
      <w:r w:rsidR="005E399D">
        <w:rPr>
          <w:szCs w:val="22"/>
        </w:rPr>
        <w:t>81</w:t>
      </w:r>
      <w:r w:rsidRPr="00262FC1">
        <w:rPr>
          <w:szCs w:val="22"/>
        </w:rPr>
        <w:t xml:space="preserve">) </w:t>
      </w:r>
    </w:p>
    <w:p w14:paraId="540A778F" w14:textId="32519CDD" w:rsidR="00DF4316" w:rsidRPr="00262FC1" w:rsidRDefault="00DF4316" w:rsidP="00262FC1">
      <w:pPr>
        <w:pStyle w:val="NormalWeb"/>
        <w:spacing w:before="0" w:beforeAutospacing="0" w:after="0" w:afterAutospacing="0" w:line="480" w:lineRule="auto"/>
        <w:ind w:firstLine="720"/>
        <w:rPr>
          <w:szCs w:val="22"/>
        </w:rPr>
      </w:pPr>
      <w:r w:rsidRPr="00262FC1">
        <w:rPr>
          <w:szCs w:val="22"/>
        </w:rPr>
        <w:t>In discussing the theories developed by Jeremy Bentham, John Aust</w:t>
      </w:r>
      <w:r w:rsidR="00262FC1">
        <w:rPr>
          <w:szCs w:val="22"/>
        </w:rPr>
        <w:t>in, and Hans Kelsen, Finnis</w:t>
      </w:r>
      <w:r w:rsidRPr="00262FC1">
        <w:rPr>
          <w:szCs w:val="22"/>
        </w:rPr>
        <w:t xml:space="preserve"> notes that legal positivism is officially neutral on whether there are moral standards outside the law whose involvement in partially dictating and influencing deliberation is not to be explained by any social fact. (</w:t>
      </w:r>
      <w:r w:rsidR="00E31775">
        <w:rPr>
          <w:szCs w:val="22"/>
        </w:rPr>
        <w:t>2000</w:t>
      </w:r>
      <w:r w:rsidR="00C53F09">
        <w:rPr>
          <w:szCs w:val="22"/>
        </w:rPr>
        <w:t>/2015</w:t>
      </w:r>
      <w:r w:rsidR="00E31775">
        <w:rPr>
          <w:szCs w:val="22"/>
        </w:rPr>
        <w:t xml:space="preserve">, </w:t>
      </w:r>
      <w:r w:rsidRPr="00262FC1">
        <w:rPr>
          <w:szCs w:val="22"/>
        </w:rPr>
        <w:t>p. 1</w:t>
      </w:r>
      <w:r w:rsidR="00A9263D">
        <w:rPr>
          <w:szCs w:val="22"/>
        </w:rPr>
        <w:t>81</w:t>
      </w:r>
      <w:r w:rsidRPr="00262FC1">
        <w:rPr>
          <w:szCs w:val="22"/>
        </w:rPr>
        <w:t>) Finnis uses this theory to introduce "modern natural law theory", identifying key thinkers Samuel Pufendorf and John Locke, and delves into detail on some of the characteristics and critiques of this natural law theory, as well as how it applies to legal positivism. "No law without a legislator. No obligation without subjection to the "will of a superior power." Law is in vain without the prospect of punishment." (Finnis,</w:t>
      </w:r>
      <w:r w:rsidR="00E31775">
        <w:rPr>
          <w:szCs w:val="22"/>
        </w:rPr>
        <w:t xml:space="preserve"> 2000</w:t>
      </w:r>
      <w:r w:rsidR="00C53F09">
        <w:rPr>
          <w:szCs w:val="22"/>
        </w:rPr>
        <w:t>/2015</w:t>
      </w:r>
      <w:r w:rsidR="00E31775">
        <w:rPr>
          <w:szCs w:val="22"/>
        </w:rPr>
        <w:t>,</w:t>
      </w:r>
      <w:r w:rsidRPr="00262FC1">
        <w:rPr>
          <w:szCs w:val="22"/>
        </w:rPr>
        <w:t xml:space="preserve"> p.1</w:t>
      </w:r>
      <w:r w:rsidR="00A9263D">
        <w:rPr>
          <w:szCs w:val="22"/>
        </w:rPr>
        <w:t>81</w:t>
      </w:r>
      <w:r w:rsidRPr="00262FC1">
        <w:rPr>
          <w:szCs w:val="22"/>
        </w:rPr>
        <w:t>) Locke's definitions here are meant to be as applicable to natural law, with principles of morality, as to the positive law of states; it is from natural law</w:t>
      </w:r>
      <w:r w:rsidRPr="00262FC1">
        <w:rPr>
          <w:szCs w:val="22"/>
        </w:rPr>
        <w:t xml:space="preserve"> theory</w:t>
      </w:r>
      <w:r w:rsidRPr="00262FC1">
        <w:rPr>
          <w:szCs w:val="22"/>
        </w:rPr>
        <w:t xml:space="preserve"> that law's "</w:t>
      </w:r>
      <w:r w:rsidRPr="00262FC1">
        <w:rPr>
          <w:szCs w:val="22"/>
        </w:rPr>
        <w:t>positivity”</w:t>
      </w:r>
      <w:r w:rsidRPr="00262FC1">
        <w:rPr>
          <w:szCs w:val="22"/>
        </w:rPr>
        <w:t xml:space="preserve"> is first articulated and explained. </w:t>
      </w:r>
      <w:r w:rsidR="00262FC1">
        <w:rPr>
          <w:szCs w:val="22"/>
        </w:rPr>
        <w:t>However,</w:t>
      </w:r>
      <w:r w:rsidRPr="00262FC1">
        <w:rPr>
          <w:szCs w:val="22"/>
        </w:rPr>
        <w:t xml:space="preserve"> Locke is aware that "the fact that conduct was willed by a </w:t>
      </w:r>
      <w:r w:rsidRPr="00262FC1">
        <w:rPr>
          <w:szCs w:val="22"/>
        </w:rPr>
        <w:t>superior,</w:t>
      </w:r>
      <w:r w:rsidRPr="00262FC1">
        <w:rPr>
          <w:szCs w:val="22"/>
        </w:rPr>
        <w:t xml:space="preserve"> does not explain why that conduct is now obligatory." (Finnis, </w:t>
      </w:r>
      <w:r w:rsidR="00E31775">
        <w:rPr>
          <w:szCs w:val="22"/>
        </w:rPr>
        <w:t>2000</w:t>
      </w:r>
      <w:r w:rsidR="00C53F09">
        <w:rPr>
          <w:szCs w:val="22"/>
        </w:rPr>
        <w:t>/2015</w:t>
      </w:r>
      <w:r w:rsidR="00E31775">
        <w:rPr>
          <w:szCs w:val="22"/>
        </w:rPr>
        <w:t xml:space="preserve">, </w:t>
      </w:r>
      <w:r w:rsidRPr="00262FC1">
        <w:rPr>
          <w:szCs w:val="22"/>
        </w:rPr>
        <w:t>p.1</w:t>
      </w:r>
      <w:r w:rsidR="00A9263D">
        <w:rPr>
          <w:szCs w:val="22"/>
        </w:rPr>
        <w:t>81</w:t>
      </w:r>
      <w:r w:rsidRPr="00262FC1">
        <w:rPr>
          <w:szCs w:val="22"/>
        </w:rPr>
        <w:t xml:space="preserve">) Thus, according to Finnis, Locke posits that fundamental moral principles are norms "which would be </w:t>
      </w:r>
      <w:r w:rsidRPr="00262FC1">
        <w:rPr>
          <w:i/>
          <w:iCs/>
          <w:szCs w:val="22"/>
        </w:rPr>
        <w:t>self-contradictory</w:t>
      </w:r>
      <w:r w:rsidRPr="00262FC1">
        <w:rPr>
          <w:szCs w:val="22"/>
        </w:rPr>
        <w:t xml:space="preserve"> to deny." (</w:t>
      </w:r>
      <w:r w:rsidR="00E31775">
        <w:rPr>
          <w:szCs w:val="22"/>
        </w:rPr>
        <w:t>2000</w:t>
      </w:r>
      <w:r w:rsidR="00C53F09">
        <w:rPr>
          <w:szCs w:val="22"/>
        </w:rPr>
        <w:t>/2015</w:t>
      </w:r>
      <w:r w:rsidR="00E31775">
        <w:rPr>
          <w:szCs w:val="22"/>
        </w:rPr>
        <w:t xml:space="preserve">, </w:t>
      </w:r>
      <w:r w:rsidRPr="00262FC1">
        <w:rPr>
          <w:szCs w:val="22"/>
        </w:rPr>
        <w:t>p.1</w:t>
      </w:r>
      <w:r w:rsidR="00A9263D">
        <w:rPr>
          <w:szCs w:val="22"/>
        </w:rPr>
        <w:t>81</w:t>
      </w:r>
      <w:r w:rsidRPr="00262FC1">
        <w:rPr>
          <w:szCs w:val="22"/>
        </w:rPr>
        <w:t>)</w:t>
      </w:r>
      <w:r w:rsidRPr="00262FC1">
        <w:rPr>
          <w:szCs w:val="22"/>
        </w:rPr>
        <w:t xml:space="preserve"> </w:t>
      </w:r>
      <w:r w:rsidRPr="00262FC1">
        <w:rPr>
          <w:szCs w:val="22"/>
        </w:rPr>
        <w:t xml:space="preserve">Finnis explains modern natural law theory to provide a contrast to legal </w:t>
      </w:r>
      <w:r w:rsidRPr="00262FC1">
        <w:rPr>
          <w:szCs w:val="22"/>
        </w:rPr>
        <w:t xml:space="preserve">positivism. </w:t>
      </w:r>
      <w:r w:rsidRPr="00262FC1">
        <w:rPr>
          <w:szCs w:val="22"/>
        </w:rPr>
        <w:t xml:space="preserve">Finnis posits here that today's legal positivism, </w:t>
      </w:r>
      <w:r w:rsidRPr="00262FC1">
        <w:rPr>
          <w:szCs w:val="22"/>
        </w:rPr>
        <w:t>also</w:t>
      </w:r>
      <w:r w:rsidRPr="00262FC1">
        <w:rPr>
          <w:szCs w:val="22"/>
        </w:rPr>
        <w:t xml:space="preserve"> called exclusive </w:t>
      </w:r>
      <w:r w:rsidRPr="00262FC1">
        <w:rPr>
          <w:szCs w:val="22"/>
        </w:rPr>
        <w:lastRenderedPageBreak/>
        <w:t xml:space="preserve">legal positivism, is very different from </w:t>
      </w:r>
      <w:r w:rsidRPr="00262FC1">
        <w:rPr>
          <w:szCs w:val="22"/>
        </w:rPr>
        <w:t>modern natural law</w:t>
      </w:r>
      <w:r w:rsidRPr="00262FC1">
        <w:rPr>
          <w:szCs w:val="22"/>
        </w:rPr>
        <w:t xml:space="preserve"> theory. </w:t>
      </w:r>
      <w:r w:rsidRPr="00262FC1">
        <w:rPr>
          <w:szCs w:val="22"/>
        </w:rPr>
        <w:t>Exclusive l</w:t>
      </w:r>
      <w:r w:rsidRPr="00262FC1">
        <w:rPr>
          <w:szCs w:val="22"/>
        </w:rPr>
        <w:t xml:space="preserve">egal positivism, "while affirming that all law is based upon and validated by social-fact sources, it accepts also that judges can and not rarely do have a legal and moral obligation to include in their judicial reasoning </w:t>
      </w:r>
      <w:r w:rsidRPr="00262FC1">
        <w:rPr>
          <w:szCs w:val="22"/>
        </w:rPr>
        <w:t>principles</w:t>
      </w:r>
      <w:r w:rsidRPr="00262FC1">
        <w:rPr>
          <w:szCs w:val="22"/>
        </w:rPr>
        <w:t xml:space="preserve"> and norms which are applicable because, although not legally valid (because not hitherto posited by any social-fact source), they are, or are taken by the judge in question to be mor</w:t>
      </w:r>
      <w:r w:rsidRPr="00262FC1">
        <w:rPr>
          <w:szCs w:val="22"/>
        </w:rPr>
        <w:t>ally true." (</w:t>
      </w:r>
      <w:r w:rsidR="00E31775">
        <w:rPr>
          <w:szCs w:val="22"/>
        </w:rPr>
        <w:t>2000</w:t>
      </w:r>
      <w:r w:rsidR="00C53F09">
        <w:rPr>
          <w:szCs w:val="22"/>
        </w:rPr>
        <w:t>/2015</w:t>
      </w:r>
      <w:r w:rsidR="00E31775">
        <w:rPr>
          <w:szCs w:val="22"/>
        </w:rPr>
        <w:t xml:space="preserve">, </w:t>
      </w:r>
      <w:r w:rsidRPr="00262FC1">
        <w:rPr>
          <w:szCs w:val="22"/>
        </w:rPr>
        <w:t>p.1</w:t>
      </w:r>
      <w:r w:rsidR="00A9263D">
        <w:rPr>
          <w:szCs w:val="22"/>
        </w:rPr>
        <w:t>81</w:t>
      </w:r>
      <w:r w:rsidRPr="00262FC1">
        <w:rPr>
          <w:szCs w:val="22"/>
        </w:rPr>
        <w:t xml:space="preserve">) </w:t>
      </w:r>
    </w:p>
    <w:p w14:paraId="15FA1E9C" w14:textId="2BCAFE0A" w:rsidR="001B09D9" w:rsidRDefault="00DF4316" w:rsidP="00262FC1">
      <w:pPr>
        <w:pStyle w:val="NormalWeb"/>
        <w:spacing w:before="0" w:beforeAutospacing="0" w:after="0" w:afterAutospacing="0" w:line="480" w:lineRule="auto"/>
        <w:ind w:firstLine="720"/>
        <w:rPr>
          <w:szCs w:val="22"/>
        </w:rPr>
      </w:pPr>
      <w:r w:rsidRPr="00262FC1">
        <w:rPr>
          <w:szCs w:val="22"/>
        </w:rPr>
        <w:t>Finnis continues by discussing and critiquing exclusive and inclusive legal positivism and their disputes. He first identifies that the law has a double life. The first is "its existence as the sheer fact that certain people have done such and such in the past, and that certain people here and now have such and such dispositions to decide and act". (</w:t>
      </w:r>
      <w:r w:rsidR="00E31775">
        <w:rPr>
          <w:szCs w:val="22"/>
        </w:rPr>
        <w:t>2000</w:t>
      </w:r>
      <w:r w:rsidR="00C53F09">
        <w:rPr>
          <w:szCs w:val="22"/>
        </w:rPr>
        <w:t>/2015</w:t>
      </w:r>
      <w:r w:rsidR="00E31775">
        <w:rPr>
          <w:szCs w:val="22"/>
        </w:rPr>
        <w:t xml:space="preserve">, </w:t>
      </w:r>
      <w:r w:rsidRPr="00262FC1">
        <w:rPr>
          <w:szCs w:val="22"/>
        </w:rPr>
        <w:t>p.1</w:t>
      </w:r>
      <w:r w:rsidR="00A9263D">
        <w:rPr>
          <w:szCs w:val="22"/>
        </w:rPr>
        <w:t>81</w:t>
      </w:r>
      <w:r w:rsidRPr="00262FC1">
        <w:rPr>
          <w:szCs w:val="22"/>
        </w:rPr>
        <w:t>) These facts give exclusive legal positivism its account of a community's law. The second life of the law is "its existence as standards directive for the conscientious deliberations of those whose responsibility is to decide (do justice) according to law". (</w:t>
      </w:r>
      <w:r w:rsidR="00E31775">
        <w:rPr>
          <w:szCs w:val="22"/>
        </w:rPr>
        <w:t>2000</w:t>
      </w:r>
      <w:r w:rsidR="00C53F09">
        <w:rPr>
          <w:szCs w:val="22"/>
        </w:rPr>
        <w:t>/2015</w:t>
      </w:r>
      <w:r w:rsidR="00E31775">
        <w:rPr>
          <w:szCs w:val="22"/>
        </w:rPr>
        <w:t xml:space="preserve">, </w:t>
      </w:r>
      <w:r w:rsidRPr="00262FC1">
        <w:rPr>
          <w:szCs w:val="22"/>
        </w:rPr>
        <w:t>p.1</w:t>
      </w:r>
      <w:r w:rsidR="00A9263D">
        <w:rPr>
          <w:szCs w:val="22"/>
        </w:rPr>
        <w:t>81</w:t>
      </w:r>
      <w:r w:rsidRPr="00262FC1">
        <w:rPr>
          <w:szCs w:val="22"/>
        </w:rPr>
        <w:t>) Finnis then identi</w:t>
      </w:r>
      <w:r w:rsidR="00D670FB" w:rsidRPr="00262FC1">
        <w:rPr>
          <w:szCs w:val="22"/>
        </w:rPr>
        <w:t>fies a major dispute between inclusive and exclusive legal positivists</w:t>
      </w:r>
      <w:r w:rsidRPr="00262FC1">
        <w:rPr>
          <w:szCs w:val="22"/>
        </w:rPr>
        <w:t>. Inclusive legal positivists argue that the law of a state, if it requires or permits judges to question what morality requires in certain cases, establishes that the moral standard that answers that question has legal as well as moral authority. Exclusive legal positivists, on the other ha</w:t>
      </w:r>
      <w:r w:rsidR="002230BC" w:rsidRPr="00262FC1">
        <w:rPr>
          <w:szCs w:val="22"/>
        </w:rPr>
        <w:t>n</w:t>
      </w:r>
      <w:r w:rsidRPr="00262FC1">
        <w:rPr>
          <w:szCs w:val="22"/>
        </w:rPr>
        <w:t>d, insist that moral standards remain outside the law due to their lack of posited social-facts, despite their involvement in influencing a judge's decision. Finnis comments that this dispute is "little more than a squabble about the words "law" or "legal system"". (</w:t>
      </w:r>
      <w:r w:rsidR="00E31775">
        <w:rPr>
          <w:szCs w:val="22"/>
        </w:rPr>
        <w:t>2000</w:t>
      </w:r>
      <w:r w:rsidR="00C53F09">
        <w:rPr>
          <w:szCs w:val="22"/>
        </w:rPr>
        <w:t>/2015</w:t>
      </w:r>
      <w:r w:rsidR="00E31775">
        <w:rPr>
          <w:szCs w:val="22"/>
        </w:rPr>
        <w:t xml:space="preserve">, </w:t>
      </w:r>
      <w:r w:rsidRPr="00262FC1">
        <w:rPr>
          <w:szCs w:val="22"/>
        </w:rPr>
        <w:t>p.1</w:t>
      </w:r>
      <w:r w:rsidR="00A9263D">
        <w:rPr>
          <w:szCs w:val="22"/>
        </w:rPr>
        <w:t>81</w:t>
      </w:r>
      <w:r w:rsidRPr="00262FC1">
        <w:rPr>
          <w:szCs w:val="22"/>
        </w:rPr>
        <w:t xml:space="preserve">)  He offers </w:t>
      </w:r>
      <w:r w:rsidR="00262FC1">
        <w:rPr>
          <w:szCs w:val="22"/>
        </w:rPr>
        <w:t>two</w:t>
      </w:r>
      <w:r w:rsidRPr="00262FC1">
        <w:rPr>
          <w:szCs w:val="22"/>
        </w:rPr>
        <w:t xml:space="preserve"> definition</w:t>
      </w:r>
      <w:r w:rsidR="00262FC1">
        <w:rPr>
          <w:szCs w:val="22"/>
        </w:rPr>
        <w:t>s of law:</w:t>
      </w:r>
      <w:r w:rsidRPr="00262FC1">
        <w:rPr>
          <w:szCs w:val="22"/>
        </w:rPr>
        <w:t xml:space="preserve"> </w:t>
      </w:r>
      <w:r w:rsidR="00262FC1">
        <w:rPr>
          <w:szCs w:val="22"/>
        </w:rPr>
        <w:t xml:space="preserve">the first </w:t>
      </w:r>
      <w:r w:rsidRPr="00262FC1">
        <w:rPr>
          <w:szCs w:val="22"/>
        </w:rPr>
        <w:t xml:space="preserve">as "a complex fact about the opinions and practices of </w:t>
      </w:r>
      <w:r w:rsidR="00262FC1">
        <w:rPr>
          <w:szCs w:val="22"/>
        </w:rPr>
        <w:t xml:space="preserve">a set of persons at some time", and the second as </w:t>
      </w:r>
      <w:r w:rsidR="00262FC1" w:rsidRPr="00262FC1">
        <w:rPr>
          <w:szCs w:val="22"/>
        </w:rPr>
        <w:t>"good reasons for action"</w:t>
      </w:r>
      <w:r w:rsidR="00262FC1">
        <w:rPr>
          <w:szCs w:val="22"/>
        </w:rPr>
        <w:t xml:space="preserve">. </w:t>
      </w:r>
      <w:r w:rsidRPr="00262FC1">
        <w:rPr>
          <w:szCs w:val="22"/>
        </w:rPr>
        <w:t>(</w:t>
      </w:r>
      <w:r w:rsidR="00E31775">
        <w:rPr>
          <w:szCs w:val="22"/>
        </w:rPr>
        <w:t>2000</w:t>
      </w:r>
      <w:r w:rsidR="00C53F09">
        <w:rPr>
          <w:szCs w:val="22"/>
        </w:rPr>
        <w:t>/2015</w:t>
      </w:r>
      <w:r w:rsidR="00E31775">
        <w:rPr>
          <w:szCs w:val="22"/>
        </w:rPr>
        <w:t xml:space="preserve">, </w:t>
      </w:r>
      <w:r w:rsidRPr="00262FC1">
        <w:rPr>
          <w:szCs w:val="22"/>
        </w:rPr>
        <w:t>p.1</w:t>
      </w:r>
      <w:r w:rsidR="00A9263D">
        <w:rPr>
          <w:szCs w:val="22"/>
        </w:rPr>
        <w:t>81</w:t>
      </w:r>
      <w:r w:rsidRPr="00262FC1">
        <w:rPr>
          <w:szCs w:val="22"/>
        </w:rPr>
        <w:t>) Finnis stresses that along th</w:t>
      </w:r>
      <w:r w:rsidR="00262FC1">
        <w:rPr>
          <w:szCs w:val="22"/>
        </w:rPr>
        <w:t>e second</w:t>
      </w:r>
      <w:r w:rsidRPr="00262FC1">
        <w:rPr>
          <w:szCs w:val="22"/>
        </w:rPr>
        <w:t xml:space="preserve"> way of thinking "nothing will count as law unless it is in line with morality's requirements, both positive and negative". </w:t>
      </w:r>
      <w:r w:rsidRPr="00262FC1">
        <w:rPr>
          <w:szCs w:val="22"/>
        </w:rPr>
        <w:lastRenderedPageBreak/>
        <w:t>(</w:t>
      </w:r>
      <w:r w:rsidR="00E31775">
        <w:rPr>
          <w:szCs w:val="22"/>
        </w:rPr>
        <w:t>2000</w:t>
      </w:r>
      <w:r w:rsidR="00C53F09">
        <w:rPr>
          <w:szCs w:val="22"/>
        </w:rPr>
        <w:t>/2015</w:t>
      </w:r>
      <w:r w:rsidR="00E31775">
        <w:rPr>
          <w:szCs w:val="22"/>
        </w:rPr>
        <w:t xml:space="preserve">, </w:t>
      </w:r>
      <w:r w:rsidRPr="00262FC1">
        <w:rPr>
          <w:szCs w:val="22"/>
        </w:rPr>
        <w:t>p.1</w:t>
      </w:r>
      <w:r w:rsidR="00A9263D">
        <w:rPr>
          <w:szCs w:val="22"/>
        </w:rPr>
        <w:t>83</w:t>
      </w:r>
      <w:r w:rsidRPr="00262FC1">
        <w:rPr>
          <w:szCs w:val="22"/>
        </w:rPr>
        <w:t>) According to Finnis, a sound morality requires the continuation of the making and complying with positive, social-fact source-based and ideologically established laws.</w:t>
      </w:r>
      <w:r w:rsidR="002230BC" w:rsidRPr="00262FC1">
        <w:rPr>
          <w:szCs w:val="22"/>
        </w:rPr>
        <w:t xml:space="preserve"> (</w:t>
      </w:r>
      <w:r w:rsidR="00E31775">
        <w:rPr>
          <w:szCs w:val="22"/>
        </w:rPr>
        <w:t>2000</w:t>
      </w:r>
      <w:r w:rsidR="00C53F09">
        <w:rPr>
          <w:szCs w:val="22"/>
        </w:rPr>
        <w:t>/2015</w:t>
      </w:r>
      <w:r w:rsidR="00E31775">
        <w:rPr>
          <w:szCs w:val="22"/>
        </w:rPr>
        <w:t xml:space="preserve">, </w:t>
      </w:r>
      <w:r w:rsidR="002230BC" w:rsidRPr="00262FC1">
        <w:rPr>
          <w:szCs w:val="22"/>
        </w:rPr>
        <w:t>p.1</w:t>
      </w:r>
      <w:r w:rsidR="00A9263D">
        <w:rPr>
          <w:szCs w:val="22"/>
        </w:rPr>
        <w:t>83</w:t>
      </w:r>
      <w:r w:rsidR="002230BC" w:rsidRPr="00262FC1">
        <w:rPr>
          <w:szCs w:val="22"/>
        </w:rPr>
        <w:t>)</w:t>
      </w:r>
      <w:r w:rsidRPr="00262FC1">
        <w:rPr>
          <w:szCs w:val="22"/>
        </w:rPr>
        <w:t xml:space="preserve"> Thus, Finnis leads to the distinction between "enquiries about what </w:t>
      </w:r>
      <w:r w:rsidRPr="00262FC1">
        <w:rPr>
          <w:i/>
          <w:iCs/>
          <w:szCs w:val="22"/>
        </w:rPr>
        <w:t>is</w:t>
      </w:r>
      <w:r w:rsidRPr="00262FC1">
        <w:rPr>
          <w:szCs w:val="22"/>
        </w:rPr>
        <w:t xml:space="preserve"> (or </w:t>
      </w:r>
      <w:r w:rsidRPr="00262FC1">
        <w:rPr>
          <w:i/>
          <w:iCs/>
          <w:szCs w:val="22"/>
        </w:rPr>
        <w:t>was</w:t>
      </w:r>
      <w:r w:rsidRPr="00262FC1">
        <w:rPr>
          <w:szCs w:val="22"/>
        </w:rPr>
        <w:t xml:space="preserve">, or </w:t>
      </w:r>
      <w:r w:rsidRPr="00262FC1">
        <w:rPr>
          <w:i/>
          <w:iCs/>
          <w:szCs w:val="22"/>
        </w:rPr>
        <w:t>is likely</w:t>
      </w:r>
      <w:r w:rsidRPr="00262FC1">
        <w:rPr>
          <w:szCs w:val="22"/>
        </w:rPr>
        <w:t xml:space="preserve">), and enquiries about what </w:t>
      </w:r>
      <w:r w:rsidRPr="00262FC1">
        <w:rPr>
          <w:i/>
          <w:iCs/>
          <w:szCs w:val="22"/>
        </w:rPr>
        <w:t>ought</w:t>
      </w:r>
      <w:r w:rsidRPr="00262FC1">
        <w:rPr>
          <w:szCs w:val="22"/>
        </w:rPr>
        <w:t xml:space="preserve"> to be", and his</w:t>
      </w:r>
      <w:r w:rsidR="002230BC" w:rsidRPr="00262FC1">
        <w:rPr>
          <w:szCs w:val="22"/>
        </w:rPr>
        <w:t xml:space="preserve"> critique that legal positivists d</w:t>
      </w:r>
      <w:r w:rsidRPr="00262FC1">
        <w:rPr>
          <w:szCs w:val="22"/>
        </w:rPr>
        <w:t>o not pay attention to the important distinction.  Finnis posits that exclusive legal positivism, in "counting as law only what has been pedigreed", has the following inconveniences: the relationship between legal duty and the duty of the courts seems to fall outside the "science" of the law, and there seems no way to specifying precisely what counts as pedigreed. (</w:t>
      </w:r>
      <w:r w:rsidR="00E31775">
        <w:rPr>
          <w:szCs w:val="22"/>
        </w:rPr>
        <w:t>2000</w:t>
      </w:r>
      <w:r w:rsidR="00C53F09">
        <w:rPr>
          <w:szCs w:val="22"/>
        </w:rPr>
        <w:t>/2015</w:t>
      </w:r>
      <w:r w:rsidR="00E31775">
        <w:rPr>
          <w:szCs w:val="22"/>
        </w:rPr>
        <w:t xml:space="preserve">, </w:t>
      </w:r>
      <w:r w:rsidRPr="00262FC1">
        <w:rPr>
          <w:szCs w:val="22"/>
        </w:rPr>
        <w:t>p.1</w:t>
      </w:r>
      <w:r w:rsidR="00A9263D">
        <w:rPr>
          <w:szCs w:val="22"/>
        </w:rPr>
        <w:t>83</w:t>
      </w:r>
      <w:r w:rsidRPr="00262FC1">
        <w:rPr>
          <w:szCs w:val="22"/>
        </w:rPr>
        <w:t>) Inclusive positivism, in "counting as law whatever standards the courts have a judicial duty to enforce" in inconvenient insofar that it cannot be done well without undertaking precisely the task and following the route of classical natural law theory. (</w:t>
      </w:r>
      <w:r w:rsidR="00E31775">
        <w:rPr>
          <w:szCs w:val="22"/>
        </w:rPr>
        <w:t>2000</w:t>
      </w:r>
      <w:r w:rsidR="00C53F09">
        <w:rPr>
          <w:szCs w:val="22"/>
        </w:rPr>
        <w:t>/2015</w:t>
      </w:r>
      <w:r w:rsidR="00E31775">
        <w:rPr>
          <w:szCs w:val="22"/>
        </w:rPr>
        <w:t xml:space="preserve">, </w:t>
      </w:r>
      <w:r w:rsidRPr="00262FC1">
        <w:rPr>
          <w:szCs w:val="22"/>
        </w:rPr>
        <w:t>p.1</w:t>
      </w:r>
      <w:r w:rsidR="00A9263D">
        <w:rPr>
          <w:szCs w:val="22"/>
        </w:rPr>
        <w:t>83</w:t>
      </w:r>
      <w:r w:rsidRPr="00262FC1">
        <w:rPr>
          <w:szCs w:val="22"/>
        </w:rPr>
        <w:t>)</w:t>
      </w:r>
      <w:r w:rsidR="00262FC1">
        <w:rPr>
          <w:szCs w:val="22"/>
        </w:rPr>
        <w:t xml:space="preserve"> </w:t>
      </w:r>
    </w:p>
    <w:p w14:paraId="14A43A07" w14:textId="24FBBE0E" w:rsidR="00DF4316" w:rsidRDefault="00DF4316" w:rsidP="00262FC1">
      <w:pPr>
        <w:pStyle w:val="NormalWeb"/>
        <w:spacing w:before="0" w:beforeAutospacing="0" w:after="0" w:afterAutospacing="0" w:line="480" w:lineRule="auto"/>
        <w:ind w:firstLine="720"/>
        <w:rPr>
          <w:szCs w:val="22"/>
        </w:rPr>
      </w:pPr>
      <w:r w:rsidRPr="00262FC1">
        <w:rPr>
          <w:szCs w:val="22"/>
        </w:rPr>
        <w:t xml:space="preserve">Finnis then </w:t>
      </w:r>
      <w:r w:rsidR="002230BC" w:rsidRPr="00262FC1">
        <w:rPr>
          <w:szCs w:val="22"/>
        </w:rPr>
        <w:t>leads to his point</w:t>
      </w:r>
      <w:r w:rsidRPr="00262FC1">
        <w:rPr>
          <w:szCs w:val="22"/>
        </w:rPr>
        <w:t xml:space="preserve"> by acknowledging the purpose of legal positivism, its failure to achieve it, and why legal positivism is incoherent. Legal positivism "identifies itself as a challenge to natural law theories". (</w:t>
      </w:r>
      <w:r w:rsidR="00E31775">
        <w:rPr>
          <w:szCs w:val="22"/>
        </w:rPr>
        <w:t>2000</w:t>
      </w:r>
      <w:r w:rsidR="00C53F09">
        <w:rPr>
          <w:szCs w:val="22"/>
        </w:rPr>
        <w:t>/2015</w:t>
      </w:r>
      <w:r w:rsidR="00E31775">
        <w:rPr>
          <w:szCs w:val="22"/>
        </w:rPr>
        <w:t xml:space="preserve">, </w:t>
      </w:r>
      <w:r w:rsidRPr="00262FC1">
        <w:rPr>
          <w:szCs w:val="22"/>
        </w:rPr>
        <w:t>p.1</w:t>
      </w:r>
      <w:r w:rsidR="00A9263D">
        <w:rPr>
          <w:szCs w:val="22"/>
        </w:rPr>
        <w:t>83</w:t>
      </w:r>
      <w:r w:rsidRPr="00262FC1">
        <w:rPr>
          <w:szCs w:val="22"/>
        </w:rPr>
        <w:t>) The best challenge statement legal positivism can come up with is "there is no necessary connection between law and morality". (</w:t>
      </w:r>
      <w:r w:rsidR="00E31775">
        <w:rPr>
          <w:szCs w:val="22"/>
        </w:rPr>
        <w:t>2000</w:t>
      </w:r>
      <w:r w:rsidR="00C53F09">
        <w:rPr>
          <w:szCs w:val="22"/>
        </w:rPr>
        <w:t>/2015</w:t>
      </w:r>
      <w:r w:rsidR="00E31775">
        <w:rPr>
          <w:szCs w:val="22"/>
        </w:rPr>
        <w:t xml:space="preserve">, </w:t>
      </w:r>
      <w:r w:rsidRPr="00262FC1">
        <w:rPr>
          <w:szCs w:val="22"/>
        </w:rPr>
        <w:t>p.1</w:t>
      </w:r>
      <w:r w:rsidR="00A9263D">
        <w:rPr>
          <w:szCs w:val="22"/>
        </w:rPr>
        <w:t>83</w:t>
      </w:r>
      <w:r w:rsidRPr="00262FC1">
        <w:rPr>
          <w:szCs w:val="22"/>
        </w:rPr>
        <w:t>) Yet, classical law theory has never denied this statement, and the claim that "natural law theories overlook some of the social facts relevant to law" is false. (</w:t>
      </w:r>
      <w:r w:rsidR="00E31775">
        <w:rPr>
          <w:szCs w:val="22"/>
        </w:rPr>
        <w:t>2000</w:t>
      </w:r>
      <w:r w:rsidR="00C53F09">
        <w:rPr>
          <w:szCs w:val="22"/>
        </w:rPr>
        <w:t>/2015</w:t>
      </w:r>
      <w:r w:rsidR="00E31775">
        <w:rPr>
          <w:szCs w:val="22"/>
        </w:rPr>
        <w:t xml:space="preserve">, </w:t>
      </w:r>
      <w:r w:rsidRPr="00262FC1">
        <w:rPr>
          <w:szCs w:val="22"/>
        </w:rPr>
        <w:t>p.1</w:t>
      </w:r>
      <w:r w:rsidR="00A9263D">
        <w:rPr>
          <w:szCs w:val="22"/>
        </w:rPr>
        <w:t>83</w:t>
      </w:r>
      <w:r w:rsidRPr="00262FC1">
        <w:rPr>
          <w:szCs w:val="22"/>
        </w:rPr>
        <w:t>) Since it prides itself on dealing only with facts,</w:t>
      </w:r>
      <w:r w:rsidR="00262FC1">
        <w:rPr>
          <w:szCs w:val="22"/>
        </w:rPr>
        <w:t xml:space="preserve"> legal</w:t>
      </w:r>
      <w:r w:rsidRPr="00262FC1">
        <w:rPr>
          <w:szCs w:val="22"/>
        </w:rPr>
        <w:t xml:space="preserve"> positivism "can't offer an understanding neither of reasons for actions (</w:t>
      </w:r>
      <w:r w:rsidR="002230BC" w:rsidRPr="00262FC1">
        <w:rPr>
          <w:szCs w:val="22"/>
        </w:rPr>
        <w:t>oughts</w:t>
      </w:r>
      <w:r w:rsidRPr="00262FC1">
        <w:rPr>
          <w:szCs w:val="22"/>
        </w:rPr>
        <w:t>), nor of their only conceivable source, namely true and intrinsic values." (</w:t>
      </w:r>
      <w:r w:rsidR="00E31775">
        <w:rPr>
          <w:szCs w:val="22"/>
        </w:rPr>
        <w:t>2000</w:t>
      </w:r>
      <w:r w:rsidR="00C53F09">
        <w:rPr>
          <w:szCs w:val="22"/>
        </w:rPr>
        <w:t>/2015</w:t>
      </w:r>
      <w:r w:rsidR="00E31775">
        <w:rPr>
          <w:szCs w:val="22"/>
        </w:rPr>
        <w:t xml:space="preserve">, </w:t>
      </w:r>
      <w:r w:rsidRPr="00262FC1">
        <w:rPr>
          <w:szCs w:val="22"/>
        </w:rPr>
        <w:t>p.1</w:t>
      </w:r>
      <w:r w:rsidR="00A9263D">
        <w:rPr>
          <w:szCs w:val="22"/>
        </w:rPr>
        <w:t>84</w:t>
      </w:r>
      <w:r w:rsidRPr="00262FC1">
        <w:rPr>
          <w:szCs w:val="22"/>
        </w:rPr>
        <w:t xml:space="preserve">)  In an argument by Jules Coleman and Brian Letter attempting to critique what natural law theories say on the authority of law, Finnis states that the incoherence of positivism is nicely illustrated. Coleman and Letter attempt to argue that </w:t>
      </w:r>
      <w:r w:rsidR="009A59D9" w:rsidRPr="00262FC1">
        <w:rPr>
          <w:szCs w:val="22"/>
        </w:rPr>
        <w:t>natural law “fails to account for the authority of law”</w:t>
      </w:r>
      <w:r w:rsidRPr="00262FC1">
        <w:rPr>
          <w:szCs w:val="22"/>
        </w:rPr>
        <w:t xml:space="preserve"> (according to their misinterpretation of legal positivism and natural law </w:t>
      </w:r>
      <w:r w:rsidRPr="00262FC1">
        <w:rPr>
          <w:szCs w:val="22"/>
        </w:rPr>
        <w:lastRenderedPageBreak/>
        <w:t>theory)</w:t>
      </w:r>
      <w:r w:rsidR="009A59D9" w:rsidRPr="00262FC1">
        <w:rPr>
          <w:szCs w:val="22"/>
        </w:rPr>
        <w:t>, and that positive law</w:t>
      </w:r>
      <w:r w:rsidRPr="00262FC1">
        <w:rPr>
          <w:szCs w:val="22"/>
        </w:rPr>
        <w:t xml:space="preserve"> adds nothing to pre-existing moral requirements. However, since </w:t>
      </w:r>
      <w:r w:rsidR="009A59D9" w:rsidRPr="00262FC1">
        <w:rPr>
          <w:szCs w:val="22"/>
        </w:rPr>
        <w:t>the majority of our laws would have “no moral authority unless legally created in accordance with the law’s own criteria of legal validity”</w:t>
      </w:r>
      <w:r w:rsidRPr="00262FC1">
        <w:rPr>
          <w:szCs w:val="22"/>
        </w:rPr>
        <w:t>, the law's authoritativeness is nothing other than its moral authoritativeness. (</w:t>
      </w:r>
      <w:r w:rsidR="00E31775">
        <w:rPr>
          <w:szCs w:val="22"/>
        </w:rPr>
        <w:t>2000</w:t>
      </w:r>
      <w:r w:rsidR="00C53F09">
        <w:rPr>
          <w:szCs w:val="22"/>
        </w:rPr>
        <w:t>/2015</w:t>
      </w:r>
      <w:r w:rsidR="00E31775">
        <w:rPr>
          <w:szCs w:val="22"/>
        </w:rPr>
        <w:t xml:space="preserve">, </w:t>
      </w:r>
      <w:r w:rsidRPr="00262FC1">
        <w:rPr>
          <w:szCs w:val="22"/>
        </w:rPr>
        <w:t>p.1</w:t>
      </w:r>
      <w:r w:rsidR="00A9263D">
        <w:rPr>
          <w:szCs w:val="22"/>
        </w:rPr>
        <w:t>84</w:t>
      </w:r>
      <w:r w:rsidRPr="00262FC1">
        <w:rPr>
          <w:szCs w:val="22"/>
        </w:rPr>
        <w:t>) Positivism is ultimately redundant, and fails at explaining the authoritativeness of these requirements are, or the lack of authoritativeness for unjust laws and legal requirements. Finnis denounces positivism as doing no more than repeating what any lawyer or natural law theorist would say are "intra-systemically valid laws, imposing "legal requirements"", and what the consequences are of disobedience. (</w:t>
      </w:r>
      <w:r w:rsidR="00E31775">
        <w:rPr>
          <w:szCs w:val="22"/>
        </w:rPr>
        <w:t>2000</w:t>
      </w:r>
      <w:r w:rsidR="00C53F09">
        <w:rPr>
          <w:szCs w:val="22"/>
        </w:rPr>
        <w:t>/2015</w:t>
      </w:r>
      <w:r w:rsidR="00E31775">
        <w:rPr>
          <w:szCs w:val="22"/>
        </w:rPr>
        <w:t xml:space="preserve">, </w:t>
      </w:r>
      <w:r w:rsidRPr="00262FC1">
        <w:rPr>
          <w:szCs w:val="22"/>
        </w:rPr>
        <w:t>p.1</w:t>
      </w:r>
      <w:r w:rsidR="00A9263D">
        <w:rPr>
          <w:szCs w:val="22"/>
        </w:rPr>
        <w:t>85</w:t>
      </w:r>
      <w:r w:rsidRPr="00262FC1">
        <w:rPr>
          <w:szCs w:val="22"/>
        </w:rPr>
        <w:t xml:space="preserve">) </w:t>
      </w:r>
      <w:r w:rsidR="009A59D9" w:rsidRPr="00262FC1">
        <w:rPr>
          <w:szCs w:val="22"/>
        </w:rPr>
        <w:t>Thus, legal positivism is incoherent because it possesses a</w:t>
      </w:r>
      <w:r w:rsidR="00262FC1" w:rsidRPr="00262FC1">
        <w:rPr>
          <w:szCs w:val="22"/>
        </w:rPr>
        <w:t>n</w:t>
      </w:r>
      <w:r w:rsidR="009A59D9" w:rsidRPr="00262FC1">
        <w:rPr>
          <w:szCs w:val="22"/>
        </w:rPr>
        <w:t xml:space="preserve"> “inherent and self-imposed incapacity to succeed in the explanatory task it sets itself”, which is namely to </w:t>
      </w:r>
      <w:r w:rsidR="00D670FB" w:rsidRPr="00262FC1">
        <w:rPr>
          <w:szCs w:val="22"/>
        </w:rPr>
        <w:t>explain the authoritativeness of law.</w:t>
      </w:r>
      <w:r w:rsidR="001B09D9">
        <w:rPr>
          <w:szCs w:val="22"/>
        </w:rPr>
        <w:t xml:space="preserve"> </w:t>
      </w:r>
    </w:p>
    <w:p w14:paraId="0BFBC48A" w14:textId="3B88D934" w:rsidR="005E399D" w:rsidRDefault="001B09D9" w:rsidP="000D5B32">
      <w:pPr>
        <w:pStyle w:val="NormalWeb"/>
        <w:spacing w:before="0" w:beforeAutospacing="0" w:after="0" w:afterAutospacing="0" w:line="480" w:lineRule="auto"/>
        <w:ind w:firstLine="720"/>
        <w:rPr>
          <w:szCs w:val="22"/>
        </w:rPr>
      </w:pPr>
      <w:r>
        <w:rPr>
          <w:szCs w:val="22"/>
        </w:rPr>
        <w:t xml:space="preserve">I agree with Finnis insofar that legal positivism seems a redundant legal theory by accomplishing very little of significance pertaining to </w:t>
      </w:r>
      <w:r w:rsidR="00C42E9D">
        <w:rPr>
          <w:szCs w:val="22"/>
        </w:rPr>
        <w:t>legal theory</w:t>
      </w:r>
      <w:r>
        <w:rPr>
          <w:szCs w:val="22"/>
        </w:rPr>
        <w:t>, especially in comparison to natural law theory. Yet, I believe legal positivism holds va</w:t>
      </w:r>
      <w:r w:rsidR="00C42E9D">
        <w:rPr>
          <w:szCs w:val="22"/>
        </w:rPr>
        <w:t>lue in the exercise of using it as a method of critically analyzing new laws that are being passed</w:t>
      </w:r>
      <w:r w:rsidR="000D5B32">
        <w:rPr>
          <w:szCs w:val="22"/>
        </w:rPr>
        <w:t>. While it is important to analyze and understand the whole of law, I’m suggesting legal positivism, since deals in identifying the conventions and social-facts from which law stems from, be used to analyze laws that</w:t>
      </w:r>
      <w:r w:rsidR="00C42E9D">
        <w:rPr>
          <w:szCs w:val="22"/>
        </w:rPr>
        <w:t xml:space="preserve"> pertain specifically to social conventions and beliefs. In the modern world, emerging laws relate more and more to sociocultural issues</w:t>
      </w:r>
      <w:r w:rsidR="00BA336F">
        <w:rPr>
          <w:szCs w:val="22"/>
        </w:rPr>
        <w:t>. By using legal positivism as a comparison to analyze</w:t>
      </w:r>
      <w:r w:rsidR="00C42E9D">
        <w:rPr>
          <w:szCs w:val="22"/>
        </w:rPr>
        <w:t xml:space="preserve"> the facts and conventions that form the base of these laws, a more concise understanding is offered as to where </w:t>
      </w:r>
      <w:r w:rsidR="00C53F09">
        <w:rPr>
          <w:szCs w:val="22"/>
        </w:rPr>
        <w:t>its</w:t>
      </w:r>
      <w:r w:rsidR="00C42E9D">
        <w:rPr>
          <w:szCs w:val="22"/>
        </w:rPr>
        <w:t xml:space="preserve"> authority stems from</w:t>
      </w:r>
      <w:r w:rsidR="000D5B32">
        <w:rPr>
          <w:szCs w:val="22"/>
        </w:rPr>
        <w:t>, as well as the proper way to adjudicate cases involving such laws</w:t>
      </w:r>
      <w:r w:rsidR="00C42E9D">
        <w:rPr>
          <w:szCs w:val="22"/>
        </w:rPr>
        <w:t xml:space="preserve">. </w:t>
      </w:r>
    </w:p>
    <w:p w14:paraId="0C016B1F" w14:textId="77777777" w:rsidR="005E399D" w:rsidRDefault="005E399D">
      <w:pPr>
        <w:rPr>
          <w:rFonts w:ascii="Times New Roman" w:eastAsia="Times New Roman" w:hAnsi="Times New Roman" w:cs="Times New Roman"/>
          <w:sz w:val="24"/>
        </w:rPr>
      </w:pPr>
      <w:r>
        <w:br w:type="page"/>
      </w:r>
    </w:p>
    <w:p w14:paraId="69C4BCB8" w14:textId="15DEE06A" w:rsidR="00017324" w:rsidRDefault="005E399D" w:rsidP="005E399D">
      <w:pPr>
        <w:pStyle w:val="NormalWeb"/>
        <w:spacing w:before="0" w:beforeAutospacing="0" w:after="0" w:afterAutospacing="0" w:line="480" w:lineRule="auto"/>
        <w:jc w:val="center"/>
        <w:rPr>
          <w:szCs w:val="22"/>
        </w:rPr>
      </w:pPr>
      <w:r>
        <w:rPr>
          <w:szCs w:val="22"/>
        </w:rPr>
        <w:t>References</w:t>
      </w:r>
    </w:p>
    <w:p w14:paraId="4F4E9CB6" w14:textId="5CDC0A0C" w:rsidR="005E399D" w:rsidRDefault="005E399D" w:rsidP="00A9263D">
      <w:pPr>
        <w:pStyle w:val="NormalWeb"/>
        <w:spacing w:before="0" w:beforeAutospacing="0" w:after="0" w:afterAutospacing="0" w:line="480" w:lineRule="auto"/>
        <w:ind w:firstLine="720"/>
        <w:rPr>
          <w:szCs w:val="22"/>
        </w:rPr>
      </w:pPr>
      <w:r>
        <w:rPr>
          <w:szCs w:val="22"/>
        </w:rPr>
        <w:t xml:space="preserve">Finnis, J. (2000) On the Incoherence of Legal Positivism. </w:t>
      </w:r>
      <w:r>
        <w:rPr>
          <w:i/>
          <w:szCs w:val="22"/>
        </w:rPr>
        <w:t xml:space="preserve">POL 3157A: Legal Theory </w:t>
      </w:r>
      <w:r>
        <w:rPr>
          <w:szCs w:val="22"/>
        </w:rPr>
        <w:t>(pp. 181-185). Ottawa: Rytec Printing.</w:t>
      </w:r>
      <w:r w:rsidR="00A9263D">
        <w:rPr>
          <w:szCs w:val="22"/>
        </w:rPr>
        <w:t xml:space="preserve"> (Reprinted from </w:t>
      </w:r>
      <w:r w:rsidR="00A9263D">
        <w:rPr>
          <w:i/>
          <w:szCs w:val="22"/>
        </w:rPr>
        <w:t>On the Incoherence of Legal Positivism</w:t>
      </w:r>
      <w:r w:rsidR="00A9263D">
        <w:rPr>
          <w:szCs w:val="22"/>
        </w:rPr>
        <w:t>, pp. 134-143, by J. Finnis, 2000, Notre Dame Law School)</w:t>
      </w:r>
      <w:bookmarkStart w:id="0" w:name="_GoBack"/>
      <w:bookmarkEnd w:id="0"/>
    </w:p>
    <w:sectPr w:rsidR="005E399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D4EBA" w14:textId="77777777" w:rsidR="006F0A13" w:rsidRDefault="006F0A13" w:rsidP="006F0A13">
      <w:pPr>
        <w:spacing w:after="0" w:line="240" w:lineRule="auto"/>
      </w:pPr>
      <w:r>
        <w:separator/>
      </w:r>
    </w:p>
  </w:endnote>
  <w:endnote w:type="continuationSeparator" w:id="0">
    <w:p w14:paraId="17D5839A" w14:textId="77777777" w:rsidR="006F0A13" w:rsidRDefault="006F0A13" w:rsidP="006F0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2D9E6" w14:textId="77777777" w:rsidR="006F0A13" w:rsidRDefault="006F0A13" w:rsidP="006F0A13">
      <w:pPr>
        <w:spacing w:after="0" w:line="240" w:lineRule="auto"/>
      </w:pPr>
      <w:r>
        <w:separator/>
      </w:r>
    </w:p>
  </w:footnote>
  <w:footnote w:type="continuationSeparator" w:id="0">
    <w:p w14:paraId="5FB9E774" w14:textId="77777777" w:rsidR="006F0A13" w:rsidRDefault="006F0A13" w:rsidP="006F0A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rPr>
      <w:id w:val="-102497315"/>
      <w:docPartObj>
        <w:docPartGallery w:val="Page Numbers (Top of Page)"/>
        <w:docPartUnique/>
      </w:docPartObj>
    </w:sdtPr>
    <w:sdtEndPr>
      <w:rPr>
        <w:noProof/>
      </w:rPr>
    </w:sdtEndPr>
    <w:sdtContent>
      <w:p w14:paraId="51FAC72A" w14:textId="34558FA5" w:rsidR="00A2161F" w:rsidRPr="00A2161F" w:rsidRDefault="00A2161F" w:rsidP="00A2161F">
        <w:pPr>
          <w:pStyle w:val="Header"/>
          <w:rPr>
            <w:rFonts w:ascii="Times New Roman" w:hAnsi="Times New Roman" w:cs="Times New Roman"/>
            <w:sz w:val="24"/>
          </w:rPr>
        </w:pPr>
        <w:r>
          <w:rPr>
            <w:rFonts w:ascii="Times New Roman" w:hAnsi="Times New Roman" w:cs="Times New Roman"/>
            <w:sz w:val="24"/>
          </w:rPr>
          <w:t>THE INCOHERENCE OF LEGAL POSTIVISM</w:t>
        </w:r>
        <w:r>
          <w:rPr>
            <w:rFonts w:ascii="Times New Roman" w:hAnsi="Times New Roman" w:cs="Times New Roman"/>
            <w:sz w:val="24"/>
          </w:rPr>
          <w:tab/>
          <w:t xml:space="preserve">  </w:t>
        </w:r>
        <w:r w:rsidRPr="00A2161F">
          <w:rPr>
            <w:rFonts w:ascii="Times New Roman" w:hAnsi="Times New Roman" w:cs="Times New Roman"/>
            <w:sz w:val="24"/>
          </w:rPr>
          <w:fldChar w:fldCharType="begin"/>
        </w:r>
        <w:r w:rsidRPr="00A2161F">
          <w:rPr>
            <w:rFonts w:ascii="Times New Roman" w:hAnsi="Times New Roman" w:cs="Times New Roman"/>
            <w:sz w:val="24"/>
          </w:rPr>
          <w:instrText xml:space="preserve"> PAGE   \* MERGEFORMAT </w:instrText>
        </w:r>
        <w:r w:rsidRPr="00A2161F">
          <w:rPr>
            <w:rFonts w:ascii="Times New Roman" w:hAnsi="Times New Roman" w:cs="Times New Roman"/>
            <w:sz w:val="24"/>
          </w:rPr>
          <w:fldChar w:fldCharType="separate"/>
        </w:r>
        <w:r w:rsidR="00A9263D">
          <w:rPr>
            <w:rFonts w:ascii="Times New Roman" w:hAnsi="Times New Roman" w:cs="Times New Roman"/>
            <w:noProof/>
            <w:sz w:val="24"/>
          </w:rPr>
          <w:t>6</w:t>
        </w:r>
        <w:r w:rsidRPr="00A2161F">
          <w:rPr>
            <w:rFonts w:ascii="Times New Roman" w:hAnsi="Times New Roman" w:cs="Times New Roman"/>
            <w:noProof/>
            <w:sz w:val="24"/>
          </w:rPr>
          <w:fldChar w:fldCharType="end"/>
        </w:r>
      </w:p>
    </w:sdtContent>
  </w:sdt>
  <w:p w14:paraId="129772EA" w14:textId="77777777" w:rsidR="00A2161F" w:rsidRPr="00A2161F" w:rsidRDefault="00A2161F">
    <w:pPr>
      <w:pStyle w:val="Header"/>
      <w:rPr>
        <w:rFonts w:ascii="Times New Roman" w:hAnsi="Times New Roman" w:cs="Times New Roman"/>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316"/>
    <w:rsid w:val="00017324"/>
    <w:rsid w:val="000D5B32"/>
    <w:rsid w:val="001837E7"/>
    <w:rsid w:val="001B09D9"/>
    <w:rsid w:val="002230BC"/>
    <w:rsid w:val="00262FC1"/>
    <w:rsid w:val="002E54D3"/>
    <w:rsid w:val="005E399D"/>
    <w:rsid w:val="006049DC"/>
    <w:rsid w:val="006F0A13"/>
    <w:rsid w:val="007311DA"/>
    <w:rsid w:val="008C2A3D"/>
    <w:rsid w:val="009A59D9"/>
    <w:rsid w:val="00A2161F"/>
    <w:rsid w:val="00A9263D"/>
    <w:rsid w:val="00BA336F"/>
    <w:rsid w:val="00C42E9D"/>
    <w:rsid w:val="00C53F09"/>
    <w:rsid w:val="00D670FB"/>
    <w:rsid w:val="00DF4316"/>
    <w:rsid w:val="00E31775"/>
    <w:rsid w:val="00EC1AB1"/>
    <w:rsid w:val="00ED2E69"/>
    <w:rsid w:val="00FC5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3AF47"/>
  <w15:chartTrackingRefBased/>
  <w15:docId w15:val="{54D669EA-24E6-4341-BE95-54DD47CA9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431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F0A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A13"/>
  </w:style>
  <w:style w:type="paragraph" w:styleId="Footer">
    <w:name w:val="footer"/>
    <w:basedOn w:val="Normal"/>
    <w:link w:val="FooterChar"/>
    <w:uiPriority w:val="99"/>
    <w:unhideWhenUsed/>
    <w:rsid w:val="006F0A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A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048333">
      <w:bodyDiv w:val="1"/>
      <w:marLeft w:val="0"/>
      <w:marRight w:val="0"/>
      <w:marTop w:val="0"/>
      <w:marBottom w:val="0"/>
      <w:divBdr>
        <w:top w:val="none" w:sz="0" w:space="0" w:color="auto"/>
        <w:left w:val="none" w:sz="0" w:space="0" w:color="auto"/>
        <w:bottom w:val="none" w:sz="0" w:space="0" w:color="auto"/>
        <w:right w:val="none" w:sz="0" w:space="0" w:color="auto"/>
      </w:divBdr>
      <w:divsChild>
        <w:div w:id="574751788">
          <w:marLeft w:val="0"/>
          <w:marRight w:val="0"/>
          <w:marTop w:val="0"/>
          <w:marBottom w:val="0"/>
          <w:divBdr>
            <w:top w:val="none" w:sz="0" w:space="0" w:color="auto"/>
            <w:left w:val="none" w:sz="0" w:space="0" w:color="auto"/>
            <w:bottom w:val="none" w:sz="0" w:space="0" w:color="auto"/>
            <w:right w:val="none" w:sz="0" w:space="0" w:color="auto"/>
          </w:divBdr>
          <w:divsChild>
            <w:div w:id="640575493">
              <w:marLeft w:val="0"/>
              <w:marRight w:val="0"/>
              <w:marTop w:val="0"/>
              <w:marBottom w:val="0"/>
              <w:divBdr>
                <w:top w:val="none" w:sz="0" w:space="0" w:color="auto"/>
                <w:left w:val="none" w:sz="0" w:space="0" w:color="auto"/>
                <w:bottom w:val="none" w:sz="0" w:space="0" w:color="auto"/>
                <w:right w:val="none" w:sz="0" w:space="0" w:color="auto"/>
              </w:divBdr>
              <w:divsChild>
                <w:div w:id="211990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6</Pages>
  <Words>1332</Words>
  <Characters>7598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Lins</dc:creator>
  <cp:keywords/>
  <dc:description/>
  <cp:lastModifiedBy>Andreas Lins</cp:lastModifiedBy>
  <cp:revision>16</cp:revision>
  <dcterms:created xsi:type="dcterms:W3CDTF">2015-10-21T19:02:00Z</dcterms:created>
  <dcterms:modified xsi:type="dcterms:W3CDTF">2015-10-21T22:20:00Z</dcterms:modified>
</cp:coreProperties>
</file>