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rels" ContentType="application/vnd.openxmlformats-package.relationships+xml"/>
  <Default Extension="gif" ContentType="image/gif"/>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3A084" w14:textId="77777777" w:rsidR="00E43122" w:rsidRPr="004D1803" w:rsidRDefault="00E43122" w:rsidP="004D1803">
      <w:pPr>
        <w:rPr>
          <w:u w:val="single"/>
        </w:rPr>
      </w:pPr>
      <w:bookmarkStart w:id="0" w:name="_GoBack"/>
      <w:bookmarkEnd w:id="0"/>
      <w:r w:rsidRPr="004D1803">
        <w:rPr>
          <w:u w:val="single"/>
        </w:rPr>
        <w:t>Discussion</w:t>
      </w:r>
    </w:p>
    <w:p w14:paraId="24AC56AB" w14:textId="77777777" w:rsidR="00F412C1" w:rsidRDefault="00F412C1" w:rsidP="00DC0880"/>
    <w:p w14:paraId="62D7F082" w14:textId="2F6696B8" w:rsidR="00F412C1" w:rsidRDefault="004D1803" w:rsidP="001F2EA8">
      <w:pPr>
        <w:ind w:firstLine="720"/>
      </w:pPr>
      <w:r w:rsidRPr="00D872EC">
        <w:t xml:space="preserve">In this laboratory, the nitration of acetanilide using nitric acid and </w:t>
      </w:r>
      <w:r w:rsidR="0030068D" w:rsidRPr="00D872EC">
        <w:t>sulphuric</w:t>
      </w:r>
      <w:r w:rsidRPr="00D872EC">
        <w:t xml:space="preserve"> acid was observed</w:t>
      </w:r>
      <w:r>
        <w:t>.</w:t>
      </w:r>
      <w:r w:rsidR="00DC0880">
        <w:t xml:space="preserve">   The charged electrophile, a nitronium ion, was generated by the donation of a proton from </w:t>
      </w:r>
      <w:r w:rsidR="00F412C1">
        <w:t>sulphuric</w:t>
      </w:r>
      <w:r w:rsidR="00DC0880">
        <w:t xml:space="preserve"> acid to nitric acid. </w:t>
      </w:r>
      <w:r w:rsidR="009F1E23">
        <w:t>Sulphuric</w:t>
      </w:r>
      <w:r w:rsidR="00DC0880">
        <w:t xml:space="preserve"> acid is a stronger acid than nitric acid, so nitric acid acts as a base. The nitronium ion was then added to one of the pi bonds on the aromatic carbon ring</w:t>
      </w:r>
      <w:r w:rsidR="009F1E23">
        <w:t xml:space="preserve"> selectively</w:t>
      </w:r>
      <w:r>
        <w:t xml:space="preserve">.  The focus of the lab performed was to observe regiochemistry and predict whether ortho, </w:t>
      </w:r>
      <w:proofErr w:type="gramStart"/>
      <w:r>
        <w:t>meta</w:t>
      </w:r>
      <w:proofErr w:type="gramEnd"/>
      <w:r>
        <w:t>, or para products were forme</w:t>
      </w:r>
      <w:r w:rsidR="008F0E24">
        <w:t xml:space="preserve">d. </w:t>
      </w:r>
      <w:r w:rsidR="00F412C1">
        <w:t xml:space="preserve">The substituent on the aromatic ring in this lab is an </w:t>
      </w:r>
      <w:r w:rsidR="009F1E23">
        <w:t>electron-donating</w:t>
      </w:r>
      <w:r w:rsidR="00F412C1">
        <w:t xml:space="preserve"> group. This means that it will lower the energy of the </w:t>
      </w:r>
      <w:proofErr w:type="spellStart"/>
      <w:r w:rsidR="00F412C1">
        <w:t>arenium</w:t>
      </w:r>
      <w:proofErr w:type="spellEnd"/>
      <w:r w:rsidR="00F412C1">
        <w:t xml:space="preserve"> ion that forms in the reaction </w:t>
      </w:r>
      <w:r w:rsidR="007B40E7">
        <w:t xml:space="preserve">as an </w:t>
      </w:r>
      <w:r w:rsidR="00F412C1">
        <w:t xml:space="preserve">intermediate.  The electron-donating group will stabilize the positive charge on the carbon </w:t>
      </w:r>
      <w:proofErr w:type="spellStart"/>
      <w:r w:rsidR="00F412C1">
        <w:t>cation</w:t>
      </w:r>
      <w:proofErr w:type="spellEnd"/>
      <w:r w:rsidR="00F412C1">
        <w:t xml:space="preserve"> formed from breaking a pi bond.  This reduces the amount of energy needed to reach transition states increasing the amount of para and ortho formed.</w:t>
      </w:r>
    </w:p>
    <w:p w14:paraId="5F33AFD9" w14:textId="67DF0314" w:rsidR="001F2EA8" w:rsidRDefault="001356B2" w:rsidP="001F2EA8">
      <w:pPr>
        <w:ind w:firstLine="720"/>
      </w:pPr>
      <w:r>
        <w:t xml:space="preserve">The </w:t>
      </w:r>
      <w:proofErr w:type="gramStart"/>
      <w:r>
        <w:t>meta</w:t>
      </w:r>
      <w:proofErr w:type="gramEnd"/>
      <w:r>
        <w:t xml:space="preserve"> isomer is the least stable intermediate and therefore is less likely to form</w:t>
      </w:r>
      <w:r w:rsidR="00B7186D">
        <w:t xml:space="preserve"> which is why it was</w:t>
      </w:r>
      <w:r w:rsidR="000451EA">
        <w:t xml:space="preserve"> not seen in </w:t>
      </w:r>
      <w:r w:rsidR="00F412C1">
        <w:t>any of the TLCs in this reaction</w:t>
      </w:r>
      <w:r w:rsidR="007B40E7">
        <w:t>, the meta isomer would only form if exposed to large amounts of heat</w:t>
      </w:r>
      <w:r w:rsidR="00F412C1">
        <w:t xml:space="preserve">. Although there are similar </w:t>
      </w:r>
      <w:proofErr w:type="spellStart"/>
      <w:r w:rsidR="00F412C1">
        <w:t>Rfs</w:t>
      </w:r>
      <w:proofErr w:type="spellEnd"/>
      <w:r w:rsidR="00F412C1">
        <w:t xml:space="preserve"> for the </w:t>
      </w:r>
      <w:proofErr w:type="gramStart"/>
      <w:r w:rsidR="00F412C1">
        <w:t>meta</w:t>
      </w:r>
      <w:proofErr w:type="gramEnd"/>
      <w:r w:rsidR="00F412C1">
        <w:t xml:space="preserve"> and the para dots as seen in Figure 4. The dots do not line up between the crude product and the </w:t>
      </w:r>
      <w:proofErr w:type="gramStart"/>
      <w:r w:rsidR="00F412C1">
        <w:t>meta</w:t>
      </w:r>
      <w:proofErr w:type="gramEnd"/>
      <w:r w:rsidR="00F412C1">
        <w:t xml:space="preserve"> meaning no meta is formed which corresponds to the theory of the lab. </w:t>
      </w:r>
      <w:r>
        <w:t xml:space="preserve">The ortho </w:t>
      </w:r>
      <w:r w:rsidR="000451EA">
        <w:t xml:space="preserve">is more stable than the </w:t>
      </w:r>
      <w:proofErr w:type="gramStart"/>
      <w:r w:rsidR="000451EA">
        <w:t>meta</w:t>
      </w:r>
      <w:proofErr w:type="gramEnd"/>
      <w:r w:rsidR="000451EA">
        <w:t xml:space="preserve"> as it has more possible resonance forms, but is still less favourable than para as a result of the steric </w:t>
      </w:r>
      <w:r>
        <w:t xml:space="preserve">interactions </w:t>
      </w:r>
      <w:r w:rsidR="00BA3BE5">
        <w:t>between the side groups of the benzene ring</w:t>
      </w:r>
      <w:r w:rsidR="007B40E7">
        <w:t>.  A</w:t>
      </w:r>
      <w:r w:rsidR="00F412C1">
        <w:t>s seen in Figure 5 the dots for the crude product and sample do not exactly line up but they are very close</w:t>
      </w:r>
      <w:r w:rsidR="007B40E7">
        <w:t>,</w:t>
      </w:r>
      <w:r w:rsidR="00F412C1">
        <w:t xml:space="preserve"> this would lead to the assumption that only para had formed</w:t>
      </w:r>
      <w:r w:rsidR="007B40E7">
        <w:t xml:space="preserve">.  </w:t>
      </w:r>
      <w:proofErr w:type="gramStart"/>
      <w:r w:rsidR="007B40E7">
        <w:t>T</w:t>
      </w:r>
      <w:r w:rsidR="00F412C1">
        <w:t xml:space="preserve">his </w:t>
      </w:r>
      <w:r w:rsidR="007B40E7">
        <w:t xml:space="preserve"> is</w:t>
      </w:r>
      <w:proofErr w:type="gramEnd"/>
      <w:r w:rsidR="007B40E7">
        <w:t xml:space="preserve"> </w:t>
      </w:r>
      <w:r w:rsidR="00F412C1">
        <w:t xml:space="preserve">extremely unlikely and a better explanation would be that the ortho dots were spotted </w:t>
      </w:r>
      <w:proofErr w:type="spellStart"/>
      <w:r w:rsidR="00F412C1">
        <w:t>slightlty</w:t>
      </w:r>
      <w:proofErr w:type="spellEnd"/>
      <w:r w:rsidR="00F412C1">
        <w:t xml:space="preserve"> lower on the TLC plate meaning they appear </w:t>
      </w:r>
      <w:r w:rsidR="007B40E7">
        <w:t>to</w:t>
      </w:r>
      <w:r w:rsidR="00F412C1">
        <w:t xml:space="preserve"> have risen less</w:t>
      </w:r>
      <w:r>
        <w:t>.</w:t>
      </w:r>
      <w:r w:rsidR="00F412C1">
        <w:t xml:space="preserve"> As a result of the likelihood of the ortho forming it can be assumed that the ortho product was formed in this reaction.</w:t>
      </w:r>
      <w:r>
        <w:t xml:space="preserve"> The para isomer is the most stable and will therefore be more likely to form</w:t>
      </w:r>
      <w:r w:rsidR="00BA3BE5">
        <w:t>, this is due to sterics</w:t>
      </w:r>
      <w:r w:rsidR="00B7186D">
        <w:t>,</w:t>
      </w:r>
      <w:r w:rsidR="00BA3BE5">
        <w:t xml:space="preserve"> as in the para isomers the substituents are as far apart as possible. This is why para is the major product appearing in the lab. </w:t>
      </w:r>
      <w:r w:rsidR="0026731B">
        <w:t>The para dots on the TLC line up exactly</w:t>
      </w:r>
      <w:r w:rsidR="001F2EA8">
        <w:t>,</w:t>
      </w:r>
      <w:r w:rsidR="0026731B">
        <w:t xml:space="preserve"> indicating that para did indeed form and that it was the major isomer formed. </w:t>
      </w:r>
      <w:r w:rsidR="00DC0880">
        <w:t>This</w:t>
      </w:r>
      <w:r w:rsidR="001726DE">
        <w:t xml:space="preserve"> can also be confirmed through</w:t>
      </w:r>
      <w:r w:rsidR="00DC0880">
        <w:t xml:space="preserve"> the Image J </w:t>
      </w:r>
      <w:proofErr w:type="gramStart"/>
      <w:r w:rsidR="00DC0880">
        <w:t>software which</w:t>
      </w:r>
      <w:proofErr w:type="gramEnd"/>
      <w:r w:rsidR="00DC0880">
        <w:t xml:space="preserve"> gave a percent composition of </w:t>
      </w:r>
      <w:r w:rsidR="00E71C5B">
        <w:t>41</w:t>
      </w:r>
      <w:r w:rsidR="001A633C">
        <w:t xml:space="preserve">.8:22.3 </w:t>
      </w:r>
      <w:r w:rsidR="00F412C1">
        <w:t xml:space="preserve">para: </w:t>
      </w:r>
      <w:r w:rsidR="00DC0880">
        <w:t xml:space="preserve">ortho. </w:t>
      </w:r>
    </w:p>
    <w:p w14:paraId="44CEC8E2" w14:textId="3018AFA2" w:rsidR="00DC0880" w:rsidRDefault="00DC0880" w:rsidP="001F2EA8">
      <w:pPr>
        <w:ind w:firstLine="720"/>
      </w:pPr>
      <w:r>
        <w:t>In addition to the Image J software the polarity of the compounds also helps identify which we</w:t>
      </w:r>
      <w:r w:rsidR="00D65FD3">
        <w:t>re present in the crude product.</w:t>
      </w:r>
      <w:r>
        <w:t xml:space="preserve"> The para isomer is more </w:t>
      </w:r>
      <w:proofErr w:type="gramStart"/>
      <w:r>
        <w:t>polar</w:t>
      </w:r>
      <w:proofErr w:type="gramEnd"/>
      <w:r>
        <w:t xml:space="preserve"> because it has additive dipoles in its </w:t>
      </w:r>
      <w:r w:rsidR="001F2EA8">
        <w:t xml:space="preserve">side </w:t>
      </w:r>
      <w:r>
        <w:t>groups resulting in a large overall polarity</w:t>
      </w:r>
      <w:r w:rsidR="001F2EA8">
        <w:t>. T</w:t>
      </w:r>
      <w:r>
        <w:t>his</w:t>
      </w:r>
      <w:r w:rsidR="001F2EA8">
        <w:t xml:space="preserve"> polarity</w:t>
      </w:r>
      <w:r>
        <w:t xml:space="preserve"> makes </w:t>
      </w:r>
      <w:r w:rsidR="001F2EA8">
        <w:t xml:space="preserve">the para dots appear </w:t>
      </w:r>
      <w:r>
        <w:t xml:space="preserve">the lowest on the </w:t>
      </w:r>
      <w:r w:rsidR="001F2EA8">
        <w:t xml:space="preserve">TLC </w:t>
      </w:r>
      <w:r>
        <w:t xml:space="preserve">plate. The </w:t>
      </w:r>
      <w:proofErr w:type="gramStart"/>
      <w:r>
        <w:t>met</w:t>
      </w:r>
      <w:r w:rsidR="00D65FD3">
        <w:t>a</w:t>
      </w:r>
      <w:proofErr w:type="gramEnd"/>
      <w:r>
        <w:t xml:space="preserve"> isomer </w:t>
      </w:r>
      <w:r w:rsidR="000C77BB">
        <w:t>has conflicting dipoles and will</w:t>
      </w:r>
      <w:r>
        <w:t xml:space="preserve"> therefore be less polar resulting in a spot higher on the plate. The ortho isomer will appear highest on the plate this is </w:t>
      </w:r>
      <w:r w:rsidR="000C77BB">
        <w:t>attributed to its</w:t>
      </w:r>
      <w:r w:rsidR="001F2EA8">
        <w:t xml:space="preserve"> two side groups interacting. T</w:t>
      </w:r>
      <w:r>
        <w:t>he negative end of the NO</w:t>
      </w:r>
      <w:r>
        <w:rPr>
          <w:vertAlign w:val="subscript"/>
        </w:rPr>
        <w:t>2</w:t>
      </w:r>
      <w:r>
        <w:t xml:space="preserve"> molecule will pull the H from the other side group</w:t>
      </w:r>
      <w:r w:rsidR="001F2EA8">
        <w:t xml:space="preserve">, as a result of the proximity of the atoms, this means </w:t>
      </w:r>
      <w:r>
        <w:t xml:space="preserve">that the H bond can’t interact with the TLC plate leading to a higher dot. </w:t>
      </w:r>
    </w:p>
    <w:p w14:paraId="61A64346" w14:textId="77777777" w:rsidR="003C036B" w:rsidRDefault="009B5B24" w:rsidP="001F2EA8">
      <w:pPr>
        <w:ind w:firstLine="720"/>
      </w:pPr>
      <w:r>
        <w:t xml:space="preserve">Once the </w:t>
      </w:r>
      <w:r w:rsidR="00954F29">
        <w:t xml:space="preserve">TLCs of the </w:t>
      </w:r>
      <w:r>
        <w:t>isomers were compared</w:t>
      </w:r>
      <w:r w:rsidR="00954F29">
        <w:t>,</w:t>
      </w:r>
      <w:r>
        <w:t xml:space="preserve"> the crude product was added to boiling ethanol this ideally would act to create a product in which there was only the para isomer. </w:t>
      </w:r>
      <w:r w:rsidR="00780C2F">
        <w:t xml:space="preserve"> Because of the excess heat added at this point it is possible that </w:t>
      </w:r>
      <w:r w:rsidR="00780C2F">
        <w:lastRenderedPageBreak/>
        <w:t xml:space="preserve">some </w:t>
      </w:r>
      <w:proofErr w:type="gramStart"/>
      <w:r w:rsidR="00780C2F">
        <w:t>meta</w:t>
      </w:r>
      <w:proofErr w:type="gramEnd"/>
      <w:r w:rsidR="00780C2F">
        <w:t xml:space="preserve"> could have formed as an intermediate</w:t>
      </w:r>
      <w:r w:rsidR="00954F29">
        <w:t>, which would explain the additional spot on the TLC plate that appeared after this step</w:t>
      </w:r>
      <w:r w:rsidR="00780C2F">
        <w:t xml:space="preserve">. </w:t>
      </w:r>
    </w:p>
    <w:p w14:paraId="6D778FE9" w14:textId="653B0784" w:rsidR="00B2195B" w:rsidRDefault="009B5B24" w:rsidP="001F2EA8">
      <w:pPr>
        <w:ind w:firstLine="720"/>
      </w:pPr>
      <w:r>
        <w:t>To isolat</w:t>
      </w:r>
      <w:r w:rsidR="003C036B">
        <w:t>e for the</w:t>
      </w:r>
      <w:r>
        <w:t xml:space="preserve"> para isomer, a series of workup steps were performed. The </w:t>
      </w:r>
      <w:r w:rsidR="00CE67D1">
        <w:t xml:space="preserve">crude </w:t>
      </w:r>
      <w:r>
        <w:t>solid obta</w:t>
      </w:r>
      <w:r w:rsidR="00CE67D1">
        <w:t xml:space="preserve">ined was </w:t>
      </w:r>
      <w:r w:rsidR="00CA4852">
        <w:t>subjected to a</w:t>
      </w:r>
      <w:r>
        <w:t xml:space="preserve"> recrystallization. Ethanol is a polar solvent, and </w:t>
      </w:r>
      <w:r w:rsidR="00FD6A44">
        <w:t xml:space="preserve">as a result of the added heat, both isomers are dissolvable in the ethanol. Once the solution cools, the para isomer recrystallizes while the ortho isomer remains in </w:t>
      </w:r>
      <w:r w:rsidR="003C036B">
        <w:t>the mother liquor</w:t>
      </w:r>
      <w:r w:rsidR="00FD6A44">
        <w:t xml:space="preserve">. By using suction filtration theoretically only </w:t>
      </w:r>
      <w:r w:rsidR="005A5773">
        <w:t>pure para-</w:t>
      </w:r>
      <w:r w:rsidR="00B05A3F">
        <w:t>nitro acetanilide</w:t>
      </w:r>
      <w:r>
        <w:t xml:space="preserve"> </w:t>
      </w:r>
      <w:r w:rsidR="00FD6A44">
        <w:t xml:space="preserve">would be left </w:t>
      </w:r>
      <w:r>
        <w:t xml:space="preserve">as the final crystal product. </w:t>
      </w:r>
      <w:r w:rsidR="00FD6A44">
        <w:t xml:space="preserve"> </w:t>
      </w:r>
      <w:r>
        <w:t xml:space="preserve">This however did not occur as can be seen in the last TLC plate </w:t>
      </w:r>
      <w:r w:rsidR="00EC0E8E">
        <w:t>that compares</w:t>
      </w:r>
      <w:r w:rsidR="00B2195B">
        <w:t xml:space="preserve"> the “pur</w:t>
      </w:r>
      <w:r w:rsidR="00EC0E8E">
        <w:t xml:space="preserve">e product” to the crude product. </w:t>
      </w:r>
      <w:r w:rsidR="00B2195B">
        <w:t xml:space="preserve"> </w:t>
      </w:r>
      <w:r w:rsidR="00EC0E8E">
        <w:t>S</w:t>
      </w:r>
      <w:r>
        <w:t xml:space="preserve">omewhere the solution picked up </w:t>
      </w:r>
      <w:r w:rsidR="005A5773">
        <w:t>contaminants</w:t>
      </w:r>
      <w:r>
        <w:t xml:space="preserve"> along the way possibly through unclean beakers</w:t>
      </w:r>
      <w:r w:rsidR="00EC0E8E">
        <w:t xml:space="preserve"> or the formation of </w:t>
      </w:r>
      <w:proofErr w:type="spellStart"/>
      <w:r w:rsidR="00EC0E8E">
        <w:t>dinitro</w:t>
      </w:r>
      <w:proofErr w:type="spellEnd"/>
      <w:r w:rsidR="00EC0E8E">
        <w:t xml:space="preserve"> in addition to the three other isomers</w:t>
      </w:r>
      <w:r>
        <w:t>.</w:t>
      </w:r>
      <w:r w:rsidR="00B2195B">
        <w:t xml:space="preserve"> A TLC was performed to compare the pure product to the mother liquor it revealed that the crude product had less spots than the mother liquor meaning it was somewhat purified.  </w:t>
      </w:r>
    </w:p>
    <w:p w14:paraId="340D4DB2" w14:textId="77777777" w:rsidR="00830063" w:rsidRDefault="00830063" w:rsidP="00B2195B"/>
    <w:p w14:paraId="1ED8D2C3" w14:textId="6352C15F" w:rsidR="00B2195B" w:rsidRDefault="00830063" w:rsidP="00B2195B">
      <w:r>
        <w:t>The final product was collected and weighed. The fi</w:t>
      </w:r>
      <w:r w:rsidR="00D80D83">
        <w:t xml:space="preserve">nal mass was found to be 0.89g </w:t>
      </w:r>
      <w:r>
        <w:t>and when compared to the moles of acetanilide gave a percent yield</w:t>
      </w:r>
      <w:r w:rsidR="00D80D83">
        <w:t xml:space="preserve"> of 66.4%. This is a fair</w:t>
      </w:r>
      <w:r w:rsidR="00112C33">
        <w:t xml:space="preserve"> yield though it could have been more precise. Product could have been lost when being removed from the suction filtration apparatus </w:t>
      </w:r>
      <w:r w:rsidR="00D80D83">
        <w:t xml:space="preserve">and also some could have been lost at the very beginning of the lab when not all of the acetanilide flakes dissolved into the acids resulting in the lower yield obtained. </w:t>
      </w:r>
      <w:r w:rsidR="00B2195B">
        <w:br/>
      </w:r>
    </w:p>
    <w:p w14:paraId="25FF7267" w14:textId="539DF2C7" w:rsidR="004D1803" w:rsidRDefault="004D1803" w:rsidP="00B2195B"/>
    <w:p w14:paraId="1BA35FAA" w14:textId="77777777" w:rsidR="000A3EE8" w:rsidRDefault="000A3EE8" w:rsidP="004D1803"/>
    <w:p w14:paraId="6599AE5C" w14:textId="7ECA88B1" w:rsidR="000A3EE8" w:rsidRDefault="00F412C1" w:rsidP="004D1803">
      <w:r>
        <w:br/>
      </w:r>
    </w:p>
    <w:p w14:paraId="387F72E1" w14:textId="77777777" w:rsidR="00BA3BE5" w:rsidRDefault="00BA3BE5" w:rsidP="004D1803"/>
    <w:p w14:paraId="23199E82" w14:textId="77777777" w:rsidR="004D1803" w:rsidRDefault="004D1803" w:rsidP="004D1803"/>
    <w:p w14:paraId="28E2AF3B" w14:textId="77777777" w:rsidR="004D1803" w:rsidRDefault="004D1803" w:rsidP="004D1803"/>
    <w:p w14:paraId="409D756F" w14:textId="0C502D2F" w:rsidR="00FC2F4E" w:rsidRDefault="00FC2F4E" w:rsidP="00FC2F4E"/>
    <w:p w14:paraId="043A49FA" w14:textId="3BBDA6AA" w:rsidR="00A90496" w:rsidRPr="005F025B" w:rsidRDefault="00A90496" w:rsidP="004D1803">
      <w:r>
        <w:br w:type="page"/>
      </w:r>
      <w:r w:rsidRPr="00E43122">
        <w:rPr>
          <w:sz w:val="22"/>
          <w:szCs w:val="22"/>
          <w:u w:val="single"/>
        </w:rPr>
        <w:t>Procedure and Observations:</w:t>
      </w:r>
    </w:p>
    <w:p w14:paraId="3E91EFA7" w14:textId="75B269AA" w:rsidR="00A90496" w:rsidRPr="00E43122" w:rsidRDefault="00A90496" w:rsidP="00A90496">
      <w:pPr>
        <w:pStyle w:val="ListParagraph"/>
        <w:numPr>
          <w:ilvl w:val="0"/>
          <w:numId w:val="1"/>
        </w:numPr>
      </w:pPr>
      <w:r w:rsidRPr="00E43122">
        <w:t xml:space="preserve">1.02g of acetanilide, opaque beige flakes, </w:t>
      </w:r>
      <w:proofErr w:type="gramStart"/>
      <w:r w:rsidRPr="00E43122">
        <w:t>was</w:t>
      </w:r>
      <w:proofErr w:type="gramEnd"/>
      <w:r w:rsidRPr="00E43122">
        <w:t xml:space="preserve"> placed in a 50mL round bottom flask. A small stir bar was a</w:t>
      </w:r>
      <w:r w:rsidR="00E96553">
        <w:t>dded and the flask was clamped o</w:t>
      </w:r>
      <w:r w:rsidRPr="00E43122">
        <w:t xml:space="preserve">ver a magnetic stir plate. </w:t>
      </w:r>
    </w:p>
    <w:p w14:paraId="7FA3B7C6" w14:textId="4D0CC5C9" w:rsidR="00A90496" w:rsidRPr="00E43122" w:rsidRDefault="00A90496" w:rsidP="00A90496">
      <w:pPr>
        <w:pStyle w:val="ListParagraph"/>
        <w:numPr>
          <w:ilvl w:val="0"/>
          <w:numId w:val="1"/>
        </w:numPr>
      </w:pPr>
      <w:r w:rsidRPr="00E43122">
        <w:t>3.0m</w:t>
      </w:r>
      <w:r w:rsidR="00E96553">
        <w:t xml:space="preserve">L of </w:t>
      </w:r>
      <w:r w:rsidR="0030068D">
        <w:t>sulphuric</w:t>
      </w:r>
      <w:r w:rsidR="00E96553">
        <w:t xml:space="preserve"> acid, a clear,</w:t>
      </w:r>
      <w:r w:rsidR="0030068D">
        <w:t xml:space="preserve"> </w:t>
      </w:r>
      <w:r w:rsidR="00E96553">
        <w:t>aromatic</w:t>
      </w:r>
      <w:r w:rsidRPr="00E43122">
        <w:t xml:space="preserve"> liquid, was added to the reaction flask. This was </w:t>
      </w:r>
      <w:r w:rsidR="00E96553">
        <w:t>allowed to stir for 2 minutes</w:t>
      </w:r>
      <w:r w:rsidRPr="00E43122">
        <w:t xml:space="preserve">. </w:t>
      </w:r>
    </w:p>
    <w:p w14:paraId="46CE2C87" w14:textId="70CA8776" w:rsidR="00A90496" w:rsidRDefault="00A90496" w:rsidP="00A90496">
      <w:pPr>
        <w:pStyle w:val="ListParagraph"/>
        <w:numPr>
          <w:ilvl w:val="0"/>
          <w:numId w:val="1"/>
        </w:numPr>
      </w:pPr>
      <w:r w:rsidRPr="00E43122">
        <w:t xml:space="preserve">The reaction </w:t>
      </w:r>
      <w:r w:rsidR="00E96553">
        <w:t xml:space="preserve">flask was submerged </w:t>
      </w:r>
      <w:r w:rsidRPr="00E43122">
        <w:t xml:space="preserve">in an ice bath </w:t>
      </w:r>
      <w:r w:rsidR="00E96553">
        <w:t>and left to stir for 7</w:t>
      </w:r>
      <w:r w:rsidRPr="00E43122">
        <w:t xml:space="preserve"> minutes. </w:t>
      </w:r>
    </w:p>
    <w:p w14:paraId="24BBB5BA" w14:textId="7715D137" w:rsidR="00E96553" w:rsidRDefault="00E96553" w:rsidP="00A90496">
      <w:pPr>
        <w:pStyle w:val="ListParagraph"/>
        <w:numPr>
          <w:ilvl w:val="0"/>
          <w:numId w:val="1"/>
        </w:numPr>
      </w:pPr>
      <w:r>
        <w:t>After the 7 minutes had passed the liquid was a yellowish brown translucent colour</w:t>
      </w:r>
    </w:p>
    <w:p w14:paraId="50375DC9" w14:textId="3540147E" w:rsidR="00E96553" w:rsidRDefault="00E96553" w:rsidP="00A90496">
      <w:pPr>
        <w:pStyle w:val="ListParagraph"/>
        <w:numPr>
          <w:ilvl w:val="0"/>
          <w:numId w:val="1"/>
        </w:numPr>
      </w:pPr>
      <w:r>
        <w:t>Acetanilide flakes were still present in the solution at this point so it was manually stirred for an additional 5 minutes</w:t>
      </w:r>
    </w:p>
    <w:p w14:paraId="6E8F0BC9" w14:textId="005BE693" w:rsidR="00A90496" w:rsidRPr="00E43122" w:rsidRDefault="00A90496" w:rsidP="00A90496">
      <w:pPr>
        <w:pStyle w:val="ListParagraph"/>
        <w:numPr>
          <w:ilvl w:val="0"/>
          <w:numId w:val="1"/>
        </w:numPr>
      </w:pPr>
      <w:r w:rsidRPr="00E43122">
        <w:t xml:space="preserve">A mixture of 1.3mL </w:t>
      </w:r>
      <w:r w:rsidR="0030068D" w:rsidRPr="00E43122">
        <w:t>sulphuric</w:t>
      </w:r>
      <w:r w:rsidRPr="00E43122">
        <w:t xml:space="preserve"> acid and 0.7mL of nitric acid was </w:t>
      </w:r>
      <w:r w:rsidR="00AE6B25">
        <w:t xml:space="preserve">combined in an Erlenmeyer </w:t>
      </w:r>
      <w:r w:rsidR="00A10122">
        <w:t>flask;</w:t>
      </w:r>
      <w:r w:rsidR="00AE6B25">
        <w:t xml:space="preserve"> the acids were then </w:t>
      </w:r>
      <w:r w:rsidRPr="00E43122">
        <w:t xml:space="preserve">slowly added to the reaction flask. The mixture turned yellow at first then </w:t>
      </w:r>
      <w:r w:rsidR="00AE6B25" w:rsidRPr="00E43122">
        <w:t>gradually</w:t>
      </w:r>
      <w:r w:rsidRPr="00E43122">
        <w:t xml:space="preserve"> turned a transparent brown colour. </w:t>
      </w:r>
    </w:p>
    <w:p w14:paraId="34B5C83C" w14:textId="77777777" w:rsidR="00A10122" w:rsidRPr="00E43122" w:rsidRDefault="00A10122" w:rsidP="00A10122">
      <w:pPr>
        <w:pStyle w:val="ListParagraph"/>
        <w:numPr>
          <w:ilvl w:val="0"/>
          <w:numId w:val="1"/>
        </w:numPr>
      </w:pPr>
      <w:r>
        <w:t xml:space="preserve">A TLC was performed at this time and revealed that the experiment had gone to completion. </w:t>
      </w:r>
    </w:p>
    <w:p w14:paraId="662F91F7" w14:textId="653AAD21" w:rsidR="00A90496" w:rsidRPr="00E43122" w:rsidRDefault="00A90496" w:rsidP="00A90496">
      <w:pPr>
        <w:pStyle w:val="ListParagraph"/>
        <w:numPr>
          <w:ilvl w:val="0"/>
          <w:numId w:val="1"/>
        </w:numPr>
      </w:pPr>
      <w:r w:rsidRPr="00E43122">
        <w:t>4 ice cu</w:t>
      </w:r>
      <w:r w:rsidR="00A10122">
        <w:t>bes were placed into a 125ml</w:t>
      </w:r>
      <w:r w:rsidRPr="00E43122">
        <w:t xml:space="preserve"> Erlenmeyer flask along with approximately 25mL of cold water. The contents </w:t>
      </w:r>
      <w:r w:rsidR="00BD7D43">
        <w:t>of the reaction flask were then</w:t>
      </w:r>
      <w:r w:rsidRPr="00E43122">
        <w:t xml:space="preserve"> added to the beaker. The solution was a bright yellow</w:t>
      </w:r>
      <w:r w:rsidR="00BD7D43">
        <w:t xml:space="preserve"> cloudy colour</w:t>
      </w:r>
      <w:r w:rsidRPr="00E43122">
        <w:t xml:space="preserve">. The contents were left to stir until the ice had melted. </w:t>
      </w:r>
    </w:p>
    <w:p w14:paraId="49FFAF6F" w14:textId="77777777" w:rsidR="00A90496" w:rsidRPr="00E43122" w:rsidRDefault="00A90496" w:rsidP="00A90496">
      <w:pPr>
        <w:pStyle w:val="ListParagraph"/>
        <w:numPr>
          <w:ilvl w:val="0"/>
          <w:numId w:val="1"/>
        </w:numPr>
      </w:pPr>
      <w:r w:rsidRPr="00E43122">
        <w:t xml:space="preserve">The solid that formed was collected via suction filtration. </w:t>
      </w:r>
    </w:p>
    <w:p w14:paraId="00D43621" w14:textId="2D8FC816" w:rsidR="00322BE1" w:rsidRDefault="00A90496" w:rsidP="00322BE1">
      <w:pPr>
        <w:pStyle w:val="ListParagraph"/>
        <w:numPr>
          <w:ilvl w:val="0"/>
          <w:numId w:val="1"/>
        </w:numPr>
      </w:pPr>
      <w:r w:rsidRPr="00E43122">
        <w:t>The solid obt</w:t>
      </w:r>
      <w:r w:rsidR="00BD7D43">
        <w:t xml:space="preserve">ained was a pale yellow colour and doughy and pliable. </w:t>
      </w:r>
      <w:r w:rsidR="00322BE1">
        <w:t xml:space="preserve">The solid was weighed at 2.06g. </w:t>
      </w:r>
    </w:p>
    <w:p w14:paraId="7142DFC7" w14:textId="7FFBB1F4" w:rsidR="00322BE1" w:rsidRPr="00E43122" w:rsidRDefault="00322BE1" w:rsidP="00322BE1">
      <w:pPr>
        <w:pStyle w:val="ListParagraph"/>
        <w:numPr>
          <w:ilvl w:val="0"/>
          <w:numId w:val="1"/>
        </w:numPr>
      </w:pPr>
      <w:r>
        <w:t>A TLC plate was performed to see if any of the starting material remained in the solid.</w:t>
      </w:r>
    </w:p>
    <w:p w14:paraId="4507A5B7" w14:textId="3B775EC6" w:rsidR="00A90496" w:rsidRPr="00E43122" w:rsidRDefault="00E53618" w:rsidP="00A90496">
      <w:pPr>
        <w:pStyle w:val="ListParagraph"/>
        <w:numPr>
          <w:ilvl w:val="0"/>
          <w:numId w:val="1"/>
        </w:numPr>
      </w:pPr>
      <w:r>
        <w:t xml:space="preserve">More </w:t>
      </w:r>
      <w:r w:rsidR="00A90496" w:rsidRPr="00E43122">
        <w:t>TLC</w:t>
      </w:r>
      <w:r>
        <w:t>s</w:t>
      </w:r>
      <w:r w:rsidR="00A90496" w:rsidRPr="00E43122">
        <w:t xml:space="preserve"> of th</w:t>
      </w:r>
      <w:r>
        <w:t xml:space="preserve">e crude product were performed comparing it against possible isomers that may have formed. All TLCs were formed in </w:t>
      </w:r>
      <w:r w:rsidR="00A90496" w:rsidRPr="00E43122">
        <w:t xml:space="preserve">5:5 </w:t>
      </w:r>
      <w:proofErr w:type="spellStart"/>
      <w:r w:rsidR="00A90496" w:rsidRPr="00E43122">
        <w:t>EtOAc</w:t>
      </w:r>
      <w:proofErr w:type="spellEnd"/>
      <w:r w:rsidR="00E739C9">
        <w:t>: hexanes</w:t>
      </w:r>
      <w:r w:rsidR="00A90496" w:rsidRPr="00E43122">
        <w:t xml:space="preserve">. </w:t>
      </w:r>
    </w:p>
    <w:p w14:paraId="516D2449" w14:textId="2F339ACE" w:rsidR="00A90496" w:rsidRPr="00E43122" w:rsidRDefault="00A90496" w:rsidP="00A90496">
      <w:pPr>
        <w:pStyle w:val="ListParagraph"/>
        <w:numPr>
          <w:ilvl w:val="0"/>
          <w:numId w:val="1"/>
        </w:numPr>
      </w:pPr>
      <w:r w:rsidRPr="00E43122">
        <w:t xml:space="preserve">The remaining crude </w:t>
      </w:r>
      <w:r w:rsidR="004671AC">
        <w:t>prod</w:t>
      </w:r>
      <w:r w:rsidR="006F36C6">
        <w:t xml:space="preserve">uct </w:t>
      </w:r>
      <w:r w:rsidRPr="00E43122">
        <w:t xml:space="preserve">was dissolved in </w:t>
      </w:r>
      <w:r w:rsidR="006F36C6">
        <w:t xml:space="preserve">20 ml of </w:t>
      </w:r>
      <w:r w:rsidRPr="00E43122">
        <w:t xml:space="preserve">boiling ethanol in a 50mL Erlenmeyer flask containing a stir bar. </w:t>
      </w:r>
    </w:p>
    <w:p w14:paraId="6315F74F" w14:textId="77777777" w:rsidR="00A90496" w:rsidRDefault="00A90496" w:rsidP="00A90496">
      <w:pPr>
        <w:pStyle w:val="ListParagraph"/>
        <w:numPr>
          <w:ilvl w:val="0"/>
          <w:numId w:val="1"/>
        </w:numPr>
      </w:pPr>
      <w:r w:rsidRPr="00E43122">
        <w:t xml:space="preserve">Once dissolved, the flask was removed from heat and allowed to cool undisturbed. </w:t>
      </w:r>
    </w:p>
    <w:p w14:paraId="6B65CCB2" w14:textId="19E97109" w:rsidR="00A90496" w:rsidRDefault="00125821" w:rsidP="00A90496">
      <w:pPr>
        <w:pStyle w:val="ListParagraph"/>
        <w:numPr>
          <w:ilvl w:val="0"/>
          <w:numId w:val="1"/>
        </w:numPr>
      </w:pPr>
      <w:r>
        <w:t xml:space="preserve">The crystals that came out of solution were yellow in colour. </w:t>
      </w:r>
    </w:p>
    <w:p w14:paraId="2BA23459" w14:textId="2E54122C" w:rsidR="00125821" w:rsidRDefault="00125821" w:rsidP="00A90496">
      <w:pPr>
        <w:pStyle w:val="ListParagraph"/>
        <w:numPr>
          <w:ilvl w:val="0"/>
          <w:numId w:val="1"/>
        </w:numPr>
      </w:pPr>
      <w:r>
        <w:t>Suction filtration was</w:t>
      </w:r>
      <w:r w:rsidR="0093016B">
        <w:t xml:space="preserve"> performed again and the product obtained was again a pale yellow colour, the mother liquor was a translucent </w:t>
      </w:r>
      <w:r w:rsidR="00D80113">
        <w:t>yellow, with some flecks in it.</w:t>
      </w:r>
    </w:p>
    <w:p w14:paraId="42C22D63" w14:textId="6A49F5FA" w:rsidR="00D80113" w:rsidRDefault="00D80113" w:rsidP="00A90496">
      <w:pPr>
        <w:pStyle w:val="ListParagraph"/>
        <w:numPr>
          <w:ilvl w:val="0"/>
          <w:numId w:val="1"/>
        </w:numPr>
      </w:pPr>
      <w:r>
        <w:t>The final pure solid was weighed at 0.89g</w:t>
      </w:r>
    </w:p>
    <w:p w14:paraId="57695C69" w14:textId="77777777" w:rsidR="00D80113" w:rsidRPr="00125821" w:rsidRDefault="00D80113" w:rsidP="00D80113">
      <w:pPr>
        <w:pStyle w:val="ListParagraph"/>
      </w:pPr>
    </w:p>
    <w:p w14:paraId="3B6AC6EB" w14:textId="77777777" w:rsidR="00A90496" w:rsidRPr="00A42AED" w:rsidRDefault="00A90496" w:rsidP="00A90496">
      <w:pPr>
        <w:rPr>
          <w:sz w:val="22"/>
        </w:rPr>
      </w:pPr>
      <w:r w:rsidRPr="00A42AED">
        <w:rPr>
          <w:sz w:val="22"/>
        </w:rPr>
        <w:t xml:space="preserve">Table 1. </w:t>
      </w:r>
      <w:proofErr w:type="gramStart"/>
      <w:r w:rsidRPr="00A42AED">
        <w:rPr>
          <w:sz w:val="22"/>
        </w:rPr>
        <w:t>Reagent table for the nitration of acetanilide.</w:t>
      </w:r>
      <w:proofErr w:type="gramEnd"/>
    </w:p>
    <w:tbl>
      <w:tblPr>
        <w:tblStyle w:val="TableGrid"/>
        <w:tblW w:w="10035" w:type="dxa"/>
        <w:tblLook w:val="04A0" w:firstRow="1" w:lastRow="0" w:firstColumn="1" w:lastColumn="0" w:noHBand="0" w:noVBand="1"/>
      </w:tblPr>
      <w:tblGrid>
        <w:gridCol w:w="2660"/>
        <w:gridCol w:w="1629"/>
        <w:gridCol w:w="2056"/>
        <w:gridCol w:w="1774"/>
        <w:gridCol w:w="1916"/>
      </w:tblGrid>
      <w:tr w:rsidR="00A90496" w14:paraId="481B848F" w14:textId="77777777" w:rsidTr="00A90496">
        <w:tc>
          <w:tcPr>
            <w:tcW w:w="2660" w:type="dxa"/>
            <w:tcBorders>
              <w:bottom w:val="single" w:sz="4" w:space="0" w:color="auto"/>
            </w:tcBorders>
            <w:shd w:val="clear" w:color="auto" w:fill="000000" w:themeFill="text1"/>
            <w:vAlign w:val="center"/>
          </w:tcPr>
          <w:p w14:paraId="0A5E01C3" w14:textId="77777777" w:rsidR="00A90496" w:rsidRPr="00274489" w:rsidRDefault="00A90496" w:rsidP="00A90496">
            <w:pPr>
              <w:jc w:val="center"/>
              <w:rPr>
                <w:b/>
                <w:bCs/>
                <w:color w:val="FFFFFF" w:themeColor="background1"/>
              </w:rPr>
            </w:pPr>
            <w:r>
              <w:rPr>
                <w:b/>
                <w:bCs/>
                <w:color w:val="FFFFFF" w:themeColor="background1"/>
              </w:rPr>
              <w:t>Reagent</w:t>
            </w:r>
          </w:p>
        </w:tc>
        <w:tc>
          <w:tcPr>
            <w:tcW w:w="1629" w:type="dxa"/>
            <w:tcBorders>
              <w:bottom w:val="single" w:sz="4" w:space="0" w:color="auto"/>
            </w:tcBorders>
            <w:shd w:val="clear" w:color="auto" w:fill="000000" w:themeFill="text1"/>
            <w:vAlign w:val="center"/>
          </w:tcPr>
          <w:p w14:paraId="537647E4" w14:textId="1F0E76AC" w:rsidR="00A90496" w:rsidRPr="00274489" w:rsidRDefault="00A90496" w:rsidP="00A90496">
            <w:pPr>
              <w:jc w:val="center"/>
              <w:rPr>
                <w:b/>
                <w:bCs/>
                <w:color w:val="FFFFFF" w:themeColor="background1"/>
              </w:rPr>
            </w:pPr>
            <w:r>
              <w:rPr>
                <w:b/>
                <w:bCs/>
                <w:color w:val="FFFFFF" w:themeColor="background1"/>
              </w:rPr>
              <w:t>Amount</w:t>
            </w:r>
          </w:p>
        </w:tc>
        <w:tc>
          <w:tcPr>
            <w:tcW w:w="2056" w:type="dxa"/>
            <w:tcBorders>
              <w:bottom w:val="single" w:sz="4" w:space="0" w:color="auto"/>
            </w:tcBorders>
            <w:shd w:val="clear" w:color="auto" w:fill="000000" w:themeFill="text1"/>
            <w:vAlign w:val="center"/>
          </w:tcPr>
          <w:p w14:paraId="7BB0DC8D" w14:textId="693F9F0F" w:rsidR="00A90496" w:rsidRPr="00274489" w:rsidRDefault="00A42AED" w:rsidP="00A42AED">
            <w:pPr>
              <w:jc w:val="center"/>
              <w:rPr>
                <w:b/>
                <w:bCs/>
                <w:color w:val="FFFFFF" w:themeColor="background1"/>
              </w:rPr>
            </w:pPr>
            <w:r>
              <w:rPr>
                <w:b/>
                <w:bCs/>
                <w:color w:val="FFFFFF" w:themeColor="background1"/>
              </w:rPr>
              <w:t xml:space="preserve">Molecular </w:t>
            </w:r>
            <w:r w:rsidR="00A90496">
              <w:rPr>
                <w:b/>
                <w:bCs/>
                <w:color w:val="FFFFFF" w:themeColor="background1"/>
              </w:rPr>
              <w:t>Weight (g/</w:t>
            </w:r>
            <w:proofErr w:type="spellStart"/>
            <w:r w:rsidR="00A90496">
              <w:rPr>
                <w:b/>
                <w:bCs/>
                <w:color w:val="FFFFFF" w:themeColor="background1"/>
              </w:rPr>
              <w:t>mol</w:t>
            </w:r>
            <w:proofErr w:type="spellEnd"/>
            <w:r w:rsidR="00A90496">
              <w:rPr>
                <w:b/>
                <w:bCs/>
                <w:color w:val="FFFFFF" w:themeColor="background1"/>
              </w:rPr>
              <w:t>)</w:t>
            </w:r>
          </w:p>
        </w:tc>
        <w:tc>
          <w:tcPr>
            <w:tcW w:w="1774" w:type="dxa"/>
            <w:tcBorders>
              <w:bottom w:val="single" w:sz="4" w:space="0" w:color="auto"/>
            </w:tcBorders>
            <w:shd w:val="clear" w:color="auto" w:fill="000000" w:themeFill="text1"/>
            <w:vAlign w:val="center"/>
          </w:tcPr>
          <w:p w14:paraId="4B0A0E8C" w14:textId="77777777" w:rsidR="00A90496" w:rsidRPr="00274489" w:rsidRDefault="00A90496" w:rsidP="00A90496">
            <w:pPr>
              <w:jc w:val="center"/>
              <w:rPr>
                <w:b/>
                <w:bCs/>
                <w:color w:val="FFFFFF" w:themeColor="background1"/>
              </w:rPr>
            </w:pPr>
            <w:r>
              <w:rPr>
                <w:b/>
                <w:bCs/>
                <w:color w:val="FFFFFF" w:themeColor="background1"/>
              </w:rPr>
              <w:t>Density (g/mL)</w:t>
            </w:r>
          </w:p>
        </w:tc>
        <w:tc>
          <w:tcPr>
            <w:tcW w:w="1916" w:type="dxa"/>
            <w:tcBorders>
              <w:bottom w:val="single" w:sz="4" w:space="0" w:color="auto"/>
            </w:tcBorders>
            <w:shd w:val="clear" w:color="auto" w:fill="000000" w:themeFill="text1"/>
            <w:vAlign w:val="center"/>
          </w:tcPr>
          <w:p w14:paraId="5BDCFE7A" w14:textId="77777777" w:rsidR="00A90496" w:rsidRPr="00274489" w:rsidRDefault="00A90496" w:rsidP="00A90496">
            <w:pPr>
              <w:jc w:val="center"/>
              <w:rPr>
                <w:b/>
                <w:bCs/>
                <w:color w:val="FFFFFF" w:themeColor="background1"/>
              </w:rPr>
            </w:pPr>
            <w:r>
              <w:rPr>
                <w:b/>
                <w:bCs/>
                <w:color w:val="FFFFFF" w:themeColor="background1"/>
              </w:rPr>
              <w:t>Moles (</w:t>
            </w:r>
            <w:proofErr w:type="spellStart"/>
            <w:r>
              <w:rPr>
                <w:b/>
                <w:bCs/>
                <w:color w:val="FFFFFF" w:themeColor="background1"/>
              </w:rPr>
              <w:t>mol</w:t>
            </w:r>
            <w:proofErr w:type="spellEnd"/>
            <w:r>
              <w:rPr>
                <w:b/>
                <w:bCs/>
                <w:color w:val="FFFFFF" w:themeColor="background1"/>
              </w:rPr>
              <w:t>)</w:t>
            </w:r>
          </w:p>
        </w:tc>
      </w:tr>
      <w:tr w:rsidR="00A90496" w14:paraId="6A6D68AD" w14:textId="77777777" w:rsidTr="00A90496">
        <w:trPr>
          <w:trHeight w:val="292"/>
        </w:trPr>
        <w:tc>
          <w:tcPr>
            <w:tcW w:w="2660" w:type="dxa"/>
            <w:tcBorders>
              <w:left w:val="nil"/>
              <w:bottom w:val="nil"/>
              <w:right w:val="nil"/>
            </w:tcBorders>
            <w:shd w:val="clear" w:color="auto" w:fill="FFFFFF" w:themeFill="background1"/>
            <w:vAlign w:val="center"/>
          </w:tcPr>
          <w:p w14:paraId="62B92D8D" w14:textId="77777777" w:rsidR="00A90496" w:rsidRPr="00D541B9" w:rsidRDefault="00A90496" w:rsidP="00A90496">
            <w:pPr>
              <w:spacing w:line="276" w:lineRule="auto"/>
              <w:jc w:val="center"/>
              <w:rPr>
                <w:b/>
                <w:bCs/>
              </w:rPr>
            </w:pPr>
            <w:r>
              <w:rPr>
                <w:b/>
                <w:bCs/>
              </w:rPr>
              <w:t>Acetanilide</w:t>
            </w:r>
          </w:p>
        </w:tc>
        <w:tc>
          <w:tcPr>
            <w:tcW w:w="1629" w:type="dxa"/>
            <w:tcBorders>
              <w:left w:val="nil"/>
              <w:bottom w:val="nil"/>
              <w:right w:val="nil"/>
            </w:tcBorders>
            <w:vAlign w:val="center"/>
          </w:tcPr>
          <w:p w14:paraId="75155EA0" w14:textId="77777777" w:rsidR="00A90496" w:rsidRPr="00FD707F" w:rsidRDefault="00A90496" w:rsidP="00A90496">
            <w:pPr>
              <w:jc w:val="center"/>
              <w:rPr>
                <w:bCs/>
              </w:rPr>
            </w:pPr>
            <w:r>
              <w:rPr>
                <w:bCs/>
              </w:rPr>
              <w:t>1</w:t>
            </w:r>
            <w:r w:rsidR="003611B6">
              <w:rPr>
                <w:bCs/>
              </w:rPr>
              <w:t>.02</w:t>
            </w:r>
            <w:r>
              <w:rPr>
                <w:bCs/>
              </w:rPr>
              <w:t xml:space="preserve"> g</w:t>
            </w:r>
          </w:p>
        </w:tc>
        <w:tc>
          <w:tcPr>
            <w:tcW w:w="2056" w:type="dxa"/>
            <w:tcBorders>
              <w:left w:val="nil"/>
              <w:bottom w:val="nil"/>
              <w:right w:val="nil"/>
            </w:tcBorders>
            <w:vAlign w:val="center"/>
          </w:tcPr>
          <w:p w14:paraId="4FDC0940" w14:textId="77777777" w:rsidR="00A90496" w:rsidRPr="003C31A6" w:rsidRDefault="00A90496" w:rsidP="00A90496">
            <w:pPr>
              <w:jc w:val="center"/>
              <w:rPr>
                <w:bCs/>
              </w:rPr>
            </w:pPr>
            <w:r>
              <w:rPr>
                <w:bCs/>
              </w:rPr>
              <w:t>137.170</w:t>
            </w:r>
          </w:p>
        </w:tc>
        <w:tc>
          <w:tcPr>
            <w:tcW w:w="1774" w:type="dxa"/>
            <w:tcBorders>
              <w:left w:val="nil"/>
              <w:bottom w:val="nil"/>
              <w:right w:val="nil"/>
            </w:tcBorders>
            <w:vAlign w:val="center"/>
          </w:tcPr>
          <w:p w14:paraId="475BB018" w14:textId="77777777" w:rsidR="00A90496" w:rsidRPr="003C31A6" w:rsidRDefault="00A90496" w:rsidP="00A90496">
            <w:pPr>
              <w:jc w:val="center"/>
              <w:rPr>
                <w:bCs/>
              </w:rPr>
            </w:pPr>
            <w:r>
              <w:rPr>
                <w:bCs/>
              </w:rPr>
              <w:t>1.22</w:t>
            </w:r>
          </w:p>
        </w:tc>
        <w:tc>
          <w:tcPr>
            <w:tcW w:w="1916" w:type="dxa"/>
            <w:tcBorders>
              <w:left w:val="nil"/>
              <w:bottom w:val="nil"/>
              <w:right w:val="nil"/>
            </w:tcBorders>
            <w:vAlign w:val="center"/>
          </w:tcPr>
          <w:p w14:paraId="237F6C60" w14:textId="77777777" w:rsidR="00A90496" w:rsidRPr="003C31A6" w:rsidRDefault="00A90496" w:rsidP="00A90496">
            <w:pPr>
              <w:jc w:val="center"/>
              <w:rPr>
                <w:bCs/>
              </w:rPr>
            </w:pPr>
            <w:r>
              <w:rPr>
                <w:bCs/>
              </w:rPr>
              <w:t>0.007</w:t>
            </w:r>
            <w:r w:rsidR="003611B6">
              <w:rPr>
                <w:bCs/>
              </w:rPr>
              <w:t>44</w:t>
            </w:r>
          </w:p>
        </w:tc>
      </w:tr>
      <w:tr w:rsidR="00A90496" w14:paraId="68C3DD7F" w14:textId="77777777" w:rsidTr="00A90496">
        <w:tc>
          <w:tcPr>
            <w:tcW w:w="2660" w:type="dxa"/>
            <w:tcBorders>
              <w:top w:val="nil"/>
              <w:left w:val="nil"/>
              <w:bottom w:val="nil"/>
              <w:right w:val="nil"/>
            </w:tcBorders>
            <w:shd w:val="clear" w:color="auto" w:fill="FFFFFF" w:themeFill="background1"/>
            <w:vAlign w:val="center"/>
          </w:tcPr>
          <w:p w14:paraId="0255B1D5" w14:textId="77777777" w:rsidR="00A90496" w:rsidRPr="00D541B9" w:rsidRDefault="00A90496" w:rsidP="00A90496">
            <w:pPr>
              <w:spacing w:line="276" w:lineRule="auto"/>
              <w:jc w:val="center"/>
              <w:rPr>
                <w:b/>
                <w:bCs/>
              </w:rPr>
            </w:pPr>
            <w:r>
              <w:rPr>
                <w:b/>
                <w:bCs/>
              </w:rPr>
              <w:t>Nitric Acid</w:t>
            </w:r>
          </w:p>
        </w:tc>
        <w:tc>
          <w:tcPr>
            <w:tcW w:w="1629" w:type="dxa"/>
            <w:tcBorders>
              <w:top w:val="nil"/>
              <w:left w:val="nil"/>
              <w:bottom w:val="nil"/>
              <w:right w:val="nil"/>
            </w:tcBorders>
            <w:vAlign w:val="center"/>
          </w:tcPr>
          <w:p w14:paraId="2C93EAF5" w14:textId="7EB30025" w:rsidR="00A90496" w:rsidRPr="00FD707F" w:rsidRDefault="00341142" w:rsidP="00A90496">
            <w:pPr>
              <w:jc w:val="center"/>
              <w:rPr>
                <w:bCs/>
              </w:rPr>
            </w:pPr>
            <w:r>
              <w:rPr>
                <w:bCs/>
              </w:rPr>
              <w:t xml:space="preserve">0.7 </w:t>
            </w:r>
            <w:r w:rsidR="00A90496">
              <w:rPr>
                <w:bCs/>
              </w:rPr>
              <w:t>mL</w:t>
            </w:r>
          </w:p>
        </w:tc>
        <w:tc>
          <w:tcPr>
            <w:tcW w:w="2056" w:type="dxa"/>
            <w:tcBorders>
              <w:top w:val="nil"/>
              <w:left w:val="nil"/>
              <w:bottom w:val="nil"/>
              <w:right w:val="nil"/>
            </w:tcBorders>
            <w:vAlign w:val="center"/>
          </w:tcPr>
          <w:p w14:paraId="41A983C9" w14:textId="77777777" w:rsidR="00A90496" w:rsidRPr="003C31A6" w:rsidRDefault="00A90496" w:rsidP="00A90496">
            <w:pPr>
              <w:jc w:val="center"/>
              <w:rPr>
                <w:bCs/>
              </w:rPr>
            </w:pPr>
            <w:r>
              <w:rPr>
                <w:bCs/>
              </w:rPr>
              <w:t>63.010</w:t>
            </w:r>
          </w:p>
        </w:tc>
        <w:tc>
          <w:tcPr>
            <w:tcW w:w="1774" w:type="dxa"/>
            <w:tcBorders>
              <w:top w:val="nil"/>
              <w:left w:val="nil"/>
              <w:bottom w:val="nil"/>
              <w:right w:val="nil"/>
            </w:tcBorders>
            <w:vAlign w:val="center"/>
          </w:tcPr>
          <w:p w14:paraId="1F318B24" w14:textId="77777777" w:rsidR="00A90496" w:rsidRPr="003C31A6" w:rsidRDefault="00A90496" w:rsidP="00A90496">
            <w:pPr>
              <w:jc w:val="center"/>
              <w:rPr>
                <w:bCs/>
              </w:rPr>
            </w:pPr>
            <w:r>
              <w:rPr>
                <w:bCs/>
              </w:rPr>
              <w:t>1.51</w:t>
            </w:r>
          </w:p>
        </w:tc>
        <w:tc>
          <w:tcPr>
            <w:tcW w:w="1916" w:type="dxa"/>
            <w:tcBorders>
              <w:top w:val="nil"/>
              <w:left w:val="nil"/>
              <w:bottom w:val="nil"/>
              <w:right w:val="nil"/>
            </w:tcBorders>
            <w:vAlign w:val="center"/>
          </w:tcPr>
          <w:p w14:paraId="4AB3A4BE" w14:textId="09C60B2F" w:rsidR="00A90496" w:rsidRPr="003C31A6" w:rsidRDefault="00341142" w:rsidP="00A90496">
            <w:pPr>
              <w:jc w:val="center"/>
              <w:rPr>
                <w:bCs/>
              </w:rPr>
            </w:pPr>
            <w:r>
              <w:rPr>
                <w:bCs/>
              </w:rPr>
              <w:t>0.0168</w:t>
            </w:r>
          </w:p>
        </w:tc>
      </w:tr>
      <w:tr w:rsidR="00A90496" w14:paraId="74809A47" w14:textId="77777777" w:rsidTr="00A90496">
        <w:tc>
          <w:tcPr>
            <w:tcW w:w="2660" w:type="dxa"/>
            <w:tcBorders>
              <w:top w:val="nil"/>
              <w:left w:val="nil"/>
              <w:right w:val="nil"/>
            </w:tcBorders>
            <w:shd w:val="clear" w:color="auto" w:fill="FFFFFF" w:themeFill="background1"/>
            <w:vAlign w:val="center"/>
          </w:tcPr>
          <w:p w14:paraId="3D152E20" w14:textId="77777777" w:rsidR="00A90496" w:rsidRDefault="00A90496" w:rsidP="00A90496">
            <w:pPr>
              <w:jc w:val="center"/>
              <w:rPr>
                <w:b/>
                <w:bCs/>
              </w:rPr>
            </w:pPr>
            <w:proofErr w:type="spellStart"/>
            <w:r>
              <w:rPr>
                <w:b/>
                <w:bCs/>
              </w:rPr>
              <w:t>Sulfuric</w:t>
            </w:r>
            <w:proofErr w:type="spellEnd"/>
            <w:r>
              <w:rPr>
                <w:b/>
                <w:bCs/>
              </w:rPr>
              <w:t xml:space="preserve"> Acid</w:t>
            </w:r>
          </w:p>
        </w:tc>
        <w:tc>
          <w:tcPr>
            <w:tcW w:w="1629" w:type="dxa"/>
            <w:tcBorders>
              <w:top w:val="nil"/>
              <w:left w:val="nil"/>
              <w:right w:val="nil"/>
            </w:tcBorders>
            <w:vAlign w:val="center"/>
          </w:tcPr>
          <w:p w14:paraId="7097450F" w14:textId="549BF92C" w:rsidR="00A90496" w:rsidRPr="00FD707F" w:rsidRDefault="001A633C" w:rsidP="00A90496">
            <w:pPr>
              <w:jc w:val="center"/>
              <w:rPr>
                <w:bCs/>
              </w:rPr>
            </w:pPr>
            <w:r>
              <w:rPr>
                <w:bCs/>
              </w:rPr>
              <w:t>4.3</w:t>
            </w:r>
            <w:r w:rsidR="00341142">
              <w:rPr>
                <w:bCs/>
              </w:rPr>
              <w:t xml:space="preserve"> </w:t>
            </w:r>
            <w:r w:rsidR="00A90496">
              <w:rPr>
                <w:bCs/>
              </w:rPr>
              <w:t>mL</w:t>
            </w:r>
          </w:p>
        </w:tc>
        <w:tc>
          <w:tcPr>
            <w:tcW w:w="2056" w:type="dxa"/>
            <w:tcBorders>
              <w:top w:val="nil"/>
              <w:left w:val="nil"/>
              <w:right w:val="nil"/>
            </w:tcBorders>
            <w:vAlign w:val="center"/>
          </w:tcPr>
          <w:p w14:paraId="76413C91" w14:textId="77777777" w:rsidR="00A90496" w:rsidRPr="003C31A6" w:rsidRDefault="00A90496" w:rsidP="00A90496">
            <w:pPr>
              <w:jc w:val="center"/>
              <w:rPr>
                <w:bCs/>
              </w:rPr>
            </w:pPr>
            <w:r>
              <w:rPr>
                <w:bCs/>
              </w:rPr>
              <w:t>98.079</w:t>
            </w:r>
          </w:p>
        </w:tc>
        <w:tc>
          <w:tcPr>
            <w:tcW w:w="1774" w:type="dxa"/>
            <w:tcBorders>
              <w:top w:val="nil"/>
              <w:left w:val="nil"/>
              <w:right w:val="nil"/>
            </w:tcBorders>
            <w:vAlign w:val="center"/>
          </w:tcPr>
          <w:p w14:paraId="3FBD8B13" w14:textId="77777777" w:rsidR="00A90496" w:rsidRPr="003C31A6" w:rsidRDefault="00A90496" w:rsidP="00A90496">
            <w:pPr>
              <w:jc w:val="center"/>
              <w:rPr>
                <w:bCs/>
              </w:rPr>
            </w:pPr>
            <w:r>
              <w:rPr>
                <w:bCs/>
              </w:rPr>
              <w:t>1.84</w:t>
            </w:r>
          </w:p>
        </w:tc>
        <w:tc>
          <w:tcPr>
            <w:tcW w:w="1916" w:type="dxa"/>
            <w:tcBorders>
              <w:top w:val="nil"/>
              <w:left w:val="nil"/>
              <w:right w:val="nil"/>
            </w:tcBorders>
            <w:vAlign w:val="center"/>
          </w:tcPr>
          <w:p w14:paraId="658D303E" w14:textId="12AB7A42" w:rsidR="00A90496" w:rsidRPr="003C31A6" w:rsidRDefault="001A633C" w:rsidP="00A90496">
            <w:pPr>
              <w:jc w:val="center"/>
              <w:rPr>
                <w:bCs/>
              </w:rPr>
            </w:pPr>
            <w:r>
              <w:rPr>
                <w:bCs/>
              </w:rPr>
              <w:t>0.081</w:t>
            </w:r>
          </w:p>
        </w:tc>
      </w:tr>
    </w:tbl>
    <w:p w14:paraId="04AB9B3F" w14:textId="77777777" w:rsidR="00A90496" w:rsidRDefault="00A90496" w:rsidP="00A90496">
      <w:pPr>
        <w:jc w:val="center"/>
        <w:rPr>
          <w:b/>
          <w:i/>
          <w:sz w:val="32"/>
        </w:rPr>
      </w:pPr>
    </w:p>
    <w:p w14:paraId="466F6055" w14:textId="77777777" w:rsidR="00A90496" w:rsidRDefault="00A90496" w:rsidP="00A90496">
      <w:pPr>
        <w:jc w:val="center"/>
        <w:rPr>
          <w:b/>
          <w:i/>
          <w:sz w:val="32"/>
        </w:rPr>
      </w:pPr>
    </w:p>
    <w:p w14:paraId="39CF694E" w14:textId="77777777" w:rsidR="00A90496" w:rsidRDefault="00A90496"/>
    <w:p w14:paraId="6507B9AA" w14:textId="6A7776B0" w:rsidR="003611B6" w:rsidRDefault="003611B6"/>
    <w:p w14:paraId="746A90E9" w14:textId="77777777" w:rsidR="003611B6" w:rsidRDefault="003611B6" w:rsidP="003611B6">
      <w:r>
        <w:rPr>
          <w:sz w:val="28"/>
          <w:u w:val="single"/>
        </w:rPr>
        <w:t>Calculations</w:t>
      </w:r>
    </w:p>
    <w:p w14:paraId="374638E6" w14:textId="77777777" w:rsidR="003611B6" w:rsidRDefault="003611B6" w:rsidP="003611B6"/>
    <w:p w14:paraId="1C01ABF2" w14:textId="77777777" w:rsidR="003611B6" w:rsidRPr="003162EB" w:rsidRDefault="003611B6" w:rsidP="003611B6">
      <w:pPr>
        <w:pStyle w:val="ListParagraph"/>
        <w:numPr>
          <w:ilvl w:val="0"/>
          <w:numId w:val="2"/>
        </w:numPr>
        <w:spacing w:after="0" w:line="240" w:lineRule="auto"/>
        <w:rPr>
          <w:sz w:val="24"/>
        </w:rPr>
      </w:pPr>
      <w:r w:rsidRPr="003162EB">
        <w:rPr>
          <w:sz w:val="24"/>
        </w:rPr>
        <w:t xml:space="preserve">Calculation of </w:t>
      </w:r>
      <w:proofErr w:type="spellStart"/>
      <w:r w:rsidRPr="003162EB">
        <w:rPr>
          <w:sz w:val="24"/>
        </w:rPr>
        <w:t>Rf</w:t>
      </w:r>
      <w:proofErr w:type="spellEnd"/>
      <w:r w:rsidRPr="003162EB">
        <w:rPr>
          <w:sz w:val="24"/>
        </w:rPr>
        <w:t xml:space="preserve"> values. </w:t>
      </w:r>
    </w:p>
    <w:p w14:paraId="072E14F8" w14:textId="77777777" w:rsidR="003611B6" w:rsidRPr="003162EB" w:rsidRDefault="003611B6" w:rsidP="003611B6">
      <w:proofErr w:type="spellStart"/>
      <w:r>
        <w:t>Rf</w:t>
      </w:r>
      <w:proofErr w:type="spellEnd"/>
      <w:r>
        <w:t>=</w:t>
      </w:r>
      <m:oMath>
        <m:f>
          <m:fPr>
            <m:ctrlPr>
              <w:rPr>
                <w:rFonts w:ascii="Cambria Math" w:hAnsi="Cambria Math"/>
                <w:i/>
              </w:rPr>
            </m:ctrlPr>
          </m:fPr>
          <m:num>
            <m:r>
              <w:rPr>
                <w:rFonts w:ascii="Cambria Math" w:hAnsi="Cambria Math"/>
              </w:rPr>
              <m:t>Distance spot travelled</m:t>
            </m:r>
          </m:num>
          <m:den>
            <m:r>
              <w:rPr>
                <w:rFonts w:ascii="Cambria Math" w:hAnsi="Cambria Math"/>
              </w:rPr>
              <m:t>Distance solvent travelled</m:t>
            </m:r>
          </m:den>
        </m:f>
      </m:oMath>
    </w:p>
    <w:p w14:paraId="0DE72E76" w14:textId="77777777" w:rsidR="003611B6" w:rsidRDefault="003611B6" w:rsidP="003611B6">
      <w:proofErr w:type="spellStart"/>
      <w:r>
        <w:t>Rf</w:t>
      </w:r>
      <w:proofErr w:type="spellEnd"/>
      <w:r>
        <w:t xml:space="preserve">= </w:t>
      </w:r>
      <m:oMath>
        <m:f>
          <m:fPr>
            <m:ctrlPr>
              <w:rPr>
                <w:rFonts w:ascii="Cambria Math" w:hAnsi="Cambria Math"/>
                <w:i/>
              </w:rPr>
            </m:ctrlPr>
          </m:fPr>
          <m:num>
            <m:r>
              <w:rPr>
                <w:rFonts w:ascii="Cambria Math" w:hAnsi="Cambria Math"/>
              </w:rPr>
              <m:t>1.2</m:t>
            </m:r>
          </m:num>
          <m:den>
            <m:r>
              <w:rPr>
                <w:rFonts w:ascii="Cambria Math" w:hAnsi="Cambria Math"/>
              </w:rPr>
              <m:t>4.6</m:t>
            </m:r>
          </m:den>
        </m:f>
      </m:oMath>
    </w:p>
    <w:p w14:paraId="78EE1977" w14:textId="77777777" w:rsidR="003611B6" w:rsidRDefault="002E59FE" w:rsidP="003611B6">
      <w:proofErr w:type="spellStart"/>
      <w:r>
        <w:t>Rf</w:t>
      </w:r>
      <w:proofErr w:type="spellEnd"/>
      <w:r>
        <w:t>= 0.26</w:t>
      </w:r>
    </w:p>
    <w:p w14:paraId="6153D7B3" w14:textId="77777777" w:rsidR="003611B6" w:rsidRDefault="003611B6" w:rsidP="003611B6"/>
    <w:p w14:paraId="6886D666" w14:textId="77777777" w:rsidR="003611B6" w:rsidRPr="003162EB" w:rsidRDefault="003611B6" w:rsidP="003611B6">
      <w:pPr>
        <w:pStyle w:val="ListParagraph"/>
        <w:numPr>
          <w:ilvl w:val="0"/>
          <w:numId w:val="2"/>
        </w:numPr>
        <w:spacing w:after="0" w:line="240" w:lineRule="auto"/>
        <w:rPr>
          <w:sz w:val="24"/>
        </w:rPr>
      </w:pPr>
      <w:r w:rsidRPr="003162EB">
        <w:rPr>
          <w:sz w:val="24"/>
        </w:rPr>
        <w:t>Sample calculation of solvent in reagent table</w:t>
      </w:r>
    </w:p>
    <w:p w14:paraId="17DC083C" w14:textId="77777777" w:rsidR="003611B6" w:rsidRDefault="002E59FE" w:rsidP="003611B6">
      <w:pPr>
        <w:rPr>
          <w:bCs/>
        </w:rPr>
      </w:pPr>
      <w:proofErr w:type="spellStart"/>
      <w:r>
        <w:rPr>
          <w:bCs/>
        </w:rPr>
        <w:t>Sulfuric</w:t>
      </w:r>
      <w:proofErr w:type="spellEnd"/>
      <w:r>
        <w:rPr>
          <w:bCs/>
        </w:rPr>
        <w:t xml:space="preserve"> acid</w:t>
      </w:r>
    </w:p>
    <w:p w14:paraId="6F349EF7" w14:textId="355F66F3" w:rsidR="003611B6" w:rsidRDefault="003611B6" w:rsidP="003611B6">
      <w:pPr>
        <w:rPr>
          <w:rFonts w:cs="Arial"/>
          <w:bCs/>
          <w:lang w:val="en-US"/>
        </w:rPr>
      </w:pPr>
      <w:r>
        <w:rPr>
          <w:bCs/>
        </w:rPr>
        <w:t xml:space="preserve">Molecular weight; </w:t>
      </w:r>
      <w:r w:rsidR="00E42F76">
        <w:rPr>
          <w:bCs/>
        </w:rPr>
        <w:t>98.079g</w:t>
      </w:r>
      <w:r>
        <w:rPr>
          <w:rFonts w:cs="Arial"/>
          <w:bCs/>
          <w:lang w:val="en-US"/>
        </w:rPr>
        <w:t>/</w:t>
      </w:r>
      <w:proofErr w:type="spellStart"/>
      <w:r>
        <w:rPr>
          <w:rFonts w:cs="Arial"/>
          <w:bCs/>
          <w:lang w:val="en-US"/>
        </w:rPr>
        <w:t>mol</w:t>
      </w:r>
      <w:proofErr w:type="spellEnd"/>
    </w:p>
    <w:p w14:paraId="50C35A46" w14:textId="4F6A5808" w:rsidR="003611B6" w:rsidRDefault="00333E33" w:rsidP="003611B6">
      <w:pPr>
        <w:rPr>
          <w:rFonts w:cs="Arial"/>
          <w:bCs/>
          <w:lang w:val="en-US"/>
        </w:rPr>
      </w:pPr>
      <w:r>
        <w:rPr>
          <w:rFonts w:cs="Arial"/>
          <w:bCs/>
          <w:lang w:val="en-US"/>
        </w:rPr>
        <w:t xml:space="preserve">Amount; 4.3 </w:t>
      </w:r>
      <w:r w:rsidR="003611B6">
        <w:rPr>
          <w:rFonts w:cs="Arial"/>
          <w:bCs/>
          <w:lang w:val="en-US"/>
        </w:rPr>
        <w:t>ml</w:t>
      </w:r>
    </w:p>
    <w:p w14:paraId="716B02AC" w14:textId="4DFAA8C5" w:rsidR="003611B6" w:rsidRDefault="003611B6" w:rsidP="003611B6">
      <w:pPr>
        <w:rPr>
          <w:rFonts w:cs="Arial"/>
          <w:lang w:val="en-US"/>
        </w:rPr>
      </w:pPr>
      <w:r>
        <w:rPr>
          <w:rFonts w:cs="Arial"/>
          <w:bCs/>
          <w:lang w:val="en-US"/>
        </w:rPr>
        <w:t xml:space="preserve">Density; </w:t>
      </w:r>
      <w:r w:rsidR="00E42F76">
        <w:rPr>
          <w:bCs/>
        </w:rPr>
        <w:t>1.84</w:t>
      </w:r>
      <w:r>
        <w:rPr>
          <w:rFonts w:cs="Arial"/>
          <w:lang w:val="en-US"/>
        </w:rPr>
        <w:t>g/ml</w:t>
      </w:r>
    </w:p>
    <w:p w14:paraId="3152791F" w14:textId="77777777" w:rsidR="003611B6" w:rsidRDefault="003611B6" w:rsidP="003611B6">
      <w:pPr>
        <w:rPr>
          <w:rFonts w:cs="Arial"/>
          <w:lang w:val="en-US"/>
        </w:rPr>
      </w:pPr>
    </w:p>
    <w:p w14:paraId="43FD5ED2" w14:textId="77777777" w:rsidR="003611B6" w:rsidRDefault="003611B6" w:rsidP="003611B6">
      <w:pPr>
        <w:rPr>
          <w:rFonts w:cs="Arial"/>
          <w:lang w:val="en-US"/>
        </w:rPr>
      </w:pPr>
      <w:r>
        <w:rPr>
          <w:rFonts w:cs="Arial"/>
          <w:lang w:val="en-US"/>
        </w:rPr>
        <w:t>Mass=volume x density</w:t>
      </w:r>
    </w:p>
    <w:p w14:paraId="6A2B7FD8" w14:textId="0A88A4CE" w:rsidR="003611B6" w:rsidRDefault="00333E33" w:rsidP="003611B6">
      <w:pPr>
        <w:rPr>
          <w:rFonts w:cs="Arial"/>
          <w:lang w:val="en-US"/>
        </w:rPr>
      </w:pPr>
      <w:r>
        <w:rPr>
          <w:rFonts w:cs="Arial"/>
          <w:lang w:val="en-US"/>
        </w:rPr>
        <w:t>= 4.3</w:t>
      </w:r>
      <w:r w:rsidR="003611B6">
        <w:rPr>
          <w:rFonts w:cs="Arial"/>
          <w:lang w:val="en-US"/>
        </w:rPr>
        <w:t xml:space="preserve">ml x </w:t>
      </w:r>
      <w:r w:rsidR="00E42F76">
        <w:rPr>
          <w:rFonts w:cs="Arial"/>
          <w:lang w:val="en-US"/>
        </w:rPr>
        <w:t>1.84</w:t>
      </w:r>
      <w:r w:rsidR="003611B6">
        <w:rPr>
          <w:rFonts w:cs="Arial"/>
          <w:lang w:val="en-US"/>
        </w:rPr>
        <w:t>g/ml</w:t>
      </w:r>
    </w:p>
    <w:p w14:paraId="21D46E57" w14:textId="72A82BBC" w:rsidR="003611B6" w:rsidRDefault="00333E33" w:rsidP="003611B6">
      <w:pPr>
        <w:rPr>
          <w:rFonts w:cs="Arial"/>
          <w:lang w:val="en-US"/>
        </w:rPr>
      </w:pPr>
      <w:r>
        <w:rPr>
          <w:rFonts w:cs="Arial"/>
          <w:lang w:val="en-US"/>
        </w:rPr>
        <w:t>=7.912</w:t>
      </w:r>
      <w:r w:rsidR="003611B6">
        <w:rPr>
          <w:rFonts w:cs="Arial"/>
          <w:lang w:val="en-US"/>
        </w:rPr>
        <w:t>g</w:t>
      </w:r>
    </w:p>
    <w:p w14:paraId="6D99D685" w14:textId="77777777" w:rsidR="003611B6" w:rsidRDefault="003611B6" w:rsidP="003611B6">
      <w:pPr>
        <w:rPr>
          <w:rFonts w:cs="Arial"/>
          <w:lang w:val="en-US"/>
        </w:rPr>
      </w:pPr>
    </w:p>
    <w:p w14:paraId="41C7A121" w14:textId="77777777" w:rsidR="003611B6" w:rsidRDefault="003611B6" w:rsidP="003611B6">
      <w:pPr>
        <w:rPr>
          <w:rFonts w:cs="Arial"/>
          <w:lang w:val="en-US"/>
        </w:rPr>
      </w:pPr>
      <w:proofErr w:type="spellStart"/>
      <w:proofErr w:type="gramStart"/>
      <w:r>
        <w:rPr>
          <w:rFonts w:cs="Arial"/>
          <w:lang w:val="en-US"/>
        </w:rPr>
        <w:t>mol</w:t>
      </w:r>
      <w:proofErr w:type="spellEnd"/>
      <w:proofErr w:type="gramEnd"/>
      <w:r>
        <w:rPr>
          <w:rFonts w:cs="Arial"/>
          <w:lang w:val="en-US"/>
        </w:rPr>
        <w:t xml:space="preserve">= </w:t>
      </w:r>
      <m:oMath>
        <m:f>
          <m:fPr>
            <m:ctrlPr>
              <w:rPr>
                <w:rFonts w:ascii="Cambria Math" w:hAnsi="Cambria Math" w:cs="Arial"/>
                <w:i/>
                <w:lang w:val="en-US"/>
              </w:rPr>
            </m:ctrlPr>
          </m:fPr>
          <m:num>
            <m:r>
              <w:rPr>
                <w:rFonts w:ascii="Cambria Math" w:hAnsi="Cambria Math" w:cs="Arial"/>
                <w:lang w:val="en-US"/>
              </w:rPr>
              <m:t>mass</m:t>
            </m:r>
          </m:num>
          <m:den>
            <m:r>
              <w:rPr>
                <w:rFonts w:ascii="Cambria Math" w:hAnsi="Cambria Math" w:cs="Arial"/>
                <w:lang w:val="en-US"/>
              </w:rPr>
              <m:t>molar mass</m:t>
            </m:r>
          </m:den>
        </m:f>
      </m:oMath>
    </w:p>
    <w:p w14:paraId="227D4FB9" w14:textId="58D60F14" w:rsidR="003611B6" w:rsidRDefault="003611B6" w:rsidP="003611B6">
      <w:pPr>
        <w:rPr>
          <w:rFonts w:cs="Arial"/>
          <w:lang w:val="en-US"/>
        </w:rPr>
      </w:pPr>
      <w:r>
        <w:rPr>
          <w:rFonts w:cs="Arial"/>
          <w:lang w:val="en-US"/>
        </w:rPr>
        <w:t xml:space="preserve">= </w:t>
      </w:r>
      <m:oMath>
        <m:f>
          <m:fPr>
            <m:ctrlPr>
              <w:rPr>
                <w:rFonts w:ascii="Cambria Math" w:hAnsi="Cambria Math" w:cs="Arial"/>
                <w:i/>
                <w:lang w:val="en-US"/>
              </w:rPr>
            </m:ctrlPr>
          </m:fPr>
          <m:num>
            <m:r>
              <w:rPr>
                <w:rFonts w:ascii="Cambria Math" w:hAnsi="Cambria Math" w:cs="Arial"/>
                <w:lang w:val="en-US"/>
              </w:rPr>
              <m:t>7.912g</m:t>
            </m:r>
          </m:num>
          <m:den>
            <m:r>
              <m:rPr>
                <m:sty m:val="p"/>
              </m:rPr>
              <w:rPr>
                <w:rFonts w:ascii="Cambria Math" w:hAnsi="Cambria Math"/>
              </w:rPr>
              <m:t>98.079</m:t>
            </m:r>
            <m:r>
              <w:rPr>
                <w:rFonts w:ascii="Cambria Math" w:hAnsi="Cambria Math" w:cs="Arial"/>
                <w:lang w:val="en-US"/>
              </w:rPr>
              <m:t>g/mol</m:t>
            </m:r>
          </m:den>
        </m:f>
      </m:oMath>
    </w:p>
    <w:p w14:paraId="3C6832CA" w14:textId="433C0458" w:rsidR="003611B6" w:rsidRDefault="00333E33" w:rsidP="003611B6">
      <w:pPr>
        <w:rPr>
          <w:rFonts w:cs="Arial"/>
          <w:lang w:val="en-US"/>
        </w:rPr>
      </w:pPr>
      <w:r>
        <w:rPr>
          <w:rFonts w:cs="Arial"/>
          <w:lang w:val="en-US"/>
        </w:rPr>
        <w:t>=0.081</w:t>
      </w:r>
      <w:r w:rsidR="003611B6">
        <w:rPr>
          <w:rFonts w:cs="Arial"/>
          <w:lang w:val="en-US"/>
        </w:rPr>
        <w:t xml:space="preserve"> </w:t>
      </w:r>
      <w:proofErr w:type="spellStart"/>
      <w:r w:rsidR="003611B6">
        <w:rPr>
          <w:rFonts w:cs="Arial"/>
          <w:lang w:val="en-US"/>
        </w:rPr>
        <w:t>mol</w:t>
      </w:r>
      <w:proofErr w:type="spellEnd"/>
    </w:p>
    <w:p w14:paraId="75AFA80A" w14:textId="77777777" w:rsidR="005F025B" w:rsidRDefault="005F025B" w:rsidP="003611B6">
      <w:pPr>
        <w:rPr>
          <w:rFonts w:cs="Arial"/>
          <w:lang w:val="en-US"/>
        </w:rPr>
      </w:pPr>
    </w:p>
    <w:p w14:paraId="00D6F59B" w14:textId="77777777" w:rsidR="005F025B" w:rsidRPr="002C3510" w:rsidRDefault="005F025B" w:rsidP="005F025B">
      <w:pPr>
        <w:ind w:firstLine="720"/>
        <w:rPr>
          <w:lang w:val="en-US"/>
        </w:rPr>
      </w:pPr>
      <w:r>
        <w:rPr>
          <w:lang w:val="en-US"/>
        </w:rPr>
        <w:t>1</w:t>
      </w:r>
      <w:r w:rsidRPr="002C3510">
        <w:rPr>
          <w:lang w:val="en-US"/>
        </w:rPr>
        <w:tab/>
        <w:t>2912.811</w:t>
      </w:r>
    </w:p>
    <w:p w14:paraId="5198DD1A" w14:textId="77777777" w:rsidR="005F025B" w:rsidRPr="002C3510" w:rsidRDefault="005F025B" w:rsidP="005F025B">
      <w:pPr>
        <w:ind w:firstLine="720"/>
        <w:rPr>
          <w:lang w:val="en-US"/>
        </w:rPr>
      </w:pPr>
      <w:r>
        <w:rPr>
          <w:lang w:val="en-US"/>
        </w:rPr>
        <w:t>2</w:t>
      </w:r>
      <w:r w:rsidRPr="002C3510">
        <w:rPr>
          <w:lang w:val="en-US"/>
        </w:rPr>
        <w:tab/>
        <w:t>1925.439</w:t>
      </w:r>
    </w:p>
    <w:p w14:paraId="70670536" w14:textId="77777777" w:rsidR="005F025B" w:rsidRDefault="005F025B" w:rsidP="005F025B">
      <w:pPr>
        <w:ind w:firstLine="720"/>
        <w:rPr>
          <w:lang w:val="en-US"/>
        </w:rPr>
      </w:pPr>
    </w:p>
    <w:p w14:paraId="3B3FDAF5" w14:textId="77777777" w:rsidR="005F025B" w:rsidRDefault="005F025B" w:rsidP="005F025B">
      <w:pPr>
        <w:ind w:firstLine="720"/>
        <w:rPr>
          <w:lang w:val="en-US"/>
        </w:rPr>
      </w:pPr>
      <w:r>
        <w:rPr>
          <w:lang w:val="en-US"/>
        </w:rPr>
        <w:t>Area=</w:t>
      </w:r>
      <m:oMath>
        <m:f>
          <m:fPr>
            <m:ctrlPr>
              <w:rPr>
                <w:rFonts w:ascii="Cambria Math" w:hAnsi="Cambria Math"/>
                <w:i/>
                <w:lang w:val="en-US"/>
              </w:rPr>
            </m:ctrlPr>
          </m:fPr>
          <m:num>
            <m:r>
              <w:rPr>
                <w:rFonts w:ascii="Cambria Math" w:hAnsi="Cambria Math"/>
                <w:lang w:val="en-US"/>
              </w:rPr>
              <m:t>Area of Peak 1</m:t>
            </m:r>
          </m:num>
          <m:den>
            <m:r>
              <w:rPr>
                <w:rFonts w:ascii="Cambria Math" w:hAnsi="Cambria Math"/>
                <w:lang w:val="en-US"/>
              </w:rPr>
              <m:t>Area Peak 1+Area Peak 2</m:t>
            </m:r>
          </m:den>
        </m:f>
      </m:oMath>
      <w:r>
        <w:rPr>
          <w:lang w:val="en-US"/>
        </w:rPr>
        <w:t>x100%</w:t>
      </w:r>
    </w:p>
    <w:p w14:paraId="1BBFCA0A" w14:textId="77777777" w:rsidR="005F025B" w:rsidRDefault="005F025B" w:rsidP="005F025B">
      <w:pPr>
        <w:ind w:firstLine="720"/>
        <w:rPr>
          <w:lang w:val="en-US"/>
        </w:rPr>
      </w:pPr>
    </w:p>
    <w:p w14:paraId="27B69DBA" w14:textId="77777777" w:rsidR="005F025B" w:rsidRDefault="005F025B" w:rsidP="005F025B">
      <w:pPr>
        <w:ind w:firstLine="720"/>
        <w:rPr>
          <w:lang w:val="en-US"/>
        </w:rPr>
      </w:pPr>
      <w:r>
        <w:rPr>
          <w:lang w:val="en-US"/>
        </w:rPr>
        <w:t xml:space="preserve">Area= </w:t>
      </w:r>
      <m:oMath>
        <m:f>
          <m:fPr>
            <m:ctrlPr>
              <w:rPr>
                <w:rFonts w:ascii="Cambria Math" w:hAnsi="Cambria Math"/>
                <w:i/>
                <w:lang w:val="en-US"/>
              </w:rPr>
            </m:ctrlPr>
          </m:fPr>
          <m:num>
            <m:r>
              <m:rPr>
                <m:sty m:val="p"/>
              </m:rPr>
              <w:rPr>
                <w:rFonts w:ascii="Cambria Math" w:hAnsi="Cambria Math"/>
              </w:rPr>
              <m:t>2912.811</m:t>
            </m:r>
          </m:num>
          <m:den>
            <m:r>
              <m:rPr>
                <m:sty m:val="p"/>
              </m:rPr>
              <w:rPr>
                <w:rFonts w:ascii="Cambria Math" w:hAnsi="Cambria Math"/>
              </w:rPr>
              <m:t>2912.811</m:t>
            </m:r>
            <m:r>
              <w:rPr>
                <w:rFonts w:ascii="Cambria Math" w:hAnsi="Cambria Math"/>
                <w:lang w:val="en-US"/>
              </w:rPr>
              <m:t>+</m:t>
            </m:r>
            <m:r>
              <m:rPr>
                <m:sty m:val="p"/>
              </m:rPr>
              <w:rPr>
                <w:rFonts w:ascii="Cambria Math" w:hAnsi="Cambria Math"/>
              </w:rPr>
              <m:t>1925.439</m:t>
            </m:r>
          </m:den>
        </m:f>
      </m:oMath>
    </w:p>
    <w:p w14:paraId="23CDB5F9" w14:textId="77777777" w:rsidR="005F025B" w:rsidRDefault="005F025B" w:rsidP="005F025B">
      <w:pPr>
        <w:ind w:firstLine="720"/>
        <w:rPr>
          <w:lang w:val="en-US"/>
        </w:rPr>
      </w:pPr>
      <w:r>
        <w:rPr>
          <w:lang w:val="en-US"/>
        </w:rPr>
        <w:t>Area= 60.2% Para</w:t>
      </w:r>
    </w:p>
    <w:p w14:paraId="25CADD49" w14:textId="77777777" w:rsidR="005F025B" w:rsidRDefault="005F025B" w:rsidP="005F025B">
      <w:pPr>
        <w:ind w:firstLine="720"/>
        <w:rPr>
          <w:lang w:val="en-US"/>
        </w:rPr>
      </w:pPr>
    </w:p>
    <w:p w14:paraId="72980C76" w14:textId="77777777" w:rsidR="005F025B" w:rsidRDefault="005F025B" w:rsidP="005F025B">
      <w:pPr>
        <w:ind w:firstLine="720"/>
        <w:rPr>
          <w:lang w:val="en-US"/>
        </w:rPr>
      </w:pPr>
      <w:r>
        <w:rPr>
          <w:lang w:val="en-US"/>
        </w:rPr>
        <w:t>Therefore Area of 2 = 39.8% Para</w:t>
      </w:r>
    </w:p>
    <w:p w14:paraId="4E230DFE" w14:textId="77777777" w:rsidR="005F025B" w:rsidRDefault="005F025B" w:rsidP="005F025B">
      <w:pPr>
        <w:ind w:firstLine="720"/>
        <w:rPr>
          <w:lang w:val="en-US"/>
        </w:rPr>
      </w:pPr>
    </w:p>
    <w:p w14:paraId="31DC9E51" w14:textId="77777777" w:rsidR="005F025B" w:rsidRDefault="005F025B" w:rsidP="005F025B">
      <w:pPr>
        <w:ind w:firstLine="720"/>
        <w:rPr>
          <w:lang w:val="en-US"/>
        </w:rPr>
      </w:pPr>
      <w:r>
        <w:rPr>
          <w:lang w:val="en-US"/>
        </w:rPr>
        <w:t>Mole percentage; y=7.9391x10</w:t>
      </w:r>
      <w:r>
        <w:rPr>
          <w:vertAlign w:val="superscript"/>
          <w:lang w:val="en-US"/>
        </w:rPr>
        <w:t>-3</w:t>
      </w:r>
      <w:r>
        <w:rPr>
          <w:lang w:val="en-US"/>
        </w:rPr>
        <w:t xml:space="preserve"> x</w:t>
      </w:r>
      <w:r>
        <w:rPr>
          <w:vertAlign w:val="superscript"/>
          <w:lang w:val="en-US"/>
        </w:rPr>
        <w:t>2</w:t>
      </w:r>
      <w:r>
        <w:rPr>
          <w:lang w:val="en-US"/>
        </w:rPr>
        <w:t xml:space="preserve"> +1.5962x10</w:t>
      </w:r>
      <w:r>
        <w:rPr>
          <w:vertAlign w:val="superscript"/>
          <w:lang w:val="en-US"/>
        </w:rPr>
        <w:t>-1</w:t>
      </w:r>
      <w:r>
        <w:rPr>
          <w:lang w:val="en-US"/>
        </w:rPr>
        <w:t>x+3.3788</w:t>
      </w:r>
    </w:p>
    <w:p w14:paraId="77B2697B" w14:textId="77777777" w:rsidR="005F025B" w:rsidRDefault="005F025B" w:rsidP="005F025B">
      <w:pPr>
        <w:ind w:firstLine="720"/>
        <w:rPr>
          <w:lang w:val="en-US"/>
        </w:rPr>
      </w:pPr>
      <w:r>
        <w:rPr>
          <w:lang w:val="en-US"/>
        </w:rPr>
        <w:t>= 7.9391x10</w:t>
      </w:r>
      <w:r>
        <w:rPr>
          <w:vertAlign w:val="superscript"/>
          <w:lang w:val="en-US"/>
        </w:rPr>
        <w:t>-3</w:t>
      </w:r>
      <w:r>
        <w:rPr>
          <w:lang w:val="en-US"/>
        </w:rPr>
        <w:t xml:space="preserve"> (</w:t>
      </w:r>
      <w:proofErr w:type="gramStart"/>
      <w:r>
        <w:rPr>
          <w:lang w:val="en-US"/>
        </w:rPr>
        <w:t>60.2)</w:t>
      </w:r>
      <w:r>
        <w:rPr>
          <w:vertAlign w:val="superscript"/>
          <w:lang w:val="en-US"/>
        </w:rPr>
        <w:t>2</w:t>
      </w:r>
      <w:proofErr w:type="gramEnd"/>
      <w:r>
        <w:rPr>
          <w:lang w:val="en-US"/>
        </w:rPr>
        <w:t xml:space="preserve"> +1.5962x10</w:t>
      </w:r>
      <w:r>
        <w:rPr>
          <w:vertAlign w:val="superscript"/>
          <w:lang w:val="en-US"/>
        </w:rPr>
        <w:t>-</w:t>
      </w:r>
      <w:r w:rsidRPr="003F4A9F">
        <w:rPr>
          <w:lang w:val="en-US"/>
        </w:rPr>
        <w:t>1</w:t>
      </w:r>
      <w:r>
        <w:rPr>
          <w:lang w:val="en-US"/>
        </w:rPr>
        <w:t>(60.2)+3.3788</w:t>
      </w:r>
    </w:p>
    <w:p w14:paraId="12858EA5" w14:textId="77777777" w:rsidR="005F025B" w:rsidRDefault="005F025B" w:rsidP="005F025B">
      <w:pPr>
        <w:ind w:firstLine="720"/>
        <w:rPr>
          <w:lang w:val="en-US"/>
        </w:rPr>
      </w:pPr>
      <w:r>
        <w:rPr>
          <w:lang w:val="en-US"/>
        </w:rPr>
        <w:t>= 41.76 %</w:t>
      </w:r>
      <w:proofErr w:type="spellStart"/>
      <w:r>
        <w:rPr>
          <w:lang w:val="en-US"/>
        </w:rPr>
        <w:t>para</w:t>
      </w:r>
      <w:proofErr w:type="spellEnd"/>
    </w:p>
    <w:p w14:paraId="28BE0644" w14:textId="77777777" w:rsidR="005F025B" w:rsidRDefault="005F025B" w:rsidP="005F025B">
      <w:pPr>
        <w:ind w:firstLine="720"/>
        <w:rPr>
          <w:lang w:val="en-US"/>
        </w:rPr>
      </w:pPr>
    </w:p>
    <w:p w14:paraId="6713CC65" w14:textId="1AF91E12" w:rsidR="00A42AED" w:rsidRDefault="00A42AED" w:rsidP="00F60A74">
      <w:pPr>
        <w:ind w:firstLine="720"/>
        <w:rPr>
          <w:lang w:val="en-US"/>
        </w:rPr>
      </w:pPr>
    </w:p>
    <w:p w14:paraId="6F415620" w14:textId="77777777" w:rsidR="00A42AED" w:rsidRDefault="00A42AED">
      <w:pPr>
        <w:rPr>
          <w:lang w:val="en-US"/>
        </w:rPr>
      </w:pPr>
      <w:r>
        <w:rPr>
          <w:lang w:val="en-US"/>
        </w:rPr>
        <w:br w:type="page"/>
      </w:r>
    </w:p>
    <w:p w14:paraId="05742989" w14:textId="77777777" w:rsidR="0023698D" w:rsidRDefault="0023698D">
      <w:pPr>
        <w:rPr>
          <w:lang w:val="en-US"/>
        </w:rPr>
      </w:pPr>
    </w:p>
    <w:p w14:paraId="32D3785A" w14:textId="769306AF" w:rsidR="00E36B93" w:rsidRPr="00E36B93" w:rsidRDefault="00E36B93" w:rsidP="00E36B93">
      <w:pPr>
        <w:rPr>
          <w:u w:val="single"/>
        </w:rPr>
      </w:pPr>
      <w:r>
        <w:rPr>
          <w:u w:val="single"/>
        </w:rPr>
        <w:t>Percent Yield</w:t>
      </w:r>
    </w:p>
    <w:p w14:paraId="6B8AF5C7" w14:textId="17ECF0B9" w:rsidR="00E36B93" w:rsidRDefault="00E36B93" w:rsidP="00E36B93">
      <w:r>
        <w:t xml:space="preserve">  Acetanilide   </w:t>
      </w:r>
      <w:proofErr w:type="gramStart"/>
      <w:r>
        <w:t>+  Nitric</w:t>
      </w:r>
      <w:proofErr w:type="gramEnd"/>
      <w:r>
        <w:t xml:space="preserve"> Acid   +    </w:t>
      </w:r>
      <w:proofErr w:type="spellStart"/>
      <w:r>
        <w:t>Sulfuric</w:t>
      </w:r>
      <w:proofErr w:type="spellEnd"/>
      <w:r>
        <w:t xml:space="preserve"> Acid -&gt;   </w:t>
      </w:r>
      <w:proofErr w:type="spellStart"/>
      <w:r>
        <w:t>nitroactanilide</w:t>
      </w:r>
      <w:proofErr w:type="spellEnd"/>
      <w:r>
        <w:t xml:space="preserve"> + </w:t>
      </w:r>
      <w:proofErr w:type="spellStart"/>
      <w:r>
        <w:t>byproduct</w:t>
      </w:r>
      <w:proofErr w:type="spellEnd"/>
      <w:r>
        <w:t xml:space="preserve"> </w:t>
      </w:r>
      <w:r>
        <w:rPr>
          <w:bCs/>
        </w:rPr>
        <w:t>0.00744</w:t>
      </w:r>
      <w:r>
        <w:t xml:space="preserve">mol          </w:t>
      </w:r>
      <w:r w:rsidR="00341142">
        <w:rPr>
          <w:bCs/>
        </w:rPr>
        <w:t>0.0168</w:t>
      </w:r>
      <w:r w:rsidR="001A633C">
        <w:t>mol           0.081</w:t>
      </w:r>
      <w:r>
        <w:t xml:space="preserve"> </w:t>
      </w:r>
      <w:proofErr w:type="spellStart"/>
      <w:r>
        <w:t>mol</w:t>
      </w:r>
      <w:proofErr w:type="spellEnd"/>
      <w:r>
        <w:t xml:space="preserve">       </w:t>
      </w:r>
    </w:p>
    <w:p w14:paraId="4D03B6DF" w14:textId="1230DE02" w:rsidR="00E36B93" w:rsidRDefault="00E36B93" w:rsidP="00E36B93">
      <w:r>
        <w:t xml:space="preserve"> Acetanilide is the limiting </w:t>
      </w:r>
      <w:proofErr w:type="gramStart"/>
      <w:r>
        <w:t>reagent,</w:t>
      </w:r>
      <w:proofErr w:type="gramEnd"/>
      <w:r>
        <w:t xml:space="preserve"> its moles can therefore be used to compare in order to calculate percent yield. </w:t>
      </w:r>
    </w:p>
    <w:p w14:paraId="3FE44262" w14:textId="77777777" w:rsidR="00E36B93" w:rsidRDefault="00E36B93">
      <w:pPr>
        <w:rPr>
          <w:lang w:val="en-US"/>
        </w:rPr>
      </w:pPr>
    </w:p>
    <w:p w14:paraId="06241B37" w14:textId="77777777" w:rsidR="007F2F1C" w:rsidRDefault="007F2F1C">
      <w:pPr>
        <w:rPr>
          <w:lang w:val="en-US"/>
        </w:rPr>
      </w:pPr>
    </w:p>
    <w:p w14:paraId="7E57E5B6" w14:textId="63AB681F" w:rsidR="007F2F1C" w:rsidRDefault="007F2F1C">
      <w:pPr>
        <w:rPr>
          <w:lang w:val="en-US"/>
        </w:rPr>
      </w:pPr>
      <w:r>
        <w:rPr>
          <w:lang w:val="en-US"/>
        </w:rPr>
        <w:t xml:space="preserve">0.89g of final product obtained. </w:t>
      </w:r>
    </w:p>
    <w:p w14:paraId="0D146D22" w14:textId="7CF7F002" w:rsidR="007F2F1C" w:rsidRDefault="007F2F1C">
      <w:r>
        <w:rPr>
          <w:lang w:val="en-US"/>
        </w:rPr>
        <w:t xml:space="preserve">Molar mass of final product; </w:t>
      </w:r>
      <w:r>
        <w:t>180.16g/</w:t>
      </w:r>
      <w:proofErr w:type="spellStart"/>
      <w:r>
        <w:t>mol</w:t>
      </w:r>
      <w:proofErr w:type="spellEnd"/>
    </w:p>
    <w:p w14:paraId="4EBF7D27" w14:textId="77777777" w:rsidR="007F2F1C" w:rsidRDefault="007F2F1C"/>
    <w:p w14:paraId="233127E6" w14:textId="30546C93" w:rsidR="007F2F1C" w:rsidRDefault="007F2F1C">
      <w:proofErr w:type="spellStart"/>
      <w:r>
        <w:t>Therfore</w:t>
      </w:r>
      <w:proofErr w:type="spellEnd"/>
      <w:r>
        <w:t xml:space="preserve">; </w:t>
      </w:r>
      <m:oMath>
        <m:f>
          <m:fPr>
            <m:ctrlPr>
              <w:rPr>
                <w:rFonts w:ascii="Cambria Math" w:hAnsi="Cambria Math"/>
                <w:i/>
              </w:rPr>
            </m:ctrlPr>
          </m:fPr>
          <m:num>
            <m:r>
              <w:rPr>
                <w:rFonts w:ascii="Cambria Math" w:hAnsi="Cambria Math"/>
              </w:rPr>
              <m:t>0.89g</m:t>
            </m:r>
          </m:num>
          <m:den>
            <m:r>
              <w:rPr>
                <w:rFonts w:ascii="Cambria Math" w:hAnsi="Cambria Math"/>
              </w:rPr>
              <m:t>180.16g/mol</m:t>
            </m:r>
          </m:den>
        </m:f>
      </m:oMath>
      <w:r>
        <w:t xml:space="preserve">= 0.00494mol </w:t>
      </w:r>
    </w:p>
    <w:p w14:paraId="6B00C18F" w14:textId="49508FDC" w:rsidR="00CB59CF" w:rsidRDefault="00CB59CF" w:rsidP="00CB59CF">
      <w:r>
        <w:t xml:space="preserve">Percentage yield = </w:t>
      </w:r>
      <m:oMath>
        <m:f>
          <m:fPr>
            <m:ctrlPr>
              <w:rPr>
                <w:rFonts w:ascii="Cambria Math" w:hAnsi="Cambria Math"/>
                <w:i/>
              </w:rPr>
            </m:ctrlPr>
          </m:fPr>
          <m:num>
            <m:r>
              <w:rPr>
                <w:rFonts w:ascii="Cambria Math" w:hAnsi="Cambria Math"/>
              </w:rPr>
              <m:t>moles nitroactenilide</m:t>
            </m:r>
          </m:num>
          <m:den>
            <m:r>
              <w:rPr>
                <w:rFonts w:ascii="Cambria Math" w:hAnsi="Cambria Math"/>
              </w:rPr>
              <m:t>moles of acetanilide</m:t>
            </m:r>
          </m:den>
        </m:f>
      </m:oMath>
      <w:r>
        <w:t xml:space="preserve">x100% </w:t>
      </w:r>
    </w:p>
    <w:p w14:paraId="170E804A" w14:textId="34D027D6" w:rsidR="00CB59CF" w:rsidRDefault="00CB59CF" w:rsidP="00CB59CF">
      <w:r>
        <w:t>=</w:t>
      </w:r>
      <m:oMath>
        <m:f>
          <m:fPr>
            <m:ctrlPr>
              <w:rPr>
                <w:rFonts w:ascii="Cambria Math" w:hAnsi="Cambria Math"/>
                <w:i/>
              </w:rPr>
            </m:ctrlPr>
          </m:fPr>
          <m:num>
            <m:r>
              <m:rPr>
                <m:sty m:val="p"/>
              </m:rPr>
              <w:rPr>
                <w:rFonts w:ascii="Cambria Math" w:hAnsi="Cambria Math" w:cs="Arial"/>
                <w:color w:val="1A1A1A"/>
                <w:szCs w:val="26"/>
                <w:lang w:val="en-US"/>
              </w:rPr>
              <m:t>0.00494</m:t>
            </m:r>
          </m:num>
          <m:den>
            <m:r>
              <m:rPr>
                <m:sty m:val="p"/>
              </m:rPr>
              <w:rPr>
                <w:rFonts w:ascii="Cambria Math" w:hAnsi="Cambria Math"/>
              </w:rPr>
              <m:t>0.00744</m:t>
            </m:r>
          </m:den>
        </m:f>
      </m:oMath>
      <w:r>
        <w:t>x100</w:t>
      </w:r>
    </w:p>
    <w:p w14:paraId="225C5BBE" w14:textId="6256A663" w:rsidR="00CB59CF" w:rsidRDefault="00CB59CF" w:rsidP="00CB59CF">
      <w:r>
        <w:t>=66.4% yield</w:t>
      </w:r>
    </w:p>
    <w:p w14:paraId="462A9772" w14:textId="77777777" w:rsidR="00CB59CF" w:rsidRDefault="00CB59CF"/>
    <w:p w14:paraId="7AA1E829" w14:textId="79C940B9" w:rsidR="00B761F2" w:rsidRDefault="00B761F2">
      <w:pPr>
        <w:rPr>
          <w:lang w:val="en-US"/>
        </w:rPr>
      </w:pPr>
      <w:r>
        <w:rPr>
          <w:lang w:val="en-US"/>
        </w:rPr>
        <w:br w:type="page"/>
      </w:r>
    </w:p>
    <w:p w14:paraId="74486A70" w14:textId="3B186FC7" w:rsidR="00BE1BE2" w:rsidRPr="00293019" w:rsidRDefault="00BE1BE2" w:rsidP="00B761F2">
      <w:pPr>
        <w:ind w:left="720"/>
        <w:rPr>
          <w:u w:val="single"/>
        </w:rPr>
      </w:pPr>
      <w:r w:rsidRPr="00293019">
        <w:rPr>
          <w:u w:val="single"/>
        </w:rPr>
        <w:t>Questions</w:t>
      </w:r>
    </w:p>
    <w:p w14:paraId="19285382" w14:textId="77777777" w:rsidR="00BE1BE2" w:rsidRPr="00293019" w:rsidRDefault="00BE1BE2" w:rsidP="00B761F2">
      <w:pPr>
        <w:ind w:left="720"/>
      </w:pPr>
    </w:p>
    <w:p w14:paraId="37ADFD01" w14:textId="3384FF0F" w:rsidR="00B761F2" w:rsidRPr="00293019" w:rsidRDefault="00BE1BE2" w:rsidP="00B761F2">
      <w:pPr>
        <w:ind w:left="720"/>
      </w:pPr>
      <w:r w:rsidRPr="00293019">
        <w:t xml:space="preserve">1. </w:t>
      </w:r>
      <w:r w:rsidR="00B761F2" w:rsidRPr="00293019">
        <w:t xml:space="preserve">The ortho is more polar in respect to para isomer of </w:t>
      </w:r>
      <w:proofErr w:type="spellStart"/>
      <w:r w:rsidR="00B761F2" w:rsidRPr="00293019">
        <w:t>nitroacetanilide</w:t>
      </w:r>
      <w:proofErr w:type="spellEnd"/>
      <w:r w:rsidR="00B761F2" w:rsidRPr="00293019">
        <w:t xml:space="preserve">. Silica gel, the medium used on the TLC plates, is also polar. Thus, the ortho isomer will cling onto the silica for longer, meaning it won’t travel far on the TLC. Para, being less </w:t>
      </w:r>
      <w:proofErr w:type="gramStart"/>
      <w:r w:rsidR="00B761F2" w:rsidRPr="00293019">
        <w:t>polar</w:t>
      </w:r>
      <w:proofErr w:type="gramEnd"/>
      <w:r w:rsidR="00B761F2" w:rsidRPr="00293019">
        <w:t xml:space="preserve">, is </w:t>
      </w:r>
      <w:proofErr w:type="spellStart"/>
      <w:r w:rsidR="00B761F2" w:rsidRPr="00293019">
        <w:t>lilely</w:t>
      </w:r>
      <w:proofErr w:type="spellEnd"/>
      <w:r w:rsidR="00B761F2" w:rsidRPr="00293019">
        <w:t xml:space="preserve"> to travel further. </w:t>
      </w:r>
    </w:p>
    <w:p w14:paraId="6E4E520F" w14:textId="77777777" w:rsidR="00293019" w:rsidRDefault="00293019" w:rsidP="00B761F2">
      <w:pPr>
        <w:ind w:left="720"/>
      </w:pPr>
    </w:p>
    <w:p w14:paraId="4B6BBEFA" w14:textId="73BE8056" w:rsidR="00B761F2" w:rsidRPr="00293019" w:rsidRDefault="00293019" w:rsidP="00B761F2">
      <w:pPr>
        <w:ind w:left="720"/>
      </w:pPr>
      <w:r>
        <w:t xml:space="preserve">2. </w:t>
      </w:r>
      <w:r w:rsidR="00B761F2" w:rsidRPr="00293019">
        <w:t xml:space="preserve">The ortho isomer is much more soluble in ethanol. This is why the crude product is dissolved in boiling ethanol. As a result of the added heat, both isomers are dissolvable in the ethanol. Once the solution cools, the para isomer recrystallizes while the ortho isomer remains in liquid. Upon suction filtration, the para isomer can be isolated. </w:t>
      </w:r>
    </w:p>
    <w:p w14:paraId="512E7016" w14:textId="77777777" w:rsidR="00BE1BE2" w:rsidRPr="00293019" w:rsidRDefault="00BE1BE2" w:rsidP="00B761F2">
      <w:pPr>
        <w:ind w:left="720"/>
      </w:pPr>
    </w:p>
    <w:p w14:paraId="783FADAB" w14:textId="7D8EDC92" w:rsidR="00B761F2" w:rsidRPr="00293019" w:rsidRDefault="00BE1BE2" w:rsidP="00B761F2">
      <w:pPr>
        <w:ind w:left="720"/>
      </w:pPr>
      <w:r w:rsidRPr="00293019">
        <w:t xml:space="preserve">3. </w:t>
      </w:r>
      <w:r w:rsidR="00B761F2" w:rsidRPr="00293019">
        <w:t xml:space="preserve">This occurs as a result of the higher energy barrier of the second nitration than of the first. Thus, to form a </w:t>
      </w:r>
      <w:proofErr w:type="spellStart"/>
      <w:r w:rsidR="00B761F2" w:rsidRPr="00293019">
        <w:t>dinitroacetanilide</w:t>
      </w:r>
      <w:proofErr w:type="spellEnd"/>
      <w:r w:rsidR="00B761F2" w:rsidRPr="00293019">
        <w:t xml:space="preserve">, the </w:t>
      </w:r>
      <w:proofErr w:type="gramStart"/>
      <w:r w:rsidR="00B761F2" w:rsidRPr="00293019">
        <w:t>rate determining</w:t>
      </w:r>
      <w:proofErr w:type="gramEnd"/>
      <w:r w:rsidR="00B761F2" w:rsidRPr="00293019">
        <w:t xml:space="preserve"> step is the second nitration. </w:t>
      </w:r>
    </w:p>
    <w:p w14:paraId="6CB0D269" w14:textId="77777777" w:rsidR="00BE1BE2" w:rsidRPr="00293019" w:rsidRDefault="00BE1BE2" w:rsidP="00B761F2">
      <w:pPr>
        <w:ind w:left="720"/>
      </w:pPr>
    </w:p>
    <w:p w14:paraId="326E445A" w14:textId="5684EC45" w:rsidR="00B761F2" w:rsidRPr="00293019" w:rsidRDefault="00BE1BE2" w:rsidP="00B761F2">
      <w:pPr>
        <w:ind w:left="720"/>
      </w:pPr>
      <w:r w:rsidRPr="00293019">
        <w:t xml:space="preserve">4. </w:t>
      </w:r>
      <w:r w:rsidR="00B761F2" w:rsidRPr="00293019">
        <w:t xml:space="preserve">The charge distribution in the benzene ring is greatest at para sites to the substituent, thus the para isomer is preferred. </w:t>
      </w:r>
    </w:p>
    <w:p w14:paraId="4DAEFC2A" w14:textId="77777777" w:rsidR="00293019" w:rsidRDefault="00293019" w:rsidP="00B761F2">
      <w:r>
        <w:t xml:space="preserve"> </w:t>
      </w:r>
      <w:r>
        <w:tab/>
      </w:r>
    </w:p>
    <w:p w14:paraId="15754707" w14:textId="4D0CB4B1" w:rsidR="00B761F2" w:rsidRPr="00293019" w:rsidRDefault="00B761F2" w:rsidP="00293019">
      <w:pPr>
        <w:ind w:firstLine="720"/>
      </w:pPr>
      <w:r w:rsidRPr="00293019">
        <w:t>5</w:t>
      </w:r>
      <w:r w:rsidR="009F18C3" w:rsidRPr="00293019">
        <w:t>.</w:t>
      </w:r>
    </w:p>
    <w:p w14:paraId="64670417" w14:textId="40FEFF56" w:rsidR="009F18C3" w:rsidRPr="00293019" w:rsidRDefault="00293019" w:rsidP="00B761F2">
      <w:r w:rsidRPr="00293019">
        <w:rPr>
          <w:noProof/>
          <w:lang w:val="en-US"/>
        </w:rPr>
        <w:drawing>
          <wp:anchor distT="0" distB="0" distL="114300" distR="114300" simplePos="0" relativeHeight="251662336" behindDoc="0" locked="0" layoutInCell="1" allowOverlap="1" wp14:anchorId="2A709261" wp14:editId="11966DDF">
            <wp:simplePos x="0" y="0"/>
            <wp:positionH relativeFrom="column">
              <wp:posOffset>1028700</wp:posOffset>
            </wp:positionH>
            <wp:positionV relativeFrom="paragraph">
              <wp:posOffset>133985</wp:posOffset>
            </wp:positionV>
            <wp:extent cx="3155950" cy="2824480"/>
            <wp:effectExtent l="0" t="0" r="0" b="0"/>
            <wp:wrapTight wrapText="bothSides">
              <wp:wrapPolygon edited="0">
                <wp:start x="18427" y="0"/>
                <wp:lineTo x="348" y="0"/>
                <wp:lineTo x="0" y="971"/>
                <wp:lineTo x="3129" y="3108"/>
                <wp:lineTo x="1391" y="4273"/>
                <wp:lineTo x="1043" y="4856"/>
                <wp:lineTo x="1043" y="6410"/>
                <wp:lineTo x="2955" y="9324"/>
                <wp:lineTo x="0" y="11266"/>
                <wp:lineTo x="0" y="12043"/>
                <wp:lineTo x="869" y="12626"/>
                <wp:lineTo x="869" y="13403"/>
                <wp:lineTo x="3477" y="15540"/>
                <wp:lineTo x="3477" y="16899"/>
                <wp:lineTo x="4520" y="18647"/>
                <wp:lineTo x="5389" y="18647"/>
                <wp:lineTo x="5215" y="20590"/>
                <wp:lineTo x="5563" y="21173"/>
                <wp:lineTo x="6780" y="21367"/>
                <wp:lineTo x="7823" y="21367"/>
                <wp:lineTo x="7997" y="21173"/>
                <wp:lineTo x="6258" y="18647"/>
                <wp:lineTo x="15298" y="18647"/>
                <wp:lineTo x="21383" y="17482"/>
                <wp:lineTo x="21383" y="13209"/>
                <wp:lineTo x="17906" y="12626"/>
                <wp:lineTo x="6258" y="12432"/>
                <wp:lineTo x="11995" y="11266"/>
                <wp:lineTo x="11821" y="10295"/>
                <wp:lineTo x="3998" y="9324"/>
                <wp:lineTo x="7997" y="9324"/>
                <wp:lineTo x="17558" y="7187"/>
                <wp:lineTo x="17384" y="6216"/>
                <wp:lineTo x="20687" y="4468"/>
                <wp:lineTo x="21209" y="3885"/>
                <wp:lineTo x="19992" y="3108"/>
                <wp:lineTo x="19297" y="0"/>
                <wp:lineTo x="18427" y="0"/>
              </wp:wrapPolygon>
            </wp:wrapTight>
            <wp:docPr id="10" name="Picture 9" descr="untitle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gif"/>
                    <pic:cNvPicPr/>
                  </pic:nvPicPr>
                  <pic:blipFill>
                    <a:blip r:embed="rId8" cstate="print"/>
                    <a:stretch>
                      <a:fillRect/>
                    </a:stretch>
                  </pic:blipFill>
                  <pic:spPr>
                    <a:xfrm>
                      <a:off x="0" y="0"/>
                      <a:ext cx="3155950" cy="2824480"/>
                    </a:xfrm>
                    <a:prstGeom prst="rect">
                      <a:avLst/>
                    </a:prstGeom>
                  </pic:spPr>
                </pic:pic>
              </a:graphicData>
            </a:graphic>
            <wp14:sizeRelH relativeFrom="margin">
              <wp14:pctWidth>0</wp14:pctWidth>
            </wp14:sizeRelH>
            <wp14:sizeRelV relativeFrom="margin">
              <wp14:pctHeight>0</wp14:pctHeight>
            </wp14:sizeRelV>
          </wp:anchor>
        </w:drawing>
      </w:r>
    </w:p>
    <w:p w14:paraId="4F329249" w14:textId="77777777" w:rsidR="00B761F2" w:rsidRPr="00293019" w:rsidRDefault="00B761F2" w:rsidP="00B761F2"/>
    <w:p w14:paraId="6222E3F1" w14:textId="77777777" w:rsidR="00B761F2" w:rsidRPr="00293019" w:rsidRDefault="00B761F2" w:rsidP="00B761F2"/>
    <w:p w14:paraId="6F8F8431" w14:textId="75686531" w:rsidR="00B761F2" w:rsidRPr="00293019" w:rsidRDefault="00B761F2" w:rsidP="00B761F2"/>
    <w:p w14:paraId="6FCF3E5D" w14:textId="77777777" w:rsidR="00B761F2" w:rsidRPr="00293019" w:rsidRDefault="00B761F2" w:rsidP="00B761F2"/>
    <w:p w14:paraId="7C986BA5" w14:textId="77777777" w:rsidR="00B761F2" w:rsidRPr="00293019" w:rsidRDefault="00B761F2" w:rsidP="00B761F2"/>
    <w:p w14:paraId="7E668E80" w14:textId="77777777" w:rsidR="00B761F2" w:rsidRPr="00293019" w:rsidRDefault="00B761F2" w:rsidP="00B761F2"/>
    <w:p w14:paraId="3F75C48E" w14:textId="77777777" w:rsidR="00B761F2" w:rsidRPr="00293019" w:rsidRDefault="00B761F2" w:rsidP="00B761F2"/>
    <w:p w14:paraId="24023F66" w14:textId="77777777" w:rsidR="00B761F2" w:rsidRPr="00293019" w:rsidRDefault="00B761F2" w:rsidP="00B761F2"/>
    <w:p w14:paraId="0546EE4C" w14:textId="77777777" w:rsidR="00B761F2" w:rsidRPr="00293019" w:rsidRDefault="00B761F2" w:rsidP="00B761F2"/>
    <w:p w14:paraId="10AB7E15" w14:textId="0C815B10" w:rsidR="00B761F2" w:rsidRPr="00293019" w:rsidRDefault="00B761F2" w:rsidP="00B761F2">
      <w:r w:rsidRPr="00293019">
        <w:t xml:space="preserve"> </w:t>
      </w:r>
    </w:p>
    <w:p w14:paraId="013CBC52" w14:textId="77777777" w:rsidR="00B761F2" w:rsidRPr="00293019" w:rsidRDefault="00B761F2" w:rsidP="00B761F2"/>
    <w:p w14:paraId="12113620" w14:textId="77777777" w:rsidR="00B761F2" w:rsidRPr="00293019" w:rsidRDefault="00B761F2" w:rsidP="00B761F2"/>
    <w:p w14:paraId="3956186B" w14:textId="77777777" w:rsidR="00B761F2" w:rsidRPr="00293019" w:rsidRDefault="00B761F2" w:rsidP="00B761F2"/>
    <w:p w14:paraId="36F3A3B4" w14:textId="77777777" w:rsidR="00B761F2" w:rsidRPr="00293019" w:rsidRDefault="00B761F2" w:rsidP="00B761F2"/>
    <w:p w14:paraId="3BDBFA45" w14:textId="77777777" w:rsidR="00B761F2" w:rsidRPr="00293019" w:rsidRDefault="00B761F2" w:rsidP="00B761F2"/>
    <w:p w14:paraId="011D06A8" w14:textId="77777777" w:rsidR="00B761F2" w:rsidRPr="00293019" w:rsidRDefault="00B761F2" w:rsidP="00B761F2"/>
    <w:p w14:paraId="5195097C" w14:textId="77777777" w:rsidR="00B761F2" w:rsidRPr="00293019" w:rsidRDefault="00B761F2" w:rsidP="00B761F2"/>
    <w:p w14:paraId="5D99CB90" w14:textId="11F6C533" w:rsidR="00B761F2" w:rsidRPr="00293019" w:rsidRDefault="00B761F2" w:rsidP="00B761F2"/>
    <w:p w14:paraId="70233FBB" w14:textId="77777777" w:rsidR="00B761F2" w:rsidRPr="00293019" w:rsidRDefault="00B761F2" w:rsidP="00B761F2"/>
    <w:p w14:paraId="1350E2C5" w14:textId="77777777" w:rsidR="00B761F2" w:rsidRPr="00293019" w:rsidRDefault="00B761F2" w:rsidP="00B761F2"/>
    <w:p w14:paraId="21186088" w14:textId="77777777" w:rsidR="00B761F2" w:rsidRPr="00293019" w:rsidRDefault="00B761F2" w:rsidP="00B761F2"/>
    <w:p w14:paraId="1828F31E" w14:textId="77777777" w:rsidR="00B761F2" w:rsidRPr="00293019" w:rsidRDefault="00B761F2" w:rsidP="00B761F2"/>
    <w:p w14:paraId="76039133" w14:textId="77777777" w:rsidR="00B761F2" w:rsidRPr="00293019" w:rsidRDefault="00B761F2" w:rsidP="00B761F2"/>
    <w:p w14:paraId="01E6406D" w14:textId="77777777" w:rsidR="00B761F2" w:rsidRPr="00293019" w:rsidRDefault="00B761F2" w:rsidP="00B761F2"/>
    <w:p w14:paraId="7942427A" w14:textId="77777777" w:rsidR="00B761F2" w:rsidRPr="00293019" w:rsidRDefault="00B761F2" w:rsidP="00B761F2"/>
    <w:p w14:paraId="7DFD3AF4" w14:textId="77777777" w:rsidR="00B761F2" w:rsidRPr="00293019" w:rsidRDefault="00B761F2" w:rsidP="00B761F2"/>
    <w:p w14:paraId="55A8ED58" w14:textId="398943F8" w:rsidR="009F18C3" w:rsidRPr="00293019" w:rsidRDefault="009F18C3" w:rsidP="009F18C3">
      <w:r w:rsidRPr="00293019">
        <w:t>6.</w:t>
      </w:r>
      <w:r w:rsidRPr="00293019">
        <w:rPr>
          <w:noProof/>
          <w:lang w:val="en-US"/>
        </w:rPr>
        <w:t xml:space="preserve"> </w:t>
      </w:r>
      <w:r w:rsidRPr="00293019">
        <w:rPr>
          <w:noProof/>
          <w:lang w:val="en-US"/>
        </w:rPr>
        <w:drawing>
          <wp:anchor distT="0" distB="0" distL="114300" distR="114300" simplePos="0" relativeHeight="251665408" behindDoc="1" locked="0" layoutInCell="1" allowOverlap="1" wp14:anchorId="06962939" wp14:editId="49B82C53">
            <wp:simplePos x="0" y="0"/>
            <wp:positionH relativeFrom="column">
              <wp:posOffset>254000</wp:posOffset>
            </wp:positionH>
            <wp:positionV relativeFrom="paragraph">
              <wp:posOffset>312420</wp:posOffset>
            </wp:positionV>
            <wp:extent cx="4020185" cy="1746885"/>
            <wp:effectExtent l="19050" t="0" r="0" b="0"/>
            <wp:wrapTight wrapText="bothSides">
              <wp:wrapPolygon edited="0">
                <wp:start x="-102" y="0"/>
                <wp:lineTo x="-102" y="21435"/>
                <wp:lineTo x="21597" y="21435"/>
                <wp:lineTo x="21597" y="0"/>
                <wp:lineTo x="-102"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grayscl/>
                    </a:blip>
                    <a:srcRect/>
                    <a:stretch>
                      <a:fillRect/>
                    </a:stretch>
                  </pic:blipFill>
                  <pic:spPr bwMode="auto">
                    <a:xfrm>
                      <a:off x="0" y="0"/>
                      <a:ext cx="4020185" cy="1746885"/>
                    </a:xfrm>
                    <a:prstGeom prst="rect">
                      <a:avLst/>
                    </a:prstGeom>
                    <a:noFill/>
                    <a:ln w="9525">
                      <a:noFill/>
                      <a:miter lim="800000"/>
                      <a:headEnd/>
                      <a:tailEnd/>
                    </a:ln>
                  </pic:spPr>
                </pic:pic>
              </a:graphicData>
            </a:graphic>
          </wp:anchor>
        </w:drawing>
      </w:r>
    </w:p>
    <w:p w14:paraId="20A5A1EE" w14:textId="77777777" w:rsidR="009F18C3" w:rsidRPr="00293019" w:rsidRDefault="009F18C3" w:rsidP="009F18C3"/>
    <w:p w14:paraId="0D41DAB7" w14:textId="77777777" w:rsidR="009F18C3" w:rsidRPr="00293019" w:rsidRDefault="009F18C3" w:rsidP="009F18C3"/>
    <w:p w14:paraId="32705B40" w14:textId="77777777" w:rsidR="009F18C3" w:rsidRPr="00293019" w:rsidRDefault="009F18C3" w:rsidP="009F18C3"/>
    <w:p w14:paraId="1B6965A4" w14:textId="77777777" w:rsidR="009F18C3" w:rsidRPr="00293019" w:rsidRDefault="009F18C3" w:rsidP="009F18C3"/>
    <w:p w14:paraId="356D11AE" w14:textId="77777777" w:rsidR="009F18C3" w:rsidRPr="00293019" w:rsidRDefault="009F18C3" w:rsidP="009F18C3"/>
    <w:p w14:paraId="344C1688" w14:textId="77777777" w:rsidR="009F18C3" w:rsidRPr="00293019" w:rsidRDefault="009F18C3" w:rsidP="009F18C3"/>
    <w:p w14:paraId="6201566F" w14:textId="77777777" w:rsidR="009F18C3" w:rsidRPr="00293019" w:rsidRDefault="009F18C3" w:rsidP="009F18C3"/>
    <w:p w14:paraId="685DDC41" w14:textId="77777777" w:rsidR="009F18C3" w:rsidRPr="00293019" w:rsidRDefault="009F18C3" w:rsidP="009F18C3"/>
    <w:p w14:paraId="73D79415" w14:textId="77777777" w:rsidR="009F18C3" w:rsidRPr="00293019" w:rsidRDefault="009F18C3" w:rsidP="009F18C3"/>
    <w:p w14:paraId="3058EE1A" w14:textId="77777777" w:rsidR="009F18C3" w:rsidRPr="00293019" w:rsidRDefault="009F18C3" w:rsidP="009F18C3"/>
    <w:p w14:paraId="5EB33AAD" w14:textId="77777777" w:rsidR="009F18C3" w:rsidRPr="00293019" w:rsidRDefault="009F18C3" w:rsidP="009F18C3"/>
    <w:p w14:paraId="1CDEF9E2" w14:textId="77777777" w:rsidR="009F18C3" w:rsidRPr="00293019" w:rsidRDefault="009F18C3" w:rsidP="009F18C3"/>
    <w:p w14:paraId="76CBA47D" w14:textId="4CA63E02" w:rsidR="00B761F2" w:rsidRPr="00293019" w:rsidRDefault="00B761F2" w:rsidP="009F18C3">
      <w:r w:rsidRPr="00293019">
        <w:t xml:space="preserve">With one pi bond, </w:t>
      </w:r>
      <w:proofErr w:type="spellStart"/>
      <w:r w:rsidRPr="00293019">
        <w:t>bromogenation</w:t>
      </w:r>
      <w:proofErr w:type="spellEnd"/>
      <w:r w:rsidRPr="00293019">
        <w:t xml:space="preserve"> of both carbons is </w:t>
      </w:r>
      <w:proofErr w:type="spellStart"/>
      <w:r w:rsidRPr="00293019">
        <w:t>preferrable</w:t>
      </w:r>
      <w:proofErr w:type="spellEnd"/>
      <w:r w:rsidRPr="00293019">
        <w:t xml:space="preserve">. However, when benzene, an aromatic compound, is involved, it is preferred to return the molecule to </w:t>
      </w:r>
      <w:proofErr w:type="spellStart"/>
      <w:r w:rsidRPr="00293019">
        <w:t>aromacity</w:t>
      </w:r>
      <w:proofErr w:type="spellEnd"/>
      <w:r w:rsidRPr="00293019">
        <w:t xml:space="preserve">, Thus, the double bond will be reformed and the bromine ion will pick up the leftover proton. </w:t>
      </w:r>
    </w:p>
    <w:p w14:paraId="2428DA03" w14:textId="7F64775D" w:rsidR="00B761F2" w:rsidRPr="00293019" w:rsidRDefault="00B761F2" w:rsidP="00EF41C6">
      <w:r w:rsidRPr="00293019">
        <w:t xml:space="preserve">7. </w:t>
      </w:r>
    </w:p>
    <w:p w14:paraId="4E40581E" w14:textId="77777777" w:rsidR="00B761F2" w:rsidRPr="00293019" w:rsidRDefault="00B761F2" w:rsidP="00B761F2">
      <w:pPr>
        <w:ind w:left="720"/>
      </w:pPr>
      <w:r w:rsidRPr="00293019">
        <w:t xml:space="preserve">Benzene   </w:t>
      </w:r>
      <w:proofErr w:type="gramStart"/>
      <w:r w:rsidRPr="00293019">
        <w:t xml:space="preserve">+     </w:t>
      </w:r>
      <w:proofErr w:type="spellStart"/>
      <w:r w:rsidRPr="00293019">
        <w:t>sulfuric</w:t>
      </w:r>
      <w:proofErr w:type="spellEnd"/>
      <w:proofErr w:type="gramEnd"/>
      <w:r w:rsidRPr="00293019">
        <w:t xml:space="preserve"> acid     +    nitric acid   ---&gt;    nitrobenzene    +    ?</w:t>
      </w:r>
    </w:p>
    <w:p w14:paraId="15814520" w14:textId="77777777" w:rsidR="00B761F2" w:rsidRPr="00293019" w:rsidRDefault="00B761F2" w:rsidP="00B761F2">
      <w:pPr>
        <w:ind w:left="720"/>
      </w:pPr>
      <w:r w:rsidRPr="00293019">
        <w:t xml:space="preserve">     </w:t>
      </w:r>
      <w:proofErr w:type="gramStart"/>
      <w:r w:rsidRPr="00293019">
        <w:t xml:space="preserve">10 </w:t>
      </w:r>
      <w:proofErr w:type="spellStart"/>
      <w:r w:rsidRPr="00293019">
        <w:t>mol</w:t>
      </w:r>
      <w:proofErr w:type="spellEnd"/>
      <w:proofErr w:type="gramEnd"/>
      <w:r w:rsidRPr="00293019">
        <w:t xml:space="preserve">           137.6 </w:t>
      </w:r>
      <w:proofErr w:type="spellStart"/>
      <w:r w:rsidRPr="00293019">
        <w:t>mol</w:t>
      </w:r>
      <w:proofErr w:type="spellEnd"/>
      <w:r w:rsidRPr="00293019">
        <w:t xml:space="preserve">               205.7 </w:t>
      </w:r>
      <w:proofErr w:type="spellStart"/>
      <w:r w:rsidRPr="00293019">
        <w:t>mol</w:t>
      </w:r>
      <w:proofErr w:type="spellEnd"/>
      <w:r w:rsidRPr="00293019">
        <w:t xml:space="preserve">               8.13 </w:t>
      </w:r>
      <w:proofErr w:type="spellStart"/>
      <w:r w:rsidRPr="00293019">
        <w:t>mol</w:t>
      </w:r>
      <w:proofErr w:type="spellEnd"/>
      <w:r w:rsidRPr="00293019">
        <w:t xml:space="preserve"> (experimental)</w:t>
      </w:r>
    </w:p>
    <w:p w14:paraId="1B45A861" w14:textId="77777777" w:rsidR="00B761F2" w:rsidRPr="00293019" w:rsidRDefault="00B761F2" w:rsidP="00B761F2">
      <w:pPr>
        <w:ind w:left="720"/>
      </w:pPr>
      <w:r w:rsidRPr="00293019">
        <w:t>Thus, Benzene is limiting reagent!</w:t>
      </w:r>
    </w:p>
    <w:p w14:paraId="5A595D37" w14:textId="4C441FBF" w:rsidR="00B761F2" w:rsidRPr="00293019" w:rsidRDefault="00B761F2" w:rsidP="00B761F2">
      <w:r w:rsidRPr="00293019">
        <w:t xml:space="preserve">b. </w:t>
      </w:r>
    </w:p>
    <w:p w14:paraId="6C82D10E" w14:textId="77777777" w:rsidR="00EF41C6" w:rsidRPr="00293019" w:rsidRDefault="00EF41C6" w:rsidP="00B761F2"/>
    <w:p w14:paraId="3159E7DD" w14:textId="77777777" w:rsidR="00B761F2" w:rsidRPr="00293019" w:rsidRDefault="00B761F2" w:rsidP="00B761F2">
      <w:pPr>
        <w:ind w:left="720"/>
      </w:pPr>
      <w:r w:rsidRPr="00293019">
        <w:t xml:space="preserve">Weight =10 </w:t>
      </w:r>
      <w:proofErr w:type="spellStart"/>
      <w:r w:rsidRPr="00293019">
        <w:t>mol</w:t>
      </w:r>
      <w:proofErr w:type="spellEnd"/>
      <w:r w:rsidRPr="00293019">
        <w:rPr>
          <w:vertAlign w:val="subscript"/>
        </w:rPr>
        <w:t xml:space="preserve"> benzene</w:t>
      </w:r>
      <w:r w:rsidRPr="00293019">
        <w:t xml:space="preserve"> x (</w:t>
      </w:r>
      <w:proofErr w:type="gramStart"/>
      <w:r w:rsidRPr="00293019">
        <w:t>1mol</w:t>
      </w:r>
      <w:r w:rsidRPr="00293019">
        <w:rPr>
          <w:vertAlign w:val="subscript"/>
        </w:rPr>
        <w:t xml:space="preserve">  nitrobenzene</w:t>
      </w:r>
      <w:proofErr w:type="gramEnd"/>
      <w:r w:rsidRPr="00293019">
        <w:rPr>
          <w:vertAlign w:val="subscript"/>
        </w:rPr>
        <w:t xml:space="preserve"> </w:t>
      </w:r>
      <w:r w:rsidRPr="00293019">
        <w:t xml:space="preserve">/1 </w:t>
      </w:r>
      <w:proofErr w:type="spellStart"/>
      <w:r w:rsidRPr="00293019">
        <w:t>mol</w:t>
      </w:r>
      <w:proofErr w:type="spellEnd"/>
      <w:r w:rsidRPr="00293019">
        <w:rPr>
          <w:vertAlign w:val="subscript"/>
        </w:rPr>
        <w:t xml:space="preserve"> benzene</w:t>
      </w:r>
      <w:r w:rsidRPr="00293019">
        <w:t>)</w:t>
      </w:r>
    </w:p>
    <w:p w14:paraId="6120DDCD" w14:textId="77777777" w:rsidR="00B761F2" w:rsidRPr="00293019" w:rsidRDefault="00B761F2" w:rsidP="00B761F2">
      <w:pPr>
        <w:ind w:left="720"/>
      </w:pPr>
      <w:r w:rsidRPr="00293019">
        <w:t xml:space="preserve">Weight =10 </w:t>
      </w:r>
      <w:proofErr w:type="spellStart"/>
      <w:r w:rsidRPr="00293019">
        <w:t>mol</w:t>
      </w:r>
      <w:proofErr w:type="spellEnd"/>
      <w:r w:rsidRPr="00293019">
        <w:rPr>
          <w:vertAlign w:val="subscript"/>
        </w:rPr>
        <w:t xml:space="preserve"> nitrobenzene </w:t>
      </w:r>
      <w:r w:rsidRPr="00293019">
        <w:t>x (123g/</w:t>
      </w:r>
      <w:proofErr w:type="spellStart"/>
      <w:r w:rsidRPr="00293019">
        <w:t>mol</w:t>
      </w:r>
      <w:proofErr w:type="spellEnd"/>
      <w:r w:rsidRPr="00293019">
        <w:t xml:space="preserve"> </w:t>
      </w:r>
      <w:r w:rsidRPr="00293019">
        <w:rPr>
          <w:vertAlign w:val="subscript"/>
        </w:rPr>
        <w:t>nitrobenzene</w:t>
      </w:r>
      <w:r w:rsidRPr="00293019">
        <w:t>)</w:t>
      </w:r>
    </w:p>
    <w:p w14:paraId="44E9FD7B" w14:textId="77777777" w:rsidR="00B761F2" w:rsidRPr="00293019" w:rsidRDefault="00B761F2" w:rsidP="00B761F2">
      <w:pPr>
        <w:ind w:left="720"/>
        <w:rPr>
          <w:vertAlign w:val="subscript"/>
        </w:rPr>
      </w:pPr>
      <w:r w:rsidRPr="00293019">
        <w:t>Weight =1230g</w:t>
      </w:r>
      <w:r w:rsidRPr="00293019">
        <w:rPr>
          <w:vertAlign w:val="subscript"/>
        </w:rPr>
        <w:t xml:space="preserve"> nitrobenzene</w:t>
      </w:r>
    </w:p>
    <w:p w14:paraId="5FAE22C3" w14:textId="77777777" w:rsidR="00B761F2" w:rsidRPr="00293019" w:rsidRDefault="00B761F2" w:rsidP="00B761F2">
      <w:pPr>
        <w:ind w:left="720"/>
      </w:pPr>
    </w:p>
    <w:p w14:paraId="36786CD4" w14:textId="77777777" w:rsidR="00B761F2" w:rsidRPr="00293019" w:rsidRDefault="00B761F2" w:rsidP="00B761F2">
      <w:pPr>
        <w:ind w:left="720"/>
      </w:pPr>
      <w:r w:rsidRPr="00293019">
        <w:t>Percent Yield= (actual/theoretical) x 100%</w:t>
      </w:r>
    </w:p>
    <w:p w14:paraId="44F3E0A0" w14:textId="77777777" w:rsidR="00B761F2" w:rsidRPr="00293019" w:rsidRDefault="00B761F2" w:rsidP="00B761F2">
      <w:pPr>
        <w:ind w:left="720"/>
      </w:pPr>
      <w:r w:rsidRPr="00293019">
        <w:t>Percent Yield= (1000 g/1230g) x 100%</w:t>
      </w:r>
    </w:p>
    <w:p w14:paraId="5AFD2B45" w14:textId="77777777" w:rsidR="00B761F2" w:rsidRPr="00293019" w:rsidRDefault="00B761F2" w:rsidP="00B761F2">
      <w:pPr>
        <w:ind w:left="720"/>
        <w:rPr>
          <w:i/>
        </w:rPr>
      </w:pPr>
      <w:r w:rsidRPr="00293019">
        <w:t>Percent Yield =81.3%</w:t>
      </w:r>
    </w:p>
    <w:p w14:paraId="3D71EB68" w14:textId="719AEAC9" w:rsidR="00B761F2" w:rsidRPr="00293019" w:rsidRDefault="00B761F2" w:rsidP="00B761F2">
      <w:r w:rsidRPr="00293019">
        <w:t xml:space="preserve">c. </w:t>
      </w:r>
    </w:p>
    <w:p w14:paraId="5660B97D" w14:textId="77777777" w:rsidR="00B761F2" w:rsidRPr="00293019" w:rsidRDefault="00B761F2" w:rsidP="00B761F2">
      <w:pPr>
        <w:ind w:left="720"/>
      </w:pPr>
      <w:r w:rsidRPr="00293019">
        <w:t>The most probable side product is a dinitrobenzene.</w:t>
      </w:r>
    </w:p>
    <w:p w14:paraId="57B8DFE7" w14:textId="17B81081" w:rsidR="00B761F2" w:rsidRPr="00293019" w:rsidRDefault="00EF41C6" w:rsidP="00B761F2">
      <w:r w:rsidRPr="00293019">
        <w:t xml:space="preserve">d. </w:t>
      </w:r>
    </w:p>
    <w:p w14:paraId="6A72858B" w14:textId="77777777" w:rsidR="00B761F2" w:rsidRPr="00293019" w:rsidRDefault="00B761F2" w:rsidP="00B761F2">
      <w:pPr>
        <w:ind w:left="720"/>
      </w:pPr>
      <w:r w:rsidRPr="00293019">
        <w:rPr>
          <w:noProof/>
          <w:lang w:val="en-US"/>
        </w:rPr>
        <w:drawing>
          <wp:anchor distT="0" distB="0" distL="114300" distR="114300" simplePos="0" relativeHeight="251663360" behindDoc="0" locked="0" layoutInCell="1" allowOverlap="1" wp14:anchorId="7A408C58" wp14:editId="1954F59F">
            <wp:simplePos x="0" y="0"/>
            <wp:positionH relativeFrom="column">
              <wp:posOffset>5080</wp:posOffset>
            </wp:positionH>
            <wp:positionV relativeFrom="paragraph">
              <wp:posOffset>274320</wp:posOffset>
            </wp:positionV>
            <wp:extent cx="5944870" cy="968375"/>
            <wp:effectExtent l="19050" t="0" r="0" b="0"/>
            <wp:wrapTight wrapText="bothSides">
              <wp:wrapPolygon edited="0">
                <wp:start x="18896" y="425"/>
                <wp:lineTo x="1246" y="850"/>
                <wp:lineTo x="1315" y="7224"/>
                <wp:lineTo x="415" y="10623"/>
                <wp:lineTo x="-69" y="13172"/>
                <wp:lineTo x="-69" y="17422"/>
                <wp:lineTo x="3184" y="20821"/>
                <wp:lineTo x="6091" y="20821"/>
                <wp:lineTo x="6645" y="20821"/>
                <wp:lineTo x="11144" y="20821"/>
                <wp:lineTo x="20765" y="16147"/>
                <wp:lineTo x="20696" y="14022"/>
                <wp:lineTo x="20972" y="11898"/>
                <wp:lineTo x="20557" y="10623"/>
                <wp:lineTo x="18896" y="7224"/>
                <wp:lineTo x="20142" y="3399"/>
                <wp:lineTo x="20211" y="425"/>
                <wp:lineTo x="19311" y="425"/>
                <wp:lineTo x="18896" y="425"/>
              </wp:wrapPolygon>
            </wp:wrapTight>
            <wp:docPr id="11" name="Picture 0" descr="untitl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gif"/>
                    <pic:cNvPicPr/>
                  </pic:nvPicPr>
                  <pic:blipFill>
                    <a:blip r:embed="rId10" cstate="print">
                      <a:duotone>
                        <a:prstClr val="black"/>
                        <a:schemeClr val="tx2">
                          <a:tint val="45000"/>
                          <a:satMod val="400000"/>
                        </a:schemeClr>
                      </a:duotone>
                    </a:blip>
                    <a:srcRect b="86620"/>
                    <a:stretch>
                      <a:fillRect/>
                    </a:stretch>
                  </pic:blipFill>
                  <pic:spPr>
                    <a:xfrm>
                      <a:off x="0" y="0"/>
                      <a:ext cx="5944870" cy="968375"/>
                    </a:xfrm>
                    <a:prstGeom prst="rect">
                      <a:avLst/>
                    </a:prstGeom>
                  </pic:spPr>
                </pic:pic>
              </a:graphicData>
            </a:graphic>
          </wp:anchor>
        </w:drawing>
      </w:r>
      <w:r w:rsidRPr="00293019">
        <w:t>The role of H2SO4 in this reaction is to activate the electrophile, a.k.a. nitric acid.</w:t>
      </w:r>
    </w:p>
    <w:p w14:paraId="467A2387" w14:textId="77777777" w:rsidR="00B761F2" w:rsidRPr="00293019" w:rsidRDefault="00B761F2" w:rsidP="00B761F2">
      <w:pPr>
        <w:ind w:left="720"/>
      </w:pPr>
    </w:p>
    <w:p w14:paraId="56B1B973" w14:textId="0B5DE096" w:rsidR="00B761F2" w:rsidRPr="00293019" w:rsidRDefault="00B761F2" w:rsidP="00B761F2">
      <w:r w:rsidRPr="00293019">
        <w:t xml:space="preserve">e. </w:t>
      </w:r>
    </w:p>
    <w:p w14:paraId="7B244E96" w14:textId="77777777" w:rsidR="00B761F2" w:rsidRPr="00293019" w:rsidRDefault="00B761F2" w:rsidP="00B761F2">
      <w:pPr>
        <w:ind w:left="720"/>
      </w:pPr>
      <w:r w:rsidRPr="00293019">
        <w:t xml:space="preserve">Weight =10 </w:t>
      </w:r>
      <w:proofErr w:type="spellStart"/>
      <w:r w:rsidRPr="00293019">
        <w:t>mol</w:t>
      </w:r>
      <w:proofErr w:type="spellEnd"/>
      <w:r w:rsidRPr="00293019">
        <w:rPr>
          <w:vertAlign w:val="subscript"/>
        </w:rPr>
        <w:t xml:space="preserve"> benzene</w:t>
      </w:r>
      <w:r w:rsidRPr="00293019">
        <w:t xml:space="preserve"> x (</w:t>
      </w:r>
      <w:proofErr w:type="gramStart"/>
      <w:r w:rsidRPr="00293019">
        <w:t>1mol</w:t>
      </w:r>
      <w:r w:rsidRPr="00293019">
        <w:rPr>
          <w:vertAlign w:val="subscript"/>
        </w:rPr>
        <w:t xml:space="preserve">  C6H4N2O4</w:t>
      </w:r>
      <w:proofErr w:type="gramEnd"/>
      <w:r w:rsidRPr="00293019">
        <w:t xml:space="preserve">/1 </w:t>
      </w:r>
      <w:proofErr w:type="spellStart"/>
      <w:r w:rsidRPr="00293019">
        <w:t>mol</w:t>
      </w:r>
      <w:proofErr w:type="spellEnd"/>
      <w:r w:rsidRPr="00293019">
        <w:rPr>
          <w:vertAlign w:val="subscript"/>
        </w:rPr>
        <w:t xml:space="preserve"> benzene</w:t>
      </w:r>
      <w:r w:rsidRPr="00293019">
        <w:t>)</w:t>
      </w:r>
    </w:p>
    <w:p w14:paraId="3AE7BA37" w14:textId="77777777" w:rsidR="00B761F2" w:rsidRPr="00293019" w:rsidRDefault="00B761F2" w:rsidP="00B761F2">
      <w:pPr>
        <w:ind w:left="720"/>
      </w:pPr>
      <w:r w:rsidRPr="00293019">
        <w:t xml:space="preserve">Weight =10 </w:t>
      </w:r>
      <w:proofErr w:type="spellStart"/>
      <w:r w:rsidRPr="00293019">
        <w:t>mol</w:t>
      </w:r>
      <w:proofErr w:type="spellEnd"/>
      <w:r w:rsidRPr="00293019">
        <w:rPr>
          <w:vertAlign w:val="subscript"/>
        </w:rPr>
        <w:t xml:space="preserve"> C6H4N2O4</w:t>
      </w:r>
      <w:r w:rsidRPr="00293019">
        <w:t>x (168.017g/</w:t>
      </w:r>
      <w:proofErr w:type="spellStart"/>
      <w:r w:rsidRPr="00293019">
        <w:t>mol</w:t>
      </w:r>
      <w:proofErr w:type="spellEnd"/>
      <w:r w:rsidRPr="00293019">
        <w:t xml:space="preserve"> </w:t>
      </w:r>
      <w:r w:rsidRPr="00293019">
        <w:rPr>
          <w:vertAlign w:val="subscript"/>
        </w:rPr>
        <w:t>C6H4N2O4</w:t>
      </w:r>
      <w:r w:rsidRPr="00293019">
        <w:t>)</w:t>
      </w:r>
    </w:p>
    <w:p w14:paraId="66DFB535" w14:textId="77777777" w:rsidR="00B761F2" w:rsidRPr="00293019" w:rsidRDefault="00B761F2" w:rsidP="00B761F2">
      <w:pPr>
        <w:ind w:left="720"/>
        <w:rPr>
          <w:vertAlign w:val="subscript"/>
        </w:rPr>
      </w:pPr>
      <w:r w:rsidRPr="00293019">
        <w:t>Weight =1680.17g</w:t>
      </w:r>
      <w:r w:rsidRPr="00293019">
        <w:rPr>
          <w:vertAlign w:val="subscript"/>
        </w:rPr>
        <w:t xml:space="preserve"> C6H4N2O4</w:t>
      </w:r>
    </w:p>
    <w:p w14:paraId="2F379B4E" w14:textId="77777777" w:rsidR="00B761F2" w:rsidRPr="00293019" w:rsidRDefault="00B761F2" w:rsidP="00B761F2">
      <w:pPr>
        <w:ind w:left="720"/>
      </w:pPr>
    </w:p>
    <w:p w14:paraId="034DCC24" w14:textId="77777777" w:rsidR="00B761F2" w:rsidRPr="00293019" w:rsidRDefault="00B761F2" w:rsidP="00B761F2">
      <w:pPr>
        <w:ind w:left="720"/>
      </w:pPr>
      <w:r w:rsidRPr="00293019">
        <w:t>Percent Yield= (actual/theoretical) x 100%</w:t>
      </w:r>
    </w:p>
    <w:p w14:paraId="5A9D3B85" w14:textId="77777777" w:rsidR="00B761F2" w:rsidRPr="00293019" w:rsidRDefault="00B761F2" w:rsidP="00B761F2">
      <w:pPr>
        <w:ind w:left="720"/>
      </w:pPr>
      <w:r w:rsidRPr="00293019">
        <w:t>Percent Yield= (250 g/1680.17g) x 100%</w:t>
      </w:r>
    </w:p>
    <w:p w14:paraId="5D01513B" w14:textId="77777777" w:rsidR="00B761F2" w:rsidRPr="00293019" w:rsidRDefault="00B761F2" w:rsidP="00B761F2">
      <w:pPr>
        <w:ind w:left="720"/>
        <w:rPr>
          <w:i/>
        </w:rPr>
      </w:pPr>
      <w:r w:rsidRPr="00293019">
        <w:t>Percent Yield =14.88%</w:t>
      </w:r>
    </w:p>
    <w:p w14:paraId="16963534" w14:textId="2B7D850E" w:rsidR="00B761F2" w:rsidRPr="00293019" w:rsidRDefault="00B761F2" w:rsidP="00B761F2">
      <w:r w:rsidRPr="00293019">
        <w:t xml:space="preserve">8. </w:t>
      </w:r>
    </w:p>
    <w:p w14:paraId="1B83CD88" w14:textId="77777777" w:rsidR="00B761F2" w:rsidRPr="00293019" w:rsidRDefault="00B761F2" w:rsidP="00B761F2">
      <w:pPr>
        <w:ind w:left="720"/>
      </w:pPr>
      <w:r w:rsidRPr="00293019">
        <w:t xml:space="preserve">The </w:t>
      </w:r>
      <w:proofErr w:type="spellStart"/>
      <w:r w:rsidRPr="00293019">
        <w:t>regioselectivity</w:t>
      </w:r>
      <w:proofErr w:type="spellEnd"/>
      <w:r w:rsidRPr="00293019">
        <w:t xml:space="preserve"> of furan is explained in reference to resonance. When 1-nitrofuran is formed, the positive charge is delocalized by three atoms</w:t>
      </w:r>
      <w:proofErr w:type="gramStart"/>
      <w:r w:rsidRPr="00293019">
        <w:t>;</w:t>
      </w:r>
      <w:proofErr w:type="gramEnd"/>
      <w:r w:rsidRPr="00293019">
        <w:t xml:space="preserve"> carbon 3, carbon 5, and the oxygen. The charge is not delocalized as nicely when 2-nitrofuran is formed.</w:t>
      </w:r>
    </w:p>
    <w:p w14:paraId="38C50480" w14:textId="77777777" w:rsidR="007F2F1C" w:rsidRPr="00293019" w:rsidRDefault="007F2F1C">
      <w:pPr>
        <w:rPr>
          <w:lang w:val="en-US"/>
        </w:rPr>
      </w:pPr>
    </w:p>
    <w:p w14:paraId="1A545D65" w14:textId="530918EF" w:rsidR="005F025B" w:rsidRDefault="00A42AED" w:rsidP="005F025B">
      <w:pPr>
        <w:ind w:firstLine="720"/>
        <w:rPr>
          <w:lang w:val="en-US"/>
        </w:rPr>
      </w:pPr>
      <w:r>
        <w:object w:dxaOrig="9086" w:dyaOrig="11554" w14:anchorId="3891F8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pt;height:579pt" o:ole="">
            <v:imagedata r:id="rId11" o:title=""/>
          </v:shape>
          <o:OLEObject Type="Embed" ProgID="ChemDraw.Document.6.0" ShapeID="_x0000_i1025" DrawAspect="Content" ObjectID="_1382523224" r:id="rId12"/>
        </w:object>
      </w:r>
    </w:p>
    <w:p w14:paraId="6ECE7121" w14:textId="7D951E12" w:rsidR="005F025B" w:rsidRDefault="005F025B" w:rsidP="005F025B">
      <w:pPr>
        <w:rPr>
          <w:rFonts w:cs="Arial"/>
          <w:bCs/>
          <w:lang w:val="en-US"/>
        </w:rPr>
      </w:pPr>
      <w:r>
        <w:rPr>
          <w:lang w:val="en-US"/>
        </w:rPr>
        <w:br w:type="page"/>
      </w:r>
    </w:p>
    <w:p w14:paraId="04714D46" w14:textId="5CAFA182" w:rsidR="003611B6" w:rsidRDefault="003611B6"/>
    <w:p w14:paraId="09AE1A66" w14:textId="77777777" w:rsidR="00516E75" w:rsidRDefault="00A90496">
      <w:r>
        <w:rPr>
          <w:noProof/>
          <w:lang w:val="en-US"/>
        </w:rPr>
        <w:drawing>
          <wp:anchor distT="0" distB="0" distL="114300" distR="114300" simplePos="0" relativeHeight="251659264" behindDoc="0" locked="0" layoutInCell="1" allowOverlap="1" wp14:anchorId="773775B8" wp14:editId="25AC1CAA">
            <wp:simplePos x="0" y="0"/>
            <wp:positionH relativeFrom="column">
              <wp:posOffset>-114935</wp:posOffset>
            </wp:positionH>
            <wp:positionV relativeFrom="paragraph">
              <wp:posOffset>435610</wp:posOffset>
            </wp:positionV>
            <wp:extent cx="5937250" cy="7255510"/>
            <wp:effectExtent l="19050" t="0" r="6350" b="0"/>
            <wp:wrapTight wrapText="bothSides">
              <wp:wrapPolygon edited="0">
                <wp:start x="18920" y="57"/>
                <wp:lineTo x="1247" y="113"/>
                <wp:lineTo x="1317" y="964"/>
                <wp:lineTo x="416" y="1418"/>
                <wp:lineTo x="-69" y="1758"/>
                <wp:lineTo x="-69" y="2325"/>
                <wp:lineTo x="3188" y="2779"/>
                <wp:lineTo x="6099" y="2836"/>
                <wp:lineTo x="16772" y="3686"/>
                <wp:lineTo x="14485" y="3686"/>
                <wp:lineTo x="12406" y="4083"/>
                <wp:lineTo x="12406" y="4594"/>
                <wp:lineTo x="7000" y="4650"/>
                <wp:lineTo x="4782" y="4934"/>
                <wp:lineTo x="4782" y="5501"/>
                <wp:lineTo x="1455" y="6182"/>
                <wp:lineTo x="1455" y="7316"/>
                <wp:lineTo x="624" y="7940"/>
                <wp:lineTo x="693" y="8053"/>
                <wp:lineTo x="2495" y="8223"/>
                <wp:lineTo x="2495" y="8393"/>
                <wp:lineTo x="4574" y="9131"/>
                <wp:lineTo x="4990" y="9131"/>
                <wp:lineTo x="4990" y="9471"/>
                <wp:lineTo x="8732" y="10038"/>
                <wp:lineTo x="10742" y="10038"/>
                <wp:lineTo x="10742" y="10435"/>
                <wp:lineTo x="12821" y="10946"/>
                <wp:lineTo x="14554" y="10946"/>
                <wp:lineTo x="9148" y="11343"/>
                <wp:lineTo x="7346" y="11626"/>
                <wp:lineTo x="7346" y="11853"/>
                <wp:lineTo x="6653" y="12647"/>
                <wp:lineTo x="2287" y="13044"/>
                <wp:lineTo x="1525" y="13157"/>
                <wp:lineTo x="1386" y="14575"/>
                <wp:lineTo x="624" y="14915"/>
                <wp:lineTo x="1317" y="15369"/>
                <wp:lineTo x="5614" y="15483"/>
                <wp:lineTo x="1663" y="15709"/>
                <wp:lineTo x="1733" y="16390"/>
                <wp:lineTo x="1247" y="17297"/>
                <wp:lineTo x="762" y="17524"/>
                <wp:lineTo x="1040" y="17808"/>
                <wp:lineTo x="4851" y="18205"/>
                <wp:lineTo x="1525" y="18432"/>
                <wp:lineTo x="1594" y="19112"/>
                <wp:lineTo x="1040" y="20020"/>
                <wp:lineTo x="624" y="20190"/>
                <wp:lineTo x="970" y="20530"/>
                <wp:lineTo x="5059" y="20927"/>
                <wp:lineTo x="5059" y="21381"/>
                <wp:lineTo x="7208" y="21494"/>
                <wp:lineTo x="18782" y="21494"/>
                <wp:lineTo x="19197" y="21494"/>
                <wp:lineTo x="19267" y="21437"/>
                <wp:lineTo x="18990" y="21154"/>
                <wp:lineTo x="18643" y="20927"/>
                <wp:lineTo x="20999" y="20360"/>
                <wp:lineTo x="21277" y="20076"/>
                <wp:lineTo x="20791" y="20020"/>
                <wp:lineTo x="19683" y="19112"/>
                <wp:lineTo x="19821" y="18318"/>
                <wp:lineTo x="5198" y="18205"/>
                <wp:lineTo x="21138" y="18205"/>
                <wp:lineTo x="21415" y="17978"/>
                <wp:lineTo x="19960" y="17297"/>
                <wp:lineTo x="21415" y="17071"/>
                <wp:lineTo x="21415" y="16900"/>
                <wp:lineTo x="19890" y="16390"/>
                <wp:lineTo x="19960" y="15993"/>
                <wp:lineTo x="18643" y="15653"/>
                <wp:lineTo x="16564" y="15483"/>
                <wp:lineTo x="20930" y="15029"/>
                <wp:lineTo x="21138" y="14802"/>
                <wp:lineTo x="19683" y="14575"/>
                <wp:lineTo x="19890" y="13724"/>
                <wp:lineTo x="19890" y="13668"/>
                <wp:lineTo x="21415" y="13384"/>
                <wp:lineTo x="21069" y="12987"/>
                <wp:lineTo x="10604" y="12760"/>
                <wp:lineTo x="12128" y="12760"/>
                <wp:lineTo x="19267" y="12023"/>
                <wp:lineTo x="19267" y="11853"/>
                <wp:lineTo x="19683" y="11456"/>
                <wp:lineTo x="19475" y="11286"/>
                <wp:lineTo x="18435" y="10946"/>
                <wp:lineTo x="19405" y="10719"/>
                <wp:lineTo x="19821" y="10378"/>
                <wp:lineTo x="19544" y="10038"/>
                <wp:lineTo x="17811" y="9131"/>
                <wp:lineTo x="19613" y="9131"/>
                <wp:lineTo x="21554" y="8677"/>
                <wp:lineTo x="21623" y="8053"/>
                <wp:lineTo x="21484" y="7940"/>
                <wp:lineTo x="20791" y="7316"/>
                <wp:lineTo x="21277" y="6919"/>
                <wp:lineTo x="21069" y="6635"/>
                <wp:lineTo x="18504" y="6409"/>
                <wp:lineTo x="18089" y="5558"/>
                <wp:lineTo x="19544" y="5501"/>
                <wp:lineTo x="21554" y="4991"/>
                <wp:lineTo x="21554" y="4594"/>
                <wp:lineTo x="21346" y="4310"/>
                <wp:lineTo x="20722" y="3686"/>
                <wp:lineTo x="21207" y="3119"/>
                <wp:lineTo x="20653" y="2949"/>
                <wp:lineTo x="11158" y="2779"/>
                <wp:lineTo x="20791" y="2155"/>
                <wp:lineTo x="20722" y="1872"/>
                <wp:lineTo x="20999" y="1588"/>
                <wp:lineTo x="20584" y="1418"/>
                <wp:lineTo x="18920" y="964"/>
                <wp:lineTo x="20168" y="454"/>
                <wp:lineTo x="20237" y="57"/>
                <wp:lineTo x="19336" y="57"/>
                <wp:lineTo x="18920" y="57"/>
              </wp:wrapPolygon>
            </wp:wrapTight>
            <wp:docPr id="1" name="Picture 0" descr="untitl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gif"/>
                    <pic:cNvPicPr/>
                  </pic:nvPicPr>
                  <pic:blipFill>
                    <a:blip r:embed="rId10" cstate="print">
                      <a:duotone>
                        <a:prstClr val="black"/>
                        <a:schemeClr val="tx2">
                          <a:tint val="45000"/>
                          <a:satMod val="400000"/>
                        </a:schemeClr>
                      </a:duotone>
                    </a:blip>
                    <a:stretch>
                      <a:fillRect/>
                    </a:stretch>
                  </pic:blipFill>
                  <pic:spPr>
                    <a:xfrm>
                      <a:off x="0" y="0"/>
                      <a:ext cx="5937250" cy="7255510"/>
                    </a:xfrm>
                    <a:prstGeom prst="rect">
                      <a:avLst/>
                    </a:prstGeom>
                  </pic:spPr>
                </pic:pic>
              </a:graphicData>
            </a:graphic>
          </wp:anchor>
        </w:drawing>
      </w:r>
    </w:p>
    <w:sectPr w:rsidR="00516E75" w:rsidSect="00516E7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BD1117" w14:textId="77777777" w:rsidR="00F60A74" w:rsidRDefault="00F60A74" w:rsidP="00A90496">
      <w:r>
        <w:separator/>
      </w:r>
    </w:p>
  </w:endnote>
  <w:endnote w:type="continuationSeparator" w:id="0">
    <w:p w14:paraId="2B71B4DC" w14:textId="77777777" w:rsidR="00F60A74" w:rsidRDefault="00F60A74" w:rsidP="00A90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D4734F" w14:textId="77777777" w:rsidR="00F60A74" w:rsidRDefault="00F60A74" w:rsidP="00A90496">
      <w:r>
        <w:separator/>
      </w:r>
    </w:p>
  </w:footnote>
  <w:footnote w:type="continuationSeparator" w:id="0">
    <w:p w14:paraId="6FEBDAEE" w14:textId="77777777" w:rsidR="00F60A74" w:rsidRDefault="00F60A74" w:rsidP="00A9049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C5086"/>
    <w:multiLevelType w:val="hybridMultilevel"/>
    <w:tmpl w:val="39108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F17649"/>
    <w:multiLevelType w:val="hybridMultilevel"/>
    <w:tmpl w:val="6240B0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496"/>
    <w:rsid w:val="0000689C"/>
    <w:rsid w:val="000451EA"/>
    <w:rsid w:val="000766A8"/>
    <w:rsid w:val="000A3EE8"/>
    <w:rsid w:val="000C77BB"/>
    <w:rsid w:val="00112C33"/>
    <w:rsid w:val="00125821"/>
    <w:rsid w:val="001356B2"/>
    <w:rsid w:val="00151AD9"/>
    <w:rsid w:val="001644FE"/>
    <w:rsid w:val="001726DE"/>
    <w:rsid w:val="00184A2C"/>
    <w:rsid w:val="001A633C"/>
    <w:rsid w:val="001C31E2"/>
    <w:rsid w:val="001F2EA8"/>
    <w:rsid w:val="0023698D"/>
    <w:rsid w:val="0026731B"/>
    <w:rsid w:val="00293019"/>
    <w:rsid w:val="002C3510"/>
    <w:rsid w:val="002E59FE"/>
    <w:rsid w:val="0030068D"/>
    <w:rsid w:val="0030294B"/>
    <w:rsid w:val="00322BE1"/>
    <w:rsid w:val="00333E33"/>
    <w:rsid w:val="00341142"/>
    <w:rsid w:val="003611B6"/>
    <w:rsid w:val="003C036B"/>
    <w:rsid w:val="003F4A9F"/>
    <w:rsid w:val="004671AC"/>
    <w:rsid w:val="004D1803"/>
    <w:rsid w:val="00516E75"/>
    <w:rsid w:val="005A5773"/>
    <w:rsid w:val="005F025B"/>
    <w:rsid w:val="005F149C"/>
    <w:rsid w:val="00690A4E"/>
    <w:rsid w:val="006F36C6"/>
    <w:rsid w:val="007131F6"/>
    <w:rsid w:val="00780C2F"/>
    <w:rsid w:val="007B40E7"/>
    <w:rsid w:val="007F2F1C"/>
    <w:rsid w:val="00830063"/>
    <w:rsid w:val="00860595"/>
    <w:rsid w:val="00897AE5"/>
    <w:rsid w:val="008C445B"/>
    <w:rsid w:val="008F0E24"/>
    <w:rsid w:val="0093016B"/>
    <w:rsid w:val="00954F29"/>
    <w:rsid w:val="009B5B24"/>
    <w:rsid w:val="009F18C3"/>
    <w:rsid w:val="009F1E23"/>
    <w:rsid w:val="00A10122"/>
    <w:rsid w:val="00A42AED"/>
    <w:rsid w:val="00A90496"/>
    <w:rsid w:val="00AE6B25"/>
    <w:rsid w:val="00B05A3F"/>
    <w:rsid w:val="00B2195B"/>
    <w:rsid w:val="00B63B12"/>
    <w:rsid w:val="00B7186D"/>
    <w:rsid w:val="00B761F2"/>
    <w:rsid w:val="00BA3BE5"/>
    <w:rsid w:val="00BD7D43"/>
    <w:rsid w:val="00BE1BE2"/>
    <w:rsid w:val="00C06C0F"/>
    <w:rsid w:val="00CA4852"/>
    <w:rsid w:val="00CB59CF"/>
    <w:rsid w:val="00CE67D1"/>
    <w:rsid w:val="00D074B5"/>
    <w:rsid w:val="00D65FD3"/>
    <w:rsid w:val="00D80113"/>
    <w:rsid w:val="00D80D83"/>
    <w:rsid w:val="00DC0880"/>
    <w:rsid w:val="00DF32DF"/>
    <w:rsid w:val="00E31245"/>
    <w:rsid w:val="00E36B93"/>
    <w:rsid w:val="00E42F76"/>
    <w:rsid w:val="00E43122"/>
    <w:rsid w:val="00E53618"/>
    <w:rsid w:val="00E71C5B"/>
    <w:rsid w:val="00E739C9"/>
    <w:rsid w:val="00E96553"/>
    <w:rsid w:val="00EC0E8E"/>
    <w:rsid w:val="00EF41C6"/>
    <w:rsid w:val="00F412C1"/>
    <w:rsid w:val="00F60A74"/>
    <w:rsid w:val="00FC2F4E"/>
    <w:rsid w:val="00FD6A4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662D29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496"/>
    <w:pPr>
      <w:spacing w:after="200" w:line="276" w:lineRule="auto"/>
      <w:ind w:left="720"/>
      <w:contextualSpacing/>
    </w:pPr>
    <w:rPr>
      <w:rFonts w:eastAsiaTheme="minorHAnsi"/>
      <w:sz w:val="22"/>
      <w:szCs w:val="22"/>
    </w:rPr>
  </w:style>
  <w:style w:type="paragraph" w:styleId="FootnoteText">
    <w:name w:val="footnote text"/>
    <w:basedOn w:val="Normal"/>
    <w:link w:val="FootnoteTextChar"/>
    <w:uiPriority w:val="99"/>
    <w:unhideWhenUsed/>
    <w:rsid w:val="00A90496"/>
    <w:rPr>
      <w:rFonts w:eastAsiaTheme="minorHAnsi"/>
      <w:sz w:val="20"/>
      <w:szCs w:val="20"/>
    </w:rPr>
  </w:style>
  <w:style w:type="character" w:customStyle="1" w:styleId="FootnoteTextChar">
    <w:name w:val="Footnote Text Char"/>
    <w:basedOn w:val="DefaultParagraphFont"/>
    <w:link w:val="FootnoteText"/>
    <w:uiPriority w:val="99"/>
    <w:rsid w:val="00A90496"/>
    <w:rPr>
      <w:rFonts w:eastAsiaTheme="minorHAnsi"/>
      <w:sz w:val="20"/>
      <w:szCs w:val="20"/>
    </w:rPr>
  </w:style>
  <w:style w:type="character" w:styleId="FootnoteReference">
    <w:name w:val="footnote reference"/>
    <w:basedOn w:val="DefaultParagraphFont"/>
    <w:uiPriority w:val="99"/>
    <w:semiHidden/>
    <w:unhideWhenUsed/>
    <w:rsid w:val="00A90496"/>
    <w:rPr>
      <w:vertAlign w:val="superscript"/>
    </w:rPr>
  </w:style>
  <w:style w:type="table" w:styleId="TableGrid">
    <w:name w:val="Table Grid"/>
    <w:basedOn w:val="TableNormal"/>
    <w:uiPriority w:val="59"/>
    <w:rsid w:val="00A90496"/>
    <w:pPr>
      <w:spacing w:beforeAutospacing="1" w:afterAutospacing="1"/>
    </w:pPr>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294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294B"/>
    <w:rPr>
      <w:rFonts w:ascii="Lucida Grande" w:hAnsi="Lucida Grande" w:cs="Lucida Grande"/>
      <w:sz w:val="18"/>
      <w:szCs w:val="18"/>
    </w:rPr>
  </w:style>
  <w:style w:type="character" w:styleId="PlaceholderText">
    <w:name w:val="Placeholder Text"/>
    <w:basedOn w:val="DefaultParagraphFont"/>
    <w:uiPriority w:val="99"/>
    <w:semiHidden/>
    <w:rsid w:val="007F2F1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496"/>
    <w:pPr>
      <w:spacing w:after="200" w:line="276" w:lineRule="auto"/>
      <w:ind w:left="720"/>
      <w:contextualSpacing/>
    </w:pPr>
    <w:rPr>
      <w:rFonts w:eastAsiaTheme="minorHAnsi"/>
      <w:sz w:val="22"/>
      <w:szCs w:val="22"/>
    </w:rPr>
  </w:style>
  <w:style w:type="paragraph" w:styleId="FootnoteText">
    <w:name w:val="footnote text"/>
    <w:basedOn w:val="Normal"/>
    <w:link w:val="FootnoteTextChar"/>
    <w:uiPriority w:val="99"/>
    <w:unhideWhenUsed/>
    <w:rsid w:val="00A90496"/>
    <w:rPr>
      <w:rFonts w:eastAsiaTheme="minorHAnsi"/>
      <w:sz w:val="20"/>
      <w:szCs w:val="20"/>
    </w:rPr>
  </w:style>
  <w:style w:type="character" w:customStyle="1" w:styleId="FootnoteTextChar">
    <w:name w:val="Footnote Text Char"/>
    <w:basedOn w:val="DefaultParagraphFont"/>
    <w:link w:val="FootnoteText"/>
    <w:uiPriority w:val="99"/>
    <w:rsid w:val="00A90496"/>
    <w:rPr>
      <w:rFonts w:eastAsiaTheme="minorHAnsi"/>
      <w:sz w:val="20"/>
      <w:szCs w:val="20"/>
    </w:rPr>
  </w:style>
  <w:style w:type="character" w:styleId="FootnoteReference">
    <w:name w:val="footnote reference"/>
    <w:basedOn w:val="DefaultParagraphFont"/>
    <w:uiPriority w:val="99"/>
    <w:semiHidden/>
    <w:unhideWhenUsed/>
    <w:rsid w:val="00A90496"/>
    <w:rPr>
      <w:vertAlign w:val="superscript"/>
    </w:rPr>
  </w:style>
  <w:style w:type="table" w:styleId="TableGrid">
    <w:name w:val="Table Grid"/>
    <w:basedOn w:val="TableNormal"/>
    <w:uiPriority w:val="59"/>
    <w:rsid w:val="00A90496"/>
    <w:pPr>
      <w:spacing w:beforeAutospacing="1" w:afterAutospacing="1"/>
    </w:pPr>
    <w:rPr>
      <w:rFonts w:eastAsia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294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294B"/>
    <w:rPr>
      <w:rFonts w:ascii="Lucida Grande" w:hAnsi="Lucida Grande" w:cs="Lucida Grande"/>
      <w:sz w:val="18"/>
      <w:szCs w:val="18"/>
    </w:rPr>
  </w:style>
  <w:style w:type="character" w:styleId="PlaceholderText">
    <w:name w:val="Placeholder Text"/>
    <w:basedOn w:val="DefaultParagraphFont"/>
    <w:uiPriority w:val="99"/>
    <w:semiHidden/>
    <w:rsid w:val="007F2F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emf"/><Relationship Id="rId12" Type="http://schemas.openxmlformats.org/officeDocument/2006/relationships/oleObject" Target="embeddings/oleObject1.bin"/><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image" Target="media/image2.emf"/><Relationship Id="rId10"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1661</Words>
  <Characters>9468</Characters>
  <Application>Microsoft Macintosh Word</Application>
  <DocSecurity>0</DocSecurity>
  <Lines>78</Lines>
  <Paragraphs>22</Paragraphs>
  <ScaleCrop>false</ScaleCrop>
  <Company/>
  <LinksUpToDate>false</LinksUpToDate>
  <CharactersWithSpaces>11107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Pizzamiglio</dc:creator>
  <cp:keywords/>
  <dc:description/>
  <cp:lastModifiedBy>Victoria Pizzamiglio</cp:lastModifiedBy>
  <cp:revision>2</cp:revision>
  <cp:lastPrinted>2015-03-31T21:47:00Z</cp:lastPrinted>
  <dcterms:created xsi:type="dcterms:W3CDTF">2015-11-10T18:27:00Z</dcterms:created>
  <dcterms:modified xsi:type="dcterms:W3CDTF">2015-11-10T18:27:00Z</dcterms:modified>
</cp:coreProperties>
</file>