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46E9" w:rsidRDefault="00E0003A">
      <w:pPr>
        <w:rPr>
          <w:rFonts w:ascii="Times New Roman" w:hAnsi="Times New Roman" w:cs="Times New Roman"/>
          <w:b/>
        </w:rPr>
      </w:pPr>
      <w:r w:rsidRPr="00E0003A">
        <w:rPr>
          <w:rFonts w:ascii="Times New Roman" w:hAnsi="Times New Roman" w:cs="Times New Roman"/>
          <w:b/>
        </w:rPr>
        <w:t xml:space="preserve">Chapter 8 – Variable Costing </w:t>
      </w:r>
    </w:p>
    <w:p w:rsidR="00E0003A" w:rsidRDefault="00E0003A">
      <w:pPr>
        <w:rPr>
          <w:rFonts w:ascii="Times New Roman" w:hAnsi="Times New Roman" w:cs="Times New Roman"/>
          <w:b/>
        </w:rPr>
      </w:pPr>
    </w:p>
    <w:p w:rsidR="00E0003A" w:rsidRPr="00E0003A" w:rsidRDefault="00E0003A" w:rsidP="00E0003A">
      <w:pPr>
        <w:rPr>
          <w:rFonts w:ascii="Times New Roman" w:hAnsi="Times New Roman" w:cs="Times New Roman"/>
          <w:b/>
        </w:rPr>
      </w:pPr>
      <w:r w:rsidRPr="00E0003A">
        <w:rPr>
          <w:rFonts w:ascii="Times New Roman" w:hAnsi="Times New Roman" w:cs="Times New Roman"/>
          <w:b/>
        </w:rPr>
        <w:t>Overview of Absorption and Variable Costing</w:t>
      </w:r>
    </w:p>
    <w:p w:rsidR="00E0003A" w:rsidRPr="00E0003A" w:rsidRDefault="00E0003A" w:rsidP="00E0003A">
      <w:pPr>
        <w:rPr>
          <w:rFonts w:ascii="Times New Roman" w:hAnsi="Times New Roman" w:cs="Times New Roman"/>
        </w:rPr>
      </w:pPr>
      <w:r>
        <w:rPr>
          <w:rFonts w:ascii="Times New Roman" w:hAnsi="Times New Roman" w:cs="Times New Roman"/>
          <w:noProof/>
          <w:lang w:eastAsia="en-CA"/>
        </w:rPr>
        <w:drawing>
          <wp:inline distT="0" distB="0" distL="0" distR="0">
            <wp:extent cx="2976113" cy="14923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C4B868.tmp"/>
                    <pic:cNvPicPr/>
                  </pic:nvPicPr>
                  <pic:blipFill rotWithShape="1">
                    <a:blip r:embed="rId6">
                      <a:extLst>
                        <a:ext uri="{28A0092B-C50C-407E-A947-70E740481C1C}">
                          <a14:useLocalDpi xmlns:a14="http://schemas.microsoft.com/office/drawing/2010/main" val="0"/>
                        </a:ext>
                      </a:extLst>
                    </a:blip>
                    <a:srcRect l="30624" t="35561" r="19303" b="20179"/>
                    <a:stretch/>
                  </pic:blipFill>
                  <pic:spPr bwMode="auto">
                    <a:xfrm>
                      <a:off x="0" y="0"/>
                      <a:ext cx="2976113" cy="1492370"/>
                    </a:xfrm>
                    <a:prstGeom prst="rect">
                      <a:avLst/>
                    </a:prstGeom>
                    <a:ln>
                      <a:noFill/>
                    </a:ln>
                    <a:extLst>
                      <a:ext uri="{53640926-AAD7-44D8-BBD7-CCE9431645EC}">
                        <a14:shadowObscured xmlns:a14="http://schemas.microsoft.com/office/drawing/2010/main"/>
                      </a:ext>
                    </a:extLst>
                  </pic:spPr>
                </pic:pic>
              </a:graphicData>
            </a:graphic>
          </wp:inline>
        </w:drawing>
      </w:r>
    </w:p>
    <w:p w:rsidR="00E0003A" w:rsidRDefault="00E0003A" w:rsidP="00E0003A">
      <w:pPr>
        <w:rPr>
          <w:rFonts w:ascii="Times New Roman" w:hAnsi="Times New Roman" w:cs="Times New Roman"/>
          <w:b/>
        </w:rPr>
      </w:pPr>
    </w:p>
    <w:p w:rsidR="00E0003A" w:rsidRPr="00E0003A" w:rsidRDefault="00E0003A" w:rsidP="00E0003A">
      <w:pPr>
        <w:rPr>
          <w:rFonts w:ascii="Times New Roman" w:hAnsi="Times New Roman" w:cs="Times New Roman"/>
          <w:b/>
        </w:rPr>
      </w:pPr>
      <w:r>
        <w:rPr>
          <w:rFonts w:ascii="Times New Roman" w:hAnsi="Times New Roman" w:cs="Times New Roman"/>
          <w:noProof/>
          <w:lang w:eastAsia="en-CA"/>
        </w:rPr>
        <w:drawing>
          <wp:anchor distT="0" distB="0" distL="114300" distR="114300" simplePos="0" relativeHeight="251658240" behindDoc="0" locked="0" layoutInCell="1" allowOverlap="1" wp14:anchorId="23D2AEAA" wp14:editId="648387F2">
            <wp:simplePos x="0" y="0"/>
            <wp:positionH relativeFrom="column">
              <wp:posOffset>3182620</wp:posOffset>
            </wp:positionH>
            <wp:positionV relativeFrom="paragraph">
              <wp:posOffset>122555</wp:posOffset>
            </wp:positionV>
            <wp:extent cx="2826385" cy="989330"/>
            <wp:effectExtent l="0" t="0" r="0" b="127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26385" cy="989330"/>
                    </a:xfrm>
                    <a:prstGeom prst="rect">
                      <a:avLst/>
                    </a:prstGeom>
                    <a:noFill/>
                  </pic:spPr>
                </pic:pic>
              </a:graphicData>
            </a:graphic>
          </wp:anchor>
        </w:drawing>
      </w:r>
      <w:r>
        <w:rPr>
          <w:rFonts w:ascii="Times New Roman" w:hAnsi="Times New Roman" w:cs="Times New Roman"/>
          <w:b/>
        </w:rPr>
        <w:t>U</w:t>
      </w:r>
      <w:r w:rsidRPr="00E0003A">
        <w:rPr>
          <w:rFonts w:ascii="Times New Roman" w:hAnsi="Times New Roman" w:cs="Times New Roman"/>
          <w:b/>
        </w:rPr>
        <w:t>nit Cost Computations</w:t>
      </w:r>
    </w:p>
    <w:p w:rsidR="00E0003A" w:rsidRDefault="00E0003A" w:rsidP="00E0003A">
      <w:pPr>
        <w:rPr>
          <w:rFonts w:ascii="Times New Roman" w:hAnsi="Times New Roman" w:cs="Times New Roman"/>
        </w:rPr>
        <w:sectPr w:rsidR="00E0003A">
          <w:pgSz w:w="12240" w:h="15840"/>
          <w:pgMar w:top="1440" w:right="1440" w:bottom="1440" w:left="1440" w:header="708" w:footer="708" w:gutter="0"/>
          <w:cols w:space="708"/>
          <w:docGrid w:linePitch="360"/>
        </w:sectPr>
      </w:pPr>
    </w:p>
    <w:p w:rsidR="00E0003A" w:rsidRDefault="00E0003A" w:rsidP="00E0003A">
      <w:pPr>
        <w:rPr>
          <w:rFonts w:ascii="Times New Roman" w:hAnsi="Times New Roman" w:cs="Times New Roman"/>
        </w:rPr>
      </w:pPr>
      <w:r w:rsidRPr="00E0003A">
        <w:rPr>
          <w:rFonts w:ascii="Times New Roman" w:hAnsi="Times New Roman" w:cs="Times New Roman"/>
        </w:rPr>
        <w:lastRenderedPageBreak/>
        <w:t>Harvey Company produces a single product with the following information available:</w:t>
      </w:r>
    </w:p>
    <w:p w:rsidR="00E0003A" w:rsidRDefault="00E0003A" w:rsidP="00E0003A">
      <w:pPr>
        <w:rPr>
          <w:rFonts w:ascii="Times New Roman" w:hAnsi="Times New Roman" w:cs="Times New Roman"/>
        </w:rPr>
        <w:sectPr w:rsidR="00E0003A" w:rsidSect="00E0003A">
          <w:type w:val="continuous"/>
          <w:pgSz w:w="12240" w:h="15840"/>
          <w:pgMar w:top="1440" w:right="1440" w:bottom="1440" w:left="1440" w:header="708" w:footer="708" w:gutter="0"/>
          <w:cols w:num="2" w:space="708"/>
          <w:docGrid w:linePitch="360"/>
        </w:sectPr>
      </w:pPr>
    </w:p>
    <w:p w:rsidR="00E0003A" w:rsidRDefault="00E0003A" w:rsidP="00E0003A">
      <w:pPr>
        <w:rPr>
          <w:rFonts w:ascii="Times New Roman" w:hAnsi="Times New Roman" w:cs="Times New Roman"/>
        </w:rPr>
      </w:pPr>
      <w:r>
        <w:rPr>
          <w:rFonts w:ascii="Times New Roman" w:hAnsi="Times New Roman" w:cs="Times New Roman"/>
          <w:noProof/>
          <w:lang w:eastAsia="en-CA"/>
        </w:rPr>
        <w:lastRenderedPageBreak/>
        <w:drawing>
          <wp:inline distT="0" distB="0" distL="0" distR="0" wp14:anchorId="15584252" wp14:editId="75F4FED4">
            <wp:extent cx="2795755" cy="1328468"/>
            <wp:effectExtent l="0" t="0" r="508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00621" cy="1330780"/>
                    </a:xfrm>
                    <a:prstGeom prst="rect">
                      <a:avLst/>
                    </a:prstGeom>
                    <a:noFill/>
                  </pic:spPr>
                </pic:pic>
              </a:graphicData>
            </a:graphic>
          </wp:inline>
        </w:drawing>
      </w:r>
    </w:p>
    <w:p w:rsidR="00E0003A" w:rsidRDefault="00E0003A" w:rsidP="00E0003A">
      <w:pPr>
        <w:rPr>
          <w:rFonts w:ascii="Times New Roman" w:hAnsi="Times New Roman" w:cs="Times New Roman"/>
        </w:rPr>
      </w:pPr>
    </w:p>
    <w:p w:rsidR="00E0003A" w:rsidRDefault="00E0003A" w:rsidP="00E0003A">
      <w:pPr>
        <w:rPr>
          <w:rFonts w:ascii="Times New Roman" w:hAnsi="Times New Roman" w:cs="Times New Roman"/>
        </w:rPr>
      </w:pPr>
    </w:p>
    <w:p w:rsidR="0046791C" w:rsidRDefault="0046791C" w:rsidP="00E0003A">
      <w:pPr>
        <w:rPr>
          <w:rFonts w:ascii="Times New Roman" w:hAnsi="Times New Roman" w:cs="Times New Roman"/>
        </w:rPr>
      </w:pPr>
    </w:p>
    <w:p w:rsidR="00E0003A" w:rsidRDefault="00E0003A" w:rsidP="00E0003A">
      <w:pPr>
        <w:rPr>
          <w:rFonts w:ascii="Times New Roman" w:hAnsi="Times New Roman" w:cs="Times New Roman"/>
        </w:rPr>
      </w:pPr>
      <w:r w:rsidRPr="00E0003A">
        <w:rPr>
          <w:rFonts w:ascii="Times New Roman" w:hAnsi="Times New Roman" w:cs="Times New Roman"/>
        </w:rPr>
        <w:t xml:space="preserve">Unit product cost is </w:t>
      </w:r>
      <w:r>
        <w:rPr>
          <w:rFonts w:ascii="Times New Roman" w:hAnsi="Times New Roman" w:cs="Times New Roman"/>
        </w:rPr>
        <w:t>determined above.</w:t>
      </w:r>
    </w:p>
    <w:p w:rsidR="00E0003A" w:rsidRDefault="00E0003A" w:rsidP="00E0003A">
      <w:pPr>
        <w:rPr>
          <w:rFonts w:ascii="Times New Roman" w:hAnsi="Times New Roman" w:cs="Times New Roman"/>
        </w:rPr>
        <w:sectPr w:rsidR="00E0003A" w:rsidSect="00E0003A">
          <w:type w:val="continuous"/>
          <w:pgSz w:w="12240" w:h="15840"/>
          <w:pgMar w:top="1440" w:right="1440" w:bottom="1440" w:left="1440" w:header="708" w:footer="708" w:gutter="0"/>
          <w:cols w:num="2" w:space="708"/>
          <w:docGrid w:linePitch="360"/>
        </w:sectPr>
      </w:pPr>
      <w:r w:rsidRPr="00E0003A">
        <w:rPr>
          <w:rFonts w:ascii="Times New Roman" w:hAnsi="Times New Roman" w:cs="Times New Roman"/>
        </w:rPr>
        <w:t>Under absorption costing, selling and administrative expenses are always treated as period expenses and deducted from revenue as incurred.</w:t>
      </w:r>
    </w:p>
    <w:p w:rsidR="00E0003A" w:rsidRPr="0046791C" w:rsidRDefault="00E0003A" w:rsidP="00E0003A">
      <w:pPr>
        <w:rPr>
          <w:rFonts w:ascii="Times New Roman" w:hAnsi="Times New Roman" w:cs="Times New Roman"/>
          <w:b/>
        </w:rPr>
      </w:pPr>
      <w:r w:rsidRPr="0046791C">
        <w:rPr>
          <w:rFonts w:ascii="Times New Roman" w:hAnsi="Times New Roman" w:cs="Times New Roman"/>
          <w:b/>
        </w:rPr>
        <w:lastRenderedPageBreak/>
        <w:t>Income Comparison of Absorption and Variable Costing</w:t>
      </w:r>
    </w:p>
    <w:p w:rsidR="00E0003A" w:rsidRDefault="00E0003A" w:rsidP="00E0003A">
      <w:pPr>
        <w:rPr>
          <w:rFonts w:ascii="Times New Roman" w:hAnsi="Times New Roman" w:cs="Times New Roman"/>
        </w:rPr>
      </w:pPr>
      <w:r>
        <w:rPr>
          <w:rFonts w:ascii="Times New Roman" w:hAnsi="Times New Roman" w:cs="Times New Roman"/>
          <w:noProof/>
          <w:lang w:eastAsia="en-CA"/>
        </w:rPr>
        <w:drawing>
          <wp:inline distT="0" distB="0" distL="0" distR="0" wp14:anchorId="23B70DE7" wp14:editId="409D145C">
            <wp:extent cx="2021709" cy="1607539"/>
            <wp:effectExtent l="171450" t="171450" r="379095" b="35496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C42668.tmp"/>
                    <pic:cNvPicPr/>
                  </pic:nvPicPr>
                  <pic:blipFill rotWithShape="1">
                    <a:blip r:embed="rId9" cstate="print">
                      <a:extLst>
                        <a:ext uri="{28A0092B-C50C-407E-A947-70E740481C1C}">
                          <a14:useLocalDpi xmlns:a14="http://schemas.microsoft.com/office/drawing/2010/main" val="0"/>
                        </a:ext>
                      </a:extLst>
                    </a:blip>
                    <a:srcRect l="34833" t="24560" r="23367" b="16854"/>
                    <a:stretch/>
                  </pic:blipFill>
                  <pic:spPr bwMode="auto">
                    <a:xfrm>
                      <a:off x="0" y="0"/>
                      <a:ext cx="2029575" cy="1613794"/>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r w:rsidR="0046791C">
        <w:rPr>
          <w:rFonts w:ascii="Times New Roman" w:hAnsi="Times New Roman" w:cs="Times New Roman"/>
          <w:noProof/>
          <w:lang w:eastAsia="en-CA"/>
        </w:rPr>
        <w:drawing>
          <wp:inline distT="0" distB="0" distL="0" distR="0" wp14:anchorId="6522E529" wp14:editId="06BE4AA3">
            <wp:extent cx="2122098" cy="1616168"/>
            <wp:effectExtent l="171450" t="171450" r="374015" b="3651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C4CE7A.tmp"/>
                    <pic:cNvPicPr/>
                  </pic:nvPicPr>
                  <pic:blipFill rotWithShape="1">
                    <a:blip r:embed="rId10" cstate="print">
                      <a:extLst>
                        <a:ext uri="{28A0092B-C50C-407E-A947-70E740481C1C}">
                          <a14:useLocalDpi xmlns:a14="http://schemas.microsoft.com/office/drawing/2010/main" val="0"/>
                        </a:ext>
                      </a:extLst>
                    </a:blip>
                    <a:srcRect l="35123" t="24049" r="21045" b="17109"/>
                    <a:stretch/>
                  </pic:blipFill>
                  <pic:spPr bwMode="auto">
                    <a:xfrm>
                      <a:off x="0" y="0"/>
                      <a:ext cx="2127801" cy="1620511"/>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r w:rsidR="0046791C">
        <w:rPr>
          <w:rFonts w:ascii="Times New Roman" w:hAnsi="Times New Roman" w:cs="Times New Roman"/>
          <w:noProof/>
          <w:lang w:eastAsia="en-CA"/>
        </w:rPr>
        <w:drawing>
          <wp:inline distT="0" distB="0" distL="0" distR="0" wp14:anchorId="68B2B97B" wp14:editId="2B828970">
            <wp:extent cx="2708694" cy="1363200"/>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23519" cy="1370661"/>
                    </a:xfrm>
                    <a:prstGeom prst="rect">
                      <a:avLst/>
                    </a:prstGeom>
                    <a:noFill/>
                  </pic:spPr>
                </pic:pic>
              </a:graphicData>
            </a:graphic>
          </wp:inline>
        </w:drawing>
      </w:r>
      <w:r w:rsidR="0046791C">
        <w:rPr>
          <w:rFonts w:ascii="Times New Roman" w:hAnsi="Times New Roman" w:cs="Times New Roman"/>
        </w:rPr>
        <w:t xml:space="preserve"> </w:t>
      </w:r>
      <w:r w:rsidR="0046791C" w:rsidRPr="0046791C">
        <w:rPr>
          <w:rFonts w:ascii="Times New Roman" w:hAnsi="Times New Roman" w:cs="Times New Roman"/>
        </w:rPr>
        <w:sym w:font="Wingdings" w:char="F0DF"/>
      </w:r>
      <w:r w:rsidR="0046791C">
        <w:rPr>
          <w:rFonts w:ascii="Times New Roman" w:hAnsi="Times New Roman" w:cs="Times New Roman"/>
        </w:rPr>
        <w:t>Comparisons of the two methods</w:t>
      </w:r>
    </w:p>
    <w:p w:rsidR="0046791C" w:rsidRDefault="0046791C" w:rsidP="00E0003A">
      <w:pPr>
        <w:rPr>
          <w:rFonts w:ascii="Times New Roman" w:hAnsi="Times New Roman" w:cs="Times New Roman"/>
          <w:noProof/>
          <w:lang w:eastAsia="en-CA"/>
        </w:rPr>
      </w:pPr>
      <w:r>
        <w:rPr>
          <w:rFonts w:ascii="Times New Roman" w:hAnsi="Times New Roman" w:cs="Times New Roman"/>
        </w:rPr>
        <w:lastRenderedPageBreak/>
        <w:t>We can reconcile the difference between absorption and variable costing by:</w:t>
      </w:r>
    </w:p>
    <w:p w:rsidR="0046791C" w:rsidRDefault="0046791C" w:rsidP="00E0003A">
      <w:pPr>
        <w:rPr>
          <w:rFonts w:ascii="Times New Roman" w:hAnsi="Times New Roman" w:cs="Times New Roman"/>
        </w:rPr>
      </w:pPr>
      <w:r>
        <w:rPr>
          <w:rFonts w:ascii="Times New Roman" w:hAnsi="Times New Roman" w:cs="Times New Roman"/>
          <w:noProof/>
          <w:lang w:eastAsia="en-CA"/>
        </w:rPr>
        <w:drawing>
          <wp:inline distT="0" distB="0" distL="0" distR="0">
            <wp:extent cx="2708694" cy="1216324"/>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C4A7C9.tmp"/>
                    <pic:cNvPicPr/>
                  </pic:nvPicPr>
                  <pic:blipFill rotWithShape="1">
                    <a:blip r:embed="rId12">
                      <a:extLst>
                        <a:ext uri="{28A0092B-C50C-407E-A947-70E740481C1C}">
                          <a14:useLocalDpi xmlns:a14="http://schemas.microsoft.com/office/drawing/2010/main" val="0"/>
                        </a:ext>
                      </a:extLst>
                    </a:blip>
                    <a:srcRect l="33672" t="45539" r="20755" b="18388"/>
                    <a:stretch/>
                  </pic:blipFill>
                  <pic:spPr bwMode="auto">
                    <a:xfrm>
                      <a:off x="0" y="0"/>
                      <a:ext cx="2708694" cy="1216324"/>
                    </a:xfrm>
                    <a:prstGeom prst="rect">
                      <a:avLst/>
                    </a:prstGeom>
                    <a:ln>
                      <a:noFill/>
                    </a:ln>
                    <a:extLst>
                      <a:ext uri="{53640926-AAD7-44D8-BBD7-CCE9431645EC}">
                        <a14:shadowObscured xmlns:a14="http://schemas.microsoft.com/office/drawing/2010/main"/>
                      </a:ext>
                    </a:extLst>
                  </pic:spPr>
                </pic:pic>
              </a:graphicData>
            </a:graphic>
          </wp:inline>
        </w:drawing>
      </w:r>
    </w:p>
    <w:p w:rsidR="0046791C" w:rsidRDefault="0046791C" w:rsidP="00E0003A">
      <w:pPr>
        <w:rPr>
          <w:rFonts w:ascii="Times New Roman" w:hAnsi="Times New Roman" w:cs="Times New Roman"/>
        </w:rPr>
      </w:pPr>
    </w:p>
    <w:p w:rsidR="00450504" w:rsidRDefault="00450504" w:rsidP="00E0003A">
      <w:pPr>
        <w:rPr>
          <w:rFonts w:ascii="Times New Roman" w:hAnsi="Times New Roman" w:cs="Times New Roman"/>
          <w:b/>
        </w:rPr>
        <w:sectPr w:rsidR="00450504" w:rsidSect="00E0003A">
          <w:type w:val="continuous"/>
          <w:pgSz w:w="12240" w:h="15840"/>
          <w:pgMar w:top="1440" w:right="1440" w:bottom="1440" w:left="1440" w:header="708" w:footer="708" w:gutter="0"/>
          <w:cols w:space="708"/>
          <w:docGrid w:linePitch="360"/>
        </w:sectPr>
      </w:pPr>
    </w:p>
    <w:p w:rsidR="00450504" w:rsidRDefault="0046791C" w:rsidP="00E0003A">
      <w:pPr>
        <w:rPr>
          <w:rFonts w:ascii="Times New Roman" w:hAnsi="Times New Roman" w:cs="Times New Roman"/>
          <w:b/>
        </w:rPr>
      </w:pPr>
      <w:r w:rsidRPr="0046791C">
        <w:rPr>
          <w:rFonts w:ascii="Times New Roman" w:hAnsi="Times New Roman" w:cs="Times New Roman"/>
          <w:b/>
        </w:rPr>
        <w:lastRenderedPageBreak/>
        <w:t xml:space="preserve">Extended Comparison of Income Data: </w:t>
      </w:r>
    </w:p>
    <w:p w:rsidR="0046791C" w:rsidRDefault="0046791C" w:rsidP="00E0003A">
      <w:pPr>
        <w:rPr>
          <w:rFonts w:ascii="Times New Roman" w:hAnsi="Times New Roman" w:cs="Times New Roman"/>
          <w:b/>
        </w:rPr>
      </w:pPr>
      <w:r w:rsidRPr="0046791C">
        <w:rPr>
          <w:rFonts w:ascii="Times New Roman" w:hAnsi="Times New Roman" w:cs="Times New Roman"/>
          <w:b/>
        </w:rPr>
        <w:t>Harvey Company Year Two</w:t>
      </w:r>
    </w:p>
    <w:p w:rsidR="0046791C" w:rsidRDefault="0046791C" w:rsidP="00E0003A">
      <w:pPr>
        <w:rPr>
          <w:rFonts w:ascii="Times New Roman" w:hAnsi="Times New Roman" w:cs="Times New Roman"/>
          <w:b/>
        </w:rPr>
      </w:pPr>
      <w:r>
        <w:rPr>
          <w:rFonts w:ascii="Times New Roman" w:hAnsi="Times New Roman" w:cs="Times New Roman"/>
          <w:b/>
          <w:noProof/>
          <w:lang w:eastAsia="en-CA"/>
        </w:rPr>
        <w:drawing>
          <wp:inline distT="0" distB="0" distL="0" distR="0" wp14:anchorId="3D9F425C" wp14:editId="21C1A9B3">
            <wp:extent cx="2104845" cy="137979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C4AAF5.tmp"/>
                    <pic:cNvPicPr/>
                  </pic:nvPicPr>
                  <pic:blipFill rotWithShape="1">
                    <a:blip r:embed="rId13" cstate="print">
                      <a:extLst>
                        <a:ext uri="{28A0092B-C50C-407E-A947-70E740481C1C}">
                          <a14:useLocalDpi xmlns:a14="http://schemas.microsoft.com/office/drawing/2010/main" val="0"/>
                        </a:ext>
                      </a:extLst>
                    </a:blip>
                    <a:srcRect l="13642" t="37107" r="16836" b="13522"/>
                    <a:stretch/>
                  </pic:blipFill>
                  <pic:spPr bwMode="auto">
                    <a:xfrm>
                      <a:off x="0" y="0"/>
                      <a:ext cx="2104845" cy="1379794"/>
                    </a:xfrm>
                    <a:prstGeom prst="rect">
                      <a:avLst/>
                    </a:prstGeom>
                    <a:ln>
                      <a:noFill/>
                    </a:ln>
                    <a:extLst>
                      <a:ext uri="{53640926-AAD7-44D8-BBD7-CCE9431645EC}">
                        <a14:shadowObscured xmlns:a14="http://schemas.microsoft.com/office/drawing/2010/main"/>
                      </a:ext>
                    </a:extLst>
                  </pic:spPr>
                </pic:pic>
              </a:graphicData>
            </a:graphic>
          </wp:inline>
        </w:drawing>
      </w:r>
    </w:p>
    <w:p w:rsidR="00450504" w:rsidRDefault="00450504" w:rsidP="00E0003A">
      <w:pPr>
        <w:rPr>
          <w:rFonts w:ascii="Times New Roman" w:hAnsi="Times New Roman" w:cs="Times New Roman"/>
          <w:b/>
        </w:rPr>
      </w:pPr>
    </w:p>
    <w:p w:rsidR="00450504" w:rsidRDefault="00450504" w:rsidP="00E0003A">
      <w:pPr>
        <w:rPr>
          <w:rFonts w:ascii="Times New Roman" w:hAnsi="Times New Roman" w:cs="Times New Roman"/>
          <w:b/>
          <w:noProof/>
          <w:lang w:eastAsia="en-CA"/>
        </w:rPr>
      </w:pPr>
      <w:r>
        <w:rPr>
          <w:rFonts w:ascii="Times New Roman" w:hAnsi="Times New Roman" w:cs="Times New Roman"/>
          <w:b/>
          <w:noProof/>
          <w:lang w:eastAsia="en-CA"/>
        </w:rPr>
        <w:drawing>
          <wp:inline distT="0" distB="0" distL="0" distR="0" wp14:anchorId="3708C626" wp14:editId="66A66F60">
            <wp:extent cx="2104845" cy="162176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C4180B.tmp"/>
                    <pic:cNvPicPr/>
                  </pic:nvPicPr>
                  <pic:blipFill rotWithShape="1">
                    <a:blip r:embed="rId14" cstate="print">
                      <a:extLst>
                        <a:ext uri="{28A0092B-C50C-407E-A947-70E740481C1C}">
                          <a14:useLocalDpi xmlns:a14="http://schemas.microsoft.com/office/drawing/2010/main" val="0"/>
                        </a:ext>
                      </a:extLst>
                    </a:blip>
                    <a:srcRect l="10377" t="23167" r="12715" b="12635"/>
                    <a:stretch/>
                  </pic:blipFill>
                  <pic:spPr bwMode="auto">
                    <a:xfrm>
                      <a:off x="0" y="0"/>
                      <a:ext cx="2112654" cy="1627783"/>
                    </a:xfrm>
                    <a:prstGeom prst="rect">
                      <a:avLst/>
                    </a:prstGeom>
                    <a:ln>
                      <a:noFill/>
                    </a:ln>
                    <a:extLst>
                      <a:ext uri="{53640926-AAD7-44D8-BBD7-CCE9431645EC}">
                        <a14:shadowObscured xmlns:a14="http://schemas.microsoft.com/office/drawing/2010/main"/>
                      </a:ext>
                    </a:extLst>
                  </pic:spPr>
                </pic:pic>
              </a:graphicData>
            </a:graphic>
          </wp:inline>
        </w:drawing>
      </w:r>
    </w:p>
    <w:p w:rsidR="00450504" w:rsidRDefault="00450504" w:rsidP="00E0003A">
      <w:pPr>
        <w:rPr>
          <w:rFonts w:ascii="Times New Roman" w:hAnsi="Times New Roman" w:cs="Times New Roman"/>
          <w:b/>
          <w:noProof/>
          <w:lang w:eastAsia="en-CA"/>
        </w:rPr>
      </w:pPr>
    </w:p>
    <w:p w:rsidR="00450504" w:rsidRDefault="00450504" w:rsidP="00E0003A">
      <w:pPr>
        <w:rPr>
          <w:rFonts w:ascii="Times New Roman" w:hAnsi="Times New Roman" w:cs="Times New Roman"/>
          <w:b/>
        </w:rPr>
      </w:pPr>
    </w:p>
    <w:p w:rsidR="00450504" w:rsidRDefault="00450504" w:rsidP="00E0003A">
      <w:pPr>
        <w:rPr>
          <w:rFonts w:ascii="Times New Roman" w:hAnsi="Times New Roman" w:cs="Times New Roman"/>
          <w:b/>
        </w:rPr>
      </w:pPr>
    </w:p>
    <w:p w:rsidR="00450504" w:rsidRDefault="00450504" w:rsidP="00E0003A">
      <w:pPr>
        <w:rPr>
          <w:rFonts w:ascii="Times New Roman" w:hAnsi="Times New Roman" w:cs="Times New Roman"/>
          <w:b/>
        </w:rPr>
      </w:pPr>
    </w:p>
    <w:p w:rsidR="00450504" w:rsidRDefault="0046791C" w:rsidP="00E0003A">
      <w:pPr>
        <w:rPr>
          <w:rFonts w:ascii="Times New Roman" w:hAnsi="Times New Roman" w:cs="Times New Roman"/>
          <w:b/>
          <w:noProof/>
          <w:lang w:eastAsia="en-CA"/>
        </w:rPr>
      </w:pPr>
      <w:r>
        <w:rPr>
          <w:rFonts w:ascii="Times New Roman" w:hAnsi="Times New Roman" w:cs="Times New Roman"/>
          <w:b/>
        </w:rPr>
        <w:lastRenderedPageBreak/>
        <w:t xml:space="preserve">Unit Cost </w:t>
      </w:r>
      <w:r w:rsidR="00450504">
        <w:rPr>
          <w:rFonts w:ascii="Times New Roman" w:hAnsi="Times New Roman" w:cs="Times New Roman"/>
          <w:b/>
        </w:rPr>
        <w:t>Computations</w:t>
      </w:r>
      <w:r>
        <w:rPr>
          <w:rFonts w:ascii="Times New Roman" w:hAnsi="Times New Roman" w:cs="Times New Roman"/>
          <w:b/>
        </w:rPr>
        <w:t>:</w:t>
      </w:r>
      <w:r w:rsidR="00450504" w:rsidRPr="00450504">
        <w:rPr>
          <w:rFonts w:ascii="Times New Roman" w:hAnsi="Times New Roman" w:cs="Times New Roman"/>
          <w:b/>
          <w:noProof/>
          <w:lang w:eastAsia="en-CA"/>
        </w:rPr>
        <w:t xml:space="preserve"> </w:t>
      </w:r>
      <w:r w:rsidR="00450504">
        <w:rPr>
          <w:rFonts w:ascii="Times New Roman" w:hAnsi="Times New Roman" w:cs="Times New Roman"/>
          <w:b/>
          <w:noProof/>
          <w:lang w:eastAsia="en-CA"/>
        </w:rPr>
        <w:drawing>
          <wp:inline distT="0" distB="0" distL="0" distR="0" wp14:anchorId="344831E3" wp14:editId="50AE9E1E">
            <wp:extent cx="2577841" cy="1442422"/>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C499A8.tmp"/>
                    <pic:cNvPicPr/>
                  </pic:nvPicPr>
                  <pic:blipFill rotWithShape="1">
                    <a:blip r:embed="rId15" cstate="print">
                      <a:extLst>
                        <a:ext uri="{28A0092B-C50C-407E-A947-70E740481C1C}">
                          <a14:useLocalDpi xmlns:a14="http://schemas.microsoft.com/office/drawing/2010/main" val="0"/>
                        </a:ext>
                      </a:extLst>
                    </a:blip>
                    <a:srcRect l="9870" t="39937" r="13352" b="13522"/>
                    <a:stretch/>
                  </pic:blipFill>
                  <pic:spPr bwMode="auto">
                    <a:xfrm>
                      <a:off x="0" y="0"/>
                      <a:ext cx="2577841" cy="1442422"/>
                    </a:xfrm>
                    <a:prstGeom prst="rect">
                      <a:avLst/>
                    </a:prstGeom>
                    <a:ln>
                      <a:noFill/>
                    </a:ln>
                    <a:extLst>
                      <a:ext uri="{53640926-AAD7-44D8-BBD7-CCE9431645EC}">
                        <a14:shadowObscured xmlns:a14="http://schemas.microsoft.com/office/drawing/2010/main"/>
                      </a:ext>
                    </a:extLst>
                  </pic:spPr>
                </pic:pic>
              </a:graphicData>
            </a:graphic>
          </wp:inline>
        </w:drawing>
      </w:r>
    </w:p>
    <w:p w:rsidR="00450504" w:rsidRDefault="00450504" w:rsidP="00E0003A">
      <w:pPr>
        <w:rPr>
          <w:rFonts w:ascii="Times New Roman" w:hAnsi="Times New Roman" w:cs="Times New Roman"/>
          <w:b/>
          <w:noProof/>
          <w:lang w:eastAsia="en-CA"/>
        </w:rPr>
      </w:pPr>
    </w:p>
    <w:p w:rsidR="00450504" w:rsidRDefault="00450504" w:rsidP="00E0003A">
      <w:pPr>
        <w:rPr>
          <w:rFonts w:ascii="Times New Roman" w:hAnsi="Times New Roman" w:cs="Times New Roman"/>
          <w:b/>
          <w:noProof/>
          <w:lang w:eastAsia="en-CA"/>
        </w:rPr>
      </w:pPr>
    </w:p>
    <w:p w:rsidR="0046791C" w:rsidRDefault="00450504" w:rsidP="00E0003A">
      <w:pPr>
        <w:rPr>
          <w:rFonts w:ascii="Times New Roman" w:hAnsi="Times New Roman" w:cs="Times New Roman"/>
          <w:b/>
        </w:rPr>
      </w:pPr>
      <w:r>
        <w:rPr>
          <w:rFonts w:ascii="Times New Roman" w:hAnsi="Times New Roman" w:cs="Times New Roman"/>
          <w:b/>
          <w:noProof/>
          <w:lang w:eastAsia="en-CA"/>
        </w:rPr>
        <w:drawing>
          <wp:inline distT="0" distB="0" distL="0" distR="0" wp14:anchorId="55F4B7C5" wp14:editId="283AD65C">
            <wp:extent cx="2251494" cy="1539558"/>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C4DA80.tmp"/>
                    <pic:cNvPicPr/>
                  </pic:nvPicPr>
                  <pic:blipFill rotWithShape="1">
                    <a:blip r:embed="rId16" cstate="print">
                      <a:extLst>
                        <a:ext uri="{28A0092B-C50C-407E-A947-70E740481C1C}">
                          <a14:useLocalDpi xmlns:a14="http://schemas.microsoft.com/office/drawing/2010/main" val="0"/>
                        </a:ext>
                      </a:extLst>
                    </a:blip>
                    <a:srcRect l="11635" t="25892" r="8805" b="15168"/>
                    <a:stretch/>
                  </pic:blipFill>
                  <pic:spPr bwMode="auto">
                    <a:xfrm>
                      <a:off x="0" y="0"/>
                      <a:ext cx="2254621" cy="1541696"/>
                    </a:xfrm>
                    <a:prstGeom prst="rect">
                      <a:avLst/>
                    </a:prstGeom>
                    <a:ln>
                      <a:noFill/>
                    </a:ln>
                    <a:extLst>
                      <a:ext uri="{53640926-AAD7-44D8-BBD7-CCE9431645EC}">
                        <a14:shadowObscured xmlns:a14="http://schemas.microsoft.com/office/drawing/2010/main"/>
                      </a:ext>
                    </a:extLst>
                  </pic:spPr>
                </pic:pic>
              </a:graphicData>
            </a:graphic>
          </wp:inline>
        </w:drawing>
      </w:r>
    </w:p>
    <w:p w:rsidR="00450504" w:rsidRDefault="00450504" w:rsidP="00E0003A">
      <w:pPr>
        <w:rPr>
          <w:rFonts w:ascii="Times New Roman" w:hAnsi="Times New Roman" w:cs="Times New Roman"/>
          <w:b/>
        </w:rPr>
      </w:pPr>
    </w:p>
    <w:p w:rsidR="00450504" w:rsidRDefault="00450504" w:rsidP="00E0003A">
      <w:pPr>
        <w:rPr>
          <w:rFonts w:ascii="Times New Roman" w:hAnsi="Times New Roman" w:cs="Times New Roman"/>
          <w:b/>
        </w:rPr>
      </w:pPr>
    </w:p>
    <w:p w:rsidR="00450504" w:rsidRDefault="00450504" w:rsidP="00E0003A">
      <w:pPr>
        <w:rPr>
          <w:rFonts w:ascii="Times New Roman" w:hAnsi="Times New Roman" w:cs="Times New Roman"/>
          <w:b/>
        </w:rPr>
      </w:pPr>
    </w:p>
    <w:p w:rsidR="00450504" w:rsidRDefault="00450504" w:rsidP="00E0003A">
      <w:pPr>
        <w:rPr>
          <w:rFonts w:ascii="Times New Roman" w:hAnsi="Times New Roman" w:cs="Times New Roman"/>
          <w:b/>
        </w:rPr>
      </w:pPr>
    </w:p>
    <w:p w:rsidR="00450504" w:rsidRDefault="00450504" w:rsidP="00E0003A">
      <w:pPr>
        <w:rPr>
          <w:rFonts w:ascii="Times New Roman" w:hAnsi="Times New Roman" w:cs="Times New Roman"/>
          <w:b/>
        </w:rPr>
      </w:pPr>
    </w:p>
    <w:p w:rsidR="00450504" w:rsidRDefault="00450504" w:rsidP="00E0003A">
      <w:pPr>
        <w:rPr>
          <w:rFonts w:ascii="Times New Roman" w:hAnsi="Times New Roman" w:cs="Times New Roman"/>
          <w:b/>
        </w:rPr>
        <w:sectPr w:rsidR="00450504" w:rsidSect="00450504">
          <w:type w:val="continuous"/>
          <w:pgSz w:w="12240" w:h="15840"/>
          <w:pgMar w:top="1440" w:right="1440" w:bottom="1440" w:left="1440" w:header="708" w:footer="708" w:gutter="0"/>
          <w:cols w:num="2" w:space="708"/>
          <w:docGrid w:linePitch="360"/>
        </w:sectPr>
      </w:pPr>
    </w:p>
    <w:p w:rsidR="00450504" w:rsidRDefault="00450504" w:rsidP="00E0003A">
      <w:pPr>
        <w:rPr>
          <w:rFonts w:ascii="Times New Roman" w:hAnsi="Times New Roman" w:cs="Times New Roman"/>
          <w:b/>
        </w:rPr>
      </w:pPr>
      <w:r>
        <w:rPr>
          <w:rFonts w:ascii="Times New Roman" w:hAnsi="Times New Roman" w:cs="Times New Roman"/>
          <w:b/>
        </w:rPr>
        <w:lastRenderedPageBreak/>
        <w:t>Comparing the Two Methods:</w:t>
      </w:r>
    </w:p>
    <w:p w:rsidR="00450504" w:rsidRDefault="00450504" w:rsidP="00E0003A">
      <w:pPr>
        <w:rPr>
          <w:rFonts w:ascii="Times New Roman" w:hAnsi="Times New Roman" w:cs="Times New Roman"/>
        </w:rPr>
      </w:pPr>
      <w:r>
        <w:rPr>
          <w:rFonts w:ascii="Times New Roman" w:hAnsi="Times New Roman" w:cs="Times New Roman"/>
        </w:rPr>
        <w:t>We can reconcile the difference between absorption and variable income as follows:</w:t>
      </w:r>
    </w:p>
    <w:p w:rsidR="00450504" w:rsidRDefault="00450504" w:rsidP="00E0003A">
      <w:pPr>
        <w:rPr>
          <w:rFonts w:ascii="Times New Roman" w:hAnsi="Times New Roman" w:cs="Times New Roman"/>
          <w:noProof/>
          <w:lang w:eastAsia="en-CA"/>
        </w:rPr>
        <w:sectPr w:rsidR="00450504" w:rsidSect="00E0003A">
          <w:type w:val="continuous"/>
          <w:pgSz w:w="12240" w:h="15840"/>
          <w:pgMar w:top="1440" w:right="1440" w:bottom="1440" w:left="1440" w:header="708" w:footer="708" w:gutter="0"/>
          <w:cols w:space="708"/>
          <w:docGrid w:linePitch="360"/>
        </w:sectPr>
      </w:pPr>
    </w:p>
    <w:p w:rsidR="00450504" w:rsidRDefault="00450504" w:rsidP="00E0003A">
      <w:pPr>
        <w:rPr>
          <w:rFonts w:ascii="Times New Roman" w:hAnsi="Times New Roman" w:cs="Times New Roman"/>
          <w:noProof/>
          <w:lang w:eastAsia="en-CA"/>
        </w:rPr>
      </w:pPr>
      <w:r>
        <w:rPr>
          <w:rFonts w:ascii="Times New Roman" w:hAnsi="Times New Roman" w:cs="Times New Roman"/>
          <w:noProof/>
          <w:lang w:eastAsia="en-CA"/>
        </w:rPr>
        <w:lastRenderedPageBreak/>
        <w:drawing>
          <wp:inline distT="0" distB="0" distL="0" distR="0" wp14:anchorId="54FC66CA" wp14:editId="72002A72">
            <wp:extent cx="2691442" cy="1071401"/>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C4157E.tmp"/>
                    <pic:cNvPicPr/>
                  </pic:nvPicPr>
                  <pic:blipFill rotWithShape="1">
                    <a:blip r:embed="rId17">
                      <a:extLst>
                        <a:ext uri="{28A0092B-C50C-407E-A947-70E740481C1C}">
                          <a14:useLocalDpi xmlns:a14="http://schemas.microsoft.com/office/drawing/2010/main" val="0"/>
                        </a:ext>
                      </a:extLst>
                    </a:blip>
                    <a:srcRect l="12773" t="51259" r="11755" b="16195"/>
                    <a:stretch/>
                  </pic:blipFill>
                  <pic:spPr bwMode="auto">
                    <a:xfrm>
                      <a:off x="0" y="0"/>
                      <a:ext cx="2691443" cy="1071401"/>
                    </a:xfrm>
                    <a:prstGeom prst="rect">
                      <a:avLst/>
                    </a:prstGeom>
                    <a:ln>
                      <a:noFill/>
                    </a:ln>
                    <a:extLst>
                      <a:ext uri="{53640926-AAD7-44D8-BBD7-CCE9431645EC}">
                        <a14:shadowObscured xmlns:a14="http://schemas.microsoft.com/office/drawing/2010/main"/>
                      </a:ext>
                    </a:extLst>
                  </pic:spPr>
                </pic:pic>
              </a:graphicData>
            </a:graphic>
          </wp:inline>
        </w:drawing>
      </w:r>
    </w:p>
    <w:p w:rsidR="00450504" w:rsidRDefault="00450504" w:rsidP="00E0003A">
      <w:pPr>
        <w:rPr>
          <w:rFonts w:ascii="Times New Roman" w:hAnsi="Times New Roman" w:cs="Times New Roman"/>
        </w:rPr>
        <w:sectPr w:rsidR="00450504" w:rsidSect="00450504">
          <w:type w:val="continuous"/>
          <w:pgSz w:w="12240" w:h="15840"/>
          <w:pgMar w:top="1440" w:right="1440" w:bottom="1440" w:left="1440" w:header="708" w:footer="708" w:gutter="0"/>
          <w:cols w:num="2" w:space="708"/>
          <w:docGrid w:linePitch="360"/>
        </w:sectPr>
      </w:pPr>
      <w:r>
        <w:rPr>
          <w:rFonts w:ascii="Times New Roman" w:hAnsi="Times New Roman" w:cs="Times New Roman"/>
          <w:noProof/>
          <w:lang w:eastAsia="en-CA"/>
        </w:rPr>
        <w:lastRenderedPageBreak/>
        <w:drawing>
          <wp:inline distT="0" distB="0" distL="0" distR="0" wp14:anchorId="55AC4128" wp14:editId="4C4C881A">
            <wp:extent cx="2430787" cy="621102"/>
            <wp:effectExtent l="0" t="0" r="762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C4C963.tmp"/>
                    <pic:cNvPicPr/>
                  </pic:nvPicPr>
                  <pic:blipFill rotWithShape="1">
                    <a:blip r:embed="rId18" cstate="print">
                      <a:extLst>
                        <a:ext uri="{28A0092B-C50C-407E-A947-70E740481C1C}">
                          <a14:useLocalDpi xmlns:a14="http://schemas.microsoft.com/office/drawing/2010/main" val="0"/>
                        </a:ext>
                      </a:extLst>
                    </a:blip>
                    <a:srcRect l="9869" t="47013" r="11175" b="31132"/>
                    <a:stretch/>
                  </pic:blipFill>
                  <pic:spPr bwMode="auto">
                    <a:xfrm>
                      <a:off x="0" y="0"/>
                      <a:ext cx="2430787" cy="621102"/>
                    </a:xfrm>
                    <a:prstGeom prst="rect">
                      <a:avLst/>
                    </a:prstGeom>
                    <a:ln>
                      <a:noFill/>
                    </a:ln>
                    <a:extLst>
                      <a:ext uri="{53640926-AAD7-44D8-BBD7-CCE9431645EC}">
                        <a14:shadowObscured xmlns:a14="http://schemas.microsoft.com/office/drawing/2010/main"/>
                      </a:ext>
                    </a:extLst>
                  </pic:spPr>
                </pic:pic>
              </a:graphicData>
            </a:graphic>
          </wp:inline>
        </w:drawing>
      </w:r>
    </w:p>
    <w:p w:rsidR="00450504" w:rsidRPr="00450504" w:rsidRDefault="00450504" w:rsidP="00E0003A">
      <w:pPr>
        <w:rPr>
          <w:rFonts w:ascii="Times New Roman" w:hAnsi="Times New Roman" w:cs="Times New Roman"/>
        </w:rPr>
      </w:pPr>
    </w:p>
    <w:p w:rsidR="00ED6A2F" w:rsidRDefault="00ED6A2F" w:rsidP="00E0003A">
      <w:pPr>
        <w:rPr>
          <w:rFonts w:ascii="Times New Roman" w:hAnsi="Times New Roman" w:cs="Times New Roman"/>
          <w:b/>
        </w:rPr>
      </w:pPr>
    </w:p>
    <w:p w:rsidR="00ED6A2F" w:rsidRDefault="00ED6A2F" w:rsidP="00E0003A">
      <w:pPr>
        <w:rPr>
          <w:rFonts w:ascii="Times New Roman" w:hAnsi="Times New Roman" w:cs="Times New Roman"/>
          <w:b/>
        </w:rPr>
      </w:pPr>
    </w:p>
    <w:p w:rsidR="00ED6A2F" w:rsidRDefault="00ED6A2F" w:rsidP="00E0003A">
      <w:pPr>
        <w:rPr>
          <w:rFonts w:ascii="Times New Roman" w:hAnsi="Times New Roman" w:cs="Times New Roman"/>
          <w:b/>
        </w:rPr>
      </w:pPr>
    </w:p>
    <w:p w:rsidR="00ED6A2F" w:rsidRDefault="00ED6A2F" w:rsidP="00E0003A">
      <w:pPr>
        <w:rPr>
          <w:rFonts w:ascii="Times New Roman" w:hAnsi="Times New Roman" w:cs="Times New Roman"/>
          <w:b/>
        </w:rPr>
      </w:pPr>
    </w:p>
    <w:p w:rsidR="00ED6A2F" w:rsidRDefault="00ED6A2F" w:rsidP="00E0003A">
      <w:pPr>
        <w:rPr>
          <w:rFonts w:ascii="Times New Roman" w:hAnsi="Times New Roman" w:cs="Times New Roman"/>
          <w:b/>
        </w:rPr>
      </w:pPr>
    </w:p>
    <w:p w:rsidR="00ED6A2F" w:rsidRDefault="00ED6A2F" w:rsidP="00E0003A">
      <w:pPr>
        <w:rPr>
          <w:rFonts w:ascii="Times New Roman" w:hAnsi="Times New Roman" w:cs="Times New Roman"/>
          <w:b/>
        </w:rPr>
      </w:pPr>
      <w:r>
        <w:rPr>
          <w:rFonts w:ascii="Times New Roman" w:hAnsi="Times New Roman" w:cs="Times New Roman"/>
          <w:b/>
        </w:rPr>
        <w:lastRenderedPageBreak/>
        <w:t>Income Effects:</w:t>
      </w:r>
    </w:p>
    <w:p w:rsidR="00450504" w:rsidRDefault="00ED6A2F" w:rsidP="00E0003A">
      <w:pPr>
        <w:rPr>
          <w:rFonts w:ascii="Times New Roman" w:hAnsi="Times New Roman" w:cs="Times New Roman"/>
          <w:b/>
        </w:rPr>
      </w:pPr>
      <w:r w:rsidRPr="00ED6A2F">
        <w:rPr>
          <w:rFonts w:ascii="Times New Roman" w:hAnsi="Times New Roman" w:cs="Times New Roman"/>
          <w:b/>
          <w:noProof/>
          <w:lang w:eastAsia="en-CA"/>
        </w:rPr>
        <w:t xml:space="preserve"> </w:t>
      </w:r>
      <w:r>
        <w:rPr>
          <w:rFonts w:ascii="Times New Roman" w:hAnsi="Times New Roman" w:cs="Times New Roman"/>
          <w:b/>
          <w:noProof/>
          <w:lang w:eastAsia="en-CA"/>
        </w:rPr>
        <w:drawing>
          <wp:inline distT="0" distB="0" distL="0" distR="0" wp14:anchorId="55CC80A5" wp14:editId="217016A1">
            <wp:extent cx="2501661" cy="151141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C4B8FF.tmp"/>
                    <pic:cNvPicPr/>
                  </pic:nvPicPr>
                  <pic:blipFill rotWithShape="1">
                    <a:blip r:embed="rId19">
                      <a:extLst>
                        <a:ext uri="{28A0092B-C50C-407E-A947-70E740481C1C}">
                          <a14:useLocalDpi xmlns:a14="http://schemas.microsoft.com/office/drawing/2010/main" val="0"/>
                        </a:ext>
                      </a:extLst>
                    </a:blip>
                    <a:srcRect l="14804" t="38679" r="15530" b="15723"/>
                    <a:stretch/>
                  </pic:blipFill>
                  <pic:spPr bwMode="auto">
                    <a:xfrm>
                      <a:off x="0" y="0"/>
                      <a:ext cx="2512548" cy="1517997"/>
                    </a:xfrm>
                    <a:prstGeom prst="rect">
                      <a:avLst/>
                    </a:prstGeom>
                    <a:ln>
                      <a:noFill/>
                    </a:ln>
                    <a:extLst>
                      <a:ext uri="{53640926-AAD7-44D8-BBD7-CCE9431645EC}">
                        <a14:shadowObscured xmlns:a14="http://schemas.microsoft.com/office/drawing/2010/main"/>
                      </a:ext>
                    </a:extLst>
                  </pic:spPr>
                </pic:pic>
              </a:graphicData>
            </a:graphic>
          </wp:inline>
        </w:drawing>
      </w:r>
    </w:p>
    <w:p w:rsidR="00ED6A2F" w:rsidRDefault="00ED6A2F" w:rsidP="00E0003A">
      <w:pPr>
        <w:rPr>
          <w:rFonts w:ascii="Times New Roman" w:hAnsi="Times New Roman" w:cs="Times New Roman"/>
          <w:b/>
          <w:noProof/>
          <w:lang w:eastAsia="en-CA"/>
        </w:rPr>
      </w:pPr>
    </w:p>
    <w:p w:rsidR="00ED6A2F" w:rsidRDefault="00ED6A2F" w:rsidP="00E0003A">
      <w:pPr>
        <w:rPr>
          <w:rFonts w:ascii="Times New Roman" w:hAnsi="Times New Roman" w:cs="Times New Roman"/>
          <w:b/>
        </w:rPr>
      </w:pPr>
    </w:p>
    <w:p w:rsidR="0046791C" w:rsidRDefault="00ED6A2F" w:rsidP="00E0003A">
      <w:pPr>
        <w:rPr>
          <w:rFonts w:ascii="Times New Roman" w:hAnsi="Times New Roman" w:cs="Times New Roman"/>
          <w:b/>
        </w:rPr>
      </w:pPr>
      <w:r>
        <w:rPr>
          <w:rFonts w:ascii="Times New Roman" w:hAnsi="Times New Roman" w:cs="Times New Roman"/>
          <w:b/>
        </w:rPr>
        <w:t>Effect of Changes in Production on Operating Income:</w:t>
      </w:r>
    </w:p>
    <w:p w:rsidR="00ED6A2F" w:rsidRDefault="00ED6A2F" w:rsidP="00E0003A">
      <w:pPr>
        <w:rPr>
          <w:rFonts w:ascii="Times New Roman" w:hAnsi="Times New Roman" w:cs="Times New Roman"/>
        </w:rPr>
      </w:pPr>
      <w:r w:rsidRPr="00ED6A2F">
        <w:rPr>
          <w:rFonts w:ascii="Times New Roman" w:hAnsi="Times New Roman" w:cs="Times New Roman"/>
        </w:rPr>
        <w:t>Let’s revise the Harvey Company Example:</w:t>
      </w:r>
    </w:p>
    <w:p w:rsidR="00ED6A2F" w:rsidRDefault="00ED6A2F" w:rsidP="00ED6A2F">
      <w:pPr>
        <w:pStyle w:val="ListParagraph"/>
        <w:numPr>
          <w:ilvl w:val="0"/>
          <w:numId w:val="3"/>
        </w:numPr>
        <w:rPr>
          <w:rFonts w:ascii="Times New Roman" w:hAnsi="Times New Roman" w:cs="Times New Roman"/>
        </w:rPr>
      </w:pPr>
      <w:r>
        <w:rPr>
          <w:rFonts w:ascii="Times New Roman" w:hAnsi="Times New Roman" w:cs="Times New Roman"/>
        </w:rPr>
        <w:t>In a previous example, 25,000 units were produced each year, but sales increased from 20,000 units in year one to 30,000 units in year two.</w:t>
      </w:r>
    </w:p>
    <w:p w:rsidR="00ED6A2F" w:rsidRDefault="00ED6A2F" w:rsidP="00ED6A2F">
      <w:pPr>
        <w:pStyle w:val="ListParagraph"/>
        <w:numPr>
          <w:ilvl w:val="0"/>
          <w:numId w:val="3"/>
        </w:numPr>
        <w:rPr>
          <w:rFonts w:ascii="Times New Roman" w:hAnsi="Times New Roman" w:cs="Times New Roman"/>
        </w:rPr>
      </w:pPr>
      <w:r>
        <w:rPr>
          <w:rFonts w:ascii="Times New Roman" w:hAnsi="Times New Roman" w:cs="Times New Roman"/>
        </w:rPr>
        <w:t>In this revised example, production will differ each year while sales will remain constant.</w:t>
      </w:r>
    </w:p>
    <w:p w:rsidR="00ED6A2F" w:rsidRDefault="00ED6A2F" w:rsidP="00ED6A2F">
      <w:pPr>
        <w:rPr>
          <w:rFonts w:ascii="Times New Roman" w:hAnsi="Times New Roman" w:cs="Times New Roman"/>
        </w:rPr>
      </w:pPr>
      <w:r>
        <w:rPr>
          <w:rFonts w:ascii="Times New Roman" w:hAnsi="Times New Roman" w:cs="Times New Roman"/>
          <w:noProof/>
          <w:lang w:eastAsia="en-CA"/>
        </w:rPr>
        <w:drawing>
          <wp:inline distT="0" distB="0" distL="0" distR="0">
            <wp:extent cx="2818407" cy="1715809"/>
            <wp:effectExtent l="0" t="0" r="127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C461CE.tmp"/>
                    <pic:cNvPicPr/>
                  </pic:nvPicPr>
                  <pic:blipFill rotWithShape="1">
                    <a:blip r:embed="rId20">
                      <a:extLst>
                        <a:ext uri="{28A0092B-C50C-407E-A947-70E740481C1C}">
                          <a14:useLocalDpi xmlns:a14="http://schemas.microsoft.com/office/drawing/2010/main" val="0"/>
                        </a:ext>
                      </a:extLst>
                    </a:blip>
                    <a:srcRect l="15094" t="38836" r="15530" b="15409"/>
                    <a:stretch/>
                  </pic:blipFill>
                  <pic:spPr bwMode="auto">
                    <a:xfrm>
                      <a:off x="0" y="0"/>
                      <a:ext cx="2818406" cy="1715808"/>
                    </a:xfrm>
                    <a:prstGeom prst="rect">
                      <a:avLst/>
                    </a:prstGeom>
                    <a:ln>
                      <a:noFill/>
                    </a:ln>
                    <a:extLst>
                      <a:ext uri="{53640926-AAD7-44D8-BBD7-CCE9431645EC}">
                        <a14:shadowObscured xmlns:a14="http://schemas.microsoft.com/office/drawing/2010/main"/>
                      </a:ext>
                    </a:extLst>
                  </pic:spPr>
                </pic:pic>
              </a:graphicData>
            </a:graphic>
          </wp:inline>
        </w:drawing>
      </w:r>
    </w:p>
    <w:p w:rsidR="00ED6A2F" w:rsidRDefault="00ED6A2F" w:rsidP="00ED6A2F">
      <w:pPr>
        <w:rPr>
          <w:rFonts w:ascii="Times New Roman" w:hAnsi="Times New Roman" w:cs="Times New Roman"/>
        </w:rPr>
      </w:pPr>
      <w:r>
        <w:rPr>
          <w:rFonts w:ascii="Times New Roman" w:hAnsi="Times New Roman" w:cs="Times New Roman"/>
        </w:rPr>
        <w:t>The product cost is determined as follows:</w:t>
      </w:r>
    </w:p>
    <w:p w:rsidR="00ED6A2F" w:rsidRDefault="00ED6A2F" w:rsidP="00ED6A2F">
      <w:pPr>
        <w:rPr>
          <w:rFonts w:ascii="Times New Roman" w:hAnsi="Times New Roman" w:cs="Times New Roman"/>
        </w:rPr>
      </w:pPr>
      <w:r>
        <w:rPr>
          <w:rFonts w:ascii="Times New Roman" w:hAnsi="Times New Roman" w:cs="Times New Roman"/>
          <w:noProof/>
          <w:lang w:eastAsia="en-CA"/>
        </w:rPr>
        <w:drawing>
          <wp:inline distT="0" distB="0" distL="0" distR="0">
            <wp:extent cx="3165895" cy="1647678"/>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C44CF8.tmp"/>
                    <pic:cNvPicPr/>
                  </pic:nvPicPr>
                  <pic:blipFill rotWithShape="1">
                    <a:blip r:embed="rId21">
                      <a:extLst>
                        <a:ext uri="{28A0092B-C50C-407E-A947-70E740481C1C}">
                          <a14:useLocalDpi xmlns:a14="http://schemas.microsoft.com/office/drawing/2010/main" val="0"/>
                        </a:ext>
                      </a:extLst>
                    </a:blip>
                    <a:srcRect l="10304" t="42453" r="11611" b="13522"/>
                    <a:stretch/>
                  </pic:blipFill>
                  <pic:spPr bwMode="auto">
                    <a:xfrm>
                      <a:off x="0" y="0"/>
                      <a:ext cx="3177853" cy="1653901"/>
                    </a:xfrm>
                    <a:prstGeom prst="rect">
                      <a:avLst/>
                    </a:prstGeom>
                    <a:ln>
                      <a:noFill/>
                    </a:ln>
                    <a:extLst>
                      <a:ext uri="{53640926-AAD7-44D8-BBD7-CCE9431645EC}">
                        <a14:shadowObscured xmlns:a14="http://schemas.microsoft.com/office/drawing/2010/main"/>
                      </a:ext>
                    </a:extLst>
                  </pic:spPr>
                </pic:pic>
              </a:graphicData>
            </a:graphic>
          </wp:inline>
        </w:drawing>
      </w:r>
    </w:p>
    <w:p w:rsidR="00ED6A2F" w:rsidRDefault="00ED6A2F" w:rsidP="00ED6A2F">
      <w:pPr>
        <w:rPr>
          <w:rFonts w:ascii="Times New Roman" w:hAnsi="Times New Roman" w:cs="Times New Roman"/>
        </w:rPr>
      </w:pPr>
    </w:p>
    <w:p w:rsidR="00ED6A2F" w:rsidRDefault="00ED6A2F" w:rsidP="00ED6A2F">
      <w:pPr>
        <w:rPr>
          <w:rFonts w:ascii="Times New Roman" w:hAnsi="Times New Roman" w:cs="Times New Roman"/>
          <w:noProof/>
          <w:lang w:eastAsia="en-CA"/>
        </w:rPr>
      </w:pPr>
    </w:p>
    <w:p w:rsidR="008F7199" w:rsidRDefault="008F7199" w:rsidP="00ED6A2F">
      <w:pPr>
        <w:rPr>
          <w:rFonts w:ascii="Times New Roman" w:hAnsi="Times New Roman" w:cs="Times New Roman"/>
          <w:noProof/>
          <w:lang w:eastAsia="en-CA"/>
        </w:rPr>
        <w:sectPr w:rsidR="008F7199" w:rsidSect="00E0003A">
          <w:type w:val="continuous"/>
          <w:pgSz w:w="12240" w:h="15840"/>
          <w:pgMar w:top="1440" w:right="1440" w:bottom="1440" w:left="1440" w:header="708" w:footer="708" w:gutter="0"/>
          <w:cols w:space="708"/>
          <w:docGrid w:linePitch="360"/>
        </w:sectPr>
      </w:pPr>
    </w:p>
    <w:p w:rsidR="008F7199" w:rsidRDefault="00ED6A2F" w:rsidP="00ED6A2F">
      <w:pPr>
        <w:rPr>
          <w:rFonts w:ascii="Times New Roman" w:hAnsi="Times New Roman" w:cs="Times New Roman"/>
          <w:noProof/>
          <w:lang w:eastAsia="en-CA"/>
        </w:rPr>
      </w:pPr>
      <w:r>
        <w:rPr>
          <w:rFonts w:ascii="Times New Roman" w:hAnsi="Times New Roman" w:cs="Times New Roman"/>
          <w:noProof/>
          <w:lang w:eastAsia="en-CA"/>
        </w:rPr>
        <w:lastRenderedPageBreak/>
        <w:drawing>
          <wp:inline distT="0" distB="0" distL="0" distR="0" wp14:anchorId="1D488068" wp14:editId="0172DA45">
            <wp:extent cx="2251494" cy="1540002"/>
            <wp:effectExtent l="0" t="0" r="0" b="31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C453EB.tmp"/>
                    <pic:cNvPicPr/>
                  </pic:nvPicPr>
                  <pic:blipFill rotWithShape="1">
                    <a:blip r:embed="rId22" cstate="print">
                      <a:extLst>
                        <a:ext uri="{28A0092B-C50C-407E-A947-70E740481C1C}">
                          <a14:useLocalDpi xmlns:a14="http://schemas.microsoft.com/office/drawing/2010/main" val="0"/>
                        </a:ext>
                      </a:extLst>
                    </a:blip>
                    <a:srcRect l="14369" t="32390" r="15820" b="15880"/>
                    <a:stretch/>
                  </pic:blipFill>
                  <pic:spPr bwMode="auto">
                    <a:xfrm>
                      <a:off x="0" y="0"/>
                      <a:ext cx="2252048" cy="1540381"/>
                    </a:xfrm>
                    <a:prstGeom prst="rect">
                      <a:avLst/>
                    </a:prstGeom>
                    <a:ln>
                      <a:noFill/>
                    </a:ln>
                    <a:extLst>
                      <a:ext uri="{53640926-AAD7-44D8-BBD7-CCE9431645EC}">
                        <a14:shadowObscured xmlns:a14="http://schemas.microsoft.com/office/drawing/2010/main"/>
                      </a:ext>
                    </a:extLst>
                  </pic:spPr>
                </pic:pic>
              </a:graphicData>
            </a:graphic>
          </wp:inline>
        </w:drawing>
      </w:r>
    </w:p>
    <w:p w:rsidR="008F7199" w:rsidRDefault="008F7199" w:rsidP="00ED6A2F">
      <w:pPr>
        <w:rPr>
          <w:rFonts w:ascii="Times New Roman" w:hAnsi="Times New Roman" w:cs="Times New Roman"/>
        </w:rPr>
        <w:sectPr w:rsidR="008F7199" w:rsidSect="008F7199">
          <w:type w:val="continuous"/>
          <w:pgSz w:w="12240" w:h="15840"/>
          <w:pgMar w:top="1440" w:right="1440" w:bottom="1440" w:left="1440" w:header="708" w:footer="708" w:gutter="0"/>
          <w:cols w:num="2" w:space="708"/>
          <w:docGrid w:linePitch="360"/>
        </w:sectPr>
      </w:pPr>
      <w:r>
        <w:rPr>
          <w:rFonts w:ascii="Times New Roman" w:hAnsi="Times New Roman" w:cs="Times New Roman"/>
          <w:noProof/>
          <w:lang w:eastAsia="en-CA"/>
        </w:rPr>
        <w:lastRenderedPageBreak/>
        <w:drawing>
          <wp:inline distT="0" distB="0" distL="0" distR="0" wp14:anchorId="33835EB9" wp14:editId="51D5A783">
            <wp:extent cx="1927287" cy="1544128"/>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C44A5D.tmp"/>
                    <pic:cNvPicPr/>
                  </pic:nvPicPr>
                  <pic:blipFill rotWithShape="1">
                    <a:blip r:embed="rId23" cstate="print">
                      <a:extLst>
                        <a:ext uri="{28A0092B-C50C-407E-A947-70E740481C1C}">
                          <a14:useLocalDpi xmlns:a14="http://schemas.microsoft.com/office/drawing/2010/main" val="0"/>
                        </a:ext>
                      </a:extLst>
                    </a:blip>
                    <a:srcRect l="15675" t="24214" r="11321" b="12421"/>
                    <a:stretch/>
                  </pic:blipFill>
                  <pic:spPr bwMode="auto">
                    <a:xfrm>
                      <a:off x="0" y="0"/>
                      <a:ext cx="1927288" cy="1544129"/>
                    </a:xfrm>
                    <a:prstGeom prst="rect">
                      <a:avLst/>
                    </a:prstGeom>
                    <a:ln>
                      <a:noFill/>
                    </a:ln>
                    <a:extLst>
                      <a:ext uri="{53640926-AAD7-44D8-BBD7-CCE9431645EC}">
                        <a14:shadowObscured xmlns:a14="http://schemas.microsoft.com/office/drawing/2010/main"/>
                      </a:ext>
                    </a:extLst>
                  </pic:spPr>
                </pic:pic>
              </a:graphicData>
            </a:graphic>
          </wp:inline>
        </w:drawing>
      </w:r>
    </w:p>
    <w:p w:rsidR="00E0003A" w:rsidRDefault="00E0003A" w:rsidP="00E0003A">
      <w:pPr>
        <w:rPr>
          <w:rFonts w:ascii="Times New Roman" w:hAnsi="Times New Roman" w:cs="Times New Roman"/>
        </w:rPr>
      </w:pPr>
      <w:r w:rsidRPr="00E0003A">
        <w:rPr>
          <w:rFonts w:ascii="Times New Roman" w:hAnsi="Times New Roman" w:cs="Times New Roman"/>
        </w:rPr>
        <w:lastRenderedPageBreak/>
        <w:t>Effect of Changes in Productio</w:t>
      </w:r>
      <w:r w:rsidR="008F7199">
        <w:rPr>
          <w:rFonts w:ascii="Times New Roman" w:hAnsi="Times New Roman" w:cs="Times New Roman"/>
        </w:rPr>
        <w:t xml:space="preserve">n: </w:t>
      </w:r>
      <w:r w:rsidRPr="00E0003A">
        <w:rPr>
          <w:rFonts w:ascii="Times New Roman" w:hAnsi="Times New Roman" w:cs="Times New Roman"/>
        </w:rPr>
        <w:t>Harvey Company Year Two</w:t>
      </w:r>
    </w:p>
    <w:p w:rsidR="00E0003A" w:rsidRDefault="008F7199" w:rsidP="00E0003A">
      <w:pPr>
        <w:rPr>
          <w:rFonts w:ascii="Times New Roman" w:hAnsi="Times New Roman" w:cs="Times New Roman"/>
          <w:noProof/>
          <w:lang w:eastAsia="en-CA"/>
        </w:rPr>
      </w:pPr>
      <w:r>
        <w:rPr>
          <w:rFonts w:ascii="Times New Roman" w:hAnsi="Times New Roman" w:cs="Times New Roman"/>
          <w:noProof/>
          <w:lang w:eastAsia="en-CA"/>
        </w:rPr>
        <w:drawing>
          <wp:inline distT="0" distB="0" distL="0" distR="0" wp14:anchorId="22D813F6" wp14:editId="56828F25">
            <wp:extent cx="2838091" cy="1864353"/>
            <wp:effectExtent l="0" t="0" r="635"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C44511.tmp"/>
                    <pic:cNvPicPr/>
                  </pic:nvPicPr>
                  <pic:blipFill rotWithShape="1">
                    <a:blip r:embed="rId24">
                      <a:extLst>
                        <a:ext uri="{28A0092B-C50C-407E-A947-70E740481C1C}">
                          <a14:useLocalDpi xmlns:a14="http://schemas.microsoft.com/office/drawing/2010/main" val="0"/>
                        </a:ext>
                      </a:extLst>
                    </a:blip>
                    <a:srcRect l="15385" t="36950" r="15239" b="13679"/>
                    <a:stretch/>
                  </pic:blipFill>
                  <pic:spPr bwMode="auto">
                    <a:xfrm>
                      <a:off x="0" y="0"/>
                      <a:ext cx="2845039" cy="1868917"/>
                    </a:xfrm>
                    <a:prstGeom prst="rect">
                      <a:avLst/>
                    </a:prstGeom>
                    <a:ln>
                      <a:noFill/>
                    </a:ln>
                    <a:extLst>
                      <a:ext uri="{53640926-AAD7-44D8-BBD7-CCE9431645EC}">
                        <a14:shadowObscured xmlns:a14="http://schemas.microsoft.com/office/drawing/2010/main"/>
                      </a:ext>
                    </a:extLst>
                  </pic:spPr>
                </pic:pic>
              </a:graphicData>
            </a:graphic>
          </wp:inline>
        </w:drawing>
      </w:r>
    </w:p>
    <w:p w:rsidR="00E0003A" w:rsidRDefault="008F7199" w:rsidP="00E0003A">
      <w:pPr>
        <w:rPr>
          <w:rFonts w:ascii="Times New Roman" w:hAnsi="Times New Roman" w:cs="Times New Roman"/>
        </w:rPr>
      </w:pPr>
      <w:r>
        <w:rPr>
          <w:rFonts w:ascii="Times New Roman" w:hAnsi="Times New Roman" w:cs="Times New Roman"/>
        </w:rPr>
        <w:t>U</w:t>
      </w:r>
      <w:r w:rsidR="00E0003A" w:rsidRPr="00E0003A">
        <w:rPr>
          <w:rFonts w:ascii="Times New Roman" w:hAnsi="Times New Roman" w:cs="Times New Roman"/>
        </w:rPr>
        <w:t>nit product cost is determined as follows:</w:t>
      </w:r>
    </w:p>
    <w:p w:rsidR="008F7199" w:rsidRPr="00E0003A" w:rsidRDefault="008F7199" w:rsidP="00E0003A">
      <w:pPr>
        <w:rPr>
          <w:rFonts w:ascii="Times New Roman" w:hAnsi="Times New Roman" w:cs="Times New Roman"/>
        </w:rPr>
      </w:pPr>
      <w:r>
        <w:rPr>
          <w:rFonts w:ascii="Times New Roman" w:hAnsi="Times New Roman" w:cs="Times New Roman"/>
          <w:noProof/>
          <w:lang w:eastAsia="en-CA"/>
        </w:rPr>
        <w:drawing>
          <wp:inline distT="0" distB="0" distL="0" distR="0">
            <wp:extent cx="2958860" cy="1539703"/>
            <wp:effectExtent l="0" t="0" r="0"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C45F27.tmp"/>
                    <pic:cNvPicPr/>
                  </pic:nvPicPr>
                  <pic:blipFill rotWithShape="1">
                    <a:blip r:embed="rId25">
                      <a:extLst>
                        <a:ext uri="{28A0092B-C50C-407E-A947-70E740481C1C}">
                          <a14:useLocalDpi xmlns:a14="http://schemas.microsoft.com/office/drawing/2010/main" val="0"/>
                        </a:ext>
                      </a:extLst>
                    </a:blip>
                    <a:srcRect l="10304" t="41667" r="11322" b="14151"/>
                    <a:stretch/>
                  </pic:blipFill>
                  <pic:spPr bwMode="auto">
                    <a:xfrm>
                      <a:off x="0" y="0"/>
                      <a:ext cx="2958860" cy="1539703"/>
                    </a:xfrm>
                    <a:prstGeom prst="rect">
                      <a:avLst/>
                    </a:prstGeom>
                    <a:ln>
                      <a:noFill/>
                    </a:ln>
                    <a:extLst>
                      <a:ext uri="{53640926-AAD7-44D8-BBD7-CCE9431645EC}">
                        <a14:shadowObscured xmlns:a14="http://schemas.microsoft.com/office/drawing/2010/main"/>
                      </a:ext>
                    </a:extLst>
                  </pic:spPr>
                </pic:pic>
              </a:graphicData>
            </a:graphic>
          </wp:inline>
        </w:drawing>
      </w:r>
    </w:p>
    <w:p w:rsidR="008F7199" w:rsidRDefault="008F7199" w:rsidP="00E0003A">
      <w:pPr>
        <w:rPr>
          <w:rFonts w:ascii="Times New Roman" w:hAnsi="Times New Roman" w:cs="Times New Roman"/>
        </w:rPr>
      </w:pPr>
    </w:p>
    <w:p w:rsidR="008F7199" w:rsidRDefault="008F7199" w:rsidP="00E0003A">
      <w:pPr>
        <w:rPr>
          <w:rFonts w:ascii="Times New Roman" w:hAnsi="Times New Roman" w:cs="Times New Roman"/>
          <w:noProof/>
          <w:lang w:eastAsia="en-CA"/>
        </w:rPr>
      </w:pPr>
    </w:p>
    <w:p w:rsidR="008F7199" w:rsidRDefault="008F7199" w:rsidP="00E0003A">
      <w:pPr>
        <w:rPr>
          <w:rFonts w:ascii="Times New Roman" w:hAnsi="Times New Roman" w:cs="Times New Roman"/>
          <w:noProof/>
          <w:lang w:eastAsia="en-CA"/>
        </w:rPr>
        <w:sectPr w:rsidR="008F7199" w:rsidSect="00E0003A">
          <w:type w:val="continuous"/>
          <w:pgSz w:w="12240" w:h="15840"/>
          <w:pgMar w:top="1440" w:right="1440" w:bottom="1440" w:left="1440" w:header="708" w:footer="708" w:gutter="0"/>
          <w:cols w:space="708"/>
          <w:docGrid w:linePitch="360"/>
        </w:sectPr>
      </w:pPr>
    </w:p>
    <w:p w:rsidR="008F7199" w:rsidRDefault="008F7199" w:rsidP="00E0003A">
      <w:pPr>
        <w:rPr>
          <w:rFonts w:ascii="Times New Roman" w:hAnsi="Times New Roman" w:cs="Times New Roman"/>
          <w:noProof/>
          <w:lang w:eastAsia="en-CA"/>
        </w:rPr>
      </w:pPr>
      <w:r>
        <w:rPr>
          <w:rFonts w:ascii="Times New Roman" w:hAnsi="Times New Roman" w:cs="Times New Roman"/>
          <w:noProof/>
          <w:lang w:eastAsia="en-CA"/>
        </w:rPr>
        <w:lastRenderedPageBreak/>
        <w:drawing>
          <wp:inline distT="0" distB="0" distL="0" distR="0" wp14:anchorId="19D2048A" wp14:editId="2904D0E4">
            <wp:extent cx="2363638" cy="1758041"/>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C493C.tmp"/>
                    <pic:cNvPicPr/>
                  </pic:nvPicPr>
                  <pic:blipFill rotWithShape="1">
                    <a:blip r:embed="rId26" cstate="print">
                      <a:extLst>
                        <a:ext uri="{28A0092B-C50C-407E-A947-70E740481C1C}">
                          <a14:useLocalDpi xmlns:a14="http://schemas.microsoft.com/office/drawing/2010/main" val="0"/>
                        </a:ext>
                      </a:extLst>
                    </a:blip>
                    <a:srcRect l="11611" t="25943" r="12482" b="12893"/>
                    <a:stretch/>
                  </pic:blipFill>
                  <pic:spPr bwMode="auto">
                    <a:xfrm>
                      <a:off x="0" y="0"/>
                      <a:ext cx="2363637" cy="1758040"/>
                    </a:xfrm>
                    <a:prstGeom prst="rect">
                      <a:avLst/>
                    </a:prstGeom>
                    <a:ln>
                      <a:noFill/>
                    </a:ln>
                    <a:extLst>
                      <a:ext uri="{53640926-AAD7-44D8-BBD7-CCE9431645EC}">
                        <a14:shadowObscured xmlns:a14="http://schemas.microsoft.com/office/drawing/2010/main"/>
                      </a:ext>
                    </a:extLst>
                  </pic:spPr>
                </pic:pic>
              </a:graphicData>
            </a:graphic>
          </wp:inline>
        </w:drawing>
      </w:r>
    </w:p>
    <w:p w:rsidR="008F7199" w:rsidRDefault="008F7199" w:rsidP="00E0003A">
      <w:pPr>
        <w:rPr>
          <w:rFonts w:ascii="Times New Roman" w:hAnsi="Times New Roman" w:cs="Times New Roman"/>
        </w:rPr>
        <w:sectPr w:rsidR="008F7199" w:rsidSect="008F7199">
          <w:type w:val="continuous"/>
          <w:pgSz w:w="12240" w:h="15840"/>
          <w:pgMar w:top="1440" w:right="1440" w:bottom="1440" w:left="1440" w:header="708" w:footer="708" w:gutter="0"/>
          <w:cols w:num="2" w:space="708"/>
          <w:docGrid w:linePitch="360"/>
        </w:sectPr>
      </w:pPr>
      <w:r>
        <w:rPr>
          <w:rFonts w:ascii="Times New Roman" w:hAnsi="Times New Roman" w:cs="Times New Roman"/>
          <w:noProof/>
          <w:lang w:eastAsia="en-CA"/>
        </w:rPr>
        <w:lastRenderedPageBreak/>
        <w:drawing>
          <wp:inline distT="0" distB="0" distL="0" distR="0" wp14:anchorId="0CBA0AC1" wp14:editId="583B341A">
            <wp:extent cx="2363638" cy="1694519"/>
            <wp:effectExtent l="0" t="0" r="0"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C4C3D4.tmp"/>
                    <pic:cNvPicPr/>
                  </pic:nvPicPr>
                  <pic:blipFill rotWithShape="1">
                    <a:blip r:embed="rId27" cstate="print">
                      <a:extLst>
                        <a:ext uri="{28A0092B-C50C-407E-A947-70E740481C1C}">
                          <a14:useLocalDpi xmlns:a14="http://schemas.microsoft.com/office/drawing/2010/main" val="0"/>
                        </a:ext>
                      </a:extLst>
                    </a:blip>
                    <a:srcRect l="11176" t="25943" r="9870" b="12736"/>
                    <a:stretch/>
                  </pic:blipFill>
                  <pic:spPr bwMode="auto">
                    <a:xfrm>
                      <a:off x="0" y="0"/>
                      <a:ext cx="2363639" cy="1694520"/>
                    </a:xfrm>
                    <a:prstGeom prst="rect">
                      <a:avLst/>
                    </a:prstGeom>
                    <a:ln>
                      <a:noFill/>
                    </a:ln>
                    <a:extLst>
                      <a:ext uri="{53640926-AAD7-44D8-BBD7-CCE9431645EC}">
                        <a14:shadowObscured xmlns:a14="http://schemas.microsoft.com/office/drawing/2010/main"/>
                      </a:ext>
                    </a:extLst>
                  </pic:spPr>
                </pic:pic>
              </a:graphicData>
            </a:graphic>
          </wp:inline>
        </w:drawing>
      </w:r>
    </w:p>
    <w:p w:rsidR="008F7199" w:rsidRDefault="008F7199" w:rsidP="00E0003A">
      <w:pPr>
        <w:rPr>
          <w:rFonts w:ascii="Times New Roman" w:hAnsi="Times New Roman" w:cs="Times New Roman"/>
        </w:rPr>
      </w:pPr>
    </w:p>
    <w:p w:rsidR="00E0003A" w:rsidRDefault="00E0003A" w:rsidP="00E0003A">
      <w:pPr>
        <w:rPr>
          <w:rFonts w:ascii="Times New Roman" w:hAnsi="Times New Roman" w:cs="Times New Roman"/>
        </w:rPr>
      </w:pPr>
      <w:r w:rsidRPr="00E0003A">
        <w:rPr>
          <w:rFonts w:ascii="Times New Roman" w:hAnsi="Times New Roman" w:cs="Times New Roman"/>
        </w:rPr>
        <w:t>Comparing the Two Methods</w:t>
      </w:r>
      <w:r w:rsidR="008F7199">
        <w:rPr>
          <w:rFonts w:ascii="Times New Roman" w:hAnsi="Times New Roman" w:cs="Times New Roman"/>
        </w:rPr>
        <w:t>:</w:t>
      </w:r>
    </w:p>
    <w:p w:rsidR="008F7199" w:rsidRDefault="008F7199" w:rsidP="00E0003A">
      <w:pPr>
        <w:rPr>
          <w:rFonts w:ascii="Times New Roman" w:hAnsi="Times New Roman" w:cs="Times New Roman"/>
        </w:rPr>
      </w:pPr>
      <w:r>
        <w:rPr>
          <w:rFonts w:ascii="Times New Roman" w:hAnsi="Times New Roman" w:cs="Times New Roman"/>
          <w:noProof/>
          <w:lang w:eastAsia="en-CA"/>
        </w:rPr>
        <w:drawing>
          <wp:inline distT="0" distB="0" distL="0" distR="0">
            <wp:extent cx="2147977" cy="447666"/>
            <wp:effectExtent l="0" t="0" r="508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C4D2D3.tmp"/>
                    <pic:cNvPicPr/>
                  </pic:nvPicPr>
                  <pic:blipFill rotWithShape="1">
                    <a:blip r:embed="rId28" cstate="print">
                      <a:extLst>
                        <a:ext uri="{28A0092B-C50C-407E-A947-70E740481C1C}">
                          <a14:useLocalDpi xmlns:a14="http://schemas.microsoft.com/office/drawing/2010/main" val="0"/>
                        </a:ext>
                      </a:extLst>
                    </a:blip>
                    <a:srcRect l="11031" t="38522" r="13062" b="44340"/>
                    <a:stretch/>
                  </pic:blipFill>
                  <pic:spPr bwMode="auto">
                    <a:xfrm>
                      <a:off x="0" y="0"/>
                      <a:ext cx="2147977" cy="447666"/>
                    </a:xfrm>
                    <a:prstGeom prst="rect">
                      <a:avLst/>
                    </a:prstGeom>
                    <a:ln>
                      <a:noFill/>
                    </a:ln>
                    <a:extLst>
                      <a:ext uri="{53640926-AAD7-44D8-BBD7-CCE9431645EC}">
                        <a14:shadowObscured xmlns:a14="http://schemas.microsoft.com/office/drawing/2010/main"/>
                      </a:ext>
                    </a:extLst>
                  </pic:spPr>
                </pic:pic>
              </a:graphicData>
            </a:graphic>
          </wp:inline>
        </w:drawing>
      </w:r>
    </w:p>
    <w:p w:rsidR="008F7199" w:rsidRDefault="008F7199" w:rsidP="00E0003A">
      <w:pPr>
        <w:rPr>
          <w:rFonts w:ascii="Times New Roman" w:hAnsi="Times New Roman" w:cs="Times New Roman"/>
        </w:rPr>
      </w:pPr>
    </w:p>
    <w:p w:rsidR="008F7199" w:rsidRPr="008F7199" w:rsidRDefault="008F7199" w:rsidP="00E0003A">
      <w:pPr>
        <w:rPr>
          <w:rFonts w:ascii="Times New Roman" w:hAnsi="Times New Roman" w:cs="Times New Roman"/>
          <w:b/>
        </w:rPr>
      </w:pPr>
      <w:r w:rsidRPr="008F7199">
        <w:rPr>
          <w:rFonts w:ascii="Times New Roman" w:hAnsi="Times New Roman" w:cs="Times New Roman"/>
          <w:b/>
        </w:rPr>
        <w:t>Conclusion:</w:t>
      </w:r>
    </w:p>
    <w:p w:rsidR="008F7199" w:rsidRPr="008F7199" w:rsidRDefault="008F7199" w:rsidP="008F7199">
      <w:pPr>
        <w:rPr>
          <w:rFonts w:ascii="Times New Roman" w:hAnsi="Times New Roman" w:cs="Times New Roman"/>
        </w:rPr>
      </w:pPr>
      <w:r w:rsidRPr="008F7199">
        <w:rPr>
          <w:rFonts w:ascii="Times New Roman" w:hAnsi="Times New Roman" w:cs="Times New Roman"/>
        </w:rPr>
        <w:sym w:font="Wingdings" w:char="F08C"/>
      </w:r>
      <w:r w:rsidRPr="008F7199">
        <w:rPr>
          <w:rFonts w:ascii="Times New Roman" w:hAnsi="Times New Roman" w:cs="Times New Roman"/>
        </w:rPr>
        <w:t xml:space="preserve">  Net operating income is not affected by changes in production using </w:t>
      </w:r>
      <w:r w:rsidRPr="008F7199">
        <w:rPr>
          <w:rFonts w:ascii="Times New Roman" w:hAnsi="Times New Roman" w:cs="Times New Roman"/>
          <w:u w:val="single"/>
        </w:rPr>
        <w:t>variable costing</w:t>
      </w:r>
      <w:r w:rsidRPr="008F7199">
        <w:rPr>
          <w:rFonts w:ascii="Times New Roman" w:hAnsi="Times New Roman" w:cs="Times New Roman"/>
        </w:rPr>
        <w:t>.</w:t>
      </w:r>
    </w:p>
    <w:p w:rsidR="008F7199" w:rsidRPr="008F7199" w:rsidRDefault="008F7199" w:rsidP="008F7199">
      <w:pPr>
        <w:rPr>
          <w:rFonts w:ascii="Times New Roman" w:hAnsi="Times New Roman" w:cs="Times New Roman"/>
        </w:rPr>
      </w:pPr>
      <w:r w:rsidRPr="008F7199">
        <w:rPr>
          <w:rFonts w:ascii="Times New Roman" w:hAnsi="Times New Roman" w:cs="Times New Roman"/>
        </w:rPr>
        <w:sym w:font="Wingdings" w:char="F08D"/>
      </w:r>
      <w:r w:rsidRPr="008F7199">
        <w:rPr>
          <w:rFonts w:ascii="Times New Roman" w:hAnsi="Times New Roman" w:cs="Times New Roman"/>
        </w:rPr>
        <w:t xml:space="preserve">  Net operating income is affected by changes in production using </w:t>
      </w:r>
      <w:r w:rsidRPr="008F7199">
        <w:rPr>
          <w:rFonts w:ascii="Times New Roman" w:hAnsi="Times New Roman" w:cs="Times New Roman"/>
          <w:u w:val="single"/>
        </w:rPr>
        <w:t xml:space="preserve">absorption costing </w:t>
      </w:r>
      <w:r w:rsidRPr="008F7199">
        <w:rPr>
          <w:rFonts w:ascii="Times New Roman" w:hAnsi="Times New Roman" w:cs="Times New Roman"/>
        </w:rPr>
        <w:t>even though the number of units sold is the same each year.</w:t>
      </w:r>
    </w:p>
    <w:p w:rsidR="008F7199" w:rsidRPr="00E0003A" w:rsidRDefault="008F7199" w:rsidP="00E0003A">
      <w:pPr>
        <w:rPr>
          <w:rFonts w:ascii="Times New Roman" w:hAnsi="Times New Roman" w:cs="Times New Roman"/>
        </w:rPr>
      </w:pPr>
    </w:p>
    <w:p w:rsidR="00E0003A" w:rsidRDefault="00E0003A" w:rsidP="00E0003A">
      <w:pPr>
        <w:rPr>
          <w:rFonts w:ascii="Times New Roman" w:hAnsi="Times New Roman" w:cs="Times New Roman"/>
          <w:b/>
        </w:rPr>
      </w:pPr>
      <w:r w:rsidRPr="008F7199">
        <w:rPr>
          <w:rFonts w:ascii="Times New Roman" w:hAnsi="Times New Roman" w:cs="Times New Roman"/>
          <w:b/>
        </w:rPr>
        <w:t>Explaining Changes in Operating Income</w:t>
      </w:r>
    </w:p>
    <w:p w:rsidR="008F7199" w:rsidRDefault="008F7199" w:rsidP="008F7199">
      <w:pPr>
        <w:pStyle w:val="ListParagraph"/>
        <w:numPr>
          <w:ilvl w:val="0"/>
          <w:numId w:val="4"/>
        </w:numPr>
        <w:rPr>
          <w:rFonts w:ascii="Times New Roman" w:hAnsi="Times New Roman" w:cs="Times New Roman"/>
        </w:rPr>
      </w:pPr>
      <w:r w:rsidRPr="008F7199">
        <w:rPr>
          <w:rFonts w:ascii="Times New Roman" w:hAnsi="Times New Roman" w:cs="Times New Roman"/>
        </w:rPr>
        <w:t>Variable costing income is only affected by changes in unit sales. It is not affected by the number of units produced. As a general rule, when sales go up, net operating income goes up, and vice versa.</w:t>
      </w:r>
    </w:p>
    <w:p w:rsidR="008F7199" w:rsidRPr="008F7199" w:rsidRDefault="008F7199" w:rsidP="008F7199">
      <w:pPr>
        <w:pStyle w:val="ListParagraph"/>
        <w:numPr>
          <w:ilvl w:val="0"/>
          <w:numId w:val="4"/>
        </w:numPr>
        <w:rPr>
          <w:rFonts w:ascii="Times New Roman" w:hAnsi="Times New Roman" w:cs="Times New Roman"/>
        </w:rPr>
      </w:pPr>
      <w:r w:rsidRPr="008F7199">
        <w:rPr>
          <w:rFonts w:ascii="Times New Roman" w:hAnsi="Times New Roman" w:cs="Times New Roman"/>
        </w:rPr>
        <w:lastRenderedPageBreak/>
        <w:t>Absorption costing income is influenced by changes in unit sales and units of production. Net operating income can be increased simply by producing more units even if those units are not sold.</w:t>
      </w:r>
    </w:p>
    <w:p w:rsidR="008F7199" w:rsidRDefault="008F7199" w:rsidP="00E0003A">
      <w:pPr>
        <w:rPr>
          <w:rFonts w:ascii="Times New Roman" w:hAnsi="Times New Roman" w:cs="Times New Roman"/>
          <w:b/>
        </w:rPr>
      </w:pPr>
    </w:p>
    <w:p w:rsidR="00E0003A" w:rsidRDefault="00E0003A" w:rsidP="00E0003A">
      <w:pPr>
        <w:rPr>
          <w:rFonts w:ascii="Times New Roman" w:hAnsi="Times New Roman" w:cs="Times New Roman"/>
          <w:b/>
        </w:rPr>
      </w:pPr>
      <w:r w:rsidRPr="008F7199">
        <w:rPr>
          <w:rFonts w:ascii="Times New Roman" w:hAnsi="Times New Roman" w:cs="Times New Roman"/>
          <w:b/>
        </w:rPr>
        <w:t xml:space="preserve">Choosing </w:t>
      </w:r>
      <w:proofErr w:type="gramStart"/>
      <w:r w:rsidRPr="008F7199">
        <w:rPr>
          <w:rFonts w:ascii="Times New Roman" w:hAnsi="Times New Roman" w:cs="Times New Roman"/>
          <w:b/>
        </w:rPr>
        <w:t>A</w:t>
      </w:r>
      <w:proofErr w:type="gramEnd"/>
      <w:r w:rsidRPr="008F7199">
        <w:rPr>
          <w:rFonts w:ascii="Times New Roman" w:hAnsi="Times New Roman" w:cs="Times New Roman"/>
          <w:b/>
        </w:rPr>
        <w:t xml:space="preserve"> Costing Method: Impact on the Manager</w:t>
      </w:r>
    </w:p>
    <w:p w:rsidR="008F7199" w:rsidRPr="008F7199" w:rsidRDefault="008F7199" w:rsidP="008F7199">
      <w:pPr>
        <w:pStyle w:val="ListParagraph"/>
        <w:numPr>
          <w:ilvl w:val="0"/>
          <w:numId w:val="5"/>
        </w:numPr>
        <w:rPr>
          <w:rFonts w:ascii="Times New Roman" w:hAnsi="Times New Roman" w:cs="Times New Roman"/>
        </w:rPr>
      </w:pPr>
      <w:r w:rsidRPr="008F7199">
        <w:rPr>
          <w:rFonts w:ascii="Times New Roman" w:hAnsi="Times New Roman" w:cs="Times New Roman"/>
        </w:rPr>
        <w:t>Opponents of absorption costing argue that shifting fixed manufacturing overhead costs between periods can lead to faulty decisions.</w:t>
      </w:r>
    </w:p>
    <w:p w:rsidR="008F7199" w:rsidRPr="008F7199" w:rsidRDefault="008F7199" w:rsidP="008F7199">
      <w:pPr>
        <w:pStyle w:val="ListParagraph"/>
        <w:numPr>
          <w:ilvl w:val="0"/>
          <w:numId w:val="5"/>
        </w:numPr>
        <w:rPr>
          <w:rFonts w:ascii="Times New Roman" w:hAnsi="Times New Roman" w:cs="Times New Roman"/>
          <w:b/>
        </w:rPr>
      </w:pPr>
      <w:r w:rsidRPr="008F7199">
        <w:rPr>
          <w:rFonts w:ascii="Times New Roman" w:hAnsi="Times New Roman" w:cs="Times New Roman"/>
        </w:rPr>
        <w:t>These opponents argue that variable costing income statements are easier to understand because net operating income is only affected by changes in unit sales. This produces net operating income figures that are more consistent with</w:t>
      </w:r>
      <w:r w:rsidRPr="008F7199">
        <w:rPr>
          <w:rFonts w:ascii="Times New Roman" w:hAnsi="Times New Roman" w:cs="Times New Roman"/>
          <w:b/>
        </w:rPr>
        <w:t xml:space="preserve"> </w:t>
      </w:r>
      <w:r w:rsidRPr="008F7199">
        <w:rPr>
          <w:rFonts w:ascii="Times New Roman" w:hAnsi="Times New Roman" w:cs="Times New Roman"/>
        </w:rPr>
        <w:t>managers’ expectations.</w:t>
      </w:r>
    </w:p>
    <w:p w:rsidR="008F7199" w:rsidRDefault="008F7199" w:rsidP="00E0003A">
      <w:pPr>
        <w:rPr>
          <w:rFonts w:ascii="Times New Roman" w:hAnsi="Times New Roman" w:cs="Times New Roman"/>
          <w:b/>
        </w:rPr>
      </w:pPr>
    </w:p>
    <w:p w:rsidR="006A2F85" w:rsidRDefault="00E0003A" w:rsidP="00E0003A">
      <w:pPr>
        <w:rPr>
          <w:rFonts w:ascii="Times New Roman" w:hAnsi="Times New Roman" w:cs="Times New Roman"/>
          <w:b/>
        </w:rPr>
      </w:pPr>
      <w:r w:rsidRPr="008F7199">
        <w:rPr>
          <w:rFonts w:ascii="Times New Roman" w:hAnsi="Times New Roman" w:cs="Times New Roman"/>
          <w:b/>
        </w:rPr>
        <w:t>CVP Analysis, Absorption Costing and Decision Makin</w:t>
      </w:r>
      <w:r w:rsidR="006A2F85">
        <w:rPr>
          <w:rFonts w:ascii="Times New Roman" w:hAnsi="Times New Roman" w:cs="Times New Roman"/>
          <w:b/>
        </w:rPr>
        <w:t>g</w:t>
      </w:r>
    </w:p>
    <w:p w:rsidR="00E0003A" w:rsidRPr="006A2F85" w:rsidRDefault="00E0003A" w:rsidP="006A2F85">
      <w:pPr>
        <w:pStyle w:val="ListParagraph"/>
        <w:numPr>
          <w:ilvl w:val="0"/>
          <w:numId w:val="6"/>
        </w:numPr>
        <w:rPr>
          <w:rFonts w:ascii="Times New Roman" w:hAnsi="Times New Roman" w:cs="Times New Roman"/>
          <w:b/>
        </w:rPr>
      </w:pPr>
      <w:r w:rsidRPr="006A2F85">
        <w:rPr>
          <w:rFonts w:ascii="Times New Roman" w:hAnsi="Times New Roman" w:cs="Times New Roman"/>
        </w:rPr>
        <w:t xml:space="preserve">Absorption costing does not support CVP analysis because it essentially treats fixed manufacturing overhead as a variable cost by assigning </w:t>
      </w:r>
      <w:proofErr w:type="gramStart"/>
      <w:r w:rsidRPr="006A2F85">
        <w:rPr>
          <w:rFonts w:ascii="Times New Roman" w:hAnsi="Times New Roman" w:cs="Times New Roman"/>
        </w:rPr>
        <w:t>a per</w:t>
      </w:r>
      <w:proofErr w:type="gramEnd"/>
      <w:r w:rsidRPr="006A2F85">
        <w:rPr>
          <w:rFonts w:ascii="Times New Roman" w:hAnsi="Times New Roman" w:cs="Times New Roman"/>
        </w:rPr>
        <w:t xml:space="preserve"> unit amount of the fixed overhead to each unit of production.</w:t>
      </w:r>
    </w:p>
    <w:p w:rsidR="006A2F85" w:rsidRPr="006A2F85" w:rsidRDefault="006A2F85" w:rsidP="006A2F85">
      <w:pPr>
        <w:pStyle w:val="ListParagraph"/>
        <w:numPr>
          <w:ilvl w:val="0"/>
          <w:numId w:val="6"/>
        </w:numPr>
        <w:rPr>
          <w:rFonts w:ascii="Times New Roman" w:hAnsi="Times New Roman" w:cs="Times New Roman"/>
        </w:rPr>
      </w:pPr>
      <w:r w:rsidRPr="006A2F85">
        <w:rPr>
          <w:rFonts w:ascii="Times New Roman" w:hAnsi="Times New Roman" w:cs="Times New Roman"/>
        </w:rPr>
        <w:t>Treating fix</w:t>
      </w:r>
      <w:r w:rsidRPr="006A2F85">
        <w:rPr>
          <w:rFonts w:ascii="Times New Roman" w:hAnsi="Times New Roman" w:cs="Times New Roman"/>
        </w:rPr>
        <w:t xml:space="preserve">ed manufacturing overhead as a </w:t>
      </w:r>
      <w:r w:rsidRPr="006A2F85">
        <w:rPr>
          <w:rFonts w:ascii="Times New Roman" w:hAnsi="Times New Roman" w:cs="Times New Roman"/>
        </w:rPr>
        <w:t>variable cost can:</w:t>
      </w:r>
    </w:p>
    <w:p w:rsidR="006A2F85" w:rsidRPr="006A2F85" w:rsidRDefault="006A2F85" w:rsidP="006A2F85">
      <w:pPr>
        <w:pStyle w:val="ListParagraph"/>
        <w:numPr>
          <w:ilvl w:val="0"/>
          <w:numId w:val="7"/>
        </w:numPr>
        <w:rPr>
          <w:rFonts w:ascii="Times New Roman" w:hAnsi="Times New Roman" w:cs="Times New Roman"/>
        </w:rPr>
      </w:pPr>
      <w:r w:rsidRPr="006A2F85">
        <w:rPr>
          <w:rFonts w:ascii="Times New Roman" w:hAnsi="Times New Roman" w:cs="Times New Roman"/>
        </w:rPr>
        <w:t>Lead to faulty pricin</w:t>
      </w:r>
      <w:r w:rsidRPr="006A2F85">
        <w:rPr>
          <w:rFonts w:ascii="Times New Roman" w:hAnsi="Times New Roman" w:cs="Times New Roman"/>
        </w:rPr>
        <w:t xml:space="preserve">g decisions and keep-or-drop </w:t>
      </w:r>
      <w:r w:rsidRPr="006A2F85">
        <w:rPr>
          <w:rFonts w:ascii="Times New Roman" w:hAnsi="Times New Roman" w:cs="Times New Roman"/>
        </w:rPr>
        <w:t>decisions.</w:t>
      </w:r>
    </w:p>
    <w:p w:rsidR="006A2F85" w:rsidRPr="006A2F85" w:rsidRDefault="006A2F85" w:rsidP="006A2F85">
      <w:pPr>
        <w:pStyle w:val="ListParagraph"/>
        <w:numPr>
          <w:ilvl w:val="1"/>
          <w:numId w:val="6"/>
        </w:numPr>
        <w:rPr>
          <w:rFonts w:ascii="Times New Roman" w:hAnsi="Times New Roman" w:cs="Times New Roman"/>
        </w:rPr>
      </w:pPr>
      <w:r w:rsidRPr="006A2F85">
        <w:rPr>
          <w:rFonts w:ascii="Times New Roman" w:hAnsi="Times New Roman" w:cs="Times New Roman"/>
        </w:rPr>
        <w:t>Produce positive net operating i</w:t>
      </w:r>
      <w:r w:rsidRPr="006A2F85">
        <w:rPr>
          <w:rFonts w:ascii="Times New Roman" w:hAnsi="Times New Roman" w:cs="Times New Roman"/>
        </w:rPr>
        <w:t xml:space="preserve">ncome even </w:t>
      </w:r>
      <w:r w:rsidRPr="006A2F85">
        <w:rPr>
          <w:rFonts w:ascii="Times New Roman" w:hAnsi="Times New Roman" w:cs="Times New Roman"/>
        </w:rPr>
        <w:t xml:space="preserve">when the number </w:t>
      </w:r>
      <w:r w:rsidRPr="006A2F85">
        <w:rPr>
          <w:rFonts w:ascii="Times New Roman" w:hAnsi="Times New Roman" w:cs="Times New Roman"/>
        </w:rPr>
        <w:t>of units sold is less than the</w:t>
      </w:r>
      <w:r w:rsidRPr="006A2F85">
        <w:rPr>
          <w:rFonts w:ascii="Times New Roman" w:hAnsi="Times New Roman" w:cs="Times New Roman"/>
        </w:rPr>
        <w:t xml:space="preserve"> breakeven point.</w:t>
      </w:r>
    </w:p>
    <w:p w:rsidR="00E0003A" w:rsidRPr="00E0003A" w:rsidRDefault="00E0003A" w:rsidP="00E0003A">
      <w:pPr>
        <w:rPr>
          <w:rFonts w:ascii="Times New Roman" w:hAnsi="Times New Roman" w:cs="Times New Roman"/>
        </w:rPr>
      </w:pPr>
    </w:p>
    <w:p w:rsidR="00E0003A" w:rsidRDefault="00E0003A" w:rsidP="00E0003A">
      <w:pPr>
        <w:rPr>
          <w:rFonts w:ascii="Times New Roman" w:hAnsi="Times New Roman" w:cs="Times New Roman"/>
          <w:b/>
        </w:rPr>
      </w:pPr>
      <w:r w:rsidRPr="006A2F85">
        <w:rPr>
          <w:rFonts w:ascii="Times New Roman" w:hAnsi="Times New Roman" w:cs="Times New Roman"/>
          <w:b/>
        </w:rPr>
        <w:t>External Reporting and Income Taxes</w:t>
      </w:r>
    </w:p>
    <w:p w:rsidR="006A2F85" w:rsidRDefault="006A2F85" w:rsidP="006A2F85">
      <w:pPr>
        <w:pStyle w:val="ListParagraph"/>
        <w:numPr>
          <w:ilvl w:val="0"/>
          <w:numId w:val="6"/>
        </w:numPr>
        <w:rPr>
          <w:rFonts w:ascii="Times New Roman" w:hAnsi="Times New Roman" w:cs="Times New Roman"/>
        </w:rPr>
      </w:pPr>
      <w:r w:rsidRPr="006A2F85">
        <w:rPr>
          <w:rFonts w:ascii="Times New Roman" w:hAnsi="Times New Roman" w:cs="Times New Roman"/>
        </w:rPr>
        <w:t>Absorption costing is required for external reports in the United States and is the predominant method used in Canada. For income tax purposes in Canada, the Canada</w:t>
      </w:r>
      <w:r w:rsidRPr="006A2F85">
        <w:rPr>
          <w:rFonts w:ascii="Times New Roman" w:hAnsi="Times New Roman" w:cs="Times New Roman"/>
        </w:rPr>
        <w:t xml:space="preserve"> </w:t>
      </w:r>
      <w:r w:rsidRPr="006A2F85">
        <w:rPr>
          <w:rFonts w:ascii="Times New Roman" w:hAnsi="Times New Roman" w:cs="Times New Roman"/>
        </w:rPr>
        <w:t>Revenue Agency permits both variable and absorption costing for determining taxable income.</w:t>
      </w:r>
    </w:p>
    <w:p w:rsidR="006A2F85" w:rsidRPr="006A2F85" w:rsidRDefault="006A2F85" w:rsidP="006A2F85">
      <w:pPr>
        <w:pStyle w:val="ListParagraph"/>
        <w:numPr>
          <w:ilvl w:val="0"/>
          <w:numId w:val="6"/>
        </w:numPr>
        <w:rPr>
          <w:rFonts w:ascii="Times New Roman" w:hAnsi="Times New Roman" w:cs="Times New Roman"/>
        </w:rPr>
      </w:pPr>
      <w:r w:rsidRPr="006A2F85">
        <w:rPr>
          <w:rFonts w:ascii="Times New Roman" w:hAnsi="Times New Roman" w:cs="Times New Roman"/>
        </w:rPr>
        <w:t>Since top executives are usually evaluated based on external reports to shareholders</w:t>
      </w:r>
      <w:proofErr w:type="gramStart"/>
      <w:r w:rsidRPr="006A2F85">
        <w:rPr>
          <w:rFonts w:ascii="Times New Roman" w:hAnsi="Times New Roman" w:cs="Times New Roman"/>
        </w:rPr>
        <w:t>,</w:t>
      </w:r>
      <w:proofErr w:type="gramEnd"/>
      <w:r w:rsidRPr="006A2F85">
        <w:rPr>
          <w:rFonts w:ascii="Times New Roman" w:hAnsi="Times New Roman" w:cs="Times New Roman"/>
        </w:rPr>
        <w:br/>
        <w:t>they may feel that day to d</w:t>
      </w:r>
      <w:r>
        <w:rPr>
          <w:rFonts w:ascii="Times New Roman" w:hAnsi="Times New Roman" w:cs="Times New Roman"/>
        </w:rPr>
        <w:t>ay decisions should be based on</w:t>
      </w:r>
      <w:r w:rsidRPr="006A2F85">
        <w:rPr>
          <w:rFonts w:ascii="Times New Roman" w:hAnsi="Times New Roman" w:cs="Times New Roman"/>
        </w:rPr>
        <w:t xml:space="preserve"> absorption cost income.</w:t>
      </w:r>
    </w:p>
    <w:p w:rsidR="006A2F85" w:rsidRPr="006A2F85" w:rsidRDefault="006A2F85" w:rsidP="00E0003A">
      <w:pPr>
        <w:rPr>
          <w:rFonts w:ascii="Times New Roman" w:hAnsi="Times New Roman" w:cs="Times New Roman"/>
          <w:b/>
        </w:rPr>
      </w:pPr>
    </w:p>
    <w:p w:rsidR="00E0003A" w:rsidRDefault="006A2F85" w:rsidP="00E0003A">
      <w:pPr>
        <w:rPr>
          <w:rFonts w:ascii="Times New Roman" w:hAnsi="Times New Roman" w:cs="Times New Roman"/>
          <w:b/>
        </w:rPr>
      </w:pPr>
      <w:r w:rsidRPr="006A2F85">
        <w:rPr>
          <w:rFonts w:ascii="Times New Roman" w:hAnsi="Times New Roman" w:cs="Times New Roman"/>
          <w:b/>
        </w:rPr>
        <w:t xml:space="preserve">Advantages of Variable Costing </w:t>
      </w:r>
      <w:r w:rsidR="00E0003A" w:rsidRPr="006A2F85">
        <w:rPr>
          <w:rFonts w:ascii="Times New Roman" w:hAnsi="Times New Roman" w:cs="Times New Roman"/>
          <w:b/>
        </w:rPr>
        <w:t>and the Contribution Approach</w:t>
      </w:r>
    </w:p>
    <w:p w:rsidR="006A2F85" w:rsidRPr="006A2F85" w:rsidRDefault="006A2F85" w:rsidP="00E0003A">
      <w:pPr>
        <w:rPr>
          <w:rFonts w:ascii="Times New Roman" w:hAnsi="Times New Roman" w:cs="Times New Roman"/>
          <w:b/>
        </w:rPr>
      </w:pPr>
      <w:r>
        <w:rPr>
          <w:rFonts w:ascii="Times New Roman" w:hAnsi="Times New Roman" w:cs="Times New Roman"/>
          <w:b/>
          <w:noProof/>
          <w:lang w:eastAsia="en-CA"/>
        </w:rPr>
        <w:drawing>
          <wp:inline distT="0" distB="0" distL="0" distR="0">
            <wp:extent cx="2889849" cy="1658110"/>
            <wp:effectExtent l="0" t="0" r="635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C47318.tmp"/>
                    <pic:cNvPicPr/>
                  </pic:nvPicPr>
                  <pic:blipFill rotWithShape="1">
                    <a:blip r:embed="rId29">
                      <a:extLst>
                        <a:ext uri="{28A0092B-C50C-407E-A947-70E740481C1C}">
                          <a14:useLocalDpi xmlns:a14="http://schemas.microsoft.com/office/drawing/2010/main" val="0"/>
                        </a:ext>
                      </a:extLst>
                    </a:blip>
                    <a:srcRect l="10160" t="35692" r="10160" b="14780"/>
                    <a:stretch/>
                  </pic:blipFill>
                  <pic:spPr bwMode="auto">
                    <a:xfrm>
                      <a:off x="0" y="0"/>
                      <a:ext cx="2889849" cy="1658110"/>
                    </a:xfrm>
                    <a:prstGeom prst="rect">
                      <a:avLst/>
                    </a:prstGeom>
                    <a:ln>
                      <a:noFill/>
                    </a:ln>
                    <a:extLst>
                      <a:ext uri="{53640926-AAD7-44D8-BBD7-CCE9431645EC}">
                        <a14:shadowObscured xmlns:a14="http://schemas.microsoft.com/office/drawing/2010/main"/>
                      </a:ext>
                    </a:extLst>
                  </pic:spPr>
                </pic:pic>
              </a:graphicData>
            </a:graphic>
          </wp:inline>
        </w:drawing>
      </w:r>
    </w:p>
    <w:p w:rsidR="006A2F85" w:rsidRDefault="006A2F85" w:rsidP="00E0003A">
      <w:pPr>
        <w:rPr>
          <w:rFonts w:ascii="Times New Roman" w:hAnsi="Times New Roman" w:cs="Times New Roman"/>
        </w:rPr>
      </w:pPr>
    </w:p>
    <w:p w:rsidR="00E0003A" w:rsidRDefault="00E0003A" w:rsidP="00E0003A">
      <w:pPr>
        <w:rPr>
          <w:rFonts w:ascii="Times New Roman" w:hAnsi="Times New Roman" w:cs="Times New Roman"/>
          <w:b/>
        </w:rPr>
      </w:pPr>
      <w:r w:rsidRPr="006A2F85">
        <w:rPr>
          <w:rFonts w:ascii="Times New Roman" w:hAnsi="Times New Roman" w:cs="Times New Roman"/>
          <w:b/>
        </w:rPr>
        <w:t>Variable versus Absorption Costing</w:t>
      </w:r>
    </w:p>
    <w:p w:rsidR="006A2F85" w:rsidRPr="006A2F85" w:rsidRDefault="006A2F85" w:rsidP="006A2F85">
      <w:pPr>
        <w:pStyle w:val="ListParagraph"/>
        <w:numPr>
          <w:ilvl w:val="0"/>
          <w:numId w:val="8"/>
        </w:numPr>
        <w:rPr>
          <w:rFonts w:ascii="Times New Roman" w:hAnsi="Times New Roman" w:cs="Times New Roman"/>
        </w:rPr>
      </w:pPr>
      <w:r w:rsidRPr="006A2F85">
        <w:rPr>
          <w:rFonts w:ascii="Times New Roman" w:hAnsi="Times New Roman" w:cs="Times New Roman"/>
        </w:rPr>
        <w:t xml:space="preserve">Absorption Costing </w:t>
      </w:r>
    </w:p>
    <w:p w:rsidR="006A2F85" w:rsidRPr="006A2F85" w:rsidRDefault="006A2F85" w:rsidP="006A2F85">
      <w:pPr>
        <w:pStyle w:val="ListParagraph"/>
        <w:numPr>
          <w:ilvl w:val="1"/>
          <w:numId w:val="8"/>
        </w:numPr>
        <w:rPr>
          <w:rFonts w:ascii="Times New Roman" w:hAnsi="Times New Roman" w:cs="Times New Roman"/>
        </w:rPr>
      </w:pPr>
      <w:r w:rsidRPr="006A2F85">
        <w:rPr>
          <w:rFonts w:ascii="Times New Roman" w:hAnsi="Times New Roman" w:cs="Times New Roman"/>
        </w:rPr>
        <w:t>Since top executives are usually evaluated based on ex</w:t>
      </w:r>
      <w:r w:rsidRPr="006A2F85">
        <w:rPr>
          <w:rFonts w:ascii="Times New Roman" w:hAnsi="Times New Roman" w:cs="Times New Roman"/>
        </w:rPr>
        <w:t xml:space="preserve">ternal reports to shareholders, </w:t>
      </w:r>
      <w:r w:rsidRPr="006A2F85">
        <w:rPr>
          <w:rFonts w:ascii="Times New Roman" w:hAnsi="Times New Roman" w:cs="Times New Roman"/>
        </w:rPr>
        <w:t>they may feel that day to da</w:t>
      </w:r>
      <w:r w:rsidRPr="006A2F85">
        <w:rPr>
          <w:rFonts w:ascii="Times New Roman" w:hAnsi="Times New Roman" w:cs="Times New Roman"/>
        </w:rPr>
        <w:t xml:space="preserve">y decisions should be based on </w:t>
      </w:r>
      <w:r w:rsidRPr="006A2F85">
        <w:rPr>
          <w:rFonts w:ascii="Times New Roman" w:hAnsi="Times New Roman" w:cs="Times New Roman"/>
        </w:rPr>
        <w:t>absorption cost income.</w:t>
      </w:r>
    </w:p>
    <w:p w:rsidR="006A2F85" w:rsidRPr="006A2F85" w:rsidRDefault="006A2F85" w:rsidP="006A2F85">
      <w:pPr>
        <w:pStyle w:val="ListParagraph"/>
        <w:numPr>
          <w:ilvl w:val="0"/>
          <w:numId w:val="8"/>
        </w:numPr>
        <w:rPr>
          <w:rFonts w:ascii="Times New Roman" w:hAnsi="Times New Roman" w:cs="Times New Roman"/>
        </w:rPr>
      </w:pPr>
      <w:r w:rsidRPr="006A2F85">
        <w:rPr>
          <w:rFonts w:ascii="Times New Roman" w:hAnsi="Times New Roman" w:cs="Times New Roman"/>
        </w:rPr>
        <w:t>Variable Costing</w:t>
      </w:r>
    </w:p>
    <w:p w:rsidR="006A2F85" w:rsidRPr="006A2F85" w:rsidRDefault="006A2F85" w:rsidP="006A2F85">
      <w:pPr>
        <w:pStyle w:val="ListParagraph"/>
        <w:numPr>
          <w:ilvl w:val="1"/>
          <w:numId w:val="8"/>
        </w:numPr>
        <w:rPr>
          <w:rFonts w:ascii="Times New Roman" w:hAnsi="Times New Roman" w:cs="Times New Roman"/>
        </w:rPr>
      </w:pPr>
      <w:r w:rsidRPr="006A2F85">
        <w:rPr>
          <w:rFonts w:ascii="Times New Roman" w:hAnsi="Times New Roman" w:cs="Times New Roman"/>
        </w:rPr>
        <w:t>Fixed manufacturing costs are capacity costs and will</w:t>
      </w:r>
      <w:r w:rsidRPr="006A2F85">
        <w:rPr>
          <w:rFonts w:ascii="Times New Roman" w:hAnsi="Times New Roman" w:cs="Times New Roman"/>
        </w:rPr>
        <w:t xml:space="preserve"> be incurred even if nothing is </w:t>
      </w:r>
      <w:r w:rsidRPr="006A2F85">
        <w:rPr>
          <w:rFonts w:ascii="Times New Roman" w:hAnsi="Times New Roman" w:cs="Times New Roman"/>
        </w:rPr>
        <w:t>produced.</w:t>
      </w:r>
    </w:p>
    <w:p w:rsidR="006A2F85" w:rsidRPr="006A2F85" w:rsidRDefault="006A2F85" w:rsidP="006A2F85">
      <w:pPr>
        <w:pStyle w:val="ListParagraph"/>
        <w:ind w:left="360"/>
        <w:rPr>
          <w:rFonts w:ascii="Times New Roman" w:hAnsi="Times New Roman" w:cs="Times New Roman"/>
          <w:b/>
        </w:rPr>
      </w:pPr>
    </w:p>
    <w:p w:rsidR="00E0003A" w:rsidRPr="00E0003A" w:rsidRDefault="00E0003A" w:rsidP="00E0003A">
      <w:pPr>
        <w:rPr>
          <w:rFonts w:ascii="Times New Roman" w:hAnsi="Times New Roman" w:cs="Times New Roman"/>
        </w:rPr>
      </w:pPr>
      <w:bookmarkStart w:id="0" w:name="_GoBack"/>
      <w:bookmarkEnd w:id="0"/>
    </w:p>
    <w:sectPr w:rsidR="00E0003A" w:rsidRPr="00E0003A" w:rsidSect="00E0003A">
      <w:type w:val="continuous"/>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01F94"/>
    <w:multiLevelType w:val="hybridMultilevel"/>
    <w:tmpl w:val="70E0C780"/>
    <w:lvl w:ilvl="0" w:tplc="A696643E">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61A137E"/>
    <w:multiLevelType w:val="hybridMultilevel"/>
    <w:tmpl w:val="E46CABB0"/>
    <w:lvl w:ilvl="0" w:tplc="5A28054E">
      <w:start w:val="1"/>
      <w:numFmt w:val="bullet"/>
      <w:lvlText w:val=""/>
      <w:lvlJc w:val="left"/>
      <w:pPr>
        <w:ind w:left="360" w:hanging="360"/>
      </w:pPr>
      <w:rPr>
        <w:rFonts w:ascii="Wingdings" w:hAnsi="Wingdings" w:hint="default"/>
        <w:sz w:val="16"/>
        <w:szCs w:val="16"/>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202611A0"/>
    <w:multiLevelType w:val="hybridMultilevel"/>
    <w:tmpl w:val="D7382EA2"/>
    <w:lvl w:ilvl="0" w:tplc="5A28054E">
      <w:start w:val="1"/>
      <w:numFmt w:val="bullet"/>
      <w:lvlText w:val=""/>
      <w:lvlJc w:val="left"/>
      <w:pPr>
        <w:ind w:left="1440" w:hanging="360"/>
      </w:pPr>
      <w:rPr>
        <w:rFonts w:ascii="Wingdings" w:hAnsi="Wingdings" w:hint="default"/>
        <w:sz w:val="16"/>
        <w:szCs w:val="16"/>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2A960481"/>
    <w:multiLevelType w:val="hybridMultilevel"/>
    <w:tmpl w:val="08A05772"/>
    <w:lvl w:ilvl="0" w:tplc="EBF825B8">
      <w:start w:val="1"/>
      <w:numFmt w:val="bullet"/>
      <w:lvlText w:val=""/>
      <w:lvlJc w:val="left"/>
      <w:pPr>
        <w:ind w:left="720" w:hanging="360"/>
      </w:pPr>
      <w:rPr>
        <w:rFonts w:ascii="Symbol" w:hAnsi="Symbol" w:hint="default"/>
        <w:sz w:val="16"/>
        <w:szCs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F546E58"/>
    <w:multiLevelType w:val="hybridMultilevel"/>
    <w:tmpl w:val="E8A2311E"/>
    <w:lvl w:ilvl="0" w:tplc="EBF825B8">
      <w:start w:val="1"/>
      <w:numFmt w:val="bullet"/>
      <w:lvlText w:val=""/>
      <w:lvlJc w:val="left"/>
      <w:pPr>
        <w:ind w:left="720" w:hanging="360"/>
      </w:pPr>
      <w:rPr>
        <w:rFonts w:ascii="Symbol" w:hAnsi="Symbol" w:hint="default"/>
        <w:sz w:val="16"/>
        <w:szCs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36A326B"/>
    <w:multiLevelType w:val="hybridMultilevel"/>
    <w:tmpl w:val="83E8DA02"/>
    <w:lvl w:ilvl="0" w:tplc="EBF825B8">
      <w:start w:val="1"/>
      <w:numFmt w:val="bullet"/>
      <w:lvlText w:val=""/>
      <w:lvlJc w:val="left"/>
      <w:pPr>
        <w:ind w:left="720" w:hanging="360"/>
      </w:pPr>
      <w:rPr>
        <w:rFonts w:ascii="Symbol" w:hAnsi="Symbol" w:hint="default"/>
        <w:sz w:val="16"/>
        <w:szCs w:val="16"/>
      </w:rPr>
    </w:lvl>
    <w:lvl w:ilvl="1" w:tplc="5A28054E">
      <w:start w:val="1"/>
      <w:numFmt w:val="bullet"/>
      <w:lvlText w:val=""/>
      <w:lvlJc w:val="left"/>
      <w:pPr>
        <w:ind w:left="1440" w:hanging="360"/>
      </w:pPr>
      <w:rPr>
        <w:rFonts w:ascii="Wingdings" w:hAnsi="Wingdings" w:hint="default"/>
        <w:sz w:val="16"/>
        <w:szCs w:val="16"/>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D1F6EC7"/>
    <w:multiLevelType w:val="hybridMultilevel"/>
    <w:tmpl w:val="DDA45680"/>
    <w:lvl w:ilvl="0" w:tplc="EBF825B8">
      <w:start w:val="1"/>
      <w:numFmt w:val="bullet"/>
      <w:lvlText w:val=""/>
      <w:lvlJc w:val="left"/>
      <w:pPr>
        <w:ind w:left="720" w:hanging="360"/>
      </w:pPr>
      <w:rPr>
        <w:rFonts w:ascii="Symbol" w:hAnsi="Symbol" w:hint="default"/>
        <w:sz w:val="16"/>
        <w:szCs w:val="16"/>
      </w:rPr>
    </w:lvl>
    <w:lvl w:ilvl="1" w:tplc="5A28054E">
      <w:start w:val="1"/>
      <w:numFmt w:val="bullet"/>
      <w:lvlText w:val=""/>
      <w:lvlJc w:val="left"/>
      <w:pPr>
        <w:ind w:left="1440" w:hanging="360"/>
      </w:pPr>
      <w:rPr>
        <w:rFonts w:ascii="Wingdings" w:hAnsi="Wingdings" w:hint="default"/>
        <w:sz w:val="16"/>
        <w:szCs w:val="16"/>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65745D33"/>
    <w:multiLevelType w:val="hybridMultilevel"/>
    <w:tmpl w:val="1368E406"/>
    <w:lvl w:ilvl="0" w:tplc="EBF825B8">
      <w:start w:val="1"/>
      <w:numFmt w:val="bullet"/>
      <w:lvlText w:val=""/>
      <w:lvlJc w:val="left"/>
      <w:pPr>
        <w:ind w:left="720" w:hanging="360"/>
      </w:pPr>
      <w:rPr>
        <w:rFonts w:ascii="Symbol" w:hAnsi="Symbol" w:hint="default"/>
        <w:sz w:val="16"/>
        <w:szCs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7"/>
  </w:num>
  <w:num w:numId="4">
    <w:abstractNumId w:val="4"/>
  </w:num>
  <w:num w:numId="5">
    <w:abstractNumId w:val="3"/>
  </w:num>
  <w:num w:numId="6">
    <w:abstractNumId w:val="5"/>
  </w:num>
  <w:num w:numId="7">
    <w:abstractNumId w:val="2"/>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003A"/>
    <w:rsid w:val="003B37B1"/>
    <w:rsid w:val="003D0ECA"/>
    <w:rsid w:val="00450504"/>
    <w:rsid w:val="0046791C"/>
    <w:rsid w:val="006A2F85"/>
    <w:rsid w:val="008F7199"/>
    <w:rsid w:val="009146E9"/>
    <w:rsid w:val="00E0003A"/>
    <w:rsid w:val="00ED6A2F"/>
    <w:rsid w:val="00EF4EE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Custom"/>
    <w:qFormat/>
    <w:rsid w:val="003B37B1"/>
    <w:pPr>
      <w:jc w:val="left"/>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4EEE"/>
    <w:pPr>
      <w:ind w:left="720"/>
      <w:contextualSpacing/>
    </w:pPr>
  </w:style>
  <w:style w:type="paragraph" w:styleId="BalloonText">
    <w:name w:val="Balloon Text"/>
    <w:basedOn w:val="Normal"/>
    <w:link w:val="BalloonTextChar"/>
    <w:uiPriority w:val="99"/>
    <w:semiHidden/>
    <w:unhideWhenUsed/>
    <w:rsid w:val="00E0003A"/>
    <w:rPr>
      <w:rFonts w:ascii="Tahoma" w:hAnsi="Tahoma" w:cs="Tahoma"/>
      <w:sz w:val="16"/>
      <w:szCs w:val="16"/>
    </w:rPr>
  </w:style>
  <w:style w:type="character" w:customStyle="1" w:styleId="BalloonTextChar">
    <w:name w:val="Balloon Text Char"/>
    <w:basedOn w:val="DefaultParagraphFont"/>
    <w:link w:val="BalloonText"/>
    <w:uiPriority w:val="99"/>
    <w:semiHidden/>
    <w:rsid w:val="00E0003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Custom"/>
    <w:qFormat/>
    <w:rsid w:val="003B37B1"/>
    <w:pPr>
      <w:jc w:val="left"/>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4EEE"/>
    <w:pPr>
      <w:ind w:left="720"/>
      <w:contextualSpacing/>
    </w:pPr>
  </w:style>
  <w:style w:type="paragraph" w:styleId="BalloonText">
    <w:name w:val="Balloon Text"/>
    <w:basedOn w:val="Normal"/>
    <w:link w:val="BalloonTextChar"/>
    <w:uiPriority w:val="99"/>
    <w:semiHidden/>
    <w:unhideWhenUsed/>
    <w:rsid w:val="00E0003A"/>
    <w:rPr>
      <w:rFonts w:ascii="Tahoma" w:hAnsi="Tahoma" w:cs="Tahoma"/>
      <w:sz w:val="16"/>
      <w:szCs w:val="16"/>
    </w:rPr>
  </w:style>
  <w:style w:type="character" w:customStyle="1" w:styleId="BalloonTextChar">
    <w:name w:val="Balloon Text Char"/>
    <w:basedOn w:val="DefaultParagraphFont"/>
    <w:link w:val="BalloonText"/>
    <w:uiPriority w:val="99"/>
    <w:semiHidden/>
    <w:rsid w:val="00E0003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8470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tmp"/><Relationship Id="rId18" Type="http://schemas.openxmlformats.org/officeDocument/2006/relationships/image" Target="media/image13.tmp"/><Relationship Id="rId26" Type="http://schemas.openxmlformats.org/officeDocument/2006/relationships/image" Target="media/image21.tmp"/><Relationship Id="rId3" Type="http://schemas.microsoft.com/office/2007/relationships/stylesWithEffects" Target="stylesWithEffects.xml"/><Relationship Id="rId21" Type="http://schemas.openxmlformats.org/officeDocument/2006/relationships/image" Target="media/image16.tmp"/><Relationship Id="rId7" Type="http://schemas.openxmlformats.org/officeDocument/2006/relationships/image" Target="media/image2.png"/><Relationship Id="rId12" Type="http://schemas.openxmlformats.org/officeDocument/2006/relationships/image" Target="media/image7.tmp"/><Relationship Id="rId17" Type="http://schemas.openxmlformats.org/officeDocument/2006/relationships/image" Target="media/image12.tmp"/><Relationship Id="rId25" Type="http://schemas.openxmlformats.org/officeDocument/2006/relationships/image" Target="media/image20.tmp"/><Relationship Id="rId2" Type="http://schemas.openxmlformats.org/officeDocument/2006/relationships/styles" Target="styles.xml"/><Relationship Id="rId16" Type="http://schemas.openxmlformats.org/officeDocument/2006/relationships/image" Target="media/image11.tmp"/><Relationship Id="rId20" Type="http://schemas.openxmlformats.org/officeDocument/2006/relationships/image" Target="media/image15.tmp"/><Relationship Id="rId29" Type="http://schemas.openxmlformats.org/officeDocument/2006/relationships/image" Target="media/image24.tmp"/><Relationship Id="rId1" Type="http://schemas.openxmlformats.org/officeDocument/2006/relationships/numbering" Target="numbering.xml"/><Relationship Id="rId6" Type="http://schemas.openxmlformats.org/officeDocument/2006/relationships/image" Target="media/image1.tmp"/><Relationship Id="rId11" Type="http://schemas.openxmlformats.org/officeDocument/2006/relationships/image" Target="media/image6.png"/><Relationship Id="rId24" Type="http://schemas.openxmlformats.org/officeDocument/2006/relationships/image" Target="media/image19.tmp"/><Relationship Id="rId5" Type="http://schemas.openxmlformats.org/officeDocument/2006/relationships/webSettings" Target="webSettings.xml"/><Relationship Id="rId15" Type="http://schemas.openxmlformats.org/officeDocument/2006/relationships/image" Target="media/image10.tmp"/><Relationship Id="rId23" Type="http://schemas.openxmlformats.org/officeDocument/2006/relationships/image" Target="media/image18.tmp"/><Relationship Id="rId28" Type="http://schemas.openxmlformats.org/officeDocument/2006/relationships/image" Target="media/image23.tmp"/><Relationship Id="rId10" Type="http://schemas.openxmlformats.org/officeDocument/2006/relationships/image" Target="media/image5.tmp"/><Relationship Id="rId19" Type="http://schemas.openxmlformats.org/officeDocument/2006/relationships/image" Target="media/image14.tmp"/><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tmp"/><Relationship Id="rId14" Type="http://schemas.openxmlformats.org/officeDocument/2006/relationships/image" Target="media/image9.tmp"/><Relationship Id="rId22" Type="http://schemas.openxmlformats.org/officeDocument/2006/relationships/image" Target="media/image17.tmp"/><Relationship Id="rId27" Type="http://schemas.openxmlformats.org/officeDocument/2006/relationships/image" Target="media/image22.tmp"/><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187</TotalTime>
  <Pages>5</Pages>
  <Words>565</Words>
  <Characters>3224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Gillian</dc:creator>
  <cp:lastModifiedBy>Gillian</cp:lastModifiedBy>
  <cp:revision>1</cp:revision>
  <dcterms:created xsi:type="dcterms:W3CDTF">2015-03-05T00:26:00Z</dcterms:created>
  <dcterms:modified xsi:type="dcterms:W3CDTF">2015-03-05T03:33:00Z</dcterms:modified>
</cp:coreProperties>
</file>