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4F2" w:rsidRDefault="000F04F2" w:rsidP="000F04F2">
      <w:pPr>
        <w:rPr>
          <w:rFonts w:ascii="Times New Roman" w:hAnsi="Times New Roman" w:cs="Times New Roman"/>
          <w:b/>
        </w:rPr>
      </w:pPr>
      <w:r w:rsidRPr="000F04F2">
        <w:rPr>
          <w:rFonts w:ascii="Times New Roman" w:hAnsi="Times New Roman" w:cs="Times New Roman"/>
          <w:b/>
        </w:rPr>
        <w:t xml:space="preserve">Chapter 12 – Relevant Costs for Decision Making </w:t>
      </w:r>
    </w:p>
    <w:p w:rsidR="000F04F2" w:rsidRPr="000F04F2" w:rsidRDefault="000F04F2" w:rsidP="000F04F2">
      <w:pPr>
        <w:rPr>
          <w:rFonts w:ascii="Times New Roman" w:hAnsi="Times New Roman" w:cs="Times New Roman"/>
          <w:b/>
        </w:rPr>
      </w:pPr>
    </w:p>
    <w:p w:rsidR="000F04F2" w:rsidRDefault="000F04F2" w:rsidP="000F04F2">
      <w:pPr>
        <w:rPr>
          <w:rFonts w:ascii="Times New Roman" w:hAnsi="Times New Roman" w:cs="Times New Roman"/>
          <w:b/>
        </w:rPr>
      </w:pPr>
      <w:r w:rsidRPr="000F04F2">
        <w:rPr>
          <w:rFonts w:ascii="Times New Roman" w:hAnsi="Times New Roman" w:cs="Times New Roman"/>
          <w:b/>
        </w:rPr>
        <w:t>Identifying Relevant Costs</w:t>
      </w:r>
    </w:p>
    <w:p w:rsidR="000F04F2" w:rsidRPr="000F04F2" w:rsidRDefault="000F04F2" w:rsidP="000F04F2">
      <w:pPr>
        <w:pStyle w:val="ListParagraph"/>
        <w:numPr>
          <w:ilvl w:val="0"/>
          <w:numId w:val="3"/>
        </w:numPr>
        <w:rPr>
          <w:rFonts w:ascii="Times New Roman" w:hAnsi="Times New Roman" w:cs="Times New Roman"/>
        </w:rPr>
      </w:pPr>
      <w:r w:rsidRPr="000F04F2">
        <w:rPr>
          <w:rFonts w:ascii="Times New Roman" w:hAnsi="Times New Roman" w:cs="Times New Roman"/>
        </w:rPr>
        <w:t>A relevant cost is a cost that differs between alternatives.</w:t>
      </w:r>
    </w:p>
    <w:p w:rsidR="000F04F2" w:rsidRPr="000F04F2" w:rsidRDefault="000F04F2" w:rsidP="000F04F2">
      <w:pPr>
        <w:pStyle w:val="ListParagraph"/>
        <w:numPr>
          <w:ilvl w:val="0"/>
          <w:numId w:val="3"/>
        </w:numPr>
        <w:rPr>
          <w:rFonts w:ascii="Times New Roman" w:hAnsi="Times New Roman" w:cs="Times New Roman"/>
        </w:rPr>
      </w:pPr>
      <w:r w:rsidRPr="000F04F2">
        <w:rPr>
          <w:rFonts w:ascii="Times New Roman" w:hAnsi="Times New Roman" w:cs="Times New Roman"/>
        </w:rPr>
        <w:t>An avoidable cost is a cost that can be eliminated, in whole or in part, by choosing one alternative over another.</w:t>
      </w:r>
    </w:p>
    <w:p w:rsidR="000F04F2" w:rsidRPr="000F04F2" w:rsidRDefault="000F04F2" w:rsidP="000F04F2">
      <w:pPr>
        <w:pStyle w:val="ListParagraph"/>
        <w:numPr>
          <w:ilvl w:val="0"/>
          <w:numId w:val="3"/>
        </w:numPr>
        <w:rPr>
          <w:rFonts w:ascii="Times New Roman" w:hAnsi="Times New Roman" w:cs="Times New Roman"/>
        </w:rPr>
      </w:pPr>
      <w:r w:rsidRPr="000F04F2">
        <w:rPr>
          <w:rFonts w:ascii="Times New Roman" w:hAnsi="Times New Roman" w:cs="Times New Roman"/>
        </w:rPr>
        <w:t>Avoidable costs are relevant costs.</w:t>
      </w:r>
    </w:p>
    <w:p w:rsidR="000F04F2" w:rsidRPr="000F04F2" w:rsidRDefault="000F04F2" w:rsidP="000F04F2">
      <w:pPr>
        <w:pStyle w:val="ListParagraph"/>
        <w:numPr>
          <w:ilvl w:val="0"/>
          <w:numId w:val="3"/>
        </w:numPr>
        <w:rPr>
          <w:rFonts w:ascii="Times New Roman" w:hAnsi="Times New Roman" w:cs="Times New Roman"/>
        </w:rPr>
      </w:pPr>
      <w:r w:rsidRPr="000F04F2">
        <w:rPr>
          <w:rFonts w:ascii="Times New Roman" w:hAnsi="Times New Roman" w:cs="Times New Roman"/>
        </w:rPr>
        <w:t>Unavoidable costs are irrelevant costs.</w:t>
      </w:r>
    </w:p>
    <w:p w:rsidR="000F04F2" w:rsidRPr="000F04F2" w:rsidRDefault="000F04F2" w:rsidP="000F04F2">
      <w:pPr>
        <w:pStyle w:val="ListParagraph"/>
        <w:numPr>
          <w:ilvl w:val="0"/>
          <w:numId w:val="3"/>
        </w:numPr>
        <w:rPr>
          <w:rFonts w:ascii="Times New Roman" w:hAnsi="Times New Roman" w:cs="Times New Roman"/>
        </w:rPr>
      </w:pPr>
      <w:r w:rsidRPr="000F04F2">
        <w:rPr>
          <w:rFonts w:ascii="Times New Roman" w:hAnsi="Times New Roman" w:cs="Times New Roman"/>
        </w:rPr>
        <w:t xml:space="preserve">Two broad categories of costs that are </w:t>
      </w:r>
      <w:r w:rsidRPr="000F04F2">
        <w:rPr>
          <w:rFonts w:ascii="Times New Roman" w:hAnsi="Times New Roman" w:cs="Times New Roman"/>
          <w:u w:val="single"/>
        </w:rPr>
        <w:t>never</w:t>
      </w:r>
      <w:r w:rsidRPr="000F04F2">
        <w:rPr>
          <w:rFonts w:ascii="Times New Roman" w:hAnsi="Times New Roman" w:cs="Times New Roman"/>
        </w:rPr>
        <w:t xml:space="preserve"> relevant in any decision are:</w:t>
      </w:r>
      <w:r>
        <w:rPr>
          <w:rFonts w:ascii="Times New Roman" w:hAnsi="Times New Roman" w:cs="Times New Roman"/>
        </w:rPr>
        <w:t xml:space="preserve"> (irrelevant costs)</w:t>
      </w:r>
      <w:r w:rsidRPr="000F04F2">
        <w:rPr>
          <w:rFonts w:ascii="Times New Roman" w:hAnsi="Times New Roman" w:cs="Times New Roman"/>
        </w:rPr>
        <w:t xml:space="preserve"> </w:t>
      </w:r>
    </w:p>
    <w:p w:rsidR="000F04F2" w:rsidRPr="000F04F2" w:rsidRDefault="000F04F2" w:rsidP="000F04F2">
      <w:pPr>
        <w:pStyle w:val="ListParagraph"/>
        <w:numPr>
          <w:ilvl w:val="1"/>
          <w:numId w:val="3"/>
        </w:numPr>
        <w:rPr>
          <w:rFonts w:ascii="Times New Roman" w:hAnsi="Times New Roman" w:cs="Times New Roman"/>
        </w:rPr>
      </w:pPr>
      <w:r w:rsidRPr="000F04F2">
        <w:rPr>
          <w:rFonts w:ascii="Times New Roman" w:hAnsi="Times New Roman" w:cs="Times New Roman"/>
        </w:rPr>
        <w:t>Sunk costs.</w:t>
      </w:r>
    </w:p>
    <w:p w:rsidR="000F04F2" w:rsidRDefault="000F04F2" w:rsidP="000F04F2">
      <w:pPr>
        <w:pStyle w:val="ListParagraph"/>
        <w:numPr>
          <w:ilvl w:val="1"/>
          <w:numId w:val="3"/>
        </w:numPr>
        <w:rPr>
          <w:rFonts w:ascii="Times New Roman" w:hAnsi="Times New Roman" w:cs="Times New Roman"/>
        </w:rPr>
      </w:pPr>
      <w:r w:rsidRPr="000F04F2">
        <w:rPr>
          <w:rFonts w:ascii="Times New Roman" w:hAnsi="Times New Roman" w:cs="Times New Roman"/>
        </w:rPr>
        <w:t>Future costs that do not differ between the alternatives</w:t>
      </w:r>
    </w:p>
    <w:p w:rsidR="000F04F2" w:rsidRPr="000F04F2" w:rsidRDefault="000F04F2" w:rsidP="000F04F2">
      <w:pPr>
        <w:rPr>
          <w:rFonts w:ascii="Times New Roman" w:hAnsi="Times New Roman" w:cs="Times New Roman"/>
        </w:rPr>
      </w:pPr>
    </w:p>
    <w:p w:rsidR="000F04F2" w:rsidRDefault="000F04F2" w:rsidP="000F04F2">
      <w:pPr>
        <w:rPr>
          <w:rFonts w:ascii="Times New Roman" w:hAnsi="Times New Roman" w:cs="Times New Roman"/>
          <w:b/>
        </w:rPr>
      </w:pPr>
      <w:r w:rsidRPr="000F04F2">
        <w:rPr>
          <w:rFonts w:ascii="Times New Roman" w:hAnsi="Times New Roman" w:cs="Times New Roman"/>
          <w:b/>
        </w:rPr>
        <w:t>Relevant Cost Analysis: A Two-Step Process</w:t>
      </w:r>
    </w:p>
    <w:p w:rsidR="000F04F2" w:rsidRPr="000F04F2" w:rsidRDefault="000F04F2" w:rsidP="000F04F2">
      <w:pPr>
        <w:pStyle w:val="ListParagraph"/>
        <w:numPr>
          <w:ilvl w:val="0"/>
          <w:numId w:val="4"/>
        </w:numPr>
        <w:rPr>
          <w:rFonts w:ascii="Times New Roman" w:hAnsi="Times New Roman" w:cs="Times New Roman"/>
        </w:rPr>
      </w:pPr>
      <w:r w:rsidRPr="000F04F2">
        <w:rPr>
          <w:rFonts w:ascii="Times New Roman" w:hAnsi="Times New Roman" w:cs="Times New Roman"/>
        </w:rPr>
        <w:t>Eliminate costs and benefits that do not differ between alternatives.</w:t>
      </w:r>
    </w:p>
    <w:p w:rsidR="000F04F2" w:rsidRDefault="000F04F2" w:rsidP="000F04F2">
      <w:pPr>
        <w:pStyle w:val="ListParagraph"/>
        <w:numPr>
          <w:ilvl w:val="0"/>
          <w:numId w:val="4"/>
        </w:numPr>
        <w:rPr>
          <w:rFonts w:ascii="Times New Roman" w:hAnsi="Times New Roman" w:cs="Times New Roman"/>
        </w:rPr>
      </w:pPr>
      <w:r w:rsidRPr="000F04F2">
        <w:rPr>
          <w:rFonts w:ascii="Times New Roman" w:hAnsi="Times New Roman" w:cs="Times New Roman"/>
        </w:rPr>
        <w:t>Use the remaining costs and benefits that      differ between alternatives in making the decision.  The costs that remain are the differential, or avoidable, costs.</w:t>
      </w:r>
    </w:p>
    <w:p w:rsidR="000F04F2" w:rsidRPr="000F04F2" w:rsidRDefault="000F04F2" w:rsidP="000F04F2">
      <w:pPr>
        <w:rPr>
          <w:rFonts w:ascii="Times New Roman" w:hAnsi="Times New Roman" w:cs="Times New Roman"/>
        </w:rPr>
      </w:pPr>
    </w:p>
    <w:p w:rsidR="000F04F2" w:rsidRDefault="000F04F2" w:rsidP="000F04F2">
      <w:pPr>
        <w:rPr>
          <w:rFonts w:ascii="Times New Roman" w:hAnsi="Times New Roman" w:cs="Times New Roman"/>
          <w:b/>
        </w:rPr>
      </w:pPr>
      <w:r w:rsidRPr="000F04F2">
        <w:rPr>
          <w:rFonts w:ascii="Times New Roman" w:hAnsi="Times New Roman" w:cs="Times New Roman"/>
          <w:b/>
        </w:rPr>
        <w:t>Different Costs for Different Purposes</w:t>
      </w:r>
    </w:p>
    <w:p w:rsidR="000F04F2" w:rsidRDefault="00221D16" w:rsidP="000F04F2">
      <w:pPr>
        <w:rPr>
          <w:rFonts w:ascii="Times New Roman" w:hAnsi="Times New Roman" w:cs="Times New Roman"/>
        </w:rPr>
      </w:pPr>
      <w:r>
        <w:rPr>
          <w:rFonts w:ascii="Times New Roman" w:hAnsi="Times New Roman" w:cs="Times New Roman"/>
        </w:rPr>
        <w:t>Costs that are relevant on one decision may not be relevant on the next.</w:t>
      </w:r>
    </w:p>
    <w:p w:rsidR="00221D16" w:rsidRPr="00221D16" w:rsidRDefault="00221D16" w:rsidP="000F04F2">
      <w:pPr>
        <w:rPr>
          <w:rFonts w:ascii="Times New Roman" w:hAnsi="Times New Roman" w:cs="Times New Roman"/>
        </w:rPr>
      </w:pPr>
    </w:p>
    <w:p w:rsidR="000F04F2" w:rsidRDefault="00221D16" w:rsidP="000F04F2">
      <w:pPr>
        <w:rPr>
          <w:rFonts w:ascii="Times New Roman" w:hAnsi="Times New Roman" w:cs="Times New Roman"/>
          <w:b/>
        </w:rPr>
      </w:pPr>
      <w:r>
        <w:rPr>
          <w:rFonts w:ascii="Times New Roman" w:hAnsi="Times New Roman" w:cs="Times New Roman"/>
          <w:b/>
        </w:rPr>
        <w:t xml:space="preserve">Example: Identifying Relevant Costs </w:t>
      </w:r>
    </w:p>
    <w:p w:rsidR="00221D16" w:rsidRDefault="00221D16" w:rsidP="000F04F2">
      <w:pPr>
        <w:rPr>
          <w:rFonts w:ascii="Times New Roman" w:hAnsi="Times New Roman" w:cs="Times New Roman"/>
        </w:rPr>
      </w:pPr>
      <w:r w:rsidRPr="00221D16">
        <w:rPr>
          <w:rFonts w:ascii="Times New Roman" w:hAnsi="Times New Roman" w:cs="Times New Roman"/>
        </w:rPr>
        <w:t>Sarah, a Toronto student, is considering visiting her friend in Windsor. She can drive or take the train. By car, it is 230 kilometers to her friend’s apartment. She is trying to decide which alternative is less expensive and has gathered the following information:</w:t>
      </w:r>
    </w:p>
    <w:p w:rsidR="00913ABE" w:rsidRDefault="00913ABE" w:rsidP="000F04F2">
      <w:pPr>
        <w:rPr>
          <w:rFonts w:ascii="Times New Roman" w:hAnsi="Times New Roman" w:cs="Times New Roman"/>
        </w:rPr>
        <w:sectPr w:rsidR="00913ABE">
          <w:pgSz w:w="12240" w:h="15840"/>
          <w:pgMar w:top="1440" w:right="1440" w:bottom="1440" w:left="1440" w:header="708" w:footer="708" w:gutter="0"/>
          <w:cols w:space="708"/>
          <w:docGrid w:linePitch="360"/>
        </w:sectPr>
      </w:pPr>
    </w:p>
    <w:p w:rsidR="00221D16" w:rsidRPr="00221D16" w:rsidRDefault="00221D16" w:rsidP="000F04F2">
      <w:pPr>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080B1ECC" wp14:editId="2DA93913">
            <wp:extent cx="2930104" cy="1906334"/>
            <wp:effectExtent l="57150" t="57150" r="118110" b="1130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AF24.tmp"/>
                    <pic:cNvPicPr/>
                  </pic:nvPicPr>
                  <pic:blipFill rotWithShape="1">
                    <a:blip r:embed="rId7">
                      <a:extLst>
                        <a:ext uri="{28A0092B-C50C-407E-A947-70E740481C1C}">
                          <a14:useLocalDpi xmlns:a14="http://schemas.microsoft.com/office/drawing/2010/main" val="0"/>
                        </a:ext>
                      </a:extLst>
                    </a:blip>
                    <a:srcRect l="15723" t="27596" r="5974" b="17212"/>
                    <a:stretch/>
                  </pic:blipFill>
                  <pic:spPr bwMode="auto">
                    <a:xfrm>
                      <a:off x="0" y="0"/>
                      <a:ext cx="2943581" cy="1915102"/>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221D16" w:rsidRDefault="00221D16" w:rsidP="00221D16">
      <w:pPr>
        <w:rPr>
          <w:rFonts w:ascii="Times New Roman" w:hAnsi="Times New Roman" w:cs="Times New Roman"/>
        </w:rPr>
      </w:pPr>
      <w:r>
        <w:rPr>
          <w:rFonts w:ascii="Times New Roman" w:hAnsi="Times New Roman" w:cs="Times New Roman"/>
        </w:rPr>
        <w:lastRenderedPageBreak/>
        <w:t xml:space="preserve">*Depreciation on car = ($18 000 - $4 000      salvage value) / 5 years  </w:t>
      </w:r>
    </w:p>
    <w:p w:rsidR="00221D16" w:rsidRDefault="00221D16" w:rsidP="000F04F2">
      <w:pPr>
        <w:rPr>
          <w:rFonts w:ascii="Times New Roman" w:hAnsi="Times New Roman" w:cs="Times New Roman"/>
        </w:rPr>
      </w:pPr>
      <w:r>
        <w:rPr>
          <w:rFonts w:ascii="Times New Roman" w:hAnsi="Times New Roman" w:cs="Times New Roman"/>
        </w:rPr>
        <w:t>*Gasoline cost = $1.60 per gallon/ 32 MPG</w:t>
      </w:r>
    </w:p>
    <w:p w:rsidR="00221D16" w:rsidRDefault="00221D16" w:rsidP="000F04F2">
      <w:pPr>
        <w:rPr>
          <w:rFonts w:ascii="Times New Roman" w:hAnsi="Times New Roman" w:cs="Times New Roman"/>
        </w:rPr>
        <w:sectPr w:rsidR="00221D16" w:rsidSect="00221D16">
          <w:type w:val="continuous"/>
          <w:pgSz w:w="12240" w:h="15840"/>
          <w:pgMar w:top="1440" w:right="1440" w:bottom="1440" w:left="1440" w:header="708" w:footer="708" w:gutter="0"/>
          <w:cols w:num="2" w:space="708"/>
          <w:docGrid w:linePitch="360"/>
        </w:sectPr>
      </w:pPr>
      <w:r>
        <w:rPr>
          <w:rFonts w:ascii="Times New Roman" w:hAnsi="Times New Roman" w:cs="Times New Roman"/>
        </w:rPr>
        <w:t>*Parking fees = $45 per month * 8 months</w:t>
      </w:r>
    </w:p>
    <w:p w:rsidR="00221D16" w:rsidRPr="00913ABE" w:rsidRDefault="004E313C" w:rsidP="004E313C">
      <w:pPr>
        <w:pStyle w:val="ListParagraph"/>
        <w:numPr>
          <w:ilvl w:val="0"/>
          <w:numId w:val="5"/>
        </w:numPr>
        <w:rPr>
          <w:rFonts w:ascii="Times New Roman" w:hAnsi="Times New Roman" w:cs="Times New Roman"/>
        </w:rPr>
      </w:pPr>
      <w:r w:rsidRPr="00913ABE">
        <w:rPr>
          <w:rFonts w:ascii="Times New Roman" w:hAnsi="Times New Roman" w:cs="Times New Roman"/>
        </w:rPr>
        <w:lastRenderedPageBreak/>
        <w:t>What costs are relevant in Sarah’s decision?</w:t>
      </w:r>
      <w:r w:rsidR="00913ABE" w:rsidRPr="00913ABE">
        <w:rPr>
          <w:rFonts w:ascii="Times New Roman" w:hAnsi="Times New Roman" w:cs="Times New Roman"/>
        </w:rPr>
        <w:t xml:space="preserve"> (</w:t>
      </w:r>
      <w:r w:rsidR="00913ABE">
        <w:rPr>
          <w:rFonts w:ascii="Times New Roman" w:hAnsi="Times New Roman" w:cs="Times New Roman"/>
        </w:rPr>
        <w:t>S</w:t>
      </w:r>
      <w:r w:rsidR="00913ABE" w:rsidRPr="00913ABE">
        <w:rPr>
          <w:rFonts w:ascii="Times New Roman" w:hAnsi="Times New Roman" w:cs="Times New Roman"/>
        </w:rPr>
        <w:t>ome of the average costs of $0.569 per kilometer are relevant and others are not.)</w:t>
      </w:r>
    </w:p>
    <w:p w:rsidR="004E313C" w:rsidRDefault="004E313C" w:rsidP="004E313C">
      <w:pPr>
        <w:pStyle w:val="ListParagraph"/>
        <w:numPr>
          <w:ilvl w:val="1"/>
          <w:numId w:val="5"/>
        </w:numPr>
        <w:rPr>
          <w:rFonts w:ascii="Times New Roman" w:hAnsi="Times New Roman" w:cs="Times New Roman"/>
        </w:rPr>
      </w:pPr>
      <w:r>
        <w:rPr>
          <w:rFonts w:ascii="Times New Roman" w:hAnsi="Times New Roman" w:cs="Times New Roman"/>
        </w:rPr>
        <w:t xml:space="preserve">The cost of the car is skunk (already been incurred and can’t be changed) and is not relevant to the current decision. </w:t>
      </w:r>
    </w:p>
    <w:p w:rsidR="004E313C" w:rsidRDefault="004E313C" w:rsidP="004E313C">
      <w:pPr>
        <w:pStyle w:val="ListParagraph"/>
        <w:numPr>
          <w:ilvl w:val="1"/>
          <w:numId w:val="5"/>
        </w:numPr>
        <w:rPr>
          <w:rFonts w:ascii="Times New Roman" w:hAnsi="Times New Roman" w:cs="Times New Roman"/>
        </w:rPr>
      </w:pPr>
      <w:r>
        <w:rPr>
          <w:rFonts w:ascii="Times New Roman" w:hAnsi="Times New Roman" w:cs="Times New Roman"/>
        </w:rPr>
        <w:t xml:space="preserve">The annual cost is not relevant. It will remain the same if she drives or takes the train. </w:t>
      </w:r>
    </w:p>
    <w:p w:rsidR="004E313C" w:rsidRDefault="004E313C" w:rsidP="004E313C">
      <w:pPr>
        <w:pStyle w:val="ListParagraph"/>
        <w:numPr>
          <w:ilvl w:val="1"/>
          <w:numId w:val="5"/>
        </w:numPr>
        <w:rPr>
          <w:rFonts w:ascii="Times New Roman" w:hAnsi="Times New Roman" w:cs="Times New Roman"/>
        </w:rPr>
      </w:pPr>
      <w:r>
        <w:rPr>
          <w:rFonts w:ascii="Times New Roman" w:hAnsi="Times New Roman" w:cs="Times New Roman"/>
        </w:rPr>
        <w:t>The cost of gasoline is r</w:t>
      </w:r>
      <w:r w:rsidR="00913ABE">
        <w:rPr>
          <w:rFonts w:ascii="Times New Roman" w:hAnsi="Times New Roman" w:cs="Times New Roman"/>
        </w:rPr>
        <w:t xml:space="preserve">elevant if she decides to drive. If she takes the train, the cost would not be incurred, so it varies based on the decision. </w:t>
      </w:r>
    </w:p>
    <w:p w:rsidR="00913ABE" w:rsidRDefault="00913ABE" w:rsidP="00913ABE">
      <w:pPr>
        <w:pStyle w:val="ListParagraph"/>
        <w:numPr>
          <w:ilvl w:val="1"/>
          <w:numId w:val="5"/>
        </w:numPr>
        <w:rPr>
          <w:rFonts w:ascii="Times New Roman" w:hAnsi="Times New Roman" w:cs="Times New Roman"/>
        </w:rPr>
      </w:pPr>
      <w:r w:rsidRPr="00913ABE">
        <w:rPr>
          <w:rFonts w:ascii="Times New Roman" w:hAnsi="Times New Roman" w:cs="Times New Roman"/>
        </w:rPr>
        <w:t>The cost of maintenance and repairs is relevant. In the long-run these costs depend upon miles driven.</w:t>
      </w:r>
    </w:p>
    <w:p w:rsidR="00913ABE" w:rsidRDefault="00913ABE" w:rsidP="00913ABE">
      <w:pPr>
        <w:pStyle w:val="ListParagraph"/>
        <w:numPr>
          <w:ilvl w:val="1"/>
          <w:numId w:val="5"/>
        </w:numPr>
        <w:rPr>
          <w:rFonts w:ascii="Times New Roman" w:hAnsi="Times New Roman" w:cs="Times New Roman"/>
        </w:rPr>
      </w:pPr>
      <w:r w:rsidRPr="00913ABE">
        <w:rPr>
          <w:rFonts w:ascii="Times New Roman" w:hAnsi="Times New Roman" w:cs="Times New Roman"/>
        </w:rPr>
        <w:t>The monthly school parking fee is not relevant because it must be paid if Sarah drives or takes the train.</w:t>
      </w:r>
    </w:p>
    <w:p w:rsidR="00913ABE" w:rsidRDefault="00913ABE" w:rsidP="00913ABE">
      <w:pPr>
        <w:pStyle w:val="ListParagraph"/>
        <w:numPr>
          <w:ilvl w:val="1"/>
          <w:numId w:val="5"/>
        </w:numPr>
        <w:rPr>
          <w:rFonts w:ascii="Times New Roman" w:hAnsi="Times New Roman" w:cs="Times New Roman"/>
        </w:rPr>
      </w:pPr>
      <w:r>
        <w:rPr>
          <w:rFonts w:ascii="Times New Roman" w:hAnsi="Times New Roman" w:cs="Times New Roman"/>
        </w:rPr>
        <w:t xml:space="preserve">The decline in resale value due to additional miles is a relevant cost. </w:t>
      </w:r>
    </w:p>
    <w:p w:rsidR="00913ABE" w:rsidRDefault="00913ABE" w:rsidP="00913ABE">
      <w:pPr>
        <w:pStyle w:val="ListParagraph"/>
        <w:numPr>
          <w:ilvl w:val="1"/>
          <w:numId w:val="5"/>
        </w:numPr>
        <w:rPr>
          <w:rFonts w:ascii="Times New Roman" w:hAnsi="Times New Roman" w:cs="Times New Roman"/>
        </w:rPr>
      </w:pPr>
      <w:r>
        <w:rPr>
          <w:rFonts w:ascii="Times New Roman" w:hAnsi="Times New Roman" w:cs="Times New Roman"/>
        </w:rPr>
        <w:t xml:space="preserve">The round trip train fare is clearly </w:t>
      </w:r>
      <w:proofErr w:type="gramStart"/>
      <w:r>
        <w:rPr>
          <w:rFonts w:ascii="Times New Roman" w:hAnsi="Times New Roman" w:cs="Times New Roman"/>
        </w:rPr>
        <w:t>relevant,</w:t>
      </w:r>
      <w:proofErr w:type="gramEnd"/>
      <w:r>
        <w:rPr>
          <w:rFonts w:ascii="Times New Roman" w:hAnsi="Times New Roman" w:cs="Times New Roman"/>
        </w:rPr>
        <w:t xml:space="preserve"> if she drives it can be avoided. </w:t>
      </w:r>
    </w:p>
    <w:p w:rsidR="00913ABE" w:rsidRDefault="00913ABE" w:rsidP="00913ABE">
      <w:pPr>
        <w:pStyle w:val="ListParagraph"/>
        <w:numPr>
          <w:ilvl w:val="1"/>
          <w:numId w:val="5"/>
        </w:numPr>
        <w:rPr>
          <w:rFonts w:ascii="Times New Roman" w:hAnsi="Times New Roman" w:cs="Times New Roman"/>
        </w:rPr>
      </w:pPr>
      <w:r w:rsidRPr="00913ABE">
        <w:rPr>
          <w:rFonts w:ascii="Times New Roman" w:hAnsi="Times New Roman" w:cs="Times New Roman"/>
        </w:rPr>
        <w:lastRenderedPageBreak/>
        <w:t>Relaxing on the train is relevant even though it is difficult to assign a dollar value to the benefit.</w:t>
      </w:r>
    </w:p>
    <w:p w:rsidR="00913ABE" w:rsidRDefault="00913ABE" w:rsidP="00913ABE">
      <w:pPr>
        <w:pStyle w:val="ListParagraph"/>
        <w:numPr>
          <w:ilvl w:val="1"/>
          <w:numId w:val="5"/>
        </w:numPr>
        <w:rPr>
          <w:rFonts w:ascii="Times New Roman" w:hAnsi="Times New Roman" w:cs="Times New Roman"/>
        </w:rPr>
      </w:pPr>
      <w:r w:rsidRPr="00913ABE">
        <w:rPr>
          <w:rFonts w:ascii="Times New Roman" w:hAnsi="Times New Roman" w:cs="Times New Roman"/>
        </w:rPr>
        <w:t>The kennel cost is not relevant because Sarah will incur the cost if she drives or takes the train.</w:t>
      </w:r>
    </w:p>
    <w:p w:rsidR="00913ABE" w:rsidRDefault="00913ABE" w:rsidP="00913ABE">
      <w:pPr>
        <w:pStyle w:val="ListParagraph"/>
        <w:numPr>
          <w:ilvl w:val="1"/>
          <w:numId w:val="5"/>
        </w:numPr>
        <w:rPr>
          <w:rFonts w:ascii="Times New Roman" w:hAnsi="Times New Roman" w:cs="Times New Roman"/>
        </w:rPr>
      </w:pPr>
      <w:r w:rsidRPr="00913ABE">
        <w:rPr>
          <w:rFonts w:ascii="Times New Roman" w:hAnsi="Times New Roman" w:cs="Times New Roman"/>
        </w:rPr>
        <w:t>The cost of parking is relevant because it can be avoided if she takes the train.</w:t>
      </w:r>
    </w:p>
    <w:p w:rsidR="00913ABE" w:rsidRDefault="00913ABE" w:rsidP="00913ABE">
      <w:pPr>
        <w:pStyle w:val="ListParagraph"/>
        <w:numPr>
          <w:ilvl w:val="1"/>
          <w:numId w:val="5"/>
        </w:numPr>
        <w:rPr>
          <w:rFonts w:ascii="Times New Roman" w:hAnsi="Times New Roman" w:cs="Times New Roman"/>
        </w:rPr>
      </w:pPr>
      <w:r w:rsidRPr="00913ABE">
        <w:rPr>
          <w:rFonts w:ascii="Times New Roman" w:hAnsi="Times New Roman" w:cs="Times New Roman"/>
        </w:rPr>
        <w:t>The benefits of having a car in Windsor and the problems of finding a parking space are both relevant but are difficult to assign a dollar amount.</w:t>
      </w:r>
    </w:p>
    <w:p w:rsidR="00913ABE" w:rsidRPr="00913ABE" w:rsidRDefault="00913ABE" w:rsidP="00913ABE">
      <w:pPr>
        <w:pStyle w:val="ListParagraph"/>
        <w:numPr>
          <w:ilvl w:val="1"/>
          <w:numId w:val="5"/>
        </w:numPr>
        <w:rPr>
          <w:rFonts w:ascii="Times New Roman" w:hAnsi="Times New Roman" w:cs="Times New Roman"/>
        </w:rPr>
      </w:pPr>
      <w:r w:rsidRPr="00913ABE">
        <w:rPr>
          <w:rFonts w:ascii="Times New Roman" w:hAnsi="Times New Roman" w:cs="Times New Roman"/>
        </w:rPr>
        <w:t>From a financial standpoint, Sarah would be better off taking the train to visit her friend. Some of the non-financial factor may influence her final decision.</w:t>
      </w:r>
    </w:p>
    <w:p w:rsidR="00913ABE" w:rsidRPr="00913ABE" w:rsidRDefault="00913ABE" w:rsidP="00913ABE">
      <w:pPr>
        <w:pStyle w:val="ListParagraph"/>
        <w:ind w:left="1440"/>
        <w:jc w:val="center"/>
        <w:rPr>
          <w:rFonts w:ascii="Times New Roman" w:hAnsi="Times New Roman" w:cs="Times New Roman"/>
        </w:rPr>
      </w:pPr>
      <w:r>
        <w:rPr>
          <w:rFonts w:ascii="Times New Roman" w:hAnsi="Times New Roman" w:cs="Times New Roman"/>
          <w:noProof/>
          <w:lang w:eastAsia="en-CA"/>
        </w:rPr>
        <w:drawing>
          <wp:inline distT="0" distB="0" distL="0" distR="0" wp14:anchorId="1BE11150" wp14:editId="2461EAF4">
            <wp:extent cx="2096219" cy="1104077"/>
            <wp:effectExtent l="57150" t="57150" r="113665" b="1155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587D.tmp"/>
                    <pic:cNvPicPr/>
                  </pic:nvPicPr>
                  <pic:blipFill rotWithShape="1">
                    <a:blip r:embed="rId8">
                      <a:extLst>
                        <a:ext uri="{28A0092B-C50C-407E-A947-70E740481C1C}">
                          <a14:useLocalDpi xmlns:a14="http://schemas.microsoft.com/office/drawing/2010/main" val="0"/>
                        </a:ext>
                      </a:extLst>
                    </a:blip>
                    <a:srcRect l="24964" t="46384" r="15239" b="19497"/>
                    <a:stretch/>
                  </pic:blipFill>
                  <pic:spPr bwMode="auto">
                    <a:xfrm>
                      <a:off x="0" y="0"/>
                      <a:ext cx="2113771" cy="1113322"/>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0F04F2" w:rsidRDefault="00913ABE" w:rsidP="000F04F2">
      <w:pPr>
        <w:rPr>
          <w:rFonts w:ascii="Times New Roman" w:hAnsi="Times New Roman" w:cs="Times New Roman"/>
          <w:b/>
        </w:rPr>
      </w:pPr>
      <w:r w:rsidRPr="00913ABE">
        <w:rPr>
          <w:rFonts w:ascii="Times New Roman" w:hAnsi="Times New Roman" w:cs="Times New Roman"/>
          <w:b/>
        </w:rPr>
        <w:t xml:space="preserve">Example: </w:t>
      </w:r>
      <w:r w:rsidR="000F04F2" w:rsidRPr="00913ABE">
        <w:rPr>
          <w:rFonts w:ascii="Times New Roman" w:hAnsi="Times New Roman" w:cs="Times New Roman"/>
          <w:b/>
        </w:rPr>
        <w:t>Total and Differential Cost Approaches</w:t>
      </w:r>
    </w:p>
    <w:p w:rsidR="00913ABE" w:rsidRDefault="00913ABE" w:rsidP="000F04F2">
      <w:pPr>
        <w:rPr>
          <w:rFonts w:ascii="Times New Roman" w:hAnsi="Times New Roman" w:cs="Times New Roman"/>
        </w:rPr>
      </w:pPr>
      <w:r w:rsidRPr="00913ABE">
        <w:rPr>
          <w:rFonts w:ascii="Times New Roman" w:hAnsi="Times New Roman" w:cs="Times New Roman"/>
        </w:rPr>
        <w:t>The management of a company is considering a new labour saving machine that rents for $3,000 per year. Data about the company’s annual sales and costs with and without the new machine are:</w:t>
      </w:r>
    </w:p>
    <w:p w:rsidR="003C7A8D" w:rsidRDefault="003C7A8D" w:rsidP="000F04F2">
      <w:pPr>
        <w:rPr>
          <w:rFonts w:ascii="Times New Roman" w:hAnsi="Times New Roman" w:cs="Times New Roman"/>
        </w:rPr>
        <w:sectPr w:rsidR="003C7A8D" w:rsidSect="00221D16">
          <w:type w:val="continuous"/>
          <w:pgSz w:w="12240" w:h="15840"/>
          <w:pgMar w:top="1440" w:right="1440" w:bottom="1440" w:left="1440" w:header="708" w:footer="708" w:gutter="0"/>
          <w:cols w:space="708"/>
          <w:docGrid w:linePitch="360"/>
        </w:sectPr>
      </w:pPr>
    </w:p>
    <w:p w:rsidR="00913ABE" w:rsidRDefault="003C7A8D" w:rsidP="000F04F2">
      <w:pPr>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1B4273EB" wp14:editId="5F65CC5F">
            <wp:extent cx="3571336" cy="1669874"/>
            <wp:effectExtent l="57150" t="57150" r="105410" b="1212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F2BA.tmp"/>
                    <pic:cNvPicPr/>
                  </pic:nvPicPr>
                  <pic:blipFill rotWithShape="1">
                    <a:blip r:embed="rId9">
                      <a:extLst>
                        <a:ext uri="{28A0092B-C50C-407E-A947-70E740481C1C}">
                          <a14:useLocalDpi xmlns:a14="http://schemas.microsoft.com/office/drawing/2010/main" val="0"/>
                        </a:ext>
                      </a:extLst>
                    </a:blip>
                    <a:srcRect l="11321" t="42452" r="3629" b="14466"/>
                    <a:stretch/>
                  </pic:blipFill>
                  <pic:spPr bwMode="auto">
                    <a:xfrm>
                      <a:off x="0" y="0"/>
                      <a:ext cx="3571336" cy="1669874"/>
                    </a:xfrm>
                    <a:prstGeom prst="rect">
                      <a:avLst/>
                    </a:prstGeom>
                    <a:ln w="3175" cap="sq">
                      <a:solidFill>
                        <a:schemeClr val="accent1"/>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rsidR="003C7A8D" w:rsidRDefault="003C7A8D" w:rsidP="003C7A8D">
      <w:pPr>
        <w:pStyle w:val="ListParagraph"/>
        <w:numPr>
          <w:ilvl w:val="0"/>
          <w:numId w:val="5"/>
        </w:numPr>
        <w:rPr>
          <w:rFonts w:ascii="Times New Roman" w:hAnsi="Times New Roman" w:cs="Times New Roman"/>
        </w:rPr>
      </w:pPr>
      <w:r w:rsidRPr="003C7A8D">
        <w:rPr>
          <w:rFonts w:ascii="Times New Roman" w:hAnsi="Times New Roman" w:cs="Times New Roman"/>
        </w:rPr>
        <w:lastRenderedPageBreak/>
        <w:t>As you can see, the only costs that differ between the alternatives are the direct labour costs savings and the increase in fixed rental costs.</w:t>
      </w:r>
    </w:p>
    <w:p w:rsidR="003C7A8D" w:rsidRPr="003C7A8D" w:rsidRDefault="003C7A8D" w:rsidP="003C7A8D">
      <w:pPr>
        <w:pStyle w:val="ListParagraph"/>
        <w:rPr>
          <w:rFonts w:ascii="Times New Roman" w:hAnsi="Times New Roman" w:cs="Times New Roman"/>
        </w:rPr>
      </w:pPr>
    </w:p>
    <w:p w:rsidR="003C7A8D" w:rsidRDefault="003C7A8D" w:rsidP="003C7A8D">
      <w:pPr>
        <w:ind w:left="720"/>
        <w:rPr>
          <w:rFonts w:ascii="Times New Roman" w:hAnsi="Times New Roman" w:cs="Times New Roman"/>
        </w:rPr>
        <w:sectPr w:rsidR="003C7A8D" w:rsidSect="003C7A8D">
          <w:type w:val="continuous"/>
          <w:pgSz w:w="12240" w:h="15840"/>
          <w:pgMar w:top="1440" w:right="1440" w:bottom="1440" w:left="1440" w:header="708" w:footer="708" w:gutter="0"/>
          <w:cols w:num="2" w:space="708"/>
          <w:docGrid w:linePitch="360"/>
        </w:sectPr>
      </w:pPr>
      <w:r>
        <w:rPr>
          <w:rFonts w:ascii="Times New Roman" w:hAnsi="Times New Roman" w:cs="Times New Roman"/>
          <w:noProof/>
          <w:lang w:eastAsia="en-CA"/>
        </w:rPr>
        <w:drawing>
          <wp:inline distT="0" distB="0" distL="0" distR="0">
            <wp:extent cx="2122098" cy="8402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B3F7.tmp"/>
                    <pic:cNvPicPr/>
                  </pic:nvPicPr>
                  <pic:blipFill rotWithShape="1">
                    <a:blip r:embed="rId10" cstate="print">
                      <a:extLst>
                        <a:ext uri="{28A0092B-C50C-407E-A947-70E740481C1C}">
                          <a14:useLocalDpi xmlns:a14="http://schemas.microsoft.com/office/drawing/2010/main" val="0"/>
                        </a:ext>
                      </a:extLst>
                    </a:blip>
                    <a:srcRect l="13522" t="58599" r="24262" b="14713"/>
                    <a:stretch/>
                  </pic:blipFill>
                  <pic:spPr bwMode="auto">
                    <a:xfrm>
                      <a:off x="0" y="0"/>
                      <a:ext cx="2134206" cy="845017"/>
                    </a:xfrm>
                    <a:prstGeom prst="rect">
                      <a:avLst/>
                    </a:prstGeom>
                    <a:ln>
                      <a:noFill/>
                    </a:ln>
                    <a:extLst>
                      <a:ext uri="{53640926-AAD7-44D8-BBD7-CCE9431645EC}">
                        <a14:shadowObscured xmlns:a14="http://schemas.microsoft.com/office/drawing/2010/main"/>
                      </a:ext>
                    </a:extLst>
                  </pic:spPr>
                </pic:pic>
              </a:graphicData>
            </a:graphic>
          </wp:inline>
        </w:drawing>
      </w:r>
    </w:p>
    <w:p w:rsidR="003C7A8D" w:rsidRPr="003C7A8D" w:rsidRDefault="003C7A8D" w:rsidP="003C7A8D">
      <w:pPr>
        <w:pStyle w:val="ListParagraph"/>
        <w:numPr>
          <w:ilvl w:val="0"/>
          <w:numId w:val="5"/>
        </w:numPr>
        <w:rPr>
          <w:rFonts w:ascii="Times New Roman" w:hAnsi="Times New Roman" w:cs="Times New Roman"/>
        </w:rPr>
      </w:pPr>
      <w:r w:rsidRPr="003C7A8D">
        <w:rPr>
          <w:rFonts w:ascii="Times New Roman" w:hAnsi="Times New Roman" w:cs="Times New Roman"/>
        </w:rPr>
        <w:lastRenderedPageBreak/>
        <w:t>Using the differential approach is desirable for two reasons:</w:t>
      </w:r>
    </w:p>
    <w:p w:rsidR="003C7A8D" w:rsidRPr="003C7A8D" w:rsidRDefault="003C7A8D" w:rsidP="003C7A8D">
      <w:pPr>
        <w:pStyle w:val="ListParagraph"/>
        <w:numPr>
          <w:ilvl w:val="0"/>
          <w:numId w:val="6"/>
        </w:numPr>
        <w:rPr>
          <w:rFonts w:ascii="Times New Roman" w:hAnsi="Times New Roman" w:cs="Times New Roman"/>
        </w:rPr>
      </w:pPr>
      <w:r w:rsidRPr="003C7A8D">
        <w:rPr>
          <w:rFonts w:ascii="Times New Roman" w:hAnsi="Times New Roman" w:cs="Times New Roman"/>
        </w:rPr>
        <w:t>Only rarely will enough information be available to prepare detailed income statements for both alternatives.</w:t>
      </w:r>
    </w:p>
    <w:p w:rsidR="003C7A8D" w:rsidRPr="003C7A8D" w:rsidRDefault="003C7A8D" w:rsidP="003C7A8D">
      <w:pPr>
        <w:pStyle w:val="ListParagraph"/>
        <w:numPr>
          <w:ilvl w:val="0"/>
          <w:numId w:val="6"/>
        </w:numPr>
        <w:rPr>
          <w:rFonts w:ascii="Times New Roman" w:hAnsi="Times New Roman" w:cs="Times New Roman"/>
        </w:rPr>
      </w:pPr>
      <w:r w:rsidRPr="003C7A8D">
        <w:rPr>
          <w:rFonts w:ascii="Times New Roman" w:hAnsi="Times New Roman" w:cs="Times New Roman"/>
        </w:rPr>
        <w:t>Mingling irrelevant costs with relevant costs may cause confusion and distract attention away from the information that is really critical.</w:t>
      </w:r>
    </w:p>
    <w:p w:rsidR="003C7A8D" w:rsidRDefault="003C7A8D" w:rsidP="003C7A8D">
      <w:pPr>
        <w:rPr>
          <w:rFonts w:ascii="Times New Roman" w:hAnsi="Times New Roman" w:cs="Times New Roman"/>
        </w:rPr>
      </w:pPr>
    </w:p>
    <w:p w:rsidR="000F04F2" w:rsidRPr="003C7A8D" w:rsidRDefault="000F04F2" w:rsidP="003C7A8D">
      <w:pPr>
        <w:rPr>
          <w:rFonts w:ascii="Times New Roman" w:hAnsi="Times New Roman" w:cs="Times New Roman"/>
          <w:b/>
        </w:rPr>
      </w:pPr>
      <w:r w:rsidRPr="003C7A8D">
        <w:rPr>
          <w:rFonts w:ascii="Times New Roman" w:hAnsi="Times New Roman" w:cs="Times New Roman"/>
          <w:b/>
        </w:rPr>
        <w:t>Adding/Dropping Segments</w:t>
      </w:r>
    </w:p>
    <w:p w:rsidR="003C7A8D" w:rsidRDefault="000F04F2" w:rsidP="003C7A8D">
      <w:pPr>
        <w:pStyle w:val="ListParagraph"/>
        <w:numPr>
          <w:ilvl w:val="0"/>
          <w:numId w:val="5"/>
        </w:numPr>
        <w:rPr>
          <w:rFonts w:ascii="Times New Roman" w:hAnsi="Times New Roman" w:cs="Times New Roman"/>
        </w:rPr>
      </w:pPr>
      <w:r w:rsidRPr="003C7A8D">
        <w:rPr>
          <w:rFonts w:ascii="Times New Roman" w:hAnsi="Times New Roman" w:cs="Times New Roman"/>
        </w:rPr>
        <w:t>One of the most important decisions managers make is whether to add or drop a business segment</w:t>
      </w:r>
      <w:r w:rsidR="003C7A8D">
        <w:rPr>
          <w:rFonts w:ascii="Times New Roman" w:hAnsi="Times New Roman" w:cs="Times New Roman"/>
        </w:rPr>
        <w:t>, such as a product or a store.</w:t>
      </w:r>
    </w:p>
    <w:p w:rsidR="003C7A8D" w:rsidRDefault="000F04F2" w:rsidP="000F04F2">
      <w:pPr>
        <w:pStyle w:val="ListParagraph"/>
        <w:numPr>
          <w:ilvl w:val="0"/>
          <w:numId w:val="5"/>
        </w:numPr>
        <w:rPr>
          <w:rFonts w:ascii="Times New Roman" w:hAnsi="Times New Roman" w:cs="Times New Roman"/>
        </w:rPr>
      </w:pPr>
      <w:r w:rsidRPr="003C7A8D">
        <w:rPr>
          <w:rFonts w:ascii="Times New Roman" w:hAnsi="Times New Roman" w:cs="Times New Roman"/>
        </w:rPr>
        <w:t>Let’s see how relevant costs should be used in this type of decision.</w:t>
      </w:r>
    </w:p>
    <w:p w:rsidR="003C7A8D" w:rsidRDefault="003C7A8D" w:rsidP="000F04F2">
      <w:pPr>
        <w:pStyle w:val="ListParagraph"/>
        <w:numPr>
          <w:ilvl w:val="0"/>
          <w:numId w:val="5"/>
        </w:numPr>
        <w:rPr>
          <w:rFonts w:ascii="Times New Roman" w:hAnsi="Times New Roman" w:cs="Times New Roman"/>
        </w:rPr>
      </w:pPr>
      <w:r w:rsidRPr="003C7A8D">
        <w:rPr>
          <w:rFonts w:ascii="Times New Roman" w:hAnsi="Times New Roman" w:cs="Times New Roman"/>
          <w:u w:val="single"/>
        </w:rPr>
        <w:t>Example</w:t>
      </w:r>
      <w:r w:rsidRPr="003C7A8D">
        <w:rPr>
          <w:rFonts w:ascii="Times New Roman" w:hAnsi="Times New Roman" w:cs="Times New Roman"/>
        </w:rPr>
        <w:t xml:space="preserve">: </w:t>
      </w:r>
      <w:r w:rsidR="000F04F2" w:rsidRPr="003C7A8D">
        <w:rPr>
          <w:rFonts w:ascii="Times New Roman" w:hAnsi="Times New Roman" w:cs="Times New Roman"/>
        </w:rPr>
        <w:t>Due to the declining popularity of digital watches, Lovell Company’s digital watch line has not reported a profit for several years.  Lovell is considering discontinuing this product line.</w:t>
      </w:r>
    </w:p>
    <w:p w:rsidR="000F04F2" w:rsidRPr="003C7A8D" w:rsidRDefault="000F04F2" w:rsidP="000F04F2">
      <w:pPr>
        <w:pStyle w:val="ListParagraph"/>
        <w:numPr>
          <w:ilvl w:val="0"/>
          <w:numId w:val="5"/>
        </w:numPr>
        <w:rPr>
          <w:rFonts w:ascii="Times New Roman" w:hAnsi="Times New Roman" w:cs="Times New Roman"/>
        </w:rPr>
      </w:pPr>
      <w:r w:rsidRPr="003C7A8D">
        <w:rPr>
          <w:rFonts w:ascii="Times New Roman" w:hAnsi="Times New Roman" w:cs="Times New Roman"/>
        </w:rPr>
        <w:t>A Contribution Margin Approach</w:t>
      </w:r>
    </w:p>
    <w:p w:rsidR="003C7A8D" w:rsidRDefault="000F04F2" w:rsidP="000F04F2">
      <w:pPr>
        <w:pStyle w:val="ListParagraph"/>
        <w:numPr>
          <w:ilvl w:val="0"/>
          <w:numId w:val="7"/>
        </w:numPr>
        <w:rPr>
          <w:rFonts w:ascii="Times New Roman" w:hAnsi="Times New Roman" w:cs="Times New Roman"/>
        </w:rPr>
      </w:pPr>
      <w:r w:rsidRPr="003C7A8D">
        <w:rPr>
          <w:rFonts w:ascii="Times New Roman" w:hAnsi="Times New Roman" w:cs="Times New Roman"/>
        </w:rPr>
        <w:t>DECISION RULE</w:t>
      </w:r>
      <w:r w:rsidR="003C7A8D">
        <w:rPr>
          <w:rFonts w:ascii="Times New Roman" w:hAnsi="Times New Roman" w:cs="Times New Roman"/>
        </w:rPr>
        <w:t xml:space="preserve">: </w:t>
      </w:r>
      <w:r w:rsidRPr="003C7A8D">
        <w:rPr>
          <w:rFonts w:ascii="Times New Roman" w:hAnsi="Times New Roman" w:cs="Times New Roman"/>
        </w:rPr>
        <w:t>Lovell should drop the digital watch segment only if its profit would increase. This would only happen if the fixed cost savings exceed the lost contribution margin.</w:t>
      </w:r>
      <w:r w:rsidRPr="003C7A8D">
        <w:rPr>
          <w:rFonts w:ascii="Times New Roman" w:hAnsi="Times New Roman" w:cs="Times New Roman"/>
        </w:rPr>
        <w:br/>
      </w:r>
    </w:p>
    <w:p w:rsidR="000F04F2" w:rsidRDefault="003C7A8D" w:rsidP="001A143D">
      <w:pPr>
        <w:pStyle w:val="ListParagraph"/>
        <w:ind w:left="1080"/>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10B73FF1" wp14:editId="611CBC6B">
            <wp:extent cx="2530316" cy="16010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EDCF.tmp"/>
                    <pic:cNvPicPr/>
                  </pic:nvPicPr>
                  <pic:blipFill rotWithShape="1">
                    <a:blip r:embed="rId11" cstate="print">
                      <a:extLst>
                        <a:ext uri="{28A0092B-C50C-407E-A947-70E740481C1C}">
                          <a14:useLocalDpi xmlns:a14="http://schemas.microsoft.com/office/drawing/2010/main" val="0"/>
                        </a:ext>
                      </a:extLst>
                    </a:blip>
                    <a:srcRect l="15240" t="30975" r="4752" b="14183"/>
                    <a:stretch/>
                  </pic:blipFill>
                  <pic:spPr bwMode="auto">
                    <a:xfrm>
                      <a:off x="0" y="0"/>
                      <a:ext cx="2530316" cy="1601000"/>
                    </a:xfrm>
                    <a:prstGeom prst="rect">
                      <a:avLst/>
                    </a:prstGeom>
                    <a:ln>
                      <a:noFill/>
                    </a:ln>
                    <a:extLst>
                      <a:ext uri="{53640926-AAD7-44D8-BBD7-CCE9431645EC}">
                        <a14:shadowObscured xmlns:a14="http://schemas.microsoft.com/office/drawing/2010/main"/>
                      </a:ext>
                    </a:extLst>
                  </pic:spPr>
                </pic:pic>
              </a:graphicData>
            </a:graphic>
          </wp:inline>
        </w:drawing>
      </w:r>
    </w:p>
    <w:p w:rsidR="001A143D" w:rsidRDefault="001A143D" w:rsidP="001A143D">
      <w:pPr>
        <w:pStyle w:val="ListParagraph"/>
        <w:ind w:left="1080"/>
        <w:rPr>
          <w:rFonts w:ascii="Times New Roman" w:hAnsi="Times New Roman" w:cs="Times New Roman"/>
        </w:rPr>
      </w:pPr>
    </w:p>
    <w:p w:rsidR="001A143D" w:rsidRDefault="001A143D" w:rsidP="001A143D">
      <w:pPr>
        <w:pStyle w:val="ListParagraph"/>
        <w:numPr>
          <w:ilvl w:val="0"/>
          <w:numId w:val="8"/>
        </w:numPr>
        <w:rPr>
          <w:rFonts w:ascii="Times New Roman" w:hAnsi="Times New Roman" w:cs="Times New Roman"/>
        </w:rPr>
      </w:pPr>
      <w:r w:rsidRPr="001A143D">
        <w:rPr>
          <w:rFonts w:ascii="Times New Roman" w:hAnsi="Times New Roman" w:cs="Times New Roman"/>
        </w:rPr>
        <w:t>Investigation has revealed that total fixed general factory overhead and general administrative expenses would not be affected if the digital watch line is dropped. The fixed general factory overhead and general administrative expenses assigned to this product would be reallocated to other product lines.</w:t>
      </w:r>
    </w:p>
    <w:p w:rsidR="001A143D" w:rsidRDefault="001A143D" w:rsidP="001A143D">
      <w:pPr>
        <w:pStyle w:val="ListParagraph"/>
        <w:numPr>
          <w:ilvl w:val="0"/>
          <w:numId w:val="8"/>
        </w:numPr>
        <w:rPr>
          <w:rFonts w:ascii="Times New Roman" w:hAnsi="Times New Roman" w:cs="Times New Roman"/>
        </w:rPr>
      </w:pPr>
      <w:r w:rsidRPr="001A143D">
        <w:rPr>
          <w:rFonts w:ascii="Times New Roman" w:hAnsi="Times New Roman" w:cs="Times New Roman"/>
        </w:rPr>
        <w:t>The equipment used to manufacture</w:t>
      </w:r>
      <w:r>
        <w:rPr>
          <w:rFonts w:ascii="Times New Roman" w:hAnsi="Times New Roman" w:cs="Times New Roman"/>
        </w:rPr>
        <w:t xml:space="preserve"> </w:t>
      </w:r>
      <w:r w:rsidRPr="001A143D">
        <w:rPr>
          <w:rFonts w:ascii="Times New Roman" w:hAnsi="Times New Roman" w:cs="Times New Roman"/>
        </w:rPr>
        <w:t>digital watches has no resale value or alternative use.</w:t>
      </w:r>
    </w:p>
    <w:p w:rsidR="001A143D" w:rsidRDefault="001A143D" w:rsidP="001A143D">
      <w:pPr>
        <w:pStyle w:val="ListParagraph"/>
        <w:numPr>
          <w:ilvl w:val="0"/>
          <w:numId w:val="8"/>
        </w:numPr>
        <w:rPr>
          <w:rFonts w:ascii="Times New Roman" w:hAnsi="Times New Roman" w:cs="Times New Roman"/>
        </w:rPr>
      </w:pPr>
      <w:r>
        <w:rPr>
          <w:rFonts w:ascii="Times New Roman" w:hAnsi="Times New Roman" w:cs="Times New Roman"/>
        </w:rPr>
        <w:t>Should Lovell retain or drop the digital watch segment?</w:t>
      </w:r>
    </w:p>
    <w:p w:rsidR="001A143D" w:rsidRDefault="001A143D" w:rsidP="001A143D">
      <w:pPr>
        <w:jc w:val="center"/>
        <w:rPr>
          <w:rFonts w:ascii="Times New Roman" w:hAnsi="Times New Roman" w:cs="Times New Roman"/>
        </w:rPr>
      </w:pPr>
      <w:r>
        <w:rPr>
          <w:rFonts w:ascii="Times New Roman" w:hAnsi="Times New Roman" w:cs="Times New Roman"/>
          <w:noProof/>
          <w:lang w:eastAsia="en-CA"/>
        </w:rPr>
        <w:drawing>
          <wp:inline distT="0" distB="0" distL="0" distR="0">
            <wp:extent cx="3027872" cy="124646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1AB9.tmp"/>
                    <pic:cNvPicPr/>
                  </pic:nvPicPr>
                  <pic:blipFill rotWithShape="1">
                    <a:blip r:embed="rId12">
                      <a:extLst>
                        <a:ext uri="{28A0092B-C50C-407E-A947-70E740481C1C}">
                          <a14:useLocalDpi xmlns:a14="http://schemas.microsoft.com/office/drawing/2010/main" val="0"/>
                        </a:ext>
                      </a:extLst>
                    </a:blip>
                    <a:srcRect l="11465" t="38836" r="3919" b="23428"/>
                    <a:stretch/>
                  </pic:blipFill>
                  <pic:spPr bwMode="auto">
                    <a:xfrm>
                      <a:off x="0" y="0"/>
                      <a:ext cx="3027872" cy="1246465"/>
                    </a:xfrm>
                    <a:prstGeom prst="rect">
                      <a:avLst/>
                    </a:prstGeom>
                    <a:ln>
                      <a:noFill/>
                    </a:ln>
                    <a:extLst>
                      <a:ext uri="{53640926-AAD7-44D8-BBD7-CCE9431645EC}">
                        <a14:shadowObscured xmlns:a14="http://schemas.microsoft.com/office/drawing/2010/main"/>
                      </a:ext>
                    </a:extLst>
                  </pic:spPr>
                </pic:pic>
              </a:graphicData>
            </a:graphic>
          </wp:inline>
        </w:drawing>
      </w:r>
    </w:p>
    <w:p w:rsidR="001A143D" w:rsidRPr="001A143D" w:rsidRDefault="001A143D" w:rsidP="001A143D">
      <w:pPr>
        <w:pStyle w:val="ListParagraph"/>
        <w:numPr>
          <w:ilvl w:val="0"/>
          <w:numId w:val="9"/>
        </w:numPr>
        <w:rPr>
          <w:rFonts w:ascii="Times New Roman" w:hAnsi="Times New Roman" w:cs="Times New Roman"/>
          <w:noProof/>
          <w:lang w:eastAsia="en-CA"/>
        </w:rPr>
      </w:pPr>
      <w:r w:rsidRPr="001A143D">
        <w:rPr>
          <w:rFonts w:ascii="Times New Roman" w:eastAsiaTheme="minorEastAsia" w:hAnsi="Times New Roman" w:cs="Times New Roman"/>
          <w:color w:val="000000"/>
          <w:kern w:val="24"/>
        </w:rPr>
        <w:t>The Lovell solution can also be obtained by preparing comparative income statements showing results with and without the digital watch segment.</w:t>
      </w:r>
    </w:p>
    <w:p w:rsidR="001A143D" w:rsidRDefault="001A143D" w:rsidP="001A143D">
      <w:pPr>
        <w:rPr>
          <w:rFonts w:ascii="Times New Roman" w:hAnsi="Times New Roman" w:cs="Times New Roman"/>
        </w:rPr>
        <w:sectPr w:rsidR="001A143D" w:rsidSect="00221D16">
          <w:type w:val="continuous"/>
          <w:pgSz w:w="12240" w:h="15840"/>
          <w:pgMar w:top="1440" w:right="1440" w:bottom="1440" w:left="1440" w:header="708" w:footer="708" w:gutter="0"/>
          <w:cols w:space="708"/>
          <w:docGrid w:linePitch="360"/>
        </w:sectPr>
      </w:pPr>
    </w:p>
    <w:p w:rsidR="001A143D" w:rsidRPr="001A143D" w:rsidRDefault="001A143D" w:rsidP="001A143D">
      <w:pPr>
        <w:rPr>
          <w:rFonts w:ascii="Times New Roman" w:hAnsi="Times New Roman" w:cs="Times New Roman"/>
        </w:rPr>
      </w:pPr>
      <w:r>
        <w:rPr>
          <w:noProof/>
          <w:lang w:eastAsia="en-CA"/>
        </w:rPr>
        <w:lastRenderedPageBreak/>
        <w:drawing>
          <wp:inline distT="0" distB="0" distL="0" distR="0" wp14:anchorId="10C1599E" wp14:editId="6497BF50">
            <wp:extent cx="2769079" cy="2089971"/>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109D.tmp"/>
                    <pic:cNvPicPr/>
                  </pic:nvPicPr>
                  <pic:blipFill rotWithShape="1">
                    <a:blip r:embed="rId13">
                      <a:extLst>
                        <a:ext uri="{28A0092B-C50C-407E-A947-70E740481C1C}">
                          <a14:useLocalDpi xmlns:a14="http://schemas.microsoft.com/office/drawing/2010/main" val="0"/>
                        </a:ext>
                      </a:extLst>
                    </a:blip>
                    <a:srcRect l="19448" t="21069" r="4208" b="16510"/>
                    <a:stretch/>
                  </pic:blipFill>
                  <pic:spPr bwMode="auto">
                    <a:xfrm>
                      <a:off x="0" y="0"/>
                      <a:ext cx="2770425" cy="2090987"/>
                    </a:xfrm>
                    <a:prstGeom prst="rect">
                      <a:avLst/>
                    </a:prstGeom>
                    <a:ln>
                      <a:noFill/>
                    </a:ln>
                    <a:extLst>
                      <a:ext uri="{53640926-AAD7-44D8-BBD7-CCE9431645EC}">
                        <a14:shadowObscured xmlns:a14="http://schemas.microsoft.com/office/drawing/2010/main"/>
                      </a:ext>
                    </a:extLst>
                  </pic:spPr>
                </pic:pic>
              </a:graphicData>
            </a:graphic>
          </wp:inline>
        </w:drawing>
      </w:r>
    </w:p>
    <w:p w:rsidR="001A143D" w:rsidRDefault="001A143D" w:rsidP="001A143D">
      <w:pPr>
        <w:pStyle w:val="ListParagraph"/>
        <w:numPr>
          <w:ilvl w:val="0"/>
          <w:numId w:val="9"/>
        </w:numPr>
        <w:rPr>
          <w:rFonts w:ascii="Times New Roman" w:hAnsi="Times New Roman" w:cs="Times New Roman"/>
        </w:rPr>
      </w:pPr>
      <w:r w:rsidRPr="001A143D">
        <w:rPr>
          <w:rFonts w:ascii="Times New Roman" w:hAnsi="Times New Roman" w:cs="Times New Roman"/>
        </w:rPr>
        <w:lastRenderedPageBreak/>
        <w:t>If the digital watch line is dropped, the company gives up its contribution margin.</w:t>
      </w:r>
      <w:r>
        <w:rPr>
          <w:rFonts w:ascii="Times New Roman" w:hAnsi="Times New Roman" w:cs="Times New Roman"/>
        </w:rPr>
        <w:t xml:space="preserve"> (300 000)</w:t>
      </w:r>
    </w:p>
    <w:p w:rsidR="001A143D" w:rsidRDefault="001A143D" w:rsidP="001A143D">
      <w:pPr>
        <w:pStyle w:val="ListParagraph"/>
        <w:numPr>
          <w:ilvl w:val="0"/>
          <w:numId w:val="9"/>
        </w:numPr>
        <w:rPr>
          <w:rFonts w:ascii="Times New Roman" w:hAnsi="Times New Roman" w:cs="Times New Roman"/>
        </w:rPr>
      </w:pPr>
      <w:r w:rsidRPr="001A143D">
        <w:rPr>
          <w:rFonts w:ascii="Times New Roman" w:hAnsi="Times New Roman" w:cs="Times New Roman"/>
        </w:rPr>
        <w:t>On the other hand, the general factory overhead would be the same. So this cost really isn’t relevant.</w:t>
      </w:r>
      <w:r>
        <w:rPr>
          <w:rFonts w:ascii="Times New Roman" w:hAnsi="Times New Roman" w:cs="Times New Roman"/>
        </w:rPr>
        <w:t xml:space="preserve"> (60 000)</w:t>
      </w:r>
    </w:p>
    <w:p w:rsidR="001A143D" w:rsidRDefault="001A143D" w:rsidP="001A143D">
      <w:pPr>
        <w:pStyle w:val="ListParagraph"/>
        <w:numPr>
          <w:ilvl w:val="0"/>
          <w:numId w:val="9"/>
        </w:numPr>
        <w:rPr>
          <w:rFonts w:ascii="Times New Roman" w:hAnsi="Times New Roman" w:cs="Times New Roman"/>
        </w:rPr>
      </w:pPr>
      <w:r w:rsidRPr="001A143D">
        <w:rPr>
          <w:rFonts w:ascii="Times New Roman" w:hAnsi="Times New Roman" w:cs="Times New Roman"/>
        </w:rPr>
        <w:t>But we wouldn’t need a manager for the product line anymore.</w:t>
      </w:r>
      <w:r>
        <w:rPr>
          <w:rFonts w:ascii="Times New Roman" w:hAnsi="Times New Roman" w:cs="Times New Roman"/>
        </w:rPr>
        <w:t xml:space="preserve"> (60 000)</w:t>
      </w:r>
    </w:p>
    <w:p w:rsidR="001A143D" w:rsidRDefault="001A143D" w:rsidP="000F04F2">
      <w:pPr>
        <w:pStyle w:val="ListParagraph"/>
        <w:numPr>
          <w:ilvl w:val="0"/>
          <w:numId w:val="9"/>
        </w:numPr>
        <w:rPr>
          <w:rFonts w:ascii="Times New Roman" w:hAnsi="Times New Roman" w:cs="Times New Roman"/>
        </w:rPr>
      </w:pPr>
      <w:r w:rsidRPr="001A143D">
        <w:rPr>
          <w:rFonts w:ascii="Times New Roman" w:hAnsi="Times New Roman" w:cs="Times New Roman"/>
        </w:rPr>
        <w:t>If the digital watch line is dropped, the net book value of the equipment would be written off. The depreciation that would have been taken will flow through the income statement as a loss instead. (50 000)</w:t>
      </w:r>
    </w:p>
    <w:p w:rsidR="001A143D" w:rsidRDefault="001A143D" w:rsidP="000F04F2">
      <w:pPr>
        <w:pStyle w:val="ListParagraph"/>
        <w:numPr>
          <w:ilvl w:val="0"/>
          <w:numId w:val="9"/>
        </w:numPr>
        <w:rPr>
          <w:rFonts w:ascii="Times New Roman" w:hAnsi="Times New Roman" w:cs="Times New Roman"/>
        </w:rPr>
        <w:sectPr w:rsidR="001A143D" w:rsidSect="001A143D">
          <w:type w:val="continuous"/>
          <w:pgSz w:w="12240" w:h="15840"/>
          <w:pgMar w:top="1440" w:right="1440" w:bottom="1440" w:left="1440" w:header="708" w:footer="708" w:gutter="0"/>
          <w:cols w:num="2" w:space="708"/>
          <w:docGrid w:linePitch="360"/>
        </w:sectPr>
      </w:pPr>
    </w:p>
    <w:p w:rsidR="001D0C6B" w:rsidRDefault="000F04F2" w:rsidP="001D0C6B">
      <w:pPr>
        <w:pStyle w:val="ListParagraph"/>
        <w:numPr>
          <w:ilvl w:val="0"/>
          <w:numId w:val="9"/>
        </w:numPr>
        <w:rPr>
          <w:rFonts w:ascii="Times New Roman" w:hAnsi="Times New Roman" w:cs="Times New Roman"/>
        </w:rPr>
      </w:pPr>
      <w:r w:rsidRPr="001A143D">
        <w:rPr>
          <w:rFonts w:ascii="Times New Roman" w:hAnsi="Times New Roman" w:cs="Times New Roman"/>
        </w:rPr>
        <w:lastRenderedPageBreak/>
        <w:t>Beware of Allocated Fixed Costs</w:t>
      </w:r>
    </w:p>
    <w:p w:rsidR="001D0C6B" w:rsidRPr="001D0C6B" w:rsidRDefault="001D0C6B" w:rsidP="001D0C6B">
      <w:pPr>
        <w:pStyle w:val="ListParagraph"/>
        <w:numPr>
          <w:ilvl w:val="0"/>
          <w:numId w:val="7"/>
        </w:numPr>
        <w:rPr>
          <w:rFonts w:ascii="Times New Roman" w:hAnsi="Times New Roman" w:cs="Times New Roman"/>
        </w:rPr>
      </w:pPr>
      <w:r w:rsidRPr="001D0C6B">
        <w:rPr>
          <w:rFonts w:ascii="Times New Roman" w:hAnsi="Times New Roman" w:cs="Times New Roman"/>
        </w:rPr>
        <w:t>Why should we keep the digital watch segment when it’s showing a $100,000 loss?</w:t>
      </w:r>
    </w:p>
    <w:p w:rsidR="001D0C6B" w:rsidRPr="001D0C6B" w:rsidRDefault="001D0C6B" w:rsidP="001D0C6B">
      <w:pPr>
        <w:pStyle w:val="ListParagraph"/>
        <w:numPr>
          <w:ilvl w:val="0"/>
          <w:numId w:val="7"/>
        </w:numPr>
        <w:rPr>
          <w:rFonts w:ascii="Times New Roman" w:hAnsi="Times New Roman" w:cs="Times New Roman"/>
        </w:rPr>
      </w:pPr>
      <w:r w:rsidRPr="001D0C6B">
        <w:rPr>
          <w:rFonts w:ascii="Times New Roman" w:hAnsi="Times New Roman" w:cs="Times New Roman"/>
        </w:rPr>
        <w:t>The answer lies in the way we allocate common fixed costs to our products.</w:t>
      </w:r>
    </w:p>
    <w:p w:rsidR="001D0C6B" w:rsidRPr="001D0C6B" w:rsidRDefault="001D0C6B" w:rsidP="001D0C6B">
      <w:pPr>
        <w:pStyle w:val="ListParagraph"/>
        <w:numPr>
          <w:ilvl w:val="0"/>
          <w:numId w:val="7"/>
        </w:numPr>
        <w:rPr>
          <w:rFonts w:ascii="Times New Roman" w:hAnsi="Times New Roman" w:cs="Times New Roman"/>
        </w:rPr>
      </w:pPr>
      <w:r w:rsidRPr="001D0C6B">
        <w:rPr>
          <w:rFonts w:ascii="Times New Roman" w:hAnsi="Times New Roman" w:cs="Times New Roman"/>
        </w:rPr>
        <w:t>Our allocations can make a segment look less profitable than it really is.</w:t>
      </w:r>
    </w:p>
    <w:p w:rsidR="001D0C6B" w:rsidRDefault="001D0C6B" w:rsidP="000F04F2">
      <w:pPr>
        <w:rPr>
          <w:rFonts w:ascii="Times New Roman" w:hAnsi="Times New Roman" w:cs="Times New Roman"/>
        </w:rPr>
      </w:pPr>
    </w:p>
    <w:p w:rsidR="000F04F2" w:rsidRPr="001D0C6B" w:rsidRDefault="000F04F2" w:rsidP="000F04F2">
      <w:pPr>
        <w:rPr>
          <w:rFonts w:ascii="Times New Roman" w:hAnsi="Times New Roman" w:cs="Times New Roman"/>
          <w:b/>
        </w:rPr>
      </w:pPr>
      <w:r w:rsidRPr="001D0C6B">
        <w:rPr>
          <w:rFonts w:ascii="Times New Roman" w:hAnsi="Times New Roman" w:cs="Times New Roman"/>
          <w:b/>
        </w:rPr>
        <w:t>The Make or Buy Decision</w:t>
      </w:r>
    </w:p>
    <w:p w:rsidR="001D0C6B" w:rsidRDefault="000F04F2" w:rsidP="000F04F2">
      <w:pPr>
        <w:pStyle w:val="ListParagraph"/>
        <w:numPr>
          <w:ilvl w:val="0"/>
          <w:numId w:val="10"/>
        </w:numPr>
        <w:rPr>
          <w:rFonts w:ascii="Times New Roman" w:hAnsi="Times New Roman" w:cs="Times New Roman"/>
        </w:rPr>
      </w:pPr>
      <w:r w:rsidRPr="001D0C6B">
        <w:rPr>
          <w:rFonts w:ascii="Times New Roman" w:hAnsi="Times New Roman" w:cs="Times New Roman"/>
        </w:rPr>
        <w:t>When a company is involved in more than one activity in the entire value chain, it is vertically integrated.  A decision to carry out one of the activities in the value chain internally, rather than to buy externally from a supplier is called a “make or bu</w:t>
      </w:r>
      <w:r w:rsidR="001D0C6B">
        <w:rPr>
          <w:rFonts w:ascii="Times New Roman" w:hAnsi="Times New Roman" w:cs="Times New Roman"/>
        </w:rPr>
        <w:t>y” decision.</w:t>
      </w:r>
    </w:p>
    <w:p w:rsidR="001D0C6B" w:rsidRDefault="001D0C6B" w:rsidP="000F04F2">
      <w:pPr>
        <w:pStyle w:val="ListParagraph"/>
        <w:numPr>
          <w:ilvl w:val="0"/>
          <w:numId w:val="10"/>
        </w:numPr>
        <w:rPr>
          <w:rFonts w:ascii="Times New Roman" w:hAnsi="Times New Roman" w:cs="Times New Roman"/>
        </w:rPr>
        <w:sectPr w:rsidR="001D0C6B" w:rsidSect="00221D16">
          <w:type w:val="continuous"/>
          <w:pgSz w:w="12240" w:h="15840"/>
          <w:pgMar w:top="1440" w:right="1440" w:bottom="1440" w:left="1440" w:header="708" w:footer="708" w:gutter="0"/>
          <w:cols w:space="708"/>
          <w:docGrid w:linePitch="360"/>
        </w:sectPr>
      </w:pPr>
    </w:p>
    <w:p w:rsidR="001D0C6B" w:rsidRDefault="001D0C6B" w:rsidP="001D0C6B">
      <w:pPr>
        <w:pStyle w:val="ListParagraph"/>
        <w:rPr>
          <w:rFonts w:ascii="Times New Roman" w:hAnsi="Times New Roman" w:cs="Times New Roman"/>
        </w:rPr>
      </w:pPr>
    </w:p>
    <w:p w:rsidR="001D0C6B" w:rsidRPr="001D0C6B" w:rsidRDefault="001D0C6B" w:rsidP="001D0C6B">
      <w:pPr>
        <w:pStyle w:val="ListParagraph"/>
        <w:rPr>
          <w:rFonts w:ascii="Times New Roman" w:hAnsi="Times New Roman" w:cs="Times New Roman"/>
        </w:rPr>
      </w:pPr>
    </w:p>
    <w:p w:rsidR="001D0C6B" w:rsidRDefault="001D0C6B" w:rsidP="000F04F2">
      <w:pPr>
        <w:pStyle w:val="ListParagraph"/>
        <w:numPr>
          <w:ilvl w:val="0"/>
          <w:numId w:val="10"/>
        </w:numPr>
        <w:rPr>
          <w:rFonts w:ascii="Times New Roman" w:hAnsi="Times New Roman" w:cs="Times New Roman"/>
        </w:rPr>
      </w:pPr>
      <w:r>
        <w:rPr>
          <w:rFonts w:ascii="Times New Roman" w:hAnsi="Times New Roman" w:cs="Times New Roman"/>
        </w:rPr>
        <w:lastRenderedPageBreak/>
        <w:t xml:space="preserve">Advantages </w:t>
      </w:r>
    </w:p>
    <w:p w:rsidR="001D0C6B" w:rsidRDefault="001D0C6B" w:rsidP="001D0C6B">
      <w:pPr>
        <w:pStyle w:val="ListParagraph"/>
        <w:numPr>
          <w:ilvl w:val="1"/>
          <w:numId w:val="11"/>
        </w:numPr>
        <w:rPr>
          <w:rFonts w:ascii="Times New Roman" w:hAnsi="Times New Roman" w:cs="Times New Roman"/>
        </w:rPr>
      </w:pPr>
      <w:r>
        <w:rPr>
          <w:rFonts w:ascii="Times New Roman" w:hAnsi="Times New Roman" w:cs="Times New Roman"/>
        </w:rPr>
        <w:t>Smoother flow of parts and materials</w:t>
      </w:r>
    </w:p>
    <w:p w:rsidR="001D0C6B" w:rsidRDefault="001D0C6B" w:rsidP="001D0C6B">
      <w:pPr>
        <w:pStyle w:val="ListParagraph"/>
        <w:numPr>
          <w:ilvl w:val="1"/>
          <w:numId w:val="11"/>
        </w:numPr>
        <w:rPr>
          <w:rFonts w:ascii="Times New Roman" w:hAnsi="Times New Roman" w:cs="Times New Roman"/>
        </w:rPr>
      </w:pPr>
      <w:r>
        <w:rPr>
          <w:rFonts w:ascii="Times New Roman" w:hAnsi="Times New Roman" w:cs="Times New Roman"/>
        </w:rPr>
        <w:t>Better quality control</w:t>
      </w:r>
    </w:p>
    <w:p w:rsidR="000F04F2" w:rsidRDefault="001D0C6B" w:rsidP="001D0C6B">
      <w:pPr>
        <w:pStyle w:val="ListParagraph"/>
        <w:numPr>
          <w:ilvl w:val="1"/>
          <w:numId w:val="11"/>
        </w:numPr>
        <w:rPr>
          <w:rFonts w:ascii="Times New Roman" w:hAnsi="Times New Roman" w:cs="Times New Roman"/>
        </w:rPr>
      </w:pPr>
      <w:r>
        <w:rPr>
          <w:rFonts w:ascii="Times New Roman" w:hAnsi="Times New Roman" w:cs="Times New Roman"/>
        </w:rPr>
        <w:t xml:space="preserve">Realize Profits </w:t>
      </w:r>
    </w:p>
    <w:p w:rsidR="001D0C6B" w:rsidRDefault="001D0C6B" w:rsidP="001D0C6B">
      <w:pPr>
        <w:pStyle w:val="ListParagraph"/>
        <w:rPr>
          <w:rFonts w:ascii="Times New Roman" w:hAnsi="Times New Roman" w:cs="Times New Roman"/>
        </w:rPr>
      </w:pPr>
    </w:p>
    <w:p w:rsidR="001D0C6B" w:rsidRDefault="001D0C6B" w:rsidP="001D0C6B">
      <w:pPr>
        <w:pStyle w:val="ListParagraph"/>
        <w:numPr>
          <w:ilvl w:val="0"/>
          <w:numId w:val="11"/>
        </w:numPr>
        <w:rPr>
          <w:rFonts w:ascii="Times New Roman" w:hAnsi="Times New Roman" w:cs="Times New Roman"/>
        </w:rPr>
      </w:pPr>
      <w:r>
        <w:rPr>
          <w:rFonts w:ascii="Times New Roman" w:hAnsi="Times New Roman" w:cs="Times New Roman"/>
        </w:rPr>
        <w:lastRenderedPageBreak/>
        <w:t>Disadvantages</w:t>
      </w:r>
    </w:p>
    <w:p w:rsidR="001D0C6B" w:rsidRPr="001D0C6B" w:rsidRDefault="001D0C6B" w:rsidP="001D0C6B">
      <w:pPr>
        <w:pStyle w:val="ListParagraph"/>
        <w:numPr>
          <w:ilvl w:val="1"/>
          <w:numId w:val="11"/>
        </w:numPr>
        <w:rPr>
          <w:rFonts w:ascii="Times New Roman" w:hAnsi="Times New Roman" w:cs="Times New Roman"/>
        </w:rPr>
      </w:pPr>
      <w:r w:rsidRPr="001D0C6B">
        <w:rPr>
          <w:rFonts w:ascii="Times New Roman" w:hAnsi="Times New Roman" w:cs="Times New Roman"/>
        </w:rPr>
        <w:t>Companies may fail to take advantage of suppliers who can create economies of scale advantage by pooling demand from numerous companies.</w:t>
      </w:r>
    </w:p>
    <w:p w:rsidR="001D0C6B" w:rsidRDefault="001D0C6B" w:rsidP="000F04F2">
      <w:pPr>
        <w:rPr>
          <w:rFonts w:ascii="Times New Roman" w:hAnsi="Times New Roman" w:cs="Times New Roman"/>
        </w:rPr>
        <w:sectPr w:rsidR="001D0C6B" w:rsidSect="001D0C6B">
          <w:type w:val="continuous"/>
          <w:pgSz w:w="12240" w:h="15840"/>
          <w:pgMar w:top="1440" w:right="1440" w:bottom="1440" w:left="1440" w:header="708" w:footer="708" w:gutter="0"/>
          <w:cols w:num="2" w:space="708"/>
          <w:docGrid w:linePitch="360"/>
        </w:sectPr>
      </w:pPr>
    </w:p>
    <w:p w:rsidR="000F04F2" w:rsidRPr="000177FF" w:rsidRDefault="001D0C6B" w:rsidP="000177FF">
      <w:pPr>
        <w:pStyle w:val="ListParagraph"/>
        <w:numPr>
          <w:ilvl w:val="0"/>
          <w:numId w:val="12"/>
        </w:numPr>
        <w:rPr>
          <w:rFonts w:ascii="Times New Roman" w:hAnsi="Times New Roman" w:cs="Times New Roman"/>
        </w:rPr>
      </w:pPr>
      <w:r w:rsidRPr="000177FF">
        <w:rPr>
          <w:rFonts w:ascii="Times New Roman" w:hAnsi="Times New Roman" w:cs="Times New Roman"/>
          <w:u w:val="single"/>
        </w:rPr>
        <w:lastRenderedPageBreak/>
        <w:t>Example</w:t>
      </w:r>
      <w:r w:rsidRPr="000177FF">
        <w:rPr>
          <w:rFonts w:ascii="Times New Roman" w:hAnsi="Times New Roman" w:cs="Times New Roman"/>
        </w:rPr>
        <w:t xml:space="preserve">: </w:t>
      </w:r>
      <w:r w:rsidR="000F04F2" w:rsidRPr="000177FF">
        <w:rPr>
          <w:rFonts w:ascii="Times New Roman" w:hAnsi="Times New Roman" w:cs="Times New Roman"/>
        </w:rPr>
        <w:t>Essex Company manufactures part 4A that is used in one of its products.</w:t>
      </w:r>
    </w:p>
    <w:p w:rsidR="000F04F2" w:rsidRDefault="000F04F2" w:rsidP="000177FF">
      <w:pPr>
        <w:pStyle w:val="ListParagraph"/>
        <w:numPr>
          <w:ilvl w:val="1"/>
          <w:numId w:val="12"/>
        </w:numPr>
        <w:rPr>
          <w:rFonts w:ascii="Times New Roman" w:hAnsi="Times New Roman" w:cs="Times New Roman"/>
        </w:rPr>
      </w:pPr>
      <w:r w:rsidRPr="000177FF">
        <w:rPr>
          <w:rFonts w:ascii="Times New Roman" w:hAnsi="Times New Roman" w:cs="Times New Roman"/>
        </w:rPr>
        <w:t>The unit product cost of this part is:</w:t>
      </w:r>
    </w:p>
    <w:p w:rsidR="000177FF" w:rsidRPr="000177FF" w:rsidRDefault="000177FF" w:rsidP="000177FF">
      <w:pPr>
        <w:ind w:left="2160"/>
        <w:rPr>
          <w:rFonts w:ascii="Times New Roman" w:hAnsi="Times New Roman" w:cs="Times New Roman"/>
        </w:rPr>
      </w:pPr>
      <w:r w:rsidRPr="000177FF">
        <w:rPr>
          <w:rFonts w:ascii="Times New Roman" w:hAnsi="Times New Roman" w:cs="Times New Roman"/>
        </w:rPr>
        <w:t>Direct Materials                  $9</w:t>
      </w:r>
    </w:p>
    <w:p w:rsidR="000177FF" w:rsidRPr="000177FF" w:rsidRDefault="000177FF" w:rsidP="000177FF">
      <w:pPr>
        <w:ind w:left="2160"/>
        <w:rPr>
          <w:rFonts w:ascii="Times New Roman" w:hAnsi="Times New Roman" w:cs="Times New Roman"/>
        </w:rPr>
      </w:pPr>
      <w:r w:rsidRPr="000177FF">
        <w:rPr>
          <w:rFonts w:ascii="Times New Roman" w:hAnsi="Times New Roman" w:cs="Times New Roman"/>
        </w:rPr>
        <w:t xml:space="preserve">Direct Labour                        5 </w:t>
      </w:r>
    </w:p>
    <w:p w:rsidR="000177FF" w:rsidRPr="000177FF" w:rsidRDefault="000177FF" w:rsidP="000177FF">
      <w:pPr>
        <w:ind w:left="2160"/>
        <w:rPr>
          <w:rFonts w:ascii="Times New Roman" w:hAnsi="Times New Roman" w:cs="Times New Roman"/>
        </w:rPr>
      </w:pPr>
      <w:r w:rsidRPr="000177FF">
        <w:rPr>
          <w:rFonts w:ascii="Times New Roman" w:hAnsi="Times New Roman" w:cs="Times New Roman"/>
        </w:rPr>
        <w:t>Variable Overhead                1</w:t>
      </w:r>
    </w:p>
    <w:p w:rsidR="000177FF" w:rsidRPr="000177FF" w:rsidRDefault="000177FF" w:rsidP="000177FF">
      <w:pPr>
        <w:ind w:left="2160"/>
        <w:rPr>
          <w:rFonts w:ascii="Times New Roman" w:hAnsi="Times New Roman" w:cs="Times New Roman"/>
        </w:rPr>
      </w:pPr>
      <w:proofErr w:type="gramStart"/>
      <w:r w:rsidRPr="000177FF">
        <w:rPr>
          <w:rFonts w:ascii="Times New Roman" w:hAnsi="Times New Roman" w:cs="Times New Roman"/>
        </w:rPr>
        <w:t>Dep.</w:t>
      </w:r>
      <w:proofErr w:type="gramEnd"/>
      <w:r w:rsidRPr="000177FF">
        <w:rPr>
          <w:rFonts w:ascii="Times New Roman" w:hAnsi="Times New Roman" w:cs="Times New Roman"/>
        </w:rPr>
        <w:t xml:space="preserve"> Of special equipment    3</w:t>
      </w:r>
    </w:p>
    <w:p w:rsidR="000177FF" w:rsidRPr="000177FF" w:rsidRDefault="000177FF" w:rsidP="000177FF">
      <w:pPr>
        <w:ind w:left="2160"/>
        <w:rPr>
          <w:rFonts w:ascii="Times New Roman" w:hAnsi="Times New Roman" w:cs="Times New Roman"/>
        </w:rPr>
      </w:pPr>
      <w:r w:rsidRPr="000177FF">
        <w:rPr>
          <w:rFonts w:ascii="Times New Roman" w:hAnsi="Times New Roman" w:cs="Times New Roman"/>
        </w:rPr>
        <w:t>Supervisors Salary                 2</w:t>
      </w:r>
    </w:p>
    <w:p w:rsidR="000177FF" w:rsidRPr="000177FF" w:rsidRDefault="000177FF" w:rsidP="000177FF">
      <w:pPr>
        <w:ind w:left="2160"/>
        <w:rPr>
          <w:rFonts w:ascii="Times New Roman" w:hAnsi="Times New Roman" w:cs="Times New Roman"/>
        </w:rPr>
      </w:pPr>
      <w:r w:rsidRPr="000177FF">
        <w:rPr>
          <w:rFonts w:ascii="Times New Roman" w:hAnsi="Times New Roman" w:cs="Times New Roman"/>
        </w:rPr>
        <w:t xml:space="preserve">General Factory Overhead   </w:t>
      </w:r>
      <w:r w:rsidRPr="000177FF">
        <w:rPr>
          <w:rFonts w:ascii="Times New Roman" w:hAnsi="Times New Roman" w:cs="Times New Roman"/>
          <w:u w:val="single"/>
        </w:rPr>
        <w:t>10</w:t>
      </w:r>
    </w:p>
    <w:p w:rsidR="000F04F2" w:rsidRPr="000F04F2" w:rsidRDefault="000177FF" w:rsidP="000177FF">
      <w:pPr>
        <w:ind w:left="2160"/>
        <w:rPr>
          <w:rFonts w:ascii="Times New Roman" w:hAnsi="Times New Roman" w:cs="Times New Roman"/>
        </w:rPr>
      </w:pPr>
      <w:r w:rsidRPr="000177FF">
        <w:rPr>
          <w:rFonts w:ascii="Times New Roman" w:hAnsi="Times New Roman" w:cs="Times New Roman"/>
        </w:rPr>
        <w:t>Unit Product Cost                $30</w:t>
      </w:r>
    </w:p>
    <w:p w:rsidR="000F04F2" w:rsidRPr="000177FF" w:rsidRDefault="000F04F2" w:rsidP="000177FF">
      <w:pPr>
        <w:pStyle w:val="ListParagraph"/>
        <w:numPr>
          <w:ilvl w:val="0"/>
          <w:numId w:val="13"/>
        </w:numPr>
        <w:rPr>
          <w:rFonts w:ascii="Times New Roman" w:hAnsi="Times New Roman" w:cs="Times New Roman"/>
        </w:rPr>
      </w:pPr>
      <w:r w:rsidRPr="000177FF">
        <w:rPr>
          <w:rFonts w:ascii="Times New Roman" w:hAnsi="Times New Roman" w:cs="Times New Roman"/>
        </w:rPr>
        <w:t>The special equipment used to manufacture part 4A has no resale value.</w:t>
      </w:r>
    </w:p>
    <w:p w:rsidR="000F04F2" w:rsidRPr="000177FF" w:rsidRDefault="000F04F2" w:rsidP="000177FF">
      <w:pPr>
        <w:pStyle w:val="ListParagraph"/>
        <w:numPr>
          <w:ilvl w:val="0"/>
          <w:numId w:val="13"/>
        </w:numPr>
        <w:rPr>
          <w:rFonts w:ascii="Times New Roman" w:hAnsi="Times New Roman" w:cs="Times New Roman"/>
        </w:rPr>
      </w:pPr>
      <w:r w:rsidRPr="000177FF">
        <w:rPr>
          <w:rFonts w:ascii="Times New Roman" w:hAnsi="Times New Roman" w:cs="Times New Roman"/>
        </w:rPr>
        <w:t>The total amount of general factory overhead, which is allocated on the basis of direct labour hours, would be unaffected by this decision.</w:t>
      </w:r>
    </w:p>
    <w:p w:rsidR="000F04F2" w:rsidRPr="000177FF" w:rsidRDefault="000F04F2" w:rsidP="000177FF">
      <w:pPr>
        <w:pStyle w:val="ListParagraph"/>
        <w:numPr>
          <w:ilvl w:val="0"/>
          <w:numId w:val="13"/>
        </w:numPr>
        <w:rPr>
          <w:rFonts w:ascii="Times New Roman" w:hAnsi="Times New Roman" w:cs="Times New Roman"/>
        </w:rPr>
      </w:pPr>
      <w:r w:rsidRPr="000177FF">
        <w:rPr>
          <w:rFonts w:ascii="Times New Roman" w:hAnsi="Times New Roman" w:cs="Times New Roman"/>
        </w:rPr>
        <w:t>The $30 unit product cost is based on 20,000 parts produced each year.</w:t>
      </w:r>
    </w:p>
    <w:p w:rsidR="000F04F2" w:rsidRPr="000177FF" w:rsidRDefault="000F04F2" w:rsidP="000177FF">
      <w:pPr>
        <w:pStyle w:val="ListParagraph"/>
        <w:numPr>
          <w:ilvl w:val="0"/>
          <w:numId w:val="13"/>
        </w:numPr>
        <w:rPr>
          <w:rFonts w:ascii="Times New Roman" w:hAnsi="Times New Roman" w:cs="Times New Roman"/>
        </w:rPr>
      </w:pPr>
      <w:r w:rsidRPr="000177FF">
        <w:rPr>
          <w:rFonts w:ascii="Times New Roman" w:hAnsi="Times New Roman" w:cs="Times New Roman"/>
        </w:rPr>
        <w:t>An outside supplier has offered to provide the 20,000 parts at a cost of $25 per part.</w:t>
      </w:r>
    </w:p>
    <w:p w:rsidR="000F04F2" w:rsidRDefault="000177FF" w:rsidP="000177FF">
      <w:pPr>
        <w:ind w:left="1080"/>
        <w:rPr>
          <w:rFonts w:ascii="Times New Roman" w:hAnsi="Times New Roman" w:cs="Times New Roman"/>
        </w:rPr>
      </w:pPr>
      <w:r>
        <w:rPr>
          <w:rFonts w:ascii="Times New Roman" w:hAnsi="Times New Roman" w:cs="Times New Roman"/>
        </w:rPr>
        <w:t xml:space="preserve">   </w:t>
      </w:r>
      <w:r w:rsidR="000F04F2" w:rsidRPr="000F04F2">
        <w:rPr>
          <w:rFonts w:ascii="Times New Roman" w:hAnsi="Times New Roman" w:cs="Times New Roman"/>
        </w:rPr>
        <w:t xml:space="preserve">    Should we accept the supplier’s offer?</w:t>
      </w:r>
    </w:p>
    <w:p w:rsidR="000177FF" w:rsidRDefault="000177FF" w:rsidP="000177FF">
      <w:pPr>
        <w:rPr>
          <w:rFonts w:ascii="Times New Roman" w:hAnsi="Times New Roman" w:cs="Times New Roman"/>
        </w:rPr>
        <w:sectPr w:rsidR="000177FF" w:rsidSect="00221D16">
          <w:type w:val="continuous"/>
          <w:pgSz w:w="12240" w:h="15840"/>
          <w:pgMar w:top="1440" w:right="1440" w:bottom="1440" w:left="1440" w:header="708" w:footer="708" w:gutter="0"/>
          <w:cols w:space="708"/>
          <w:docGrid w:linePitch="360"/>
        </w:sectPr>
      </w:pPr>
    </w:p>
    <w:p w:rsidR="000177FF" w:rsidRDefault="000177FF" w:rsidP="000177FF">
      <w:pPr>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7092F938" wp14:editId="516FCE4E">
            <wp:extent cx="2820326" cy="1317453"/>
            <wp:effectExtent l="57150" t="57150" r="113665" b="1117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AD2D.tmp"/>
                    <pic:cNvPicPr/>
                  </pic:nvPicPr>
                  <pic:blipFill rotWithShape="1">
                    <a:blip r:embed="rId14" cstate="print">
                      <a:extLst>
                        <a:ext uri="{28A0092B-C50C-407E-A947-70E740481C1C}">
                          <a14:useLocalDpi xmlns:a14="http://schemas.microsoft.com/office/drawing/2010/main" val="0"/>
                        </a:ext>
                      </a:extLst>
                    </a:blip>
                    <a:srcRect l="11176" t="32390" r="4934" b="25157"/>
                    <a:stretch/>
                  </pic:blipFill>
                  <pic:spPr bwMode="auto">
                    <a:xfrm>
                      <a:off x="0" y="0"/>
                      <a:ext cx="2838262" cy="1325831"/>
                    </a:xfrm>
                    <a:prstGeom prst="rect">
                      <a:avLst/>
                    </a:prstGeom>
                    <a:ln w="3175"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rsidR="000177FF" w:rsidRDefault="000177FF" w:rsidP="000177FF">
      <w:pPr>
        <w:pStyle w:val="ListParagraph"/>
        <w:numPr>
          <w:ilvl w:val="0"/>
          <w:numId w:val="15"/>
        </w:numPr>
        <w:rPr>
          <w:rFonts w:ascii="Times New Roman" w:hAnsi="Times New Roman" w:cs="Times New Roman"/>
        </w:rPr>
      </w:pPr>
      <w:r w:rsidRPr="000177FF">
        <w:rPr>
          <w:rFonts w:ascii="Times New Roman" w:hAnsi="Times New Roman" w:cs="Times New Roman"/>
        </w:rPr>
        <w:lastRenderedPageBreak/>
        <w:t>The special equipment has no resale value and is a sunk cost.</w:t>
      </w:r>
    </w:p>
    <w:p w:rsidR="000177FF" w:rsidRPr="000177FF" w:rsidRDefault="000177FF" w:rsidP="000177FF">
      <w:pPr>
        <w:pStyle w:val="ListParagraph"/>
        <w:numPr>
          <w:ilvl w:val="0"/>
          <w:numId w:val="15"/>
        </w:numPr>
        <w:rPr>
          <w:rFonts w:ascii="Times New Roman" w:hAnsi="Times New Roman" w:cs="Times New Roman"/>
        </w:rPr>
      </w:pPr>
      <w:r w:rsidRPr="000177FF">
        <w:rPr>
          <w:rFonts w:ascii="Times New Roman" w:hAnsi="Times New Roman" w:cs="Times New Roman"/>
        </w:rPr>
        <w:t>Not avoidable; irrelevant.  If the product is dropped, it will be reallocated to other products.</w:t>
      </w:r>
    </w:p>
    <w:p w:rsidR="000177FF" w:rsidRDefault="000177FF" w:rsidP="000F04F2">
      <w:pPr>
        <w:rPr>
          <w:rFonts w:ascii="Times New Roman" w:hAnsi="Times New Roman" w:cs="Times New Roman"/>
        </w:rPr>
        <w:sectPr w:rsidR="000177FF" w:rsidSect="000177FF">
          <w:type w:val="continuous"/>
          <w:pgSz w:w="12240" w:h="15840"/>
          <w:pgMar w:top="1440" w:right="1440" w:bottom="1440" w:left="1440" w:header="708" w:footer="708" w:gutter="0"/>
          <w:cols w:num="2" w:space="708"/>
          <w:docGrid w:linePitch="360"/>
        </w:sectPr>
      </w:pPr>
    </w:p>
    <w:p w:rsidR="000F04F2" w:rsidRPr="000177FF" w:rsidRDefault="000F04F2" w:rsidP="000F04F2">
      <w:pPr>
        <w:rPr>
          <w:rFonts w:ascii="Times New Roman" w:hAnsi="Times New Roman" w:cs="Times New Roman"/>
          <w:b/>
        </w:rPr>
      </w:pPr>
      <w:r w:rsidRPr="000177FF">
        <w:rPr>
          <w:rFonts w:ascii="Times New Roman" w:hAnsi="Times New Roman" w:cs="Times New Roman"/>
          <w:b/>
        </w:rPr>
        <w:lastRenderedPageBreak/>
        <w:t>Opportunity Cost</w:t>
      </w:r>
    </w:p>
    <w:p w:rsidR="000F04F2" w:rsidRPr="000177FF" w:rsidRDefault="000F04F2" w:rsidP="000177FF">
      <w:pPr>
        <w:pStyle w:val="ListParagraph"/>
        <w:numPr>
          <w:ilvl w:val="0"/>
          <w:numId w:val="16"/>
        </w:numPr>
        <w:rPr>
          <w:rFonts w:ascii="Times New Roman" w:hAnsi="Times New Roman" w:cs="Times New Roman"/>
        </w:rPr>
      </w:pPr>
      <w:r w:rsidRPr="000177FF">
        <w:rPr>
          <w:rFonts w:ascii="Times New Roman" w:hAnsi="Times New Roman" w:cs="Times New Roman"/>
        </w:rPr>
        <w:t>An opportunity cost is the benefit that is foregone as a result of pursuing some course of action.</w:t>
      </w:r>
    </w:p>
    <w:p w:rsidR="000F04F2" w:rsidRPr="000177FF" w:rsidRDefault="000F04F2" w:rsidP="000177FF">
      <w:pPr>
        <w:pStyle w:val="ListParagraph"/>
        <w:numPr>
          <w:ilvl w:val="0"/>
          <w:numId w:val="16"/>
        </w:numPr>
        <w:rPr>
          <w:rFonts w:ascii="Times New Roman" w:hAnsi="Times New Roman" w:cs="Times New Roman"/>
        </w:rPr>
      </w:pPr>
      <w:r w:rsidRPr="000177FF">
        <w:rPr>
          <w:rFonts w:ascii="Times New Roman" w:hAnsi="Times New Roman" w:cs="Times New Roman"/>
        </w:rPr>
        <w:t>Opportunity costs are not actual dollar outlays and are not recorded in the formal accounts of an organization.</w:t>
      </w:r>
    </w:p>
    <w:p w:rsidR="000F04F2" w:rsidRPr="000F04F2" w:rsidRDefault="000F04F2" w:rsidP="000F04F2">
      <w:pPr>
        <w:rPr>
          <w:rFonts w:ascii="Times New Roman" w:hAnsi="Times New Roman" w:cs="Times New Roman"/>
        </w:rPr>
      </w:pPr>
    </w:p>
    <w:p w:rsidR="000F04F2" w:rsidRDefault="000F04F2" w:rsidP="000F04F2">
      <w:pPr>
        <w:rPr>
          <w:rFonts w:ascii="Times New Roman" w:hAnsi="Times New Roman" w:cs="Times New Roman"/>
          <w:b/>
        </w:rPr>
      </w:pPr>
      <w:r w:rsidRPr="000177FF">
        <w:rPr>
          <w:rFonts w:ascii="Times New Roman" w:hAnsi="Times New Roman" w:cs="Times New Roman"/>
          <w:b/>
        </w:rPr>
        <w:t>Special Orders</w:t>
      </w:r>
    </w:p>
    <w:p w:rsidR="000177FF" w:rsidRPr="003B3DEB" w:rsidRDefault="000177FF" w:rsidP="000177FF">
      <w:pPr>
        <w:pStyle w:val="ListParagraph"/>
        <w:numPr>
          <w:ilvl w:val="0"/>
          <w:numId w:val="17"/>
        </w:numPr>
        <w:rPr>
          <w:rFonts w:ascii="Times New Roman" w:hAnsi="Times New Roman" w:cs="Times New Roman"/>
        </w:rPr>
      </w:pPr>
      <w:r w:rsidRPr="003B3DEB">
        <w:rPr>
          <w:rFonts w:ascii="Times New Roman" w:hAnsi="Times New Roman" w:cs="Times New Roman"/>
        </w:rPr>
        <w:t>A special order is a one-time order that is not considered part of the company’s normal ongoing business.</w:t>
      </w:r>
    </w:p>
    <w:p w:rsidR="003B3DEB" w:rsidRDefault="000177FF" w:rsidP="000F04F2">
      <w:pPr>
        <w:pStyle w:val="ListParagraph"/>
        <w:numPr>
          <w:ilvl w:val="0"/>
          <w:numId w:val="17"/>
        </w:numPr>
        <w:rPr>
          <w:rFonts w:ascii="Times New Roman" w:hAnsi="Times New Roman" w:cs="Times New Roman"/>
        </w:rPr>
      </w:pPr>
      <w:r w:rsidRPr="003B3DEB">
        <w:rPr>
          <w:rFonts w:ascii="Times New Roman" w:hAnsi="Times New Roman" w:cs="Times New Roman"/>
        </w:rPr>
        <w:t>When analyzing a special order, only the incremental costs and benefits are relevant.</w:t>
      </w:r>
    </w:p>
    <w:p w:rsidR="000F04F2" w:rsidRPr="003B3DEB" w:rsidRDefault="003B3DEB" w:rsidP="000F04F2">
      <w:pPr>
        <w:pStyle w:val="ListParagraph"/>
        <w:numPr>
          <w:ilvl w:val="0"/>
          <w:numId w:val="17"/>
        </w:numPr>
        <w:rPr>
          <w:rFonts w:ascii="Times New Roman" w:hAnsi="Times New Roman" w:cs="Times New Roman"/>
        </w:rPr>
      </w:pPr>
      <w:r w:rsidRPr="003B3DEB">
        <w:rPr>
          <w:rFonts w:ascii="Times New Roman" w:hAnsi="Times New Roman" w:cs="Times New Roman"/>
          <w:u w:val="single"/>
        </w:rPr>
        <w:t>Example:</w:t>
      </w:r>
      <w:r>
        <w:rPr>
          <w:rFonts w:ascii="Times New Roman" w:hAnsi="Times New Roman" w:cs="Times New Roman"/>
        </w:rPr>
        <w:t xml:space="preserve"> </w:t>
      </w:r>
      <w:r w:rsidR="000F04F2" w:rsidRPr="003B3DEB">
        <w:rPr>
          <w:rFonts w:ascii="Times New Roman" w:hAnsi="Times New Roman" w:cs="Times New Roman"/>
        </w:rPr>
        <w:t>Jet, Inc. makes a single product whose normal selling price is $20 per unit.</w:t>
      </w:r>
    </w:p>
    <w:p w:rsidR="000F04F2" w:rsidRPr="003B3DEB" w:rsidRDefault="000F04F2" w:rsidP="003B3DEB">
      <w:pPr>
        <w:pStyle w:val="ListParagraph"/>
        <w:numPr>
          <w:ilvl w:val="1"/>
          <w:numId w:val="17"/>
        </w:numPr>
        <w:rPr>
          <w:rFonts w:ascii="Times New Roman" w:hAnsi="Times New Roman" w:cs="Times New Roman"/>
        </w:rPr>
      </w:pPr>
      <w:r w:rsidRPr="003B3DEB">
        <w:rPr>
          <w:rFonts w:ascii="Times New Roman" w:hAnsi="Times New Roman" w:cs="Times New Roman"/>
        </w:rPr>
        <w:t xml:space="preserve">A foreign distributor offers to purchase 3,000 units for $10 per unit. </w:t>
      </w:r>
    </w:p>
    <w:p w:rsidR="000F04F2" w:rsidRPr="003B3DEB" w:rsidRDefault="000F04F2" w:rsidP="003B3DEB">
      <w:pPr>
        <w:pStyle w:val="ListParagraph"/>
        <w:numPr>
          <w:ilvl w:val="1"/>
          <w:numId w:val="17"/>
        </w:numPr>
        <w:rPr>
          <w:rFonts w:ascii="Times New Roman" w:hAnsi="Times New Roman" w:cs="Times New Roman"/>
        </w:rPr>
      </w:pPr>
      <w:r w:rsidRPr="003B3DEB">
        <w:rPr>
          <w:rFonts w:ascii="Times New Roman" w:hAnsi="Times New Roman" w:cs="Times New Roman"/>
        </w:rPr>
        <w:t>This is a one-time order that would not affect the company’s regular business.</w:t>
      </w:r>
    </w:p>
    <w:p w:rsidR="000F04F2" w:rsidRPr="003B3DEB" w:rsidRDefault="000F04F2" w:rsidP="003B3DEB">
      <w:pPr>
        <w:pStyle w:val="ListParagraph"/>
        <w:numPr>
          <w:ilvl w:val="1"/>
          <w:numId w:val="17"/>
        </w:numPr>
        <w:rPr>
          <w:rFonts w:ascii="Times New Roman" w:hAnsi="Times New Roman" w:cs="Times New Roman"/>
        </w:rPr>
      </w:pPr>
      <w:r w:rsidRPr="003B3DEB">
        <w:rPr>
          <w:rFonts w:ascii="Times New Roman" w:hAnsi="Times New Roman" w:cs="Times New Roman"/>
        </w:rPr>
        <w:t>Annual capacity is 10,000 units, but Jet, Inc. is currently producing and selling only 5,000 units.</w:t>
      </w:r>
    </w:p>
    <w:p w:rsidR="003B3DEB" w:rsidRDefault="003B3DEB" w:rsidP="000F04F2">
      <w:pPr>
        <w:rPr>
          <w:rFonts w:ascii="Times New Roman" w:hAnsi="Times New Roman" w:cs="Times New Roman"/>
        </w:rPr>
        <w:sectPr w:rsidR="003B3DEB" w:rsidSect="00221D16">
          <w:type w:val="continuous"/>
          <w:pgSz w:w="12240" w:h="15840"/>
          <w:pgMar w:top="1440" w:right="1440" w:bottom="1440" w:left="1440" w:header="708" w:footer="708" w:gutter="0"/>
          <w:cols w:space="708"/>
          <w:docGrid w:linePitch="360"/>
        </w:sectPr>
      </w:pPr>
    </w:p>
    <w:p w:rsidR="003B3DEB" w:rsidRDefault="003B3DEB" w:rsidP="000F04F2">
      <w:pPr>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12F05B9D" wp14:editId="29F75BDF">
            <wp:extent cx="2960272" cy="174253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9183.tmp"/>
                    <pic:cNvPicPr/>
                  </pic:nvPicPr>
                  <pic:blipFill rotWithShape="1">
                    <a:blip r:embed="rId15">
                      <a:extLst>
                        <a:ext uri="{28A0092B-C50C-407E-A947-70E740481C1C}">
                          <a14:useLocalDpi xmlns:a14="http://schemas.microsoft.com/office/drawing/2010/main" val="0"/>
                        </a:ext>
                      </a:extLst>
                    </a:blip>
                    <a:srcRect l="11902" t="31289" r="3774" b="14937"/>
                    <a:stretch/>
                  </pic:blipFill>
                  <pic:spPr bwMode="auto">
                    <a:xfrm>
                      <a:off x="0" y="0"/>
                      <a:ext cx="2976410" cy="1752036"/>
                    </a:xfrm>
                    <a:prstGeom prst="rect">
                      <a:avLst/>
                    </a:prstGeom>
                    <a:ln>
                      <a:noFill/>
                    </a:ln>
                    <a:extLst>
                      <a:ext uri="{53640926-AAD7-44D8-BBD7-CCE9431645EC}">
                        <a14:shadowObscured xmlns:a14="http://schemas.microsoft.com/office/drawing/2010/main"/>
                      </a:ext>
                    </a:extLst>
                  </pic:spPr>
                </pic:pic>
              </a:graphicData>
            </a:graphic>
          </wp:inline>
        </w:drawing>
      </w:r>
    </w:p>
    <w:p w:rsidR="003B3DEB" w:rsidRDefault="003B3DEB" w:rsidP="003B3DEB">
      <w:pPr>
        <w:rPr>
          <w:rFonts w:ascii="Times New Roman" w:hAnsi="Times New Roman" w:cs="Times New Roman"/>
        </w:rPr>
      </w:pPr>
    </w:p>
    <w:p w:rsidR="003B3DEB" w:rsidRDefault="000F04F2" w:rsidP="003B3DEB">
      <w:pPr>
        <w:rPr>
          <w:rFonts w:ascii="Times New Roman" w:hAnsi="Times New Roman" w:cs="Times New Roman"/>
          <w:noProof/>
          <w:lang w:eastAsia="en-CA"/>
        </w:rPr>
      </w:pPr>
      <w:r w:rsidRPr="000F04F2">
        <w:rPr>
          <w:rFonts w:ascii="Times New Roman" w:hAnsi="Times New Roman" w:cs="Times New Roman"/>
        </w:rPr>
        <w:lastRenderedPageBreak/>
        <w:t>If Jet accepts the special order, the incremental revenue will exceed the incremental costs. In other words, net operating income will increase by $6,000. This suggests that Jet should accept the order.</w:t>
      </w:r>
      <w:r w:rsidR="003B3DEB">
        <w:rPr>
          <w:rFonts w:ascii="Times New Roman" w:hAnsi="Times New Roman" w:cs="Times New Roman"/>
        </w:rPr>
        <w:t xml:space="preserve"> (</w:t>
      </w:r>
      <w:r w:rsidR="003B3DEB" w:rsidRPr="003B3DEB">
        <w:rPr>
          <w:rFonts w:ascii="Times New Roman" w:hAnsi="Times New Roman" w:cs="Times New Roman"/>
        </w:rPr>
        <w:t>This answer assumes that the fixed costs are unavoidable and that variable marketing costs must be incurred on the special order.</w:t>
      </w:r>
      <w:r w:rsidR="003B3DEB">
        <w:rPr>
          <w:rFonts w:ascii="Times New Roman" w:hAnsi="Times New Roman" w:cs="Times New Roman"/>
        </w:rPr>
        <w:t>)</w:t>
      </w:r>
    </w:p>
    <w:p w:rsidR="003B3DEB" w:rsidRDefault="003B3DEB" w:rsidP="000F04F2">
      <w:pPr>
        <w:rPr>
          <w:rFonts w:ascii="Times New Roman" w:hAnsi="Times New Roman" w:cs="Times New Roman"/>
        </w:rPr>
        <w:sectPr w:rsidR="003B3DEB" w:rsidSect="003B3DEB">
          <w:type w:val="continuous"/>
          <w:pgSz w:w="12240" w:h="15840"/>
          <w:pgMar w:top="1440" w:right="1440" w:bottom="1440" w:left="1440" w:header="708" w:footer="708" w:gutter="0"/>
          <w:cols w:num="2" w:space="708"/>
          <w:docGrid w:linePitch="360"/>
        </w:sectPr>
      </w:pPr>
      <w:r>
        <w:rPr>
          <w:rFonts w:ascii="Times New Roman" w:hAnsi="Times New Roman" w:cs="Times New Roman"/>
          <w:noProof/>
          <w:lang w:eastAsia="en-CA"/>
        </w:rPr>
        <w:drawing>
          <wp:inline distT="0" distB="0" distL="0" distR="0">
            <wp:extent cx="2311879" cy="5175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87A5.tmp"/>
                    <pic:cNvPicPr/>
                  </pic:nvPicPr>
                  <pic:blipFill rotWithShape="1">
                    <a:blip r:embed="rId16" cstate="print">
                      <a:extLst>
                        <a:ext uri="{28A0092B-C50C-407E-A947-70E740481C1C}">
                          <a14:useLocalDpi xmlns:a14="http://schemas.microsoft.com/office/drawing/2010/main" val="0"/>
                        </a:ext>
                      </a:extLst>
                    </a:blip>
                    <a:srcRect l="11950" t="47356" r="3472" b="32129"/>
                    <a:stretch/>
                  </pic:blipFill>
                  <pic:spPr bwMode="auto">
                    <a:xfrm>
                      <a:off x="0" y="0"/>
                      <a:ext cx="2323390" cy="520162"/>
                    </a:xfrm>
                    <a:prstGeom prst="rect">
                      <a:avLst/>
                    </a:prstGeom>
                    <a:ln>
                      <a:noFill/>
                    </a:ln>
                    <a:extLst>
                      <a:ext uri="{53640926-AAD7-44D8-BBD7-CCE9431645EC}">
                        <a14:shadowObscured xmlns:a14="http://schemas.microsoft.com/office/drawing/2010/main"/>
                      </a:ext>
                    </a:extLst>
                  </pic:spPr>
                </pic:pic>
              </a:graphicData>
            </a:graphic>
          </wp:inline>
        </w:drawing>
      </w:r>
    </w:p>
    <w:p w:rsidR="000F04F2" w:rsidRPr="003B3DEB" w:rsidRDefault="000F04F2" w:rsidP="000F04F2">
      <w:pPr>
        <w:rPr>
          <w:rFonts w:ascii="Times New Roman" w:hAnsi="Times New Roman" w:cs="Times New Roman"/>
          <w:b/>
        </w:rPr>
      </w:pPr>
      <w:r w:rsidRPr="003B3DEB">
        <w:rPr>
          <w:rFonts w:ascii="Times New Roman" w:hAnsi="Times New Roman" w:cs="Times New Roman"/>
          <w:b/>
        </w:rPr>
        <w:lastRenderedPageBreak/>
        <w:t>Joint Costs</w:t>
      </w:r>
    </w:p>
    <w:p w:rsidR="000F04F2" w:rsidRPr="003B3DEB" w:rsidRDefault="000F04F2" w:rsidP="003B3DEB">
      <w:pPr>
        <w:pStyle w:val="ListParagraph"/>
        <w:numPr>
          <w:ilvl w:val="0"/>
          <w:numId w:val="19"/>
        </w:numPr>
        <w:rPr>
          <w:rFonts w:ascii="Times New Roman" w:hAnsi="Times New Roman" w:cs="Times New Roman"/>
        </w:rPr>
      </w:pPr>
      <w:r w:rsidRPr="003B3DEB">
        <w:rPr>
          <w:rFonts w:ascii="Times New Roman" w:hAnsi="Times New Roman" w:cs="Times New Roman"/>
        </w:rPr>
        <w:t>In some industries, a number of end products are produced from a single raw material input.</w:t>
      </w:r>
    </w:p>
    <w:p w:rsidR="000F04F2" w:rsidRPr="003B3DEB" w:rsidRDefault="000F04F2" w:rsidP="003B3DEB">
      <w:pPr>
        <w:pStyle w:val="ListParagraph"/>
        <w:numPr>
          <w:ilvl w:val="0"/>
          <w:numId w:val="19"/>
        </w:numPr>
        <w:rPr>
          <w:rFonts w:ascii="Times New Roman" w:hAnsi="Times New Roman" w:cs="Times New Roman"/>
        </w:rPr>
      </w:pPr>
      <w:r w:rsidRPr="003B3DEB">
        <w:rPr>
          <w:rFonts w:ascii="Times New Roman" w:hAnsi="Times New Roman" w:cs="Times New Roman"/>
        </w:rPr>
        <w:t xml:space="preserve">Two or more products produced from a common input are called </w:t>
      </w:r>
      <w:r w:rsidRPr="003B3DEB">
        <w:rPr>
          <w:rFonts w:ascii="Times New Roman" w:hAnsi="Times New Roman" w:cs="Times New Roman"/>
          <w:u w:val="single"/>
        </w:rPr>
        <w:t>joint products</w:t>
      </w:r>
      <w:r w:rsidRPr="003B3DEB">
        <w:rPr>
          <w:rFonts w:ascii="Times New Roman" w:hAnsi="Times New Roman" w:cs="Times New Roman"/>
        </w:rPr>
        <w:t>.</w:t>
      </w:r>
    </w:p>
    <w:p w:rsidR="000F04F2" w:rsidRDefault="000F04F2" w:rsidP="003B3DEB">
      <w:pPr>
        <w:pStyle w:val="ListParagraph"/>
        <w:numPr>
          <w:ilvl w:val="0"/>
          <w:numId w:val="19"/>
        </w:numPr>
        <w:rPr>
          <w:rFonts w:ascii="Times New Roman" w:hAnsi="Times New Roman" w:cs="Times New Roman"/>
        </w:rPr>
      </w:pPr>
      <w:r w:rsidRPr="003B3DEB">
        <w:rPr>
          <w:rFonts w:ascii="Times New Roman" w:hAnsi="Times New Roman" w:cs="Times New Roman"/>
        </w:rPr>
        <w:t xml:space="preserve">The point in the manufacturing process where each joint product can be recognized as a separate product is called the </w:t>
      </w:r>
      <w:r w:rsidRPr="003B3DEB">
        <w:rPr>
          <w:rFonts w:ascii="Times New Roman" w:hAnsi="Times New Roman" w:cs="Times New Roman"/>
          <w:u w:val="single"/>
        </w:rPr>
        <w:t>split-off point</w:t>
      </w:r>
      <w:r w:rsidRPr="003B3DEB">
        <w:rPr>
          <w:rFonts w:ascii="Times New Roman" w:hAnsi="Times New Roman" w:cs="Times New Roman"/>
        </w:rPr>
        <w:t>.</w:t>
      </w:r>
    </w:p>
    <w:p w:rsidR="003B3DEB" w:rsidRDefault="003B3DEB" w:rsidP="003B3DEB">
      <w:pPr>
        <w:pStyle w:val="ListParagraph"/>
        <w:jc w:val="center"/>
        <w:rPr>
          <w:rFonts w:ascii="Times New Roman" w:hAnsi="Times New Roman" w:cs="Times New Roman"/>
          <w:noProof/>
          <w:lang w:eastAsia="en-CA"/>
        </w:rPr>
      </w:pPr>
    </w:p>
    <w:p w:rsidR="003B3DEB" w:rsidRPr="003B3DEB" w:rsidRDefault="003B3DEB" w:rsidP="003B3DEB">
      <w:pPr>
        <w:pStyle w:val="ListParagraph"/>
        <w:jc w:val="center"/>
        <w:rPr>
          <w:rFonts w:ascii="Times New Roman" w:hAnsi="Times New Roman" w:cs="Times New Roman"/>
        </w:rPr>
      </w:pPr>
      <w:r>
        <w:rPr>
          <w:rFonts w:ascii="Times New Roman" w:hAnsi="Times New Roman" w:cs="Times New Roman"/>
          <w:noProof/>
          <w:lang w:eastAsia="en-CA"/>
        </w:rPr>
        <w:drawing>
          <wp:inline distT="0" distB="0" distL="0" distR="0">
            <wp:extent cx="2924099" cy="1673525"/>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ED4B.tmp"/>
                    <pic:cNvPicPr/>
                  </pic:nvPicPr>
                  <pic:blipFill rotWithShape="1">
                    <a:blip r:embed="rId17" cstate="print">
                      <a:extLst>
                        <a:ext uri="{28A0092B-C50C-407E-A947-70E740481C1C}">
                          <a14:useLocalDpi xmlns:a14="http://schemas.microsoft.com/office/drawing/2010/main" val="0"/>
                        </a:ext>
                      </a:extLst>
                    </a:blip>
                    <a:srcRect l="11092" t="32704" r="3192" b="14150"/>
                    <a:stretch/>
                  </pic:blipFill>
                  <pic:spPr bwMode="auto">
                    <a:xfrm>
                      <a:off x="0" y="0"/>
                      <a:ext cx="2924345" cy="1673666"/>
                    </a:xfrm>
                    <a:prstGeom prst="rect">
                      <a:avLst/>
                    </a:prstGeom>
                    <a:ln>
                      <a:noFill/>
                    </a:ln>
                    <a:extLst>
                      <a:ext uri="{53640926-AAD7-44D8-BBD7-CCE9431645EC}">
                        <a14:shadowObscured xmlns:a14="http://schemas.microsoft.com/office/drawing/2010/main"/>
                      </a:ext>
                    </a:extLst>
                  </pic:spPr>
                </pic:pic>
              </a:graphicData>
            </a:graphic>
          </wp:inline>
        </w:drawing>
      </w:r>
    </w:p>
    <w:p w:rsidR="000F04F2" w:rsidRDefault="000F04F2" w:rsidP="000F04F2">
      <w:pPr>
        <w:rPr>
          <w:rFonts w:ascii="Times New Roman" w:hAnsi="Times New Roman" w:cs="Times New Roman"/>
          <w:b/>
        </w:rPr>
      </w:pPr>
      <w:r w:rsidRPr="003B3DEB">
        <w:rPr>
          <w:rFonts w:ascii="Times New Roman" w:hAnsi="Times New Roman" w:cs="Times New Roman"/>
          <w:b/>
        </w:rPr>
        <w:t>The Pitfalls of Allocation</w:t>
      </w:r>
    </w:p>
    <w:p w:rsidR="003B3DEB" w:rsidRPr="003B3DEB" w:rsidRDefault="003B3DEB" w:rsidP="003B3DEB">
      <w:pPr>
        <w:pStyle w:val="ListParagraph"/>
        <w:numPr>
          <w:ilvl w:val="0"/>
          <w:numId w:val="20"/>
        </w:numPr>
        <w:rPr>
          <w:rFonts w:ascii="Times New Roman" w:hAnsi="Times New Roman" w:cs="Times New Roman"/>
        </w:rPr>
      </w:pPr>
      <w:r w:rsidRPr="003B3DEB">
        <w:rPr>
          <w:rFonts w:ascii="Times New Roman" w:hAnsi="Times New Roman" w:cs="Times New Roman"/>
        </w:rPr>
        <w:t>Joint costs are often allocated to end products on the basis of the relative sales value of each product or on some other basis.</w:t>
      </w:r>
    </w:p>
    <w:p w:rsidR="003B3DEB" w:rsidRDefault="003B3DEB" w:rsidP="003B3DEB">
      <w:pPr>
        <w:pStyle w:val="ListParagraph"/>
        <w:numPr>
          <w:ilvl w:val="0"/>
          <w:numId w:val="20"/>
        </w:numPr>
        <w:rPr>
          <w:rFonts w:ascii="Times New Roman" w:hAnsi="Times New Roman" w:cs="Times New Roman"/>
        </w:rPr>
      </w:pPr>
      <w:r w:rsidRPr="003B3DEB">
        <w:rPr>
          <w:rFonts w:ascii="Times New Roman" w:hAnsi="Times New Roman" w:cs="Times New Roman"/>
        </w:rPr>
        <w:t>Although allocation is needed for some purposes such as balance sheet inventory valuation, allocations of this kind are very dangerous for decision making.</w:t>
      </w:r>
    </w:p>
    <w:p w:rsidR="003B3DEB" w:rsidRPr="003B3DEB" w:rsidRDefault="003B3DEB" w:rsidP="003B3DEB">
      <w:pPr>
        <w:pStyle w:val="ListParagraph"/>
        <w:rPr>
          <w:rFonts w:ascii="Times New Roman" w:hAnsi="Times New Roman" w:cs="Times New Roman"/>
        </w:rPr>
      </w:pPr>
    </w:p>
    <w:p w:rsidR="000F04F2" w:rsidRPr="003B3DEB" w:rsidRDefault="000F04F2" w:rsidP="000F04F2">
      <w:pPr>
        <w:rPr>
          <w:rFonts w:ascii="Times New Roman" w:hAnsi="Times New Roman" w:cs="Times New Roman"/>
          <w:b/>
        </w:rPr>
      </w:pPr>
      <w:r w:rsidRPr="003B3DEB">
        <w:rPr>
          <w:rFonts w:ascii="Times New Roman" w:hAnsi="Times New Roman" w:cs="Times New Roman"/>
          <w:b/>
        </w:rPr>
        <w:t>Sell or Process Further</w:t>
      </w:r>
    </w:p>
    <w:p w:rsidR="000F04F2" w:rsidRPr="003B3DEB" w:rsidRDefault="000F04F2" w:rsidP="003B3DEB">
      <w:pPr>
        <w:pStyle w:val="ListParagraph"/>
        <w:numPr>
          <w:ilvl w:val="0"/>
          <w:numId w:val="21"/>
        </w:numPr>
        <w:rPr>
          <w:rFonts w:ascii="Times New Roman" w:hAnsi="Times New Roman" w:cs="Times New Roman"/>
        </w:rPr>
      </w:pPr>
      <w:r w:rsidRPr="003B3DEB">
        <w:rPr>
          <w:rFonts w:ascii="Times New Roman" w:hAnsi="Times New Roman" w:cs="Times New Roman"/>
        </w:rPr>
        <w:t>Joint costs are irrelevant in decisions regarding what to do with a product from the split-off point forward.</w:t>
      </w:r>
    </w:p>
    <w:p w:rsidR="003B3DEB" w:rsidRDefault="000F04F2" w:rsidP="000F04F2">
      <w:pPr>
        <w:pStyle w:val="ListParagraph"/>
        <w:numPr>
          <w:ilvl w:val="0"/>
          <w:numId w:val="21"/>
        </w:numPr>
        <w:rPr>
          <w:rFonts w:ascii="Times New Roman" w:hAnsi="Times New Roman" w:cs="Times New Roman"/>
        </w:rPr>
      </w:pPr>
      <w:r w:rsidRPr="003B3DEB">
        <w:rPr>
          <w:rFonts w:ascii="Times New Roman" w:hAnsi="Times New Roman" w:cs="Times New Roman"/>
        </w:rPr>
        <w:t>It will always be profitable to continue processing a joint product after the split-off point so long as the incremental revenue exceeds the incremental processing costs incurred after the split-off point.</w:t>
      </w:r>
    </w:p>
    <w:p w:rsidR="000F04F2" w:rsidRPr="003B3DEB" w:rsidRDefault="000F04F2" w:rsidP="000F04F2">
      <w:pPr>
        <w:pStyle w:val="ListParagraph"/>
        <w:numPr>
          <w:ilvl w:val="0"/>
          <w:numId w:val="21"/>
        </w:numPr>
        <w:rPr>
          <w:rFonts w:ascii="Times New Roman" w:hAnsi="Times New Roman" w:cs="Times New Roman"/>
        </w:rPr>
      </w:pPr>
      <w:r w:rsidRPr="003B3DEB">
        <w:rPr>
          <w:rFonts w:ascii="Times New Roman" w:hAnsi="Times New Roman" w:cs="Times New Roman"/>
        </w:rPr>
        <w:t>Example</w:t>
      </w:r>
      <w:r w:rsidR="003B3DEB" w:rsidRPr="003B3DEB">
        <w:rPr>
          <w:rFonts w:ascii="Times New Roman" w:hAnsi="Times New Roman" w:cs="Times New Roman"/>
        </w:rPr>
        <w:t xml:space="preserve">: </w:t>
      </w:r>
      <w:r w:rsidRPr="003B3DEB">
        <w:rPr>
          <w:rFonts w:ascii="Times New Roman" w:hAnsi="Times New Roman" w:cs="Times New Roman"/>
        </w:rPr>
        <w:t>Sawmill, Inc. cuts logs from which unfinished lumber and sawdust are the immediate joint products.</w:t>
      </w:r>
    </w:p>
    <w:p w:rsidR="000F04F2" w:rsidRPr="003B3DEB" w:rsidRDefault="000F04F2" w:rsidP="003B3DEB">
      <w:pPr>
        <w:pStyle w:val="ListParagraph"/>
        <w:numPr>
          <w:ilvl w:val="0"/>
          <w:numId w:val="22"/>
        </w:numPr>
        <w:rPr>
          <w:rFonts w:ascii="Times New Roman" w:hAnsi="Times New Roman" w:cs="Times New Roman"/>
        </w:rPr>
      </w:pPr>
      <w:r w:rsidRPr="003B3DEB">
        <w:rPr>
          <w:rFonts w:ascii="Times New Roman" w:hAnsi="Times New Roman" w:cs="Times New Roman"/>
        </w:rPr>
        <w:t>Unfinished lumber is sold “as is” or processed further into finished lumber.</w:t>
      </w:r>
    </w:p>
    <w:p w:rsidR="003B3DEB" w:rsidRDefault="000F04F2" w:rsidP="000F04F2">
      <w:pPr>
        <w:pStyle w:val="ListParagraph"/>
        <w:numPr>
          <w:ilvl w:val="0"/>
          <w:numId w:val="22"/>
        </w:numPr>
        <w:rPr>
          <w:rFonts w:ascii="Times New Roman" w:hAnsi="Times New Roman" w:cs="Times New Roman"/>
        </w:rPr>
      </w:pPr>
      <w:r w:rsidRPr="003B3DEB">
        <w:rPr>
          <w:rFonts w:ascii="Times New Roman" w:hAnsi="Times New Roman" w:cs="Times New Roman"/>
        </w:rPr>
        <w:t>Sawdust can also be sold “as is” to gardening wholesalers or processed further into “presto-logs.”</w:t>
      </w:r>
    </w:p>
    <w:p w:rsidR="00A84143" w:rsidRPr="00A84143" w:rsidRDefault="00A84143" w:rsidP="00A84143">
      <w:pPr>
        <w:ind w:left="360"/>
        <w:rPr>
          <w:rFonts w:ascii="Times New Roman" w:hAnsi="Times New Roman" w:cs="Times New Roman"/>
        </w:rPr>
      </w:pPr>
    </w:p>
    <w:p w:rsidR="00A84143" w:rsidRPr="00A84143" w:rsidRDefault="00A84143" w:rsidP="00A84143">
      <w:pPr>
        <w:ind w:left="360"/>
        <w:rPr>
          <w:rFonts w:ascii="Times New Roman" w:hAnsi="Times New Roman" w:cs="Times New Roman"/>
        </w:rPr>
      </w:pPr>
    </w:p>
    <w:p w:rsidR="00A84143" w:rsidRPr="00A84143" w:rsidRDefault="00A84143" w:rsidP="00A84143">
      <w:pPr>
        <w:ind w:left="360"/>
        <w:rPr>
          <w:rFonts w:ascii="Times New Roman" w:hAnsi="Times New Roman" w:cs="Times New Roman"/>
        </w:rPr>
      </w:pPr>
    </w:p>
    <w:p w:rsidR="00A84143" w:rsidRPr="00A84143" w:rsidRDefault="00A84143" w:rsidP="00A84143">
      <w:pPr>
        <w:ind w:left="360"/>
        <w:rPr>
          <w:rFonts w:ascii="Times New Roman" w:hAnsi="Times New Roman" w:cs="Times New Roman"/>
        </w:rPr>
      </w:pPr>
    </w:p>
    <w:p w:rsidR="00A84143" w:rsidRPr="00A84143" w:rsidRDefault="00A84143" w:rsidP="00A84143">
      <w:pPr>
        <w:ind w:left="360"/>
        <w:rPr>
          <w:rFonts w:ascii="Times New Roman" w:hAnsi="Times New Roman" w:cs="Times New Roman"/>
        </w:rPr>
      </w:pPr>
    </w:p>
    <w:p w:rsidR="000F04F2" w:rsidRPr="00A84143" w:rsidRDefault="000F04F2" w:rsidP="00A84143">
      <w:pPr>
        <w:pStyle w:val="ListParagraph"/>
        <w:numPr>
          <w:ilvl w:val="0"/>
          <w:numId w:val="22"/>
        </w:numPr>
        <w:rPr>
          <w:rFonts w:ascii="Times New Roman" w:hAnsi="Times New Roman" w:cs="Times New Roman"/>
        </w:rPr>
      </w:pPr>
      <w:r w:rsidRPr="00A84143">
        <w:rPr>
          <w:rFonts w:ascii="Times New Roman" w:hAnsi="Times New Roman" w:cs="Times New Roman"/>
        </w:rPr>
        <w:lastRenderedPageBreak/>
        <w:t>Data about Sawmill’s joint products includes:</w:t>
      </w:r>
    </w:p>
    <w:p w:rsidR="00A84143" w:rsidRDefault="00A84143" w:rsidP="00A84143">
      <w:pPr>
        <w:pStyle w:val="ListParagraph"/>
        <w:ind w:left="1080"/>
        <w:rPr>
          <w:rFonts w:ascii="Times New Roman" w:hAnsi="Times New Roman" w:cs="Times New Roman"/>
        </w:rPr>
        <w:sectPr w:rsidR="00A84143" w:rsidSect="00221D16">
          <w:type w:val="continuous"/>
          <w:pgSz w:w="12240" w:h="15840"/>
          <w:pgMar w:top="1440" w:right="1440" w:bottom="1440" w:left="1440" w:header="708" w:footer="708" w:gutter="0"/>
          <w:cols w:space="708"/>
          <w:docGrid w:linePitch="360"/>
        </w:sectPr>
      </w:pPr>
    </w:p>
    <w:p w:rsidR="003B3DEB" w:rsidRPr="00A84143" w:rsidRDefault="003B3DEB" w:rsidP="00A84143">
      <w:pPr>
        <w:rPr>
          <w:rFonts w:ascii="Times New Roman" w:hAnsi="Times New Roman" w:cs="Times New Roman"/>
        </w:rPr>
      </w:pPr>
      <w:r>
        <w:rPr>
          <w:noProof/>
          <w:lang w:eastAsia="en-CA"/>
        </w:rPr>
        <w:lastRenderedPageBreak/>
        <w:drawing>
          <wp:inline distT="0" distB="0" distL="0" distR="0" wp14:anchorId="4EC36569" wp14:editId="39165200">
            <wp:extent cx="2531493" cy="914400"/>
            <wp:effectExtent l="57150" t="57150" r="116840" b="1143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D653.tmp"/>
                    <pic:cNvPicPr/>
                  </pic:nvPicPr>
                  <pic:blipFill rotWithShape="1">
                    <a:blip r:embed="rId18" cstate="print">
                      <a:extLst>
                        <a:ext uri="{28A0092B-C50C-407E-A947-70E740481C1C}">
                          <a14:useLocalDpi xmlns:a14="http://schemas.microsoft.com/office/drawing/2010/main" val="0"/>
                        </a:ext>
                      </a:extLst>
                    </a:blip>
                    <a:srcRect l="12772" t="44025" r="5661" b="24056"/>
                    <a:stretch/>
                  </pic:blipFill>
                  <pic:spPr bwMode="auto">
                    <a:xfrm>
                      <a:off x="0" y="0"/>
                      <a:ext cx="2552699" cy="922060"/>
                    </a:xfrm>
                    <a:prstGeom prst="rect">
                      <a:avLst/>
                    </a:prstGeom>
                    <a:ln w="3175"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rsidR="00A84143" w:rsidRDefault="00A84143" w:rsidP="000F04F2">
      <w:pPr>
        <w:rPr>
          <w:rFonts w:ascii="Times New Roman" w:hAnsi="Times New Roman" w:cs="Times New Roman"/>
        </w:rPr>
        <w:sectPr w:rsidR="00A84143" w:rsidSect="00A84143">
          <w:type w:val="continuous"/>
          <w:pgSz w:w="12240" w:h="15840"/>
          <w:pgMar w:top="1440" w:right="1440" w:bottom="1440" w:left="1440" w:header="708" w:footer="708" w:gutter="0"/>
          <w:cols w:num="2" w:space="708"/>
          <w:docGrid w:linePitch="360"/>
        </w:sectPr>
      </w:pPr>
      <w:r>
        <w:rPr>
          <w:rFonts w:ascii="Times New Roman" w:hAnsi="Times New Roman" w:cs="Times New Roman"/>
          <w:noProof/>
          <w:lang w:eastAsia="en-CA"/>
        </w:rPr>
        <w:lastRenderedPageBreak/>
        <w:drawing>
          <wp:inline distT="0" distB="0" distL="0" distR="0" wp14:anchorId="6F812690" wp14:editId="48B1576D">
            <wp:extent cx="2700068" cy="1010229"/>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A16F.tmp"/>
                    <pic:cNvPicPr/>
                  </pic:nvPicPr>
                  <pic:blipFill rotWithShape="1">
                    <a:blip r:embed="rId19" cstate="print">
                      <a:extLst>
                        <a:ext uri="{28A0092B-C50C-407E-A947-70E740481C1C}">
                          <a14:useLocalDpi xmlns:a14="http://schemas.microsoft.com/office/drawing/2010/main" val="0"/>
                        </a:ext>
                      </a:extLst>
                    </a:blip>
                    <a:srcRect l="11176" t="34591" r="3483" b="30818"/>
                    <a:stretch/>
                  </pic:blipFill>
                  <pic:spPr bwMode="auto">
                    <a:xfrm>
                      <a:off x="0" y="0"/>
                      <a:ext cx="2700070" cy="1010230"/>
                    </a:xfrm>
                    <a:prstGeom prst="rect">
                      <a:avLst/>
                    </a:prstGeom>
                    <a:ln>
                      <a:noFill/>
                    </a:ln>
                    <a:extLst>
                      <a:ext uri="{53640926-AAD7-44D8-BBD7-CCE9431645EC}">
                        <a14:shadowObscured xmlns:a14="http://schemas.microsoft.com/office/drawing/2010/main"/>
                      </a:ext>
                    </a:extLst>
                  </pic:spPr>
                </pic:pic>
              </a:graphicData>
            </a:graphic>
          </wp:inline>
        </w:drawing>
      </w:r>
    </w:p>
    <w:p w:rsidR="000F04F2" w:rsidRDefault="000F04F2" w:rsidP="000F04F2">
      <w:pPr>
        <w:rPr>
          <w:rFonts w:ascii="Times New Roman" w:hAnsi="Times New Roman" w:cs="Times New Roman"/>
          <w:b/>
        </w:rPr>
      </w:pPr>
      <w:r w:rsidRPr="00A84143">
        <w:rPr>
          <w:rFonts w:ascii="Times New Roman" w:hAnsi="Times New Roman" w:cs="Times New Roman"/>
          <w:b/>
        </w:rPr>
        <w:lastRenderedPageBreak/>
        <w:t>Utilization of a Constrained Resource</w:t>
      </w:r>
    </w:p>
    <w:p w:rsidR="00A84143" w:rsidRPr="00A84143" w:rsidRDefault="00A84143" w:rsidP="00A84143">
      <w:pPr>
        <w:pStyle w:val="ListParagraph"/>
        <w:numPr>
          <w:ilvl w:val="0"/>
          <w:numId w:val="25"/>
        </w:numPr>
        <w:rPr>
          <w:rFonts w:ascii="Times New Roman" w:hAnsi="Times New Roman" w:cs="Times New Roman"/>
        </w:rPr>
      </w:pPr>
      <w:r w:rsidRPr="00A84143">
        <w:rPr>
          <w:rFonts w:ascii="Times New Roman" w:hAnsi="Times New Roman" w:cs="Times New Roman"/>
        </w:rPr>
        <w:t>When a limited resource of some type restricts the company’s ability to satisfy demand, the company is said to have a constraint.</w:t>
      </w:r>
    </w:p>
    <w:p w:rsidR="00A84143" w:rsidRPr="00A84143" w:rsidRDefault="00A84143" w:rsidP="00A84143">
      <w:pPr>
        <w:pStyle w:val="ListParagraph"/>
        <w:numPr>
          <w:ilvl w:val="0"/>
          <w:numId w:val="25"/>
        </w:numPr>
        <w:rPr>
          <w:rFonts w:ascii="Times New Roman" w:hAnsi="Times New Roman" w:cs="Times New Roman"/>
        </w:rPr>
      </w:pPr>
      <w:r w:rsidRPr="00A84143">
        <w:rPr>
          <w:rFonts w:ascii="Times New Roman" w:hAnsi="Times New Roman" w:cs="Times New Roman"/>
        </w:rPr>
        <w:t>The machine or process that is limiting overall output is called the bottleneck – it is the constraint.</w:t>
      </w:r>
    </w:p>
    <w:p w:rsidR="000F04F2" w:rsidRPr="00A84143" w:rsidRDefault="000F04F2" w:rsidP="00A84143">
      <w:pPr>
        <w:pStyle w:val="ListParagraph"/>
        <w:numPr>
          <w:ilvl w:val="0"/>
          <w:numId w:val="25"/>
        </w:numPr>
        <w:rPr>
          <w:rFonts w:ascii="Times New Roman" w:hAnsi="Times New Roman" w:cs="Times New Roman"/>
        </w:rPr>
      </w:pPr>
      <w:r w:rsidRPr="00A84143">
        <w:rPr>
          <w:rFonts w:ascii="Times New Roman" w:hAnsi="Times New Roman" w:cs="Times New Roman"/>
        </w:rPr>
        <w:t>Contribution Margin in Relation to a Constrained Resource</w:t>
      </w:r>
    </w:p>
    <w:p w:rsidR="000F04F2" w:rsidRPr="00A84143" w:rsidRDefault="000F04F2" w:rsidP="00A84143">
      <w:pPr>
        <w:pStyle w:val="ListParagraph"/>
        <w:numPr>
          <w:ilvl w:val="0"/>
          <w:numId w:val="27"/>
        </w:numPr>
        <w:rPr>
          <w:rFonts w:ascii="Times New Roman" w:hAnsi="Times New Roman" w:cs="Times New Roman"/>
        </w:rPr>
      </w:pPr>
      <w:r w:rsidRPr="00A84143">
        <w:rPr>
          <w:rFonts w:ascii="Times New Roman" w:hAnsi="Times New Roman" w:cs="Times New Roman"/>
        </w:rPr>
        <w:t>When a constraint exists, a company should select a product mix that maximizes the total contribution margin earned since fixed costs usually remain unchanged.</w:t>
      </w:r>
    </w:p>
    <w:p w:rsidR="000F04F2" w:rsidRPr="00A84143" w:rsidRDefault="000F04F2" w:rsidP="00A84143">
      <w:pPr>
        <w:pStyle w:val="ListParagraph"/>
        <w:numPr>
          <w:ilvl w:val="0"/>
          <w:numId w:val="27"/>
        </w:numPr>
        <w:rPr>
          <w:rFonts w:ascii="Times New Roman" w:hAnsi="Times New Roman" w:cs="Times New Roman"/>
        </w:rPr>
      </w:pPr>
      <w:r w:rsidRPr="00A84143">
        <w:rPr>
          <w:rFonts w:ascii="Times New Roman" w:hAnsi="Times New Roman" w:cs="Times New Roman"/>
        </w:rPr>
        <w:t xml:space="preserve">A company should not necessarily promote those products that have the highest unit contribution margin. </w:t>
      </w:r>
    </w:p>
    <w:p w:rsidR="00A84143" w:rsidRDefault="000F04F2" w:rsidP="000F04F2">
      <w:pPr>
        <w:pStyle w:val="ListParagraph"/>
        <w:numPr>
          <w:ilvl w:val="0"/>
          <w:numId w:val="27"/>
        </w:numPr>
        <w:rPr>
          <w:rFonts w:ascii="Times New Roman" w:hAnsi="Times New Roman" w:cs="Times New Roman"/>
        </w:rPr>
      </w:pPr>
      <w:r w:rsidRPr="00A84143">
        <w:rPr>
          <w:rFonts w:ascii="Times New Roman" w:hAnsi="Times New Roman" w:cs="Times New Roman"/>
        </w:rPr>
        <w:t xml:space="preserve">Rather, it should promote those products that earn the highest contribution margin in relation to the constraining resource. </w:t>
      </w:r>
    </w:p>
    <w:p w:rsidR="00A84143" w:rsidRPr="00A84143" w:rsidRDefault="000F04F2" w:rsidP="00A84143">
      <w:pPr>
        <w:pStyle w:val="ListParagraph"/>
        <w:numPr>
          <w:ilvl w:val="0"/>
          <w:numId w:val="27"/>
        </w:numPr>
        <w:rPr>
          <w:rFonts w:ascii="Times New Roman" w:hAnsi="Times New Roman" w:cs="Times New Roman"/>
        </w:rPr>
      </w:pPr>
      <w:r w:rsidRPr="00A84143">
        <w:rPr>
          <w:rFonts w:ascii="Times New Roman" w:hAnsi="Times New Roman" w:cs="Times New Roman"/>
        </w:rPr>
        <w:t>Example</w:t>
      </w:r>
      <w:r w:rsidR="00A84143">
        <w:rPr>
          <w:rFonts w:ascii="Times New Roman" w:hAnsi="Times New Roman" w:cs="Times New Roman"/>
        </w:rPr>
        <w:t xml:space="preserve">: </w:t>
      </w:r>
      <w:r w:rsidRPr="00A84143">
        <w:rPr>
          <w:rFonts w:ascii="Times New Roman" w:hAnsi="Times New Roman" w:cs="Times New Roman"/>
        </w:rPr>
        <w:t>Ensign Company produces two products and selected data are shown below:</w:t>
      </w:r>
    </w:p>
    <w:p w:rsidR="00A84143" w:rsidRDefault="00A84143" w:rsidP="00A84143">
      <w:pPr>
        <w:pStyle w:val="ListParagraph"/>
        <w:numPr>
          <w:ilvl w:val="0"/>
          <w:numId w:val="27"/>
        </w:numPr>
        <w:rPr>
          <w:rFonts w:ascii="Times New Roman" w:hAnsi="Times New Roman" w:cs="Times New Roman"/>
        </w:rPr>
        <w:sectPr w:rsidR="00A84143" w:rsidSect="00221D16">
          <w:type w:val="continuous"/>
          <w:pgSz w:w="12240" w:h="15840"/>
          <w:pgMar w:top="1440" w:right="1440" w:bottom="1440" w:left="1440" w:header="708" w:footer="708" w:gutter="0"/>
          <w:cols w:space="708"/>
          <w:docGrid w:linePitch="360"/>
        </w:sectPr>
      </w:pPr>
    </w:p>
    <w:p w:rsidR="00A84143" w:rsidRPr="00A84143" w:rsidRDefault="00A84143" w:rsidP="00A84143">
      <w:pPr>
        <w:rPr>
          <w:rFonts w:ascii="Times New Roman" w:hAnsi="Times New Roman" w:cs="Times New Roman"/>
        </w:rPr>
      </w:pPr>
      <w:r>
        <w:rPr>
          <w:noProof/>
          <w:lang w:eastAsia="en-CA"/>
        </w:rPr>
        <w:lastRenderedPageBreak/>
        <w:drawing>
          <wp:inline distT="0" distB="0" distL="0" distR="0" wp14:anchorId="215356E4" wp14:editId="15392BD1">
            <wp:extent cx="2814525" cy="1245275"/>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80F.tmp"/>
                    <pic:cNvPicPr/>
                  </pic:nvPicPr>
                  <pic:blipFill rotWithShape="1">
                    <a:blip r:embed="rId20">
                      <a:extLst>
                        <a:ext uri="{28A0092B-C50C-407E-A947-70E740481C1C}">
                          <a14:useLocalDpi xmlns:a14="http://schemas.microsoft.com/office/drawing/2010/main" val="0"/>
                        </a:ext>
                      </a:extLst>
                    </a:blip>
                    <a:srcRect l="13933" t="44811" r="5371" b="16509"/>
                    <a:stretch/>
                  </pic:blipFill>
                  <pic:spPr bwMode="auto">
                    <a:xfrm>
                      <a:off x="0" y="0"/>
                      <a:ext cx="2819764" cy="1247593"/>
                    </a:xfrm>
                    <a:prstGeom prst="rect">
                      <a:avLst/>
                    </a:prstGeom>
                    <a:ln>
                      <a:noFill/>
                    </a:ln>
                    <a:extLst>
                      <a:ext uri="{53640926-AAD7-44D8-BBD7-CCE9431645EC}">
                        <a14:shadowObscured xmlns:a14="http://schemas.microsoft.com/office/drawing/2010/main"/>
                      </a:ext>
                    </a:extLst>
                  </pic:spPr>
                </pic:pic>
              </a:graphicData>
            </a:graphic>
          </wp:inline>
        </w:drawing>
      </w:r>
    </w:p>
    <w:p w:rsidR="00A84143" w:rsidRDefault="00A84143" w:rsidP="00A84143">
      <w:pPr>
        <w:pStyle w:val="ListParagraph"/>
        <w:ind w:left="360"/>
        <w:rPr>
          <w:rFonts w:ascii="Times New Roman" w:hAnsi="Times New Roman" w:cs="Times New Roman"/>
        </w:rPr>
      </w:pPr>
    </w:p>
    <w:p w:rsidR="000F04F2" w:rsidRPr="00A84143" w:rsidRDefault="000F04F2" w:rsidP="00A84143">
      <w:pPr>
        <w:pStyle w:val="ListParagraph"/>
        <w:numPr>
          <w:ilvl w:val="0"/>
          <w:numId w:val="28"/>
        </w:numPr>
        <w:rPr>
          <w:rFonts w:ascii="Times New Roman" w:hAnsi="Times New Roman" w:cs="Times New Roman"/>
        </w:rPr>
      </w:pPr>
      <w:r w:rsidRPr="00A84143">
        <w:rPr>
          <w:rFonts w:ascii="Times New Roman" w:hAnsi="Times New Roman" w:cs="Times New Roman"/>
        </w:rPr>
        <w:lastRenderedPageBreak/>
        <w:t xml:space="preserve">Machine A1 is the constrained resource and is being used at 100% of its capacity. </w:t>
      </w:r>
    </w:p>
    <w:p w:rsidR="000F04F2" w:rsidRPr="00A84143" w:rsidRDefault="000F04F2" w:rsidP="00A84143">
      <w:pPr>
        <w:pStyle w:val="ListParagraph"/>
        <w:numPr>
          <w:ilvl w:val="0"/>
          <w:numId w:val="28"/>
        </w:numPr>
        <w:rPr>
          <w:rFonts w:ascii="Times New Roman" w:hAnsi="Times New Roman" w:cs="Times New Roman"/>
        </w:rPr>
      </w:pPr>
      <w:r w:rsidRPr="00A84143">
        <w:rPr>
          <w:rFonts w:ascii="Times New Roman" w:hAnsi="Times New Roman" w:cs="Times New Roman"/>
        </w:rPr>
        <w:t xml:space="preserve">There is excess capacity on all other machines.  </w:t>
      </w:r>
    </w:p>
    <w:p w:rsidR="00A84143" w:rsidRDefault="000F04F2" w:rsidP="000F04F2">
      <w:pPr>
        <w:pStyle w:val="ListParagraph"/>
        <w:numPr>
          <w:ilvl w:val="0"/>
          <w:numId w:val="28"/>
        </w:numPr>
        <w:rPr>
          <w:rFonts w:ascii="Times New Roman" w:hAnsi="Times New Roman" w:cs="Times New Roman"/>
        </w:rPr>
      </w:pPr>
      <w:r w:rsidRPr="00A84143">
        <w:rPr>
          <w:rFonts w:ascii="Times New Roman" w:hAnsi="Times New Roman" w:cs="Times New Roman"/>
        </w:rPr>
        <w:t>Machine A1 has a capacity of 2,400 minutes per week.</w:t>
      </w:r>
    </w:p>
    <w:p w:rsidR="000F04F2" w:rsidRPr="00A84143" w:rsidRDefault="000F04F2" w:rsidP="000F04F2">
      <w:pPr>
        <w:pStyle w:val="ListParagraph"/>
        <w:numPr>
          <w:ilvl w:val="0"/>
          <w:numId w:val="28"/>
        </w:numPr>
        <w:rPr>
          <w:rFonts w:ascii="Times New Roman" w:hAnsi="Times New Roman" w:cs="Times New Roman"/>
        </w:rPr>
      </w:pPr>
      <w:r w:rsidRPr="00A84143">
        <w:rPr>
          <w:rFonts w:ascii="Times New Roman" w:hAnsi="Times New Roman" w:cs="Times New Roman"/>
        </w:rPr>
        <w:t>Should Ensign focus its efforts on Product 1 or Product 2?</w:t>
      </w:r>
    </w:p>
    <w:p w:rsidR="00A84143" w:rsidRDefault="00A84143" w:rsidP="000F04F2">
      <w:pPr>
        <w:rPr>
          <w:rFonts w:ascii="Times New Roman" w:hAnsi="Times New Roman" w:cs="Times New Roman"/>
        </w:rPr>
        <w:sectPr w:rsidR="00A84143" w:rsidSect="00A84143">
          <w:type w:val="continuous"/>
          <w:pgSz w:w="12240" w:h="15840"/>
          <w:pgMar w:top="1440" w:right="1440" w:bottom="1440" w:left="1440" w:header="708" w:footer="708" w:gutter="0"/>
          <w:cols w:num="2" w:space="708"/>
          <w:docGrid w:linePitch="360"/>
        </w:sectPr>
      </w:pPr>
    </w:p>
    <w:p w:rsidR="00A84143" w:rsidRDefault="000F04F2" w:rsidP="00A84143">
      <w:pPr>
        <w:pStyle w:val="ListParagraph"/>
        <w:numPr>
          <w:ilvl w:val="0"/>
          <w:numId w:val="28"/>
        </w:numPr>
        <w:rPr>
          <w:rFonts w:ascii="Times New Roman" w:hAnsi="Times New Roman" w:cs="Times New Roman"/>
        </w:rPr>
        <w:sectPr w:rsidR="00A84143" w:rsidSect="00221D16">
          <w:type w:val="continuous"/>
          <w:pgSz w:w="12240" w:h="15840"/>
          <w:pgMar w:top="1440" w:right="1440" w:bottom="1440" w:left="1440" w:header="708" w:footer="708" w:gutter="0"/>
          <w:cols w:space="708"/>
          <w:docGrid w:linePitch="360"/>
        </w:sectPr>
      </w:pPr>
      <w:r w:rsidRPr="00A84143">
        <w:rPr>
          <w:rFonts w:ascii="Times New Roman" w:hAnsi="Times New Roman" w:cs="Times New Roman"/>
        </w:rPr>
        <w:lastRenderedPageBreak/>
        <w:t>The key is the contribution margin per unit of the constrained resource.</w:t>
      </w:r>
    </w:p>
    <w:p w:rsidR="00A84143" w:rsidRPr="00A84143" w:rsidRDefault="00A84143" w:rsidP="00A84143">
      <w:pPr>
        <w:rPr>
          <w:rFonts w:ascii="Times New Roman" w:hAnsi="Times New Roman" w:cs="Times New Roman"/>
        </w:rPr>
      </w:pPr>
      <w:r>
        <w:rPr>
          <w:noProof/>
          <w:lang w:eastAsia="en-CA"/>
        </w:rPr>
        <w:lastRenderedPageBreak/>
        <w:drawing>
          <wp:inline distT="0" distB="0" distL="0" distR="0" wp14:anchorId="2D800A83" wp14:editId="24200E4C">
            <wp:extent cx="2964139" cy="62972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69319" cy="630829"/>
                    </a:xfrm>
                    <a:prstGeom prst="rect">
                      <a:avLst/>
                    </a:prstGeom>
                    <a:noFill/>
                  </pic:spPr>
                </pic:pic>
              </a:graphicData>
            </a:graphic>
          </wp:inline>
        </w:drawing>
      </w:r>
    </w:p>
    <w:p w:rsidR="00A84143" w:rsidRPr="00A84143" w:rsidRDefault="00A84143" w:rsidP="00A84143">
      <w:pPr>
        <w:pStyle w:val="ListParagraph"/>
        <w:rPr>
          <w:rFonts w:ascii="Times New Roman" w:hAnsi="Times New Roman" w:cs="Times New Roman"/>
        </w:rPr>
      </w:pPr>
    </w:p>
    <w:p w:rsidR="00A84143" w:rsidRDefault="00A84143" w:rsidP="00A84143">
      <w:pPr>
        <w:pStyle w:val="ListParagraph"/>
        <w:numPr>
          <w:ilvl w:val="0"/>
          <w:numId w:val="28"/>
        </w:numPr>
        <w:rPr>
          <w:rFonts w:ascii="Times New Roman" w:hAnsi="Times New Roman" w:cs="Times New Roman"/>
        </w:rPr>
      </w:pPr>
      <w:r w:rsidRPr="00A84143">
        <w:rPr>
          <w:rFonts w:ascii="Times New Roman" w:hAnsi="Times New Roman" w:cs="Times New Roman"/>
        </w:rPr>
        <w:lastRenderedPageBreak/>
        <w:t>Product 2 should be emphasized.  Provides more valuable use of the constrained resource machine A1, yielding a contribution margin of $30 per minute as opposed to $24 for Product 1.</w:t>
      </w:r>
    </w:p>
    <w:p w:rsidR="00A84143" w:rsidRPr="00A84143" w:rsidRDefault="00A84143" w:rsidP="00A84143">
      <w:pPr>
        <w:pStyle w:val="ListParagraph"/>
        <w:ind w:left="360"/>
        <w:rPr>
          <w:rFonts w:ascii="Times New Roman" w:hAnsi="Times New Roman" w:cs="Times New Roman"/>
        </w:rPr>
      </w:pPr>
    </w:p>
    <w:p w:rsidR="00A84143" w:rsidRDefault="00A84143" w:rsidP="000F04F2">
      <w:pPr>
        <w:rPr>
          <w:rFonts w:ascii="Times New Roman" w:hAnsi="Times New Roman" w:cs="Times New Roman"/>
        </w:rPr>
        <w:sectPr w:rsidR="00A84143" w:rsidSect="00A84143">
          <w:type w:val="continuous"/>
          <w:pgSz w:w="12240" w:h="15840"/>
          <w:pgMar w:top="1440" w:right="1440" w:bottom="1440" w:left="1440" w:header="708" w:footer="708" w:gutter="0"/>
          <w:cols w:num="2" w:space="708"/>
          <w:docGrid w:linePitch="360"/>
        </w:sectPr>
      </w:pPr>
    </w:p>
    <w:p w:rsidR="00A84143" w:rsidRPr="00A84143" w:rsidRDefault="00A84143" w:rsidP="00A84143">
      <w:pPr>
        <w:pStyle w:val="ListParagraph"/>
        <w:numPr>
          <w:ilvl w:val="0"/>
          <w:numId w:val="28"/>
        </w:numPr>
        <w:rPr>
          <w:rFonts w:ascii="Times New Roman" w:hAnsi="Times New Roman" w:cs="Times New Roman"/>
        </w:rPr>
      </w:pPr>
      <w:r w:rsidRPr="00A84143">
        <w:rPr>
          <w:rFonts w:ascii="Times New Roman" w:hAnsi="Times New Roman" w:cs="Times New Roman"/>
        </w:rPr>
        <w:lastRenderedPageBreak/>
        <w:t xml:space="preserve">If there are no other considerations, the best plan would be to produce to meet current demand for Product 2 and then use remaining capacity to make Product 1. </w:t>
      </w:r>
    </w:p>
    <w:p w:rsidR="000400F4" w:rsidRDefault="000400F4" w:rsidP="000F04F2">
      <w:pPr>
        <w:rPr>
          <w:rFonts w:ascii="Times New Roman" w:hAnsi="Times New Roman" w:cs="Times New Roman"/>
        </w:rPr>
        <w:sectPr w:rsidR="000400F4" w:rsidSect="00221D16">
          <w:type w:val="continuous"/>
          <w:pgSz w:w="12240" w:h="15840"/>
          <w:pgMar w:top="1440" w:right="1440" w:bottom="1440" w:left="1440" w:header="708" w:footer="708" w:gutter="0"/>
          <w:cols w:space="708"/>
          <w:docGrid w:linePitch="360"/>
        </w:sectPr>
      </w:pPr>
    </w:p>
    <w:p w:rsidR="000400F4" w:rsidRDefault="000400F4" w:rsidP="000F04F2">
      <w:pPr>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1F51B299" wp14:editId="1C3D6369">
            <wp:extent cx="2769079" cy="1694426"/>
            <wp:effectExtent l="57150" t="57150" r="107950" b="1155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8EC94.tmp"/>
                    <pic:cNvPicPr/>
                  </pic:nvPicPr>
                  <pic:blipFill rotWithShape="1">
                    <a:blip r:embed="rId22">
                      <a:extLst>
                        <a:ext uri="{28A0092B-C50C-407E-A947-70E740481C1C}">
                          <a14:useLocalDpi xmlns:a14="http://schemas.microsoft.com/office/drawing/2010/main" val="0"/>
                        </a:ext>
                      </a:extLst>
                    </a:blip>
                    <a:srcRect l="18577" t="38835" r="10740" b="14309"/>
                    <a:stretch/>
                  </pic:blipFill>
                  <pic:spPr bwMode="auto">
                    <a:xfrm>
                      <a:off x="0" y="0"/>
                      <a:ext cx="2769079" cy="1694426"/>
                    </a:xfrm>
                    <a:prstGeom prst="rect">
                      <a:avLst/>
                    </a:prstGeom>
                    <a:ln w="3175"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rsidR="000F04F2" w:rsidRDefault="000F04F2" w:rsidP="000F04F2">
      <w:pPr>
        <w:rPr>
          <w:rFonts w:ascii="Times New Roman" w:hAnsi="Times New Roman" w:cs="Times New Roman"/>
        </w:rPr>
      </w:pPr>
      <w:r w:rsidRPr="000F04F2">
        <w:rPr>
          <w:rFonts w:ascii="Times New Roman" w:hAnsi="Times New Roman" w:cs="Times New Roman"/>
        </w:rPr>
        <w:lastRenderedPageBreak/>
        <w:t>According to the plan, we will produce 2,200 units of Product 2 and 1,300 of Product 1.  Our contribution margin looks like this.</w:t>
      </w:r>
    </w:p>
    <w:p w:rsidR="000400F4" w:rsidRDefault="000400F4" w:rsidP="000F04F2">
      <w:pPr>
        <w:rPr>
          <w:rFonts w:ascii="Times New Roman" w:hAnsi="Times New Roman" w:cs="Times New Roman"/>
        </w:rPr>
      </w:pPr>
      <w:r>
        <w:rPr>
          <w:rFonts w:ascii="Times New Roman" w:hAnsi="Times New Roman" w:cs="Times New Roman"/>
          <w:noProof/>
          <w:lang w:eastAsia="en-CA"/>
        </w:rPr>
        <w:drawing>
          <wp:inline distT="0" distB="0" distL="0" distR="0" wp14:anchorId="5917070F" wp14:editId="6376B3DF">
            <wp:extent cx="2510287" cy="588083"/>
            <wp:effectExtent l="0" t="0" r="444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08631" cy="587695"/>
                    </a:xfrm>
                    <a:prstGeom prst="rect">
                      <a:avLst/>
                    </a:prstGeom>
                    <a:noFill/>
                  </pic:spPr>
                </pic:pic>
              </a:graphicData>
            </a:graphic>
          </wp:inline>
        </w:drawing>
      </w:r>
    </w:p>
    <w:p w:rsidR="000400F4" w:rsidRDefault="000400F4" w:rsidP="000F04F2">
      <w:pPr>
        <w:rPr>
          <w:rFonts w:ascii="Times New Roman" w:hAnsi="Times New Roman" w:cs="Times New Roman"/>
        </w:rPr>
      </w:pPr>
    </w:p>
    <w:p w:rsidR="000400F4" w:rsidRDefault="000400F4" w:rsidP="000F04F2">
      <w:pPr>
        <w:rPr>
          <w:rFonts w:ascii="Times New Roman" w:hAnsi="Times New Roman" w:cs="Times New Roman"/>
        </w:rPr>
      </w:pPr>
    </w:p>
    <w:p w:rsidR="000400F4" w:rsidRDefault="000400F4" w:rsidP="000F04F2">
      <w:pPr>
        <w:rPr>
          <w:rFonts w:ascii="Times New Roman" w:hAnsi="Times New Roman" w:cs="Times New Roman"/>
        </w:rPr>
        <w:sectPr w:rsidR="000400F4" w:rsidSect="000400F4">
          <w:type w:val="continuous"/>
          <w:pgSz w:w="12240" w:h="15840"/>
          <w:pgMar w:top="1440" w:right="1440" w:bottom="1440" w:left="1440" w:header="708" w:footer="708" w:gutter="0"/>
          <w:cols w:num="2" w:space="708"/>
          <w:docGrid w:linePitch="360"/>
        </w:sectPr>
      </w:pPr>
      <w:r>
        <w:rPr>
          <w:rFonts w:ascii="Times New Roman" w:hAnsi="Times New Roman" w:cs="Times New Roman"/>
        </w:rPr>
        <w:t>The total contribution margin is $64,200.</w:t>
      </w:r>
    </w:p>
    <w:p w:rsidR="000400F4" w:rsidRDefault="000400F4" w:rsidP="000F04F2">
      <w:pPr>
        <w:rPr>
          <w:rFonts w:ascii="Times New Roman" w:hAnsi="Times New Roman" w:cs="Times New Roman"/>
        </w:rPr>
      </w:pPr>
    </w:p>
    <w:p w:rsidR="009146E9" w:rsidRPr="000F04F2" w:rsidRDefault="009146E9" w:rsidP="000F04F2">
      <w:pPr>
        <w:rPr>
          <w:rFonts w:ascii="Times New Roman" w:hAnsi="Times New Roman" w:cs="Times New Roman"/>
        </w:rPr>
      </w:pPr>
      <w:bookmarkStart w:id="0" w:name="_GoBack"/>
      <w:bookmarkEnd w:id="0"/>
    </w:p>
    <w:sectPr w:rsidR="009146E9" w:rsidRPr="000F04F2" w:rsidSect="00221D16">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B106F"/>
    <w:multiLevelType w:val="hybridMultilevel"/>
    <w:tmpl w:val="53C2B0D4"/>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D01F94"/>
    <w:multiLevelType w:val="hybridMultilevel"/>
    <w:tmpl w:val="70E0C780"/>
    <w:lvl w:ilvl="0" w:tplc="A696643E">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AE04A5"/>
    <w:multiLevelType w:val="hybridMultilevel"/>
    <w:tmpl w:val="FCC0EE88"/>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096173"/>
    <w:multiLevelType w:val="hybridMultilevel"/>
    <w:tmpl w:val="815AF3E8"/>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7164992"/>
    <w:multiLevelType w:val="hybridMultilevel"/>
    <w:tmpl w:val="364460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97B3DB4"/>
    <w:multiLevelType w:val="hybridMultilevel"/>
    <w:tmpl w:val="CE5400BE"/>
    <w:lvl w:ilvl="0" w:tplc="5A28054E">
      <w:start w:val="1"/>
      <w:numFmt w:val="bullet"/>
      <w:lvlText w:val=""/>
      <w:lvlJc w:val="left"/>
      <w:pPr>
        <w:ind w:left="1080" w:hanging="360"/>
      </w:pPr>
      <w:rPr>
        <w:rFonts w:ascii="Wingdings" w:hAnsi="Wingdings" w:hint="default"/>
        <w:sz w:val="16"/>
        <w:szCs w:val="16"/>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1BB11CC2"/>
    <w:multiLevelType w:val="hybridMultilevel"/>
    <w:tmpl w:val="0CB276E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21DE69EE"/>
    <w:multiLevelType w:val="hybridMultilevel"/>
    <w:tmpl w:val="1568B72A"/>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796726A"/>
    <w:multiLevelType w:val="hybridMultilevel"/>
    <w:tmpl w:val="378A042E"/>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8F8716B"/>
    <w:multiLevelType w:val="hybridMultilevel"/>
    <w:tmpl w:val="8FD20F00"/>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ECF7CE8"/>
    <w:multiLevelType w:val="hybridMultilevel"/>
    <w:tmpl w:val="5822A666"/>
    <w:lvl w:ilvl="0" w:tplc="EBF825B8">
      <w:start w:val="1"/>
      <w:numFmt w:val="bullet"/>
      <w:lvlText w:val=""/>
      <w:lvlJc w:val="left"/>
      <w:pPr>
        <w:ind w:left="1080" w:hanging="360"/>
      </w:pPr>
      <w:rPr>
        <w:rFonts w:ascii="Symbol" w:hAnsi="Symbol" w:hint="default"/>
        <w:sz w:val="16"/>
        <w:szCs w:val="16"/>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34A55ECE"/>
    <w:multiLevelType w:val="hybridMultilevel"/>
    <w:tmpl w:val="7FFA1F3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nsid w:val="40A1298E"/>
    <w:multiLevelType w:val="hybridMultilevel"/>
    <w:tmpl w:val="C8B20ED0"/>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A364EE5"/>
    <w:multiLevelType w:val="hybridMultilevel"/>
    <w:tmpl w:val="C5C21980"/>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5F6776A"/>
    <w:multiLevelType w:val="hybridMultilevel"/>
    <w:tmpl w:val="E2E89B66"/>
    <w:lvl w:ilvl="0" w:tplc="EBF825B8">
      <w:start w:val="1"/>
      <w:numFmt w:val="bullet"/>
      <w:lvlText w:val=""/>
      <w:lvlJc w:val="left"/>
      <w:pPr>
        <w:ind w:left="720" w:hanging="360"/>
      </w:pPr>
      <w:rPr>
        <w:rFonts w:ascii="Symbol" w:hAnsi="Symbol" w:hint="default"/>
        <w:sz w:val="16"/>
        <w:szCs w:val="16"/>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7023C00"/>
    <w:multiLevelType w:val="hybridMultilevel"/>
    <w:tmpl w:val="29A61CA6"/>
    <w:lvl w:ilvl="0" w:tplc="EBF825B8">
      <w:start w:val="1"/>
      <w:numFmt w:val="bullet"/>
      <w:lvlText w:val=""/>
      <w:lvlJc w:val="left"/>
      <w:pPr>
        <w:ind w:left="720" w:hanging="360"/>
      </w:pPr>
      <w:rPr>
        <w:rFonts w:ascii="Symbol" w:hAnsi="Symbol" w:hint="default"/>
        <w:sz w:val="16"/>
        <w:szCs w:val="16"/>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C380F36"/>
    <w:multiLevelType w:val="hybridMultilevel"/>
    <w:tmpl w:val="91920976"/>
    <w:lvl w:ilvl="0" w:tplc="41E2F37A">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C834AB2"/>
    <w:multiLevelType w:val="hybridMultilevel"/>
    <w:tmpl w:val="ABA6A0E4"/>
    <w:lvl w:ilvl="0" w:tplc="5A28054E">
      <w:start w:val="1"/>
      <w:numFmt w:val="bullet"/>
      <w:lvlText w:val=""/>
      <w:lvlJc w:val="left"/>
      <w:pPr>
        <w:ind w:left="1080" w:hanging="360"/>
      </w:pPr>
      <w:rPr>
        <w:rFonts w:ascii="Wingdings" w:hAnsi="Wingdings" w:hint="default"/>
        <w:sz w:val="16"/>
        <w:szCs w:val="16"/>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61EC6734"/>
    <w:multiLevelType w:val="hybridMultilevel"/>
    <w:tmpl w:val="0EE6FACA"/>
    <w:lvl w:ilvl="0" w:tplc="5A28054E">
      <w:start w:val="1"/>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30C0E6F"/>
    <w:multiLevelType w:val="hybridMultilevel"/>
    <w:tmpl w:val="E0A826C4"/>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5A64BD5"/>
    <w:multiLevelType w:val="hybridMultilevel"/>
    <w:tmpl w:val="C61EEC9A"/>
    <w:lvl w:ilvl="0" w:tplc="5A28054E">
      <w:start w:val="1"/>
      <w:numFmt w:val="bullet"/>
      <w:lvlText w:val=""/>
      <w:lvlJc w:val="left"/>
      <w:pPr>
        <w:ind w:left="1440" w:hanging="360"/>
      </w:pPr>
      <w:rPr>
        <w:rFonts w:ascii="Wingdings" w:hAnsi="Wingdings" w:hint="default"/>
        <w:sz w:val="16"/>
        <w:szCs w:val="16"/>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6C652D28"/>
    <w:multiLevelType w:val="hybridMultilevel"/>
    <w:tmpl w:val="0264269C"/>
    <w:lvl w:ilvl="0" w:tplc="5A28054E">
      <w:start w:val="1"/>
      <w:numFmt w:val="bullet"/>
      <w:lvlText w:val=""/>
      <w:lvlJc w:val="left"/>
      <w:pPr>
        <w:ind w:left="1080" w:hanging="360"/>
      </w:pPr>
      <w:rPr>
        <w:rFonts w:ascii="Wingdings" w:hAnsi="Wingdings" w:hint="default"/>
        <w:sz w:val="16"/>
        <w:szCs w:val="16"/>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6C8E4CFF"/>
    <w:multiLevelType w:val="hybridMultilevel"/>
    <w:tmpl w:val="2072FA9E"/>
    <w:lvl w:ilvl="0" w:tplc="5A28054E">
      <w:start w:val="1"/>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0EA19E6"/>
    <w:multiLevelType w:val="hybridMultilevel"/>
    <w:tmpl w:val="75D27378"/>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4581596"/>
    <w:multiLevelType w:val="hybridMultilevel"/>
    <w:tmpl w:val="3DB4962A"/>
    <w:lvl w:ilvl="0" w:tplc="EBF825B8">
      <w:start w:val="1"/>
      <w:numFmt w:val="bullet"/>
      <w:lvlText w:val=""/>
      <w:lvlJc w:val="left"/>
      <w:pPr>
        <w:ind w:left="360" w:hanging="360"/>
      </w:pPr>
      <w:rPr>
        <w:rFonts w:ascii="Symbol" w:hAnsi="Symbol" w:hint="default"/>
        <w:sz w:val="16"/>
        <w:szCs w:val="16"/>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773201C0"/>
    <w:multiLevelType w:val="hybridMultilevel"/>
    <w:tmpl w:val="ADEA9FFE"/>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B147892"/>
    <w:multiLevelType w:val="hybridMultilevel"/>
    <w:tmpl w:val="B3D0D0BC"/>
    <w:lvl w:ilvl="0" w:tplc="5A28054E">
      <w:start w:val="1"/>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6"/>
  </w:num>
  <w:num w:numId="4">
    <w:abstractNumId w:val="4"/>
  </w:num>
  <w:num w:numId="5">
    <w:abstractNumId w:val="25"/>
  </w:num>
  <w:num w:numId="6">
    <w:abstractNumId w:val="11"/>
  </w:num>
  <w:num w:numId="7">
    <w:abstractNumId w:val="5"/>
  </w:num>
  <w:num w:numId="8">
    <w:abstractNumId w:val="23"/>
  </w:num>
  <w:num w:numId="9">
    <w:abstractNumId w:val="15"/>
  </w:num>
  <w:num w:numId="10">
    <w:abstractNumId w:val="14"/>
  </w:num>
  <w:num w:numId="11">
    <w:abstractNumId w:val="8"/>
  </w:num>
  <w:num w:numId="12">
    <w:abstractNumId w:val="9"/>
  </w:num>
  <w:num w:numId="13">
    <w:abstractNumId w:val="20"/>
  </w:num>
  <w:num w:numId="14">
    <w:abstractNumId w:val="26"/>
  </w:num>
  <w:num w:numId="15">
    <w:abstractNumId w:val="0"/>
  </w:num>
  <w:num w:numId="16">
    <w:abstractNumId w:val="19"/>
  </w:num>
  <w:num w:numId="17">
    <w:abstractNumId w:val="3"/>
  </w:num>
  <w:num w:numId="18">
    <w:abstractNumId w:val="18"/>
  </w:num>
  <w:num w:numId="19">
    <w:abstractNumId w:val="13"/>
  </w:num>
  <w:num w:numId="20">
    <w:abstractNumId w:val="12"/>
  </w:num>
  <w:num w:numId="21">
    <w:abstractNumId w:val="7"/>
  </w:num>
  <w:num w:numId="22">
    <w:abstractNumId w:val="21"/>
  </w:num>
  <w:num w:numId="23">
    <w:abstractNumId w:val="22"/>
  </w:num>
  <w:num w:numId="24">
    <w:abstractNumId w:val="6"/>
  </w:num>
  <w:num w:numId="25">
    <w:abstractNumId w:val="2"/>
  </w:num>
  <w:num w:numId="26">
    <w:abstractNumId w:val="10"/>
  </w:num>
  <w:num w:numId="27">
    <w:abstractNumId w:val="17"/>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4F2"/>
    <w:rsid w:val="000177FF"/>
    <w:rsid w:val="000400F4"/>
    <w:rsid w:val="000F04F2"/>
    <w:rsid w:val="001A143D"/>
    <w:rsid w:val="001D0C6B"/>
    <w:rsid w:val="00221D16"/>
    <w:rsid w:val="003B37B1"/>
    <w:rsid w:val="003B3DEB"/>
    <w:rsid w:val="003C7A8D"/>
    <w:rsid w:val="003D0ECA"/>
    <w:rsid w:val="004E313C"/>
    <w:rsid w:val="00913ABE"/>
    <w:rsid w:val="009146E9"/>
    <w:rsid w:val="00A84143"/>
    <w:rsid w:val="00EF4E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3B37B1"/>
    <w:pPr>
      <w:jc w:val="left"/>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221D16"/>
    <w:rPr>
      <w:rFonts w:ascii="Tahoma" w:hAnsi="Tahoma" w:cs="Tahoma"/>
      <w:sz w:val="16"/>
      <w:szCs w:val="16"/>
    </w:rPr>
  </w:style>
  <w:style w:type="character" w:customStyle="1" w:styleId="BalloonTextChar">
    <w:name w:val="Balloon Text Char"/>
    <w:basedOn w:val="DefaultParagraphFont"/>
    <w:link w:val="BalloonText"/>
    <w:uiPriority w:val="99"/>
    <w:semiHidden/>
    <w:rsid w:val="00221D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3B37B1"/>
    <w:pPr>
      <w:jc w:val="left"/>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221D16"/>
    <w:rPr>
      <w:rFonts w:ascii="Tahoma" w:hAnsi="Tahoma" w:cs="Tahoma"/>
      <w:sz w:val="16"/>
      <w:szCs w:val="16"/>
    </w:rPr>
  </w:style>
  <w:style w:type="character" w:customStyle="1" w:styleId="BalloonTextChar">
    <w:name w:val="Balloon Text Char"/>
    <w:basedOn w:val="DefaultParagraphFont"/>
    <w:link w:val="BalloonText"/>
    <w:uiPriority w:val="99"/>
    <w:semiHidden/>
    <w:rsid w:val="00221D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18" Type="http://schemas.openxmlformats.org/officeDocument/2006/relationships/image" Target="media/image12.tmp"/><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tmp"/><Relationship Id="rId12" Type="http://schemas.openxmlformats.org/officeDocument/2006/relationships/image" Target="media/image6.tmp"/><Relationship Id="rId17" Type="http://schemas.openxmlformats.org/officeDocument/2006/relationships/image" Target="media/image11.tmp"/><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tmp"/><Relationship Id="rId20" Type="http://schemas.openxmlformats.org/officeDocument/2006/relationships/image" Target="media/image14.tm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tmp"/><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tmp"/><Relationship Id="rId23" Type="http://schemas.openxmlformats.org/officeDocument/2006/relationships/image" Target="media/image17.png"/><Relationship Id="rId10" Type="http://schemas.openxmlformats.org/officeDocument/2006/relationships/image" Target="media/image4.tmp"/><Relationship Id="rId19" Type="http://schemas.openxmlformats.org/officeDocument/2006/relationships/image" Target="media/image13.tmp"/><Relationship Id="rId4" Type="http://schemas.microsoft.com/office/2007/relationships/stylesWithEffects" Target="stylesWithEffects.xml"/><Relationship Id="rId9" Type="http://schemas.openxmlformats.org/officeDocument/2006/relationships/image" Target="media/image3.tmp"/><Relationship Id="rId14" Type="http://schemas.openxmlformats.org/officeDocument/2006/relationships/image" Target="media/image8.tmp"/><Relationship Id="rId22" Type="http://schemas.openxmlformats.org/officeDocument/2006/relationships/image" Target="media/image16.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F1821A9-E2EF-4721-B8E4-2744FEEDF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6</Pages>
  <Words>1648</Words>
  <Characters>9398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dc:creator>
  <cp:lastModifiedBy>Gillian</cp:lastModifiedBy>
  <cp:revision>1</cp:revision>
  <dcterms:created xsi:type="dcterms:W3CDTF">2015-03-11T22:57:00Z</dcterms:created>
  <dcterms:modified xsi:type="dcterms:W3CDTF">2015-03-12T02:31:00Z</dcterms:modified>
</cp:coreProperties>
</file>