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76F" w:rsidRPr="00617CE3" w:rsidRDefault="00617CE3">
      <w:pPr>
        <w:rPr>
          <w:sz w:val="24"/>
          <w:szCs w:val="24"/>
        </w:rPr>
      </w:pPr>
      <w:r w:rsidRPr="00617CE3">
        <w:rPr>
          <w:sz w:val="24"/>
          <w:szCs w:val="24"/>
        </w:rPr>
        <w:t>Lab2_discussion</w:t>
      </w:r>
    </w:p>
    <w:p w:rsidR="00617CE3" w:rsidRPr="00617CE3" w:rsidRDefault="00617CE3">
      <w:pPr>
        <w:rPr>
          <w:sz w:val="24"/>
          <w:szCs w:val="24"/>
        </w:rPr>
      </w:pPr>
    </w:p>
    <w:p w:rsidR="00617CE3" w:rsidRDefault="00617CE3" w:rsidP="00631AEB">
      <w:pPr>
        <w:spacing w:after="0" w:line="240" w:lineRule="auto"/>
        <w:jc w:val="both"/>
        <w:rPr>
          <w:rFonts w:ascii="Times New Roman" w:hAnsi="Times New Roman" w:cs="Times New Roman"/>
          <w:sz w:val="24"/>
          <w:szCs w:val="24"/>
        </w:rPr>
      </w:pPr>
      <w:bookmarkStart w:id="0" w:name="OLE_LINK1"/>
      <w:bookmarkStart w:id="1" w:name="OLE_LINK2"/>
      <w:r>
        <w:rPr>
          <w:rFonts w:ascii="Times New Roman" w:hAnsi="Times New Roman" w:cs="Times New Roman"/>
          <w:sz w:val="24"/>
          <w:szCs w:val="24"/>
        </w:rPr>
        <w:t>There are seven samples in total that were detected in this lab: samples A to F and tap water.</w:t>
      </w:r>
      <w:r w:rsidRPr="0070359D">
        <w:rPr>
          <w:rFonts w:ascii="Times New Roman" w:hAnsi="Times New Roman" w:cs="Times New Roman"/>
          <w:sz w:val="24"/>
          <w:szCs w:val="24"/>
        </w:rPr>
        <w:t xml:space="preserve"> </w:t>
      </w:r>
      <w:r>
        <w:rPr>
          <w:rFonts w:ascii="Times New Roman" w:hAnsi="Times New Roman" w:cs="Times New Roman"/>
          <w:sz w:val="24"/>
          <w:szCs w:val="24"/>
        </w:rPr>
        <w:t>Also</w:t>
      </w:r>
      <w:r w:rsidRPr="0070359D">
        <w:rPr>
          <w:rFonts w:ascii="Times New Roman" w:hAnsi="Times New Roman" w:cs="Times New Roman"/>
          <w:sz w:val="24"/>
          <w:szCs w:val="24"/>
        </w:rPr>
        <w:t xml:space="preserve">, </w:t>
      </w:r>
      <w:r w:rsidR="002626A5">
        <w:rPr>
          <w:rFonts w:ascii="Times New Roman" w:hAnsi="Times New Roman" w:cs="Times New Roman"/>
          <w:sz w:val="24"/>
          <w:szCs w:val="24"/>
        </w:rPr>
        <w:t>as</w:t>
      </w:r>
      <w:r w:rsidR="00536A70">
        <w:rPr>
          <w:rFonts w:ascii="Times New Roman" w:hAnsi="Times New Roman" w:cs="Times New Roman"/>
          <w:sz w:val="24"/>
          <w:szCs w:val="24"/>
        </w:rPr>
        <w:t xml:space="preserve"> the lab manual (P</w:t>
      </w:r>
      <w:r w:rsidR="00536A70">
        <w:rPr>
          <w:rFonts w:ascii="Times New Roman" w:hAnsi="Times New Roman" w:cs="Times New Roman"/>
          <w:sz w:val="24"/>
          <w:szCs w:val="24"/>
          <w:vertAlign w:val="subscript"/>
        </w:rPr>
        <w:t>19</w:t>
      </w:r>
      <w:r w:rsidR="00536A70">
        <w:rPr>
          <w:rFonts w:ascii="Times New Roman" w:hAnsi="Times New Roman" w:cs="Times New Roman"/>
          <w:sz w:val="24"/>
          <w:szCs w:val="24"/>
        </w:rPr>
        <w:t xml:space="preserve"> – P</w:t>
      </w:r>
      <w:r w:rsidR="00536A70">
        <w:rPr>
          <w:rFonts w:ascii="Times New Roman" w:hAnsi="Times New Roman" w:cs="Times New Roman"/>
          <w:sz w:val="24"/>
          <w:szCs w:val="24"/>
          <w:vertAlign w:val="subscript"/>
        </w:rPr>
        <w:t>20</w:t>
      </w:r>
      <w:r>
        <w:rPr>
          <w:rFonts w:ascii="Times New Roman" w:hAnsi="Times New Roman" w:cs="Times New Roman"/>
          <w:sz w:val="24"/>
          <w:szCs w:val="24"/>
        </w:rPr>
        <w:t>)</w:t>
      </w:r>
      <w:r w:rsidR="002626A5">
        <w:rPr>
          <w:rFonts w:ascii="Times New Roman" w:hAnsi="Times New Roman" w:cs="Times New Roman"/>
          <w:sz w:val="24"/>
          <w:szCs w:val="24"/>
        </w:rPr>
        <w:t xml:space="preserve"> has shown</w:t>
      </w:r>
      <w:r>
        <w:rPr>
          <w:rFonts w:ascii="Times New Roman" w:hAnsi="Times New Roman" w:cs="Times New Roman"/>
          <w:sz w:val="24"/>
          <w:szCs w:val="24"/>
        </w:rPr>
        <w:t>, t</w:t>
      </w:r>
      <w:r w:rsidRPr="0070359D">
        <w:rPr>
          <w:rFonts w:ascii="Times New Roman" w:hAnsi="Times New Roman" w:cs="Times New Roman"/>
          <w:sz w:val="24"/>
          <w:szCs w:val="24"/>
        </w:rPr>
        <w:t>he pH of each sample</w:t>
      </w:r>
      <w:r>
        <w:rPr>
          <w:rFonts w:ascii="Times New Roman" w:hAnsi="Times New Roman" w:cs="Times New Roman"/>
          <w:sz w:val="24"/>
          <w:szCs w:val="24"/>
        </w:rPr>
        <w:t xml:space="preserve"> </w:t>
      </w:r>
      <w:r w:rsidR="002626A5">
        <w:rPr>
          <w:rFonts w:ascii="Times New Roman" w:hAnsi="Times New Roman" w:cs="Times New Roman"/>
          <w:sz w:val="24"/>
          <w:szCs w:val="24"/>
        </w:rPr>
        <w:t>should be recorded for later on use</w:t>
      </w:r>
      <w:r w:rsidRPr="0070359D">
        <w:rPr>
          <w:rFonts w:ascii="Times New Roman" w:hAnsi="Times New Roman" w:cs="Times New Roman"/>
          <w:sz w:val="24"/>
          <w:szCs w:val="24"/>
        </w:rPr>
        <w:t xml:space="preserve">. </w:t>
      </w:r>
      <w:r w:rsidR="002A4A00">
        <w:rPr>
          <w:rFonts w:ascii="Times New Roman" w:hAnsi="Times New Roman" w:cs="Times New Roman"/>
          <w:sz w:val="24"/>
          <w:szCs w:val="24"/>
        </w:rPr>
        <w:t>Then, a</w:t>
      </w:r>
      <w:r>
        <w:rPr>
          <w:rFonts w:ascii="Times New Roman" w:hAnsi="Times New Roman" w:cs="Times New Roman"/>
          <w:sz w:val="24"/>
          <w:szCs w:val="24"/>
        </w:rPr>
        <w:t>s to</w:t>
      </w:r>
      <w:r w:rsidRPr="0070359D">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2A4A00">
        <w:rPr>
          <w:rFonts w:ascii="Times New Roman" w:hAnsi="Times New Roman" w:cs="Times New Roman"/>
          <w:sz w:val="24"/>
          <w:szCs w:val="24"/>
        </w:rPr>
        <w:t>different</w:t>
      </w:r>
      <w:r>
        <w:rPr>
          <w:rFonts w:ascii="Times New Roman" w:hAnsi="Times New Roman" w:cs="Times New Roman"/>
          <w:sz w:val="24"/>
          <w:szCs w:val="24"/>
        </w:rPr>
        <w:t xml:space="preserve"> </w:t>
      </w:r>
      <w:r w:rsidRPr="0070359D">
        <w:rPr>
          <w:rFonts w:ascii="Times New Roman" w:hAnsi="Times New Roman" w:cs="Times New Roman"/>
          <w:sz w:val="24"/>
          <w:szCs w:val="24"/>
        </w:rPr>
        <w:t xml:space="preserve">pH </w:t>
      </w:r>
      <w:r w:rsidR="002A4A00">
        <w:rPr>
          <w:rFonts w:ascii="Times New Roman" w:hAnsi="Times New Roman" w:cs="Times New Roman"/>
          <w:sz w:val="24"/>
          <w:szCs w:val="24"/>
        </w:rPr>
        <w:t>values</w:t>
      </w:r>
      <w:r>
        <w:rPr>
          <w:rFonts w:ascii="Times New Roman" w:hAnsi="Times New Roman" w:cs="Times New Roman"/>
          <w:sz w:val="24"/>
          <w:szCs w:val="24"/>
        </w:rPr>
        <w:t>,</w:t>
      </w:r>
      <w:r w:rsidRPr="0070359D">
        <w:rPr>
          <w:rFonts w:ascii="Times New Roman" w:hAnsi="Times New Roman" w:cs="Times New Roman"/>
          <w:sz w:val="24"/>
          <w:szCs w:val="24"/>
        </w:rPr>
        <w:t xml:space="preserve"> we</w:t>
      </w:r>
      <w:r>
        <w:rPr>
          <w:rFonts w:ascii="Times New Roman" w:hAnsi="Times New Roman" w:cs="Times New Roman"/>
          <w:sz w:val="24"/>
          <w:szCs w:val="24"/>
        </w:rPr>
        <w:t xml:space="preserve"> </w:t>
      </w:r>
      <w:r w:rsidR="002A4A00">
        <w:rPr>
          <w:rFonts w:ascii="Times New Roman" w:hAnsi="Times New Roman" w:cs="Times New Roman"/>
          <w:sz w:val="24"/>
          <w:szCs w:val="24"/>
        </w:rPr>
        <w:t>applied</w:t>
      </w:r>
      <w:r>
        <w:rPr>
          <w:rFonts w:ascii="Times New Roman" w:hAnsi="Times New Roman" w:cs="Times New Roman"/>
          <w:sz w:val="24"/>
          <w:szCs w:val="24"/>
        </w:rPr>
        <w:t xml:space="preserve"> the relevant</w:t>
      </w:r>
      <w:r w:rsidRPr="0070359D">
        <w:rPr>
          <w:rFonts w:ascii="Times New Roman" w:hAnsi="Times New Roman" w:cs="Times New Roman"/>
          <w:sz w:val="24"/>
          <w:szCs w:val="24"/>
        </w:rPr>
        <w:t xml:space="preserve"> alkalinity and acidity tests.</w:t>
      </w:r>
      <w:r w:rsidR="00631AEB">
        <w:rPr>
          <w:rFonts w:ascii="Times New Roman" w:hAnsi="Times New Roman" w:cs="Times New Roman"/>
          <w:sz w:val="24"/>
          <w:szCs w:val="24"/>
        </w:rPr>
        <w:t xml:space="preserve"> For example, after we determining the PH value of sample F, which was </w:t>
      </w:r>
      <w:bookmarkEnd w:id="0"/>
      <w:bookmarkEnd w:id="1"/>
      <w:r w:rsidR="00631AEB">
        <w:rPr>
          <w:rFonts w:ascii="Times New Roman" w:hAnsi="Times New Roman" w:cs="Times New Roman"/>
          <w:sz w:val="24"/>
          <w:szCs w:val="24"/>
        </w:rPr>
        <w:t xml:space="preserve">2.51, </w:t>
      </w:r>
      <w:r w:rsidR="001D3E00">
        <w:rPr>
          <w:rFonts w:ascii="Times New Roman" w:hAnsi="Times New Roman" w:cs="Times New Roman"/>
          <w:sz w:val="24"/>
          <w:szCs w:val="24"/>
        </w:rPr>
        <w:t xml:space="preserve">by </w:t>
      </w:r>
      <w:r w:rsidR="00631AEB">
        <w:rPr>
          <w:rFonts w:ascii="Times New Roman" w:hAnsi="Times New Roman" w:cs="Times New Roman"/>
          <w:sz w:val="24"/>
          <w:szCs w:val="24"/>
        </w:rPr>
        <w:t xml:space="preserve">referring to the lab manual so that we knew </w:t>
      </w:r>
      <w:r w:rsidR="00913EF3">
        <w:rPr>
          <w:rFonts w:ascii="Times New Roman" w:hAnsi="Times New Roman" w:cs="Times New Roman"/>
          <w:sz w:val="24"/>
          <w:szCs w:val="24"/>
        </w:rPr>
        <w:t xml:space="preserve">this sample is acidic, and </w:t>
      </w:r>
      <w:r w:rsidR="00631AEB">
        <w:rPr>
          <w:rFonts w:ascii="Times New Roman" w:hAnsi="Times New Roman" w:cs="Times New Roman"/>
          <w:sz w:val="24"/>
          <w:szCs w:val="24"/>
        </w:rPr>
        <w:t>we should therefore apply the acid test on the sample F.</w:t>
      </w:r>
    </w:p>
    <w:p w:rsidR="00525031" w:rsidRDefault="00525031" w:rsidP="00631AEB">
      <w:pPr>
        <w:spacing w:after="0" w:line="240" w:lineRule="auto"/>
        <w:jc w:val="both"/>
        <w:rPr>
          <w:rFonts w:ascii="Times New Roman" w:hAnsi="Times New Roman" w:cs="Times New Roman"/>
          <w:sz w:val="24"/>
          <w:szCs w:val="24"/>
        </w:rPr>
      </w:pPr>
    </w:p>
    <w:p w:rsidR="00525031" w:rsidRPr="00525031" w:rsidRDefault="00525031" w:rsidP="00525031">
      <w:pPr>
        <w:spacing w:after="0" w:line="240" w:lineRule="auto"/>
        <w:jc w:val="center"/>
        <w:rPr>
          <w:rFonts w:ascii="Times New Roman" w:hAnsi="Times New Roman" w:cs="Times New Roman"/>
          <w:b/>
          <w:i/>
          <w:sz w:val="24"/>
          <w:szCs w:val="24"/>
          <w:u w:val="single"/>
        </w:rPr>
      </w:pPr>
      <w:r w:rsidRPr="00525031">
        <w:rPr>
          <w:rFonts w:ascii="Times New Roman" w:hAnsi="Times New Roman" w:cs="Times New Roman"/>
          <w:b/>
          <w:i/>
          <w:sz w:val="24"/>
          <w:szCs w:val="24"/>
          <w:u w:val="single"/>
        </w:rPr>
        <w:t>Table 1. Type of Alkalinity by Titration Results</w:t>
      </w:r>
    </w:p>
    <w:p w:rsidR="00525031" w:rsidRDefault="00525031" w:rsidP="009F2D9D">
      <w:pPr>
        <w:spacing w:after="0" w:line="240" w:lineRule="auto"/>
        <w:jc w:val="center"/>
        <w:rPr>
          <w:rFonts w:ascii="Times New Roman" w:hAnsi="Times New Roman" w:cs="Times New Roman"/>
          <w:sz w:val="24"/>
          <w:szCs w:val="24"/>
        </w:rPr>
      </w:pPr>
      <w:r>
        <w:rPr>
          <w:noProof/>
          <w:lang w:eastAsia="en-CA"/>
        </w:rPr>
        <w:drawing>
          <wp:inline distT="0" distB="0" distL="0" distR="0">
            <wp:extent cx="5715000" cy="13182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318260"/>
                    </a:xfrm>
                    <a:prstGeom prst="rect">
                      <a:avLst/>
                    </a:prstGeom>
                    <a:noFill/>
                  </pic:spPr>
                </pic:pic>
              </a:graphicData>
            </a:graphic>
          </wp:inline>
        </w:drawing>
      </w:r>
    </w:p>
    <w:p w:rsidR="00525031" w:rsidRDefault="00525031" w:rsidP="00F5372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(Cited Source: University of Ottawa – P</w:t>
      </w:r>
      <w:r>
        <w:rPr>
          <w:rFonts w:ascii="Times New Roman" w:hAnsi="Times New Roman" w:cs="Times New Roman"/>
          <w:sz w:val="24"/>
          <w:szCs w:val="24"/>
          <w:vertAlign w:val="subscript"/>
        </w:rPr>
        <w:t xml:space="preserve">20 </w:t>
      </w:r>
      <w:r>
        <w:rPr>
          <w:rFonts w:ascii="Times New Roman" w:hAnsi="Times New Roman" w:cs="Times New Roman"/>
          <w:sz w:val="24"/>
          <w:szCs w:val="24"/>
        </w:rPr>
        <w:t>of the CVG 2132 LAB MANUAL, 2015)</w:t>
      </w:r>
    </w:p>
    <w:p w:rsidR="00525031" w:rsidRDefault="00525031" w:rsidP="00631AEB">
      <w:pPr>
        <w:spacing w:after="0" w:line="240" w:lineRule="auto"/>
        <w:jc w:val="both"/>
        <w:rPr>
          <w:rFonts w:ascii="Times New Roman" w:hAnsi="Times New Roman" w:cs="Times New Roman"/>
          <w:sz w:val="24"/>
          <w:szCs w:val="24"/>
        </w:rPr>
      </w:pPr>
    </w:p>
    <w:p w:rsidR="00721B0B" w:rsidRPr="00721B0B" w:rsidRDefault="00721B0B" w:rsidP="00721B0B">
      <w:pPr>
        <w:spacing w:after="0" w:line="240" w:lineRule="auto"/>
        <w:jc w:val="center"/>
        <w:rPr>
          <w:rFonts w:ascii="Times New Roman" w:hAnsi="Times New Roman" w:cs="Times New Roman"/>
          <w:b/>
          <w:i/>
          <w:sz w:val="24"/>
          <w:szCs w:val="24"/>
          <w:u w:val="single"/>
        </w:rPr>
      </w:pPr>
      <w:r w:rsidRPr="00721B0B">
        <w:rPr>
          <w:rFonts w:ascii="Times New Roman" w:hAnsi="Times New Roman" w:cs="Times New Roman"/>
          <w:b/>
          <w:i/>
          <w:sz w:val="24"/>
          <w:szCs w:val="24"/>
          <w:u w:val="single"/>
        </w:rPr>
        <w:t>Table 2. Experiment Date of Group 2</w:t>
      </w:r>
    </w:p>
    <w:tbl>
      <w:tblPr>
        <w:tblStyle w:val="GridTable1Light"/>
        <w:tblW w:w="6840" w:type="dxa"/>
        <w:jc w:val="center"/>
        <w:tblLook w:val="04A0" w:firstRow="1" w:lastRow="0" w:firstColumn="1" w:lastColumn="0" w:noHBand="0" w:noVBand="1"/>
      </w:tblPr>
      <w:tblGrid>
        <w:gridCol w:w="1843"/>
        <w:gridCol w:w="718"/>
        <w:gridCol w:w="1240"/>
        <w:gridCol w:w="1600"/>
        <w:gridCol w:w="1600"/>
      </w:tblGrid>
      <w:tr w:rsidR="00721B0B" w:rsidRPr="00721B0B" w:rsidTr="00721B0B">
        <w:trPr>
          <w:cnfStyle w:val="100000000000" w:firstRow="1" w:lastRow="0" w:firstColumn="0" w:lastColumn="0" w:oddVBand="0" w:evenVBand="0" w:oddHBand="0"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1843" w:type="dxa"/>
            <w:noWrap/>
            <w:hideMark/>
          </w:tcPr>
          <w:p w:rsidR="00721B0B" w:rsidRPr="00721B0B" w:rsidRDefault="00721B0B" w:rsidP="00721B0B">
            <w:pPr>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Sample</w:t>
            </w:r>
          </w:p>
        </w:tc>
        <w:tc>
          <w:tcPr>
            <w:tcW w:w="557" w:type="dxa"/>
            <w:noWrap/>
            <w:hideMark/>
          </w:tcPr>
          <w:p w:rsidR="00721B0B" w:rsidRPr="00721B0B" w:rsidRDefault="00721B0B" w:rsidP="00721B0B">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pH</w:t>
            </w:r>
          </w:p>
        </w:tc>
        <w:tc>
          <w:tcPr>
            <w:tcW w:w="1240" w:type="dxa"/>
            <w:noWrap/>
            <w:hideMark/>
          </w:tcPr>
          <w:p w:rsidR="00721B0B" w:rsidRPr="00721B0B" w:rsidRDefault="00721B0B" w:rsidP="00721B0B">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Alk</w:t>
            </w:r>
            <w:r w:rsidR="00C04319">
              <w:rPr>
                <w:rFonts w:ascii="Calibri" w:eastAsia="Times New Roman" w:hAnsi="Calibri" w:cs="Times New Roman"/>
                <w:color w:val="000000"/>
                <w:lang w:eastAsia="en-CA"/>
              </w:rPr>
              <w:t>.</w:t>
            </w:r>
            <w:r w:rsidRPr="00721B0B">
              <w:rPr>
                <w:rFonts w:ascii="Calibri" w:eastAsia="Times New Roman" w:hAnsi="Calibri" w:cs="Times New Roman"/>
                <w:color w:val="000000"/>
                <w:lang w:eastAsia="en-CA"/>
              </w:rPr>
              <w:t>/Acid</w:t>
            </w:r>
          </w:p>
        </w:tc>
        <w:tc>
          <w:tcPr>
            <w:tcW w:w="1600" w:type="dxa"/>
            <w:noWrap/>
            <w:hideMark/>
          </w:tcPr>
          <w:p w:rsidR="00721B0B" w:rsidRPr="00721B0B" w:rsidRDefault="00721B0B" w:rsidP="00721B0B">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Volume #1</w:t>
            </w:r>
          </w:p>
        </w:tc>
        <w:tc>
          <w:tcPr>
            <w:tcW w:w="1600" w:type="dxa"/>
            <w:noWrap/>
            <w:hideMark/>
          </w:tcPr>
          <w:p w:rsidR="00721B0B" w:rsidRPr="00721B0B" w:rsidRDefault="00721B0B" w:rsidP="00721B0B">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Volume #2</w:t>
            </w:r>
          </w:p>
        </w:tc>
      </w:tr>
      <w:tr w:rsidR="00721B0B" w:rsidRPr="00721B0B" w:rsidTr="00721B0B">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noWrap/>
            <w:hideMark/>
          </w:tcPr>
          <w:p w:rsidR="00721B0B" w:rsidRPr="00721B0B" w:rsidRDefault="00721B0B" w:rsidP="00721B0B">
            <w:pPr>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A</w:t>
            </w:r>
          </w:p>
        </w:tc>
        <w:tc>
          <w:tcPr>
            <w:tcW w:w="557"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10.75</w:t>
            </w:r>
          </w:p>
        </w:tc>
        <w:tc>
          <w:tcPr>
            <w:tcW w:w="1240" w:type="dxa"/>
            <w:noWrap/>
            <w:hideMark/>
          </w:tcPr>
          <w:p w:rsidR="00721B0B" w:rsidRPr="00721B0B" w:rsidRDefault="00C04319" w:rsidP="00721B0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A</w:t>
            </w:r>
            <w:r w:rsidR="00721B0B" w:rsidRPr="00721B0B">
              <w:rPr>
                <w:rFonts w:ascii="Calibri" w:eastAsia="Times New Roman" w:hAnsi="Calibri" w:cs="Times New Roman"/>
                <w:color w:val="000000"/>
                <w:lang w:eastAsia="en-CA"/>
              </w:rPr>
              <w:t>lk</w:t>
            </w:r>
            <w:r>
              <w:rPr>
                <w:rFonts w:ascii="Calibri" w:eastAsia="Times New Roman" w:hAnsi="Calibri" w:cs="Times New Roman"/>
                <w:color w:val="000000"/>
                <w:lang w:eastAsia="en-CA"/>
              </w:rPr>
              <w:t>.</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3.1</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1</w:t>
            </w:r>
          </w:p>
        </w:tc>
      </w:tr>
      <w:tr w:rsidR="00721B0B" w:rsidRPr="00721B0B" w:rsidTr="00721B0B">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noWrap/>
            <w:hideMark/>
          </w:tcPr>
          <w:p w:rsidR="00721B0B" w:rsidRPr="00721B0B" w:rsidRDefault="00721B0B" w:rsidP="00721B0B">
            <w:pPr>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B</w:t>
            </w:r>
          </w:p>
        </w:tc>
        <w:tc>
          <w:tcPr>
            <w:tcW w:w="557"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10.16</w:t>
            </w:r>
          </w:p>
        </w:tc>
        <w:tc>
          <w:tcPr>
            <w:tcW w:w="1240" w:type="dxa"/>
            <w:noWrap/>
            <w:hideMark/>
          </w:tcPr>
          <w:p w:rsidR="00721B0B" w:rsidRPr="00721B0B" w:rsidRDefault="00C04319" w:rsidP="00721B0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A</w:t>
            </w:r>
            <w:r w:rsidR="00721B0B" w:rsidRPr="00721B0B">
              <w:rPr>
                <w:rFonts w:ascii="Calibri" w:eastAsia="Times New Roman" w:hAnsi="Calibri" w:cs="Times New Roman"/>
                <w:color w:val="000000"/>
                <w:lang w:eastAsia="en-CA"/>
              </w:rPr>
              <w:t>lk</w:t>
            </w:r>
            <w:r>
              <w:rPr>
                <w:rFonts w:ascii="Calibri" w:eastAsia="Times New Roman" w:hAnsi="Calibri" w:cs="Times New Roman"/>
                <w:color w:val="000000"/>
                <w:lang w:eastAsia="en-CA"/>
              </w:rPr>
              <w:t>.</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3.5</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4.8</w:t>
            </w:r>
          </w:p>
        </w:tc>
      </w:tr>
      <w:tr w:rsidR="00721B0B" w:rsidRPr="00721B0B" w:rsidTr="00721B0B">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noWrap/>
            <w:hideMark/>
          </w:tcPr>
          <w:p w:rsidR="00721B0B" w:rsidRPr="00721B0B" w:rsidRDefault="00721B0B" w:rsidP="00721B0B">
            <w:pPr>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C</w:t>
            </w:r>
          </w:p>
        </w:tc>
        <w:tc>
          <w:tcPr>
            <w:tcW w:w="557"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8.35</w:t>
            </w:r>
          </w:p>
        </w:tc>
        <w:tc>
          <w:tcPr>
            <w:tcW w:w="1240" w:type="dxa"/>
            <w:noWrap/>
            <w:hideMark/>
          </w:tcPr>
          <w:p w:rsidR="00721B0B" w:rsidRPr="00721B0B" w:rsidRDefault="00C04319" w:rsidP="00721B0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A</w:t>
            </w:r>
            <w:r w:rsidR="00721B0B" w:rsidRPr="00721B0B">
              <w:rPr>
                <w:rFonts w:ascii="Calibri" w:eastAsia="Times New Roman" w:hAnsi="Calibri" w:cs="Times New Roman"/>
                <w:color w:val="000000"/>
                <w:lang w:eastAsia="en-CA"/>
              </w:rPr>
              <w:t>lk</w:t>
            </w:r>
            <w:r>
              <w:rPr>
                <w:rFonts w:ascii="Calibri" w:eastAsia="Times New Roman" w:hAnsi="Calibri" w:cs="Times New Roman"/>
                <w:color w:val="000000"/>
                <w:lang w:eastAsia="en-CA"/>
              </w:rPr>
              <w:t>.</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0.3</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4.6</w:t>
            </w:r>
          </w:p>
        </w:tc>
      </w:tr>
      <w:tr w:rsidR="00721B0B" w:rsidRPr="00721B0B" w:rsidTr="00721B0B">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noWrap/>
            <w:hideMark/>
          </w:tcPr>
          <w:p w:rsidR="00721B0B" w:rsidRPr="00721B0B" w:rsidRDefault="00721B0B" w:rsidP="00721B0B">
            <w:pPr>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D</w:t>
            </w:r>
          </w:p>
        </w:tc>
        <w:tc>
          <w:tcPr>
            <w:tcW w:w="557"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10.7</w:t>
            </w:r>
          </w:p>
        </w:tc>
        <w:tc>
          <w:tcPr>
            <w:tcW w:w="1240" w:type="dxa"/>
            <w:noWrap/>
            <w:hideMark/>
          </w:tcPr>
          <w:p w:rsidR="00721B0B" w:rsidRPr="00721B0B" w:rsidRDefault="00C04319" w:rsidP="00721B0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A</w:t>
            </w:r>
            <w:r w:rsidR="00721B0B" w:rsidRPr="00721B0B">
              <w:rPr>
                <w:rFonts w:ascii="Calibri" w:eastAsia="Times New Roman" w:hAnsi="Calibri" w:cs="Times New Roman"/>
                <w:color w:val="000000"/>
                <w:lang w:eastAsia="en-CA"/>
              </w:rPr>
              <w:t>lk</w:t>
            </w:r>
            <w:r>
              <w:rPr>
                <w:rFonts w:ascii="Calibri" w:eastAsia="Times New Roman" w:hAnsi="Calibri" w:cs="Times New Roman"/>
                <w:color w:val="000000"/>
                <w:lang w:eastAsia="en-CA"/>
              </w:rPr>
              <w:t>.</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5.85</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5.15</w:t>
            </w:r>
          </w:p>
        </w:tc>
      </w:tr>
      <w:tr w:rsidR="00721B0B" w:rsidRPr="00721B0B" w:rsidTr="00721B0B">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noWrap/>
            <w:hideMark/>
          </w:tcPr>
          <w:p w:rsidR="00721B0B" w:rsidRPr="00721B0B" w:rsidRDefault="00721B0B" w:rsidP="00721B0B">
            <w:pPr>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E</w:t>
            </w:r>
          </w:p>
        </w:tc>
        <w:tc>
          <w:tcPr>
            <w:tcW w:w="557"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9.95</w:t>
            </w:r>
          </w:p>
        </w:tc>
        <w:tc>
          <w:tcPr>
            <w:tcW w:w="1240" w:type="dxa"/>
            <w:noWrap/>
            <w:hideMark/>
          </w:tcPr>
          <w:p w:rsidR="00721B0B" w:rsidRPr="00721B0B" w:rsidRDefault="00C04319" w:rsidP="00721B0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A</w:t>
            </w:r>
            <w:r w:rsidR="00721B0B" w:rsidRPr="00721B0B">
              <w:rPr>
                <w:rFonts w:ascii="Calibri" w:eastAsia="Times New Roman" w:hAnsi="Calibri" w:cs="Times New Roman"/>
                <w:color w:val="000000"/>
                <w:lang w:eastAsia="en-CA"/>
              </w:rPr>
              <w:t>lk</w:t>
            </w:r>
            <w:r>
              <w:rPr>
                <w:rFonts w:ascii="Calibri" w:eastAsia="Times New Roman" w:hAnsi="Calibri" w:cs="Times New Roman"/>
                <w:color w:val="000000"/>
                <w:lang w:eastAsia="en-CA"/>
              </w:rPr>
              <w:t>.</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7.35</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12.75</w:t>
            </w:r>
          </w:p>
        </w:tc>
      </w:tr>
      <w:tr w:rsidR="00721B0B" w:rsidRPr="00721B0B" w:rsidTr="00721B0B">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noWrap/>
            <w:hideMark/>
          </w:tcPr>
          <w:p w:rsidR="00721B0B" w:rsidRPr="00721B0B" w:rsidRDefault="00721B0B" w:rsidP="00721B0B">
            <w:pPr>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F</w:t>
            </w:r>
          </w:p>
        </w:tc>
        <w:tc>
          <w:tcPr>
            <w:tcW w:w="557"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2.42</w:t>
            </w:r>
          </w:p>
        </w:tc>
        <w:tc>
          <w:tcPr>
            <w:tcW w:w="1240" w:type="dxa"/>
            <w:noWrap/>
            <w:hideMark/>
          </w:tcPr>
          <w:p w:rsidR="00721B0B" w:rsidRPr="00721B0B" w:rsidRDefault="00721B0B" w:rsidP="00721B0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acid</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8</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0.4</w:t>
            </w:r>
          </w:p>
        </w:tc>
      </w:tr>
      <w:tr w:rsidR="00721B0B" w:rsidRPr="00721B0B" w:rsidTr="00721B0B">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noWrap/>
            <w:hideMark/>
          </w:tcPr>
          <w:p w:rsidR="00721B0B" w:rsidRPr="00721B0B" w:rsidRDefault="00721B0B" w:rsidP="00721B0B">
            <w:pPr>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TAP WATER</w:t>
            </w:r>
          </w:p>
        </w:tc>
        <w:tc>
          <w:tcPr>
            <w:tcW w:w="557"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7.53</w:t>
            </w:r>
          </w:p>
        </w:tc>
        <w:tc>
          <w:tcPr>
            <w:tcW w:w="1240" w:type="dxa"/>
            <w:noWrap/>
            <w:hideMark/>
          </w:tcPr>
          <w:p w:rsidR="00721B0B" w:rsidRPr="00721B0B" w:rsidRDefault="00C04319" w:rsidP="00721B0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A</w:t>
            </w:r>
            <w:r w:rsidR="00721B0B" w:rsidRPr="00721B0B">
              <w:rPr>
                <w:rFonts w:ascii="Calibri" w:eastAsia="Times New Roman" w:hAnsi="Calibri" w:cs="Times New Roman"/>
                <w:color w:val="000000"/>
                <w:lang w:eastAsia="en-CA"/>
              </w:rPr>
              <w:t>lk</w:t>
            </w:r>
            <w:r>
              <w:rPr>
                <w:rFonts w:ascii="Calibri" w:eastAsia="Times New Roman" w:hAnsi="Calibri" w:cs="Times New Roman"/>
                <w:color w:val="000000"/>
                <w:lang w:eastAsia="en-CA"/>
              </w:rPr>
              <w:t>.</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0</w:t>
            </w:r>
          </w:p>
        </w:tc>
        <w:tc>
          <w:tcPr>
            <w:tcW w:w="1600" w:type="dxa"/>
            <w:noWrap/>
            <w:hideMark/>
          </w:tcPr>
          <w:p w:rsidR="00721B0B" w:rsidRPr="00721B0B" w:rsidRDefault="00721B0B" w:rsidP="00721B0B">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721B0B">
              <w:rPr>
                <w:rFonts w:ascii="Calibri" w:eastAsia="Times New Roman" w:hAnsi="Calibri" w:cs="Times New Roman"/>
                <w:color w:val="000000"/>
                <w:lang w:eastAsia="en-CA"/>
              </w:rPr>
              <w:t>1</w:t>
            </w:r>
          </w:p>
        </w:tc>
      </w:tr>
    </w:tbl>
    <w:p w:rsidR="00721B0B" w:rsidRDefault="00721B0B" w:rsidP="00631AEB">
      <w:pPr>
        <w:spacing w:after="0" w:line="240" w:lineRule="auto"/>
        <w:jc w:val="both"/>
        <w:rPr>
          <w:rFonts w:ascii="Times New Roman" w:hAnsi="Times New Roman" w:cs="Times New Roman"/>
          <w:sz w:val="24"/>
          <w:szCs w:val="24"/>
        </w:rPr>
      </w:pPr>
    </w:p>
    <w:p w:rsidR="00CB40A0" w:rsidRPr="00CB40A0" w:rsidRDefault="00CB40A0" w:rsidP="00CB40A0">
      <w:pPr>
        <w:spacing w:after="0" w:line="240" w:lineRule="auto"/>
        <w:jc w:val="center"/>
        <w:rPr>
          <w:rFonts w:ascii="Times New Roman" w:hAnsi="Times New Roman" w:cs="Times New Roman"/>
          <w:b/>
          <w:i/>
          <w:sz w:val="24"/>
          <w:szCs w:val="24"/>
          <w:u w:val="single"/>
        </w:rPr>
      </w:pPr>
      <w:r w:rsidRPr="00CB40A0">
        <w:rPr>
          <w:rFonts w:ascii="Times New Roman" w:hAnsi="Times New Roman" w:cs="Times New Roman"/>
          <w:b/>
          <w:i/>
          <w:sz w:val="24"/>
          <w:szCs w:val="24"/>
          <w:u w:val="single"/>
        </w:rPr>
        <w:t>Table. 3 Average Experiment Data of All the Groups</w:t>
      </w:r>
    </w:p>
    <w:tbl>
      <w:tblPr>
        <w:tblStyle w:val="PlainTable1"/>
        <w:tblW w:w="6840" w:type="dxa"/>
        <w:jc w:val="center"/>
        <w:tblLook w:val="04A0" w:firstRow="1" w:lastRow="0" w:firstColumn="1" w:lastColumn="0" w:noHBand="0" w:noVBand="1"/>
      </w:tblPr>
      <w:tblGrid>
        <w:gridCol w:w="1380"/>
        <w:gridCol w:w="1053"/>
        <w:gridCol w:w="1240"/>
        <w:gridCol w:w="1600"/>
        <w:gridCol w:w="1600"/>
      </w:tblGrid>
      <w:tr w:rsidR="00CB40A0" w:rsidRPr="00CB40A0" w:rsidTr="00CB40A0">
        <w:trPr>
          <w:cnfStyle w:val="100000000000" w:firstRow="1" w:lastRow="0" w:firstColumn="0" w:lastColumn="0" w:oddVBand="0" w:evenVBand="0" w:oddHBand="0"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1380" w:type="dxa"/>
            <w:noWrap/>
            <w:hideMark/>
          </w:tcPr>
          <w:p w:rsidR="00CB40A0" w:rsidRPr="00CB40A0" w:rsidRDefault="00CB40A0" w:rsidP="00CB40A0">
            <w:pPr>
              <w:jc w:val="center"/>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Sample</w:t>
            </w:r>
          </w:p>
        </w:tc>
        <w:tc>
          <w:tcPr>
            <w:tcW w:w="1020" w:type="dxa"/>
            <w:noWrap/>
            <w:hideMark/>
          </w:tcPr>
          <w:p w:rsidR="00CB40A0" w:rsidRPr="00CB40A0" w:rsidRDefault="00CB40A0" w:rsidP="00CB40A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Ave.ph</w:t>
            </w:r>
          </w:p>
        </w:tc>
        <w:tc>
          <w:tcPr>
            <w:tcW w:w="1240" w:type="dxa"/>
            <w:noWrap/>
            <w:hideMark/>
          </w:tcPr>
          <w:p w:rsidR="00CB40A0" w:rsidRPr="00CB40A0" w:rsidRDefault="00CB40A0" w:rsidP="00CB40A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alk/acid</w:t>
            </w:r>
          </w:p>
        </w:tc>
        <w:tc>
          <w:tcPr>
            <w:tcW w:w="1600" w:type="dxa"/>
            <w:noWrap/>
            <w:hideMark/>
          </w:tcPr>
          <w:p w:rsidR="00CB40A0" w:rsidRPr="00CB40A0" w:rsidRDefault="00CB40A0" w:rsidP="00CB40A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Ave. Volume#1</w:t>
            </w:r>
          </w:p>
        </w:tc>
        <w:tc>
          <w:tcPr>
            <w:tcW w:w="1600" w:type="dxa"/>
            <w:noWrap/>
            <w:hideMark/>
          </w:tcPr>
          <w:p w:rsidR="00CB40A0" w:rsidRPr="00CB40A0" w:rsidRDefault="00CB40A0" w:rsidP="00CB40A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Ave. Volume#2</w:t>
            </w:r>
          </w:p>
        </w:tc>
      </w:tr>
      <w:tr w:rsidR="00CB40A0" w:rsidRPr="00CB40A0" w:rsidTr="00CB40A0">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1380" w:type="dxa"/>
            <w:noWrap/>
            <w:hideMark/>
          </w:tcPr>
          <w:p w:rsidR="00CB40A0" w:rsidRPr="00CB40A0" w:rsidRDefault="00CB40A0" w:rsidP="00CB40A0">
            <w:pPr>
              <w:jc w:val="center"/>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A</w:t>
            </w:r>
          </w:p>
        </w:tc>
        <w:tc>
          <w:tcPr>
            <w:tcW w:w="102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10.85429</w:t>
            </w:r>
          </w:p>
        </w:tc>
        <w:tc>
          <w:tcPr>
            <w:tcW w:w="124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p>
        </w:tc>
        <w:tc>
          <w:tcPr>
            <w:tcW w:w="160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2.871428571</w:t>
            </w:r>
          </w:p>
        </w:tc>
        <w:tc>
          <w:tcPr>
            <w:tcW w:w="160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0.985714286</w:t>
            </w:r>
          </w:p>
        </w:tc>
      </w:tr>
      <w:tr w:rsidR="00CB40A0" w:rsidRPr="00CB40A0" w:rsidTr="00CB40A0">
        <w:trPr>
          <w:trHeight w:val="304"/>
          <w:jc w:val="center"/>
        </w:trPr>
        <w:tc>
          <w:tcPr>
            <w:cnfStyle w:val="001000000000" w:firstRow="0" w:lastRow="0" w:firstColumn="1" w:lastColumn="0" w:oddVBand="0" w:evenVBand="0" w:oddHBand="0" w:evenHBand="0" w:firstRowFirstColumn="0" w:firstRowLastColumn="0" w:lastRowFirstColumn="0" w:lastRowLastColumn="0"/>
            <w:tcW w:w="1380" w:type="dxa"/>
            <w:noWrap/>
            <w:hideMark/>
          </w:tcPr>
          <w:p w:rsidR="00CB40A0" w:rsidRPr="00CB40A0" w:rsidRDefault="00CB40A0" w:rsidP="00CB40A0">
            <w:pPr>
              <w:jc w:val="center"/>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B</w:t>
            </w:r>
          </w:p>
        </w:tc>
        <w:tc>
          <w:tcPr>
            <w:tcW w:w="1020" w:type="dxa"/>
            <w:noWrap/>
            <w:hideMark/>
          </w:tcPr>
          <w:p w:rsidR="00CB40A0" w:rsidRPr="00CB40A0" w:rsidRDefault="00CB40A0" w:rsidP="00CB40A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10.12429</w:t>
            </w:r>
          </w:p>
        </w:tc>
        <w:tc>
          <w:tcPr>
            <w:tcW w:w="1240" w:type="dxa"/>
            <w:noWrap/>
            <w:hideMark/>
          </w:tcPr>
          <w:p w:rsidR="00CB40A0" w:rsidRPr="00CB40A0" w:rsidRDefault="00CB40A0" w:rsidP="00CB40A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p>
        </w:tc>
        <w:tc>
          <w:tcPr>
            <w:tcW w:w="1600" w:type="dxa"/>
            <w:noWrap/>
            <w:hideMark/>
          </w:tcPr>
          <w:p w:rsidR="00CB40A0" w:rsidRPr="00CB40A0" w:rsidRDefault="00CB40A0" w:rsidP="00CB40A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3.385714286</w:t>
            </w:r>
          </w:p>
        </w:tc>
        <w:tc>
          <w:tcPr>
            <w:tcW w:w="1600" w:type="dxa"/>
            <w:noWrap/>
            <w:hideMark/>
          </w:tcPr>
          <w:p w:rsidR="00CB40A0" w:rsidRPr="00CB40A0" w:rsidRDefault="00CB40A0" w:rsidP="00CB40A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4.957142857</w:t>
            </w:r>
          </w:p>
        </w:tc>
      </w:tr>
      <w:tr w:rsidR="00CB40A0" w:rsidRPr="00CB40A0" w:rsidTr="00CB40A0">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1380" w:type="dxa"/>
            <w:noWrap/>
            <w:hideMark/>
          </w:tcPr>
          <w:p w:rsidR="00CB40A0" w:rsidRPr="00CB40A0" w:rsidRDefault="00CB40A0" w:rsidP="00CB40A0">
            <w:pPr>
              <w:jc w:val="center"/>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C</w:t>
            </w:r>
          </w:p>
        </w:tc>
        <w:tc>
          <w:tcPr>
            <w:tcW w:w="102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8.287143</w:t>
            </w:r>
          </w:p>
        </w:tc>
        <w:tc>
          <w:tcPr>
            <w:tcW w:w="124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p>
        </w:tc>
        <w:tc>
          <w:tcPr>
            <w:tcW w:w="160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0.264285714</w:t>
            </w:r>
          </w:p>
        </w:tc>
        <w:tc>
          <w:tcPr>
            <w:tcW w:w="160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4.578571429</w:t>
            </w:r>
          </w:p>
        </w:tc>
      </w:tr>
      <w:tr w:rsidR="00CB40A0" w:rsidRPr="00CB40A0" w:rsidTr="00CB40A0">
        <w:trPr>
          <w:trHeight w:val="304"/>
          <w:jc w:val="center"/>
        </w:trPr>
        <w:tc>
          <w:tcPr>
            <w:cnfStyle w:val="001000000000" w:firstRow="0" w:lastRow="0" w:firstColumn="1" w:lastColumn="0" w:oddVBand="0" w:evenVBand="0" w:oddHBand="0" w:evenHBand="0" w:firstRowFirstColumn="0" w:firstRowLastColumn="0" w:lastRowFirstColumn="0" w:lastRowLastColumn="0"/>
            <w:tcW w:w="1380" w:type="dxa"/>
            <w:noWrap/>
            <w:hideMark/>
          </w:tcPr>
          <w:p w:rsidR="00CB40A0" w:rsidRPr="00CB40A0" w:rsidRDefault="00CB40A0" w:rsidP="00CB40A0">
            <w:pPr>
              <w:jc w:val="center"/>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D</w:t>
            </w:r>
          </w:p>
        </w:tc>
        <w:tc>
          <w:tcPr>
            <w:tcW w:w="1020" w:type="dxa"/>
            <w:noWrap/>
            <w:hideMark/>
          </w:tcPr>
          <w:p w:rsidR="00CB40A0" w:rsidRPr="00CB40A0" w:rsidRDefault="00CB40A0" w:rsidP="00CB40A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10.67286</w:t>
            </w:r>
          </w:p>
        </w:tc>
        <w:tc>
          <w:tcPr>
            <w:tcW w:w="1240" w:type="dxa"/>
            <w:noWrap/>
            <w:hideMark/>
          </w:tcPr>
          <w:p w:rsidR="00CB40A0" w:rsidRPr="00CB40A0" w:rsidRDefault="00CB40A0" w:rsidP="00CB40A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p>
        </w:tc>
        <w:tc>
          <w:tcPr>
            <w:tcW w:w="1600" w:type="dxa"/>
            <w:noWrap/>
            <w:hideMark/>
          </w:tcPr>
          <w:p w:rsidR="00CB40A0" w:rsidRPr="00CB40A0" w:rsidRDefault="00CB40A0" w:rsidP="00CB40A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5.778571429</w:t>
            </w:r>
          </w:p>
        </w:tc>
        <w:tc>
          <w:tcPr>
            <w:tcW w:w="1600" w:type="dxa"/>
            <w:noWrap/>
            <w:hideMark/>
          </w:tcPr>
          <w:p w:rsidR="00CB40A0" w:rsidRPr="00CB40A0" w:rsidRDefault="00CB40A0" w:rsidP="00CB40A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5.335714286</w:t>
            </w:r>
          </w:p>
        </w:tc>
      </w:tr>
      <w:tr w:rsidR="00CB40A0" w:rsidRPr="00CB40A0" w:rsidTr="00CB40A0">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1380" w:type="dxa"/>
            <w:noWrap/>
            <w:hideMark/>
          </w:tcPr>
          <w:p w:rsidR="00CB40A0" w:rsidRPr="00CB40A0" w:rsidRDefault="00CB40A0" w:rsidP="00CB40A0">
            <w:pPr>
              <w:jc w:val="center"/>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E</w:t>
            </w:r>
          </w:p>
        </w:tc>
        <w:tc>
          <w:tcPr>
            <w:tcW w:w="102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10.11429</w:t>
            </w:r>
          </w:p>
        </w:tc>
        <w:tc>
          <w:tcPr>
            <w:tcW w:w="124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p>
        </w:tc>
        <w:tc>
          <w:tcPr>
            <w:tcW w:w="160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7.5</w:t>
            </w:r>
          </w:p>
        </w:tc>
        <w:tc>
          <w:tcPr>
            <w:tcW w:w="160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12.08571429</w:t>
            </w:r>
          </w:p>
        </w:tc>
      </w:tr>
      <w:tr w:rsidR="00CB40A0" w:rsidRPr="00CB40A0" w:rsidTr="00CB40A0">
        <w:trPr>
          <w:trHeight w:val="304"/>
          <w:jc w:val="center"/>
        </w:trPr>
        <w:tc>
          <w:tcPr>
            <w:cnfStyle w:val="001000000000" w:firstRow="0" w:lastRow="0" w:firstColumn="1" w:lastColumn="0" w:oddVBand="0" w:evenVBand="0" w:oddHBand="0" w:evenHBand="0" w:firstRowFirstColumn="0" w:firstRowLastColumn="0" w:lastRowFirstColumn="0" w:lastRowLastColumn="0"/>
            <w:tcW w:w="1380" w:type="dxa"/>
            <w:noWrap/>
            <w:hideMark/>
          </w:tcPr>
          <w:p w:rsidR="00CB40A0" w:rsidRPr="00CB40A0" w:rsidRDefault="00CB40A0" w:rsidP="00CB40A0">
            <w:pPr>
              <w:jc w:val="center"/>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F</w:t>
            </w:r>
          </w:p>
        </w:tc>
        <w:tc>
          <w:tcPr>
            <w:tcW w:w="1020" w:type="dxa"/>
            <w:noWrap/>
            <w:hideMark/>
          </w:tcPr>
          <w:p w:rsidR="00CB40A0" w:rsidRPr="00CB40A0" w:rsidRDefault="00CB40A0" w:rsidP="00CB40A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2.401429</w:t>
            </w:r>
          </w:p>
        </w:tc>
        <w:tc>
          <w:tcPr>
            <w:tcW w:w="1240" w:type="dxa"/>
            <w:noWrap/>
            <w:hideMark/>
          </w:tcPr>
          <w:p w:rsidR="00CB40A0" w:rsidRPr="00CB40A0" w:rsidRDefault="00CB40A0" w:rsidP="00CB40A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p>
        </w:tc>
        <w:tc>
          <w:tcPr>
            <w:tcW w:w="1600" w:type="dxa"/>
            <w:noWrap/>
            <w:hideMark/>
          </w:tcPr>
          <w:p w:rsidR="00CB40A0" w:rsidRPr="00CB40A0" w:rsidRDefault="00CB40A0" w:rsidP="00CB40A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7.985714286</w:t>
            </w:r>
          </w:p>
        </w:tc>
        <w:tc>
          <w:tcPr>
            <w:tcW w:w="1600" w:type="dxa"/>
            <w:noWrap/>
            <w:hideMark/>
          </w:tcPr>
          <w:p w:rsidR="00CB40A0" w:rsidRPr="00CB40A0" w:rsidRDefault="00CB40A0" w:rsidP="00CB40A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0.692857143</w:t>
            </w:r>
          </w:p>
        </w:tc>
      </w:tr>
      <w:tr w:rsidR="00CB40A0" w:rsidRPr="00CB40A0" w:rsidTr="00CB40A0">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1380" w:type="dxa"/>
            <w:noWrap/>
            <w:hideMark/>
          </w:tcPr>
          <w:p w:rsidR="00CB40A0" w:rsidRPr="00CB40A0" w:rsidRDefault="00CB40A0" w:rsidP="00CB40A0">
            <w:pPr>
              <w:jc w:val="center"/>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TAP WATER</w:t>
            </w:r>
          </w:p>
        </w:tc>
        <w:tc>
          <w:tcPr>
            <w:tcW w:w="102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7.491429</w:t>
            </w:r>
          </w:p>
        </w:tc>
        <w:tc>
          <w:tcPr>
            <w:tcW w:w="124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p>
        </w:tc>
        <w:tc>
          <w:tcPr>
            <w:tcW w:w="160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0</w:t>
            </w:r>
          </w:p>
        </w:tc>
        <w:tc>
          <w:tcPr>
            <w:tcW w:w="1600" w:type="dxa"/>
            <w:noWrap/>
            <w:hideMark/>
          </w:tcPr>
          <w:p w:rsidR="00CB40A0" w:rsidRPr="00CB40A0" w:rsidRDefault="00CB40A0" w:rsidP="00CB40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CA"/>
              </w:rPr>
            </w:pPr>
            <w:r w:rsidRPr="00CB40A0">
              <w:rPr>
                <w:rFonts w:ascii="Calibri" w:eastAsia="Times New Roman" w:hAnsi="Calibri" w:cs="Times New Roman"/>
                <w:color w:val="000000"/>
                <w:lang w:eastAsia="en-CA"/>
              </w:rPr>
              <w:t>0.864285714</w:t>
            </w:r>
          </w:p>
        </w:tc>
      </w:tr>
    </w:tbl>
    <w:p w:rsidR="00CB40A0" w:rsidRDefault="00007EF3" w:rsidP="00F5372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(Data Source: the Excel document assigned by the Teaching Assistance.)</w:t>
      </w:r>
    </w:p>
    <w:p w:rsidR="00721B0B" w:rsidRDefault="00721B0B" w:rsidP="00631AEB">
      <w:pPr>
        <w:spacing w:after="0" w:line="240" w:lineRule="auto"/>
        <w:jc w:val="both"/>
        <w:rPr>
          <w:rFonts w:ascii="Times New Roman" w:hAnsi="Times New Roman" w:cs="Times New Roman"/>
          <w:sz w:val="24"/>
          <w:szCs w:val="24"/>
        </w:rPr>
      </w:pPr>
    </w:p>
    <w:tbl>
      <w:tblPr>
        <w:tblStyle w:val="GridTable4-Accent1"/>
        <w:tblpPr w:leftFromText="180" w:rightFromText="180" w:vertAnchor="page" w:horzAnchor="margin" w:tblpY="3616"/>
        <w:tblW w:w="9690" w:type="dxa"/>
        <w:tblLook w:val="04A0" w:firstRow="1" w:lastRow="0" w:firstColumn="1" w:lastColumn="0" w:noHBand="0" w:noVBand="1"/>
      </w:tblPr>
      <w:tblGrid>
        <w:gridCol w:w="1413"/>
        <w:gridCol w:w="61"/>
        <w:gridCol w:w="1474"/>
        <w:gridCol w:w="1897"/>
        <w:gridCol w:w="30"/>
        <w:gridCol w:w="1474"/>
        <w:gridCol w:w="111"/>
        <w:gridCol w:w="1615"/>
        <w:gridCol w:w="201"/>
        <w:gridCol w:w="111"/>
        <w:gridCol w:w="1303"/>
      </w:tblGrid>
      <w:tr w:rsidR="00632044" w:rsidRPr="00026E74" w:rsidTr="00302404">
        <w:trPr>
          <w:cnfStyle w:val="100000000000" w:firstRow="1" w:lastRow="0" w:firstColumn="0" w:lastColumn="0" w:oddVBand="0" w:evenVBand="0" w:oddHBand="0"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474" w:type="dxa"/>
            <w:gridSpan w:val="2"/>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lastRenderedPageBreak/>
              <w:t>Sample</w:t>
            </w:r>
          </w:p>
        </w:tc>
        <w:tc>
          <w:tcPr>
            <w:tcW w:w="1474" w:type="dxa"/>
            <w:noWrap/>
            <w:hideMark/>
          </w:tcPr>
          <w:p w:rsidR="00632044" w:rsidRPr="009F04A8" w:rsidRDefault="00632044" w:rsidP="004B39A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pH</w:t>
            </w:r>
          </w:p>
        </w:tc>
        <w:tc>
          <w:tcPr>
            <w:tcW w:w="1927" w:type="dxa"/>
            <w:gridSpan w:val="2"/>
            <w:noWrap/>
            <w:hideMark/>
          </w:tcPr>
          <w:p w:rsidR="00632044" w:rsidRPr="009F04A8" w:rsidRDefault="00632044" w:rsidP="004B39A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Volume #1 (mL)</w:t>
            </w:r>
          </w:p>
        </w:tc>
        <w:tc>
          <w:tcPr>
            <w:tcW w:w="1585" w:type="dxa"/>
            <w:gridSpan w:val="2"/>
            <w:noWrap/>
            <w:hideMark/>
          </w:tcPr>
          <w:p w:rsidR="00632044" w:rsidRPr="009F04A8" w:rsidRDefault="00632044" w:rsidP="004B39A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PA (mg/L</w:t>
            </w:r>
            <w:r>
              <w:rPr>
                <w:rFonts w:ascii="Calibri" w:eastAsia="Times New Roman" w:hAnsi="Calibri" w:cs="Times New Roman"/>
                <w:color w:val="000000"/>
              </w:rPr>
              <w:t xml:space="preserve"> as CaCO3</w:t>
            </w:r>
            <w:r w:rsidRPr="009F04A8">
              <w:rPr>
                <w:rFonts w:ascii="Calibri" w:eastAsia="Times New Roman" w:hAnsi="Calibri" w:cs="Times New Roman"/>
                <w:color w:val="000000"/>
              </w:rPr>
              <w:t>)</w:t>
            </w:r>
          </w:p>
        </w:tc>
        <w:tc>
          <w:tcPr>
            <w:tcW w:w="1927" w:type="dxa"/>
            <w:gridSpan w:val="3"/>
            <w:noWrap/>
            <w:hideMark/>
          </w:tcPr>
          <w:p w:rsidR="00632044" w:rsidRPr="009F04A8" w:rsidRDefault="00632044" w:rsidP="004B39A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Volume #2 (mL)</w:t>
            </w:r>
          </w:p>
        </w:tc>
        <w:tc>
          <w:tcPr>
            <w:tcW w:w="1303" w:type="dxa"/>
            <w:noWrap/>
            <w:hideMark/>
          </w:tcPr>
          <w:p w:rsidR="00632044" w:rsidRPr="00D91164" w:rsidRDefault="00632044" w:rsidP="004B39A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fr-FR"/>
              </w:rPr>
            </w:pPr>
            <w:r w:rsidRPr="00D91164">
              <w:rPr>
                <w:rFonts w:ascii="Calibri" w:eastAsia="Times New Roman" w:hAnsi="Calibri" w:cs="Times New Roman"/>
                <w:color w:val="000000"/>
                <w:lang w:val="fr-FR"/>
              </w:rPr>
              <w:t>TA (mg/L as CaCO3)</w:t>
            </w:r>
          </w:p>
        </w:tc>
      </w:tr>
      <w:tr w:rsidR="00632044" w:rsidRPr="009F04A8" w:rsidTr="00302404">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474" w:type="dxa"/>
            <w:gridSpan w:val="2"/>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t>A</w:t>
            </w:r>
          </w:p>
        </w:tc>
        <w:tc>
          <w:tcPr>
            <w:tcW w:w="1474" w:type="dxa"/>
            <w:noWrap/>
            <w:hideMark/>
          </w:tcPr>
          <w:p w:rsidR="00632044" w:rsidRPr="009F04A8" w:rsidRDefault="00D66CA7"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10.75</w:t>
            </w:r>
          </w:p>
        </w:tc>
        <w:tc>
          <w:tcPr>
            <w:tcW w:w="1927" w:type="dxa"/>
            <w:gridSpan w:val="2"/>
            <w:noWrap/>
            <w:hideMark/>
          </w:tcPr>
          <w:p w:rsidR="00632044" w:rsidRPr="009F04A8" w:rsidRDefault="007A5699"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3.1</w:t>
            </w:r>
          </w:p>
        </w:tc>
        <w:tc>
          <w:tcPr>
            <w:tcW w:w="1585" w:type="dxa"/>
            <w:gridSpan w:val="2"/>
            <w:noWrap/>
            <w:hideMark/>
          </w:tcPr>
          <w:p w:rsidR="00632044" w:rsidRPr="009F04A8" w:rsidRDefault="00637B48"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114.8</w:t>
            </w:r>
          </w:p>
        </w:tc>
        <w:tc>
          <w:tcPr>
            <w:tcW w:w="1927" w:type="dxa"/>
            <w:gridSpan w:val="3"/>
            <w:noWrap/>
            <w:hideMark/>
          </w:tcPr>
          <w:p w:rsidR="00632044" w:rsidRPr="009F04A8" w:rsidRDefault="00EC5BB1"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w:t>
            </w:r>
          </w:p>
        </w:tc>
        <w:tc>
          <w:tcPr>
            <w:tcW w:w="1303" w:type="dxa"/>
            <w:noWrap/>
            <w:hideMark/>
          </w:tcPr>
          <w:p w:rsidR="00632044" w:rsidRPr="009F04A8" w:rsidRDefault="00637B48"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154.4</w:t>
            </w:r>
          </w:p>
        </w:tc>
      </w:tr>
      <w:tr w:rsidR="00632044" w:rsidRPr="009F04A8" w:rsidTr="00302404">
        <w:trPr>
          <w:trHeight w:val="642"/>
        </w:trPr>
        <w:tc>
          <w:tcPr>
            <w:cnfStyle w:val="001000000000" w:firstRow="0" w:lastRow="0" w:firstColumn="1" w:lastColumn="0" w:oddVBand="0" w:evenVBand="0" w:oddHBand="0" w:evenHBand="0" w:firstRowFirstColumn="0" w:firstRowLastColumn="0" w:lastRowFirstColumn="0" w:lastRowLastColumn="0"/>
            <w:tcW w:w="1474" w:type="dxa"/>
            <w:gridSpan w:val="2"/>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t>B</w:t>
            </w:r>
          </w:p>
        </w:tc>
        <w:tc>
          <w:tcPr>
            <w:tcW w:w="1474" w:type="dxa"/>
            <w:noWrap/>
            <w:hideMark/>
          </w:tcPr>
          <w:p w:rsidR="00632044" w:rsidRPr="009F04A8" w:rsidRDefault="00D66CA7"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10.16</w:t>
            </w:r>
          </w:p>
        </w:tc>
        <w:tc>
          <w:tcPr>
            <w:tcW w:w="1927" w:type="dxa"/>
            <w:gridSpan w:val="2"/>
            <w:noWrap/>
            <w:hideMark/>
          </w:tcPr>
          <w:p w:rsidR="00632044" w:rsidRPr="009F04A8" w:rsidRDefault="007A5699"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3.5</w:t>
            </w:r>
          </w:p>
        </w:tc>
        <w:tc>
          <w:tcPr>
            <w:tcW w:w="1585" w:type="dxa"/>
            <w:gridSpan w:val="2"/>
            <w:noWrap/>
            <w:hideMark/>
          </w:tcPr>
          <w:p w:rsidR="00632044" w:rsidRPr="009F04A8" w:rsidRDefault="00637B48"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135.6</w:t>
            </w:r>
          </w:p>
        </w:tc>
        <w:tc>
          <w:tcPr>
            <w:tcW w:w="1927" w:type="dxa"/>
            <w:gridSpan w:val="3"/>
            <w:noWrap/>
            <w:hideMark/>
          </w:tcPr>
          <w:p w:rsidR="00632044" w:rsidRPr="009F04A8" w:rsidRDefault="00EC5BB1"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4.8</w:t>
            </w:r>
          </w:p>
        </w:tc>
        <w:tc>
          <w:tcPr>
            <w:tcW w:w="1303" w:type="dxa"/>
            <w:noWrap/>
            <w:hideMark/>
          </w:tcPr>
          <w:p w:rsidR="00632044" w:rsidRPr="009F04A8" w:rsidRDefault="00637B48"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334.0</w:t>
            </w:r>
          </w:p>
        </w:tc>
      </w:tr>
      <w:tr w:rsidR="00632044" w:rsidRPr="009F04A8" w:rsidTr="00302404">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474" w:type="dxa"/>
            <w:gridSpan w:val="2"/>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t>C</w:t>
            </w:r>
          </w:p>
        </w:tc>
        <w:tc>
          <w:tcPr>
            <w:tcW w:w="1474" w:type="dxa"/>
            <w:noWrap/>
            <w:hideMark/>
          </w:tcPr>
          <w:p w:rsidR="00632044" w:rsidRPr="009F04A8" w:rsidRDefault="00D66CA7"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8.35</w:t>
            </w:r>
          </w:p>
        </w:tc>
        <w:tc>
          <w:tcPr>
            <w:tcW w:w="1927" w:type="dxa"/>
            <w:gridSpan w:val="2"/>
            <w:noWrap/>
            <w:hideMark/>
          </w:tcPr>
          <w:p w:rsidR="00632044" w:rsidRPr="009F04A8" w:rsidRDefault="007A5699"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0.3</w:t>
            </w:r>
          </w:p>
        </w:tc>
        <w:tc>
          <w:tcPr>
            <w:tcW w:w="1585" w:type="dxa"/>
            <w:gridSpan w:val="2"/>
            <w:noWrap/>
            <w:hideMark/>
          </w:tcPr>
          <w:p w:rsidR="00632044" w:rsidRPr="009F04A8" w:rsidRDefault="00637B48"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10.4</w:t>
            </w:r>
          </w:p>
        </w:tc>
        <w:tc>
          <w:tcPr>
            <w:tcW w:w="1927" w:type="dxa"/>
            <w:gridSpan w:val="3"/>
            <w:noWrap/>
            <w:hideMark/>
          </w:tcPr>
          <w:p w:rsidR="00632044" w:rsidRPr="009F04A8" w:rsidRDefault="00EC5BB1"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4.6</w:t>
            </w:r>
          </w:p>
        </w:tc>
        <w:tc>
          <w:tcPr>
            <w:tcW w:w="1303" w:type="dxa"/>
            <w:noWrap/>
            <w:hideMark/>
          </w:tcPr>
          <w:p w:rsidR="00632044" w:rsidRPr="009F04A8" w:rsidRDefault="00637B48"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195.2</w:t>
            </w:r>
          </w:p>
        </w:tc>
      </w:tr>
      <w:tr w:rsidR="00632044" w:rsidRPr="009F04A8" w:rsidTr="00302404">
        <w:trPr>
          <w:trHeight w:val="642"/>
        </w:trPr>
        <w:tc>
          <w:tcPr>
            <w:cnfStyle w:val="001000000000" w:firstRow="0" w:lastRow="0" w:firstColumn="1" w:lastColumn="0" w:oddVBand="0" w:evenVBand="0" w:oddHBand="0" w:evenHBand="0" w:firstRowFirstColumn="0" w:firstRowLastColumn="0" w:lastRowFirstColumn="0" w:lastRowLastColumn="0"/>
            <w:tcW w:w="1474" w:type="dxa"/>
            <w:gridSpan w:val="2"/>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t>D</w:t>
            </w:r>
          </w:p>
        </w:tc>
        <w:tc>
          <w:tcPr>
            <w:tcW w:w="1474" w:type="dxa"/>
            <w:noWrap/>
            <w:hideMark/>
          </w:tcPr>
          <w:p w:rsidR="00632044" w:rsidRPr="009F04A8" w:rsidRDefault="00D66CA7"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10.7</w:t>
            </w:r>
          </w:p>
        </w:tc>
        <w:tc>
          <w:tcPr>
            <w:tcW w:w="1927" w:type="dxa"/>
            <w:gridSpan w:val="2"/>
            <w:noWrap/>
            <w:hideMark/>
          </w:tcPr>
          <w:p w:rsidR="00632044" w:rsidRPr="009F04A8" w:rsidRDefault="007A5699"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5.85</w:t>
            </w:r>
          </w:p>
        </w:tc>
        <w:tc>
          <w:tcPr>
            <w:tcW w:w="1585" w:type="dxa"/>
            <w:gridSpan w:val="2"/>
            <w:noWrap/>
            <w:hideMark/>
          </w:tcPr>
          <w:p w:rsidR="00632044" w:rsidRPr="009F04A8" w:rsidRDefault="00637B48"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231.2</w:t>
            </w:r>
          </w:p>
        </w:tc>
        <w:tc>
          <w:tcPr>
            <w:tcW w:w="1927" w:type="dxa"/>
            <w:gridSpan w:val="3"/>
            <w:noWrap/>
            <w:hideMark/>
          </w:tcPr>
          <w:p w:rsidR="00632044" w:rsidRPr="009F04A8" w:rsidRDefault="00EC5BB1" w:rsidP="00EC5BB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5.15</w:t>
            </w:r>
          </w:p>
        </w:tc>
        <w:tc>
          <w:tcPr>
            <w:tcW w:w="1303" w:type="dxa"/>
            <w:noWrap/>
            <w:hideMark/>
          </w:tcPr>
          <w:p w:rsidR="00632044" w:rsidRPr="009F04A8" w:rsidRDefault="00637B48"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448.8</w:t>
            </w:r>
          </w:p>
        </w:tc>
      </w:tr>
      <w:tr w:rsidR="00632044" w:rsidRPr="009F04A8" w:rsidTr="00302404">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474" w:type="dxa"/>
            <w:gridSpan w:val="2"/>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t>E</w:t>
            </w:r>
          </w:p>
        </w:tc>
        <w:tc>
          <w:tcPr>
            <w:tcW w:w="1474" w:type="dxa"/>
            <w:noWrap/>
            <w:hideMark/>
          </w:tcPr>
          <w:p w:rsidR="00632044" w:rsidRPr="009F04A8" w:rsidRDefault="00D66CA7"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9.95</w:t>
            </w:r>
          </w:p>
        </w:tc>
        <w:tc>
          <w:tcPr>
            <w:tcW w:w="1927" w:type="dxa"/>
            <w:gridSpan w:val="2"/>
            <w:noWrap/>
            <w:hideMark/>
          </w:tcPr>
          <w:p w:rsidR="00632044" w:rsidRPr="009F04A8" w:rsidRDefault="007A5699"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7.35</w:t>
            </w:r>
          </w:p>
        </w:tc>
        <w:tc>
          <w:tcPr>
            <w:tcW w:w="1585" w:type="dxa"/>
            <w:gridSpan w:val="2"/>
            <w:noWrap/>
            <w:hideMark/>
          </w:tcPr>
          <w:p w:rsidR="00632044" w:rsidRPr="009F04A8" w:rsidRDefault="00637B48"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300.0</w:t>
            </w:r>
          </w:p>
        </w:tc>
        <w:tc>
          <w:tcPr>
            <w:tcW w:w="1927" w:type="dxa"/>
            <w:gridSpan w:val="3"/>
            <w:noWrap/>
            <w:hideMark/>
          </w:tcPr>
          <w:p w:rsidR="00632044" w:rsidRPr="009F04A8" w:rsidRDefault="00EC5BB1"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12.75</w:t>
            </w:r>
          </w:p>
        </w:tc>
        <w:tc>
          <w:tcPr>
            <w:tcW w:w="1303" w:type="dxa"/>
            <w:noWrap/>
            <w:hideMark/>
          </w:tcPr>
          <w:p w:rsidR="00632044" w:rsidRPr="009F04A8" w:rsidRDefault="00637B48"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783.2</w:t>
            </w:r>
          </w:p>
        </w:tc>
      </w:tr>
      <w:tr w:rsidR="00632044" w:rsidRPr="009F04A8" w:rsidTr="003E782E">
        <w:trPr>
          <w:trHeight w:val="886"/>
        </w:trPr>
        <w:tc>
          <w:tcPr>
            <w:cnfStyle w:val="001000000000" w:firstRow="0" w:lastRow="0" w:firstColumn="1" w:lastColumn="0" w:oddVBand="0" w:evenVBand="0" w:oddHBand="0" w:evenHBand="0" w:firstRowFirstColumn="0" w:firstRowLastColumn="0" w:lastRowFirstColumn="0" w:lastRowLastColumn="0"/>
            <w:tcW w:w="1474" w:type="dxa"/>
            <w:gridSpan w:val="2"/>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t>TAP WATER</w:t>
            </w:r>
          </w:p>
        </w:tc>
        <w:tc>
          <w:tcPr>
            <w:tcW w:w="1474" w:type="dxa"/>
            <w:noWrap/>
            <w:hideMark/>
          </w:tcPr>
          <w:p w:rsidR="00632044" w:rsidRPr="009F04A8" w:rsidRDefault="00D66CA7"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7.53</w:t>
            </w:r>
          </w:p>
        </w:tc>
        <w:tc>
          <w:tcPr>
            <w:tcW w:w="1927" w:type="dxa"/>
            <w:gridSpan w:val="2"/>
            <w:noWrap/>
            <w:hideMark/>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0</w:t>
            </w:r>
          </w:p>
        </w:tc>
        <w:tc>
          <w:tcPr>
            <w:tcW w:w="1585" w:type="dxa"/>
            <w:gridSpan w:val="2"/>
            <w:noWrap/>
            <w:hideMark/>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0</w:t>
            </w:r>
          </w:p>
        </w:tc>
        <w:tc>
          <w:tcPr>
            <w:tcW w:w="1927" w:type="dxa"/>
            <w:gridSpan w:val="3"/>
            <w:noWrap/>
            <w:hideMark/>
          </w:tcPr>
          <w:p w:rsidR="00632044" w:rsidRPr="009F04A8" w:rsidRDefault="00637B48"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0</w:t>
            </w:r>
          </w:p>
        </w:tc>
        <w:tc>
          <w:tcPr>
            <w:tcW w:w="1303" w:type="dxa"/>
            <w:noWrap/>
            <w:hideMark/>
          </w:tcPr>
          <w:p w:rsidR="00632044" w:rsidRPr="009F04A8" w:rsidRDefault="00637B48"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34.4</w:t>
            </w:r>
          </w:p>
        </w:tc>
      </w:tr>
      <w:tr w:rsidR="00632044" w:rsidRPr="009F04A8" w:rsidTr="00302404">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1413" w:type="dxa"/>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t>Sample</w:t>
            </w:r>
          </w:p>
        </w:tc>
        <w:tc>
          <w:tcPr>
            <w:tcW w:w="1535" w:type="dxa"/>
            <w:gridSpan w:val="2"/>
            <w:noWrap/>
            <w:hideMark/>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PA (mg/L</w:t>
            </w:r>
            <w:r>
              <w:rPr>
                <w:rFonts w:ascii="Calibri" w:eastAsia="Times New Roman" w:hAnsi="Calibri" w:cs="Times New Roman"/>
                <w:color w:val="000000"/>
              </w:rPr>
              <w:t xml:space="preserve"> as CaCO3</w:t>
            </w:r>
            <w:r w:rsidRPr="009F04A8">
              <w:rPr>
                <w:rFonts w:ascii="Calibri" w:eastAsia="Times New Roman" w:hAnsi="Calibri" w:cs="Times New Roman"/>
                <w:color w:val="000000"/>
              </w:rPr>
              <w:t>)</w:t>
            </w:r>
          </w:p>
        </w:tc>
        <w:tc>
          <w:tcPr>
            <w:tcW w:w="1897" w:type="dxa"/>
            <w:noWrap/>
            <w:hideMark/>
          </w:tcPr>
          <w:p w:rsidR="00632044" w:rsidRPr="00D91164"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fr-FR"/>
              </w:rPr>
            </w:pPr>
            <w:r w:rsidRPr="00D91164">
              <w:rPr>
                <w:rFonts w:ascii="Calibri" w:eastAsia="Times New Roman" w:hAnsi="Calibri" w:cs="Times New Roman"/>
                <w:color w:val="000000"/>
                <w:lang w:val="fr-FR"/>
              </w:rPr>
              <w:t>TA (mg/L as CaCO3)</w:t>
            </w:r>
          </w:p>
        </w:tc>
        <w:tc>
          <w:tcPr>
            <w:tcW w:w="1615" w:type="dxa"/>
            <w:gridSpan w:val="3"/>
          </w:tcPr>
          <w:p w:rsidR="00632044" w:rsidRPr="00727D0E" w:rsidRDefault="00727D0E"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OH</w:t>
            </w:r>
            <w:r>
              <w:rPr>
                <w:rFonts w:ascii="Calibri" w:eastAsia="Times New Roman" w:hAnsi="Calibri" w:cs="Times New Roman"/>
                <w:color w:val="000000"/>
                <w:vertAlign w:val="superscript"/>
              </w:rPr>
              <w:t>-</w:t>
            </w:r>
          </w:p>
        </w:tc>
        <w:tc>
          <w:tcPr>
            <w:tcW w:w="1615" w:type="dxa"/>
          </w:tcPr>
          <w:p w:rsidR="00632044" w:rsidRPr="00727D0E" w:rsidRDefault="00727D0E"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vertAlign w:val="superscript"/>
              </w:rPr>
            </w:pPr>
            <w:r>
              <w:rPr>
                <w:rFonts w:ascii="Calibri" w:eastAsia="Times New Roman" w:hAnsi="Calibri" w:cs="Times New Roman"/>
                <w:color w:val="000000"/>
              </w:rPr>
              <w:t>HCO</w:t>
            </w:r>
            <w:r>
              <w:rPr>
                <w:rFonts w:ascii="Calibri" w:eastAsia="Times New Roman" w:hAnsi="Calibri" w:cs="Times New Roman"/>
                <w:color w:val="000000"/>
                <w:vertAlign w:val="subscript"/>
              </w:rPr>
              <w:t>3</w:t>
            </w:r>
            <w:r>
              <w:rPr>
                <w:rFonts w:ascii="Calibri" w:eastAsia="Times New Roman" w:hAnsi="Calibri" w:cs="Times New Roman"/>
                <w:color w:val="000000"/>
                <w:vertAlign w:val="superscript"/>
              </w:rPr>
              <w:t>-</w:t>
            </w:r>
          </w:p>
        </w:tc>
        <w:tc>
          <w:tcPr>
            <w:tcW w:w="1615" w:type="dxa"/>
            <w:gridSpan w:val="3"/>
          </w:tcPr>
          <w:p w:rsidR="00632044" w:rsidRPr="00727D0E" w:rsidRDefault="00727D0E"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CO</w:t>
            </w:r>
            <w:r>
              <w:rPr>
                <w:rFonts w:ascii="Calibri" w:eastAsia="Times New Roman" w:hAnsi="Calibri" w:cs="Times New Roman"/>
                <w:color w:val="000000"/>
                <w:vertAlign w:val="subscript"/>
              </w:rPr>
              <w:t>3</w:t>
            </w:r>
            <w:r>
              <w:rPr>
                <w:rFonts w:ascii="Calibri" w:eastAsia="Times New Roman" w:hAnsi="Calibri" w:cs="Times New Roman"/>
                <w:color w:val="000000"/>
                <w:vertAlign w:val="superscript"/>
              </w:rPr>
              <w:t>2-</w:t>
            </w:r>
          </w:p>
        </w:tc>
      </w:tr>
      <w:tr w:rsidR="00632044" w:rsidRPr="009F04A8" w:rsidTr="00302404">
        <w:trPr>
          <w:trHeight w:val="650"/>
        </w:trPr>
        <w:tc>
          <w:tcPr>
            <w:cnfStyle w:val="001000000000" w:firstRow="0" w:lastRow="0" w:firstColumn="1" w:lastColumn="0" w:oddVBand="0" w:evenVBand="0" w:oddHBand="0" w:evenHBand="0" w:firstRowFirstColumn="0" w:firstRowLastColumn="0" w:lastRowFirstColumn="0" w:lastRowLastColumn="0"/>
            <w:tcW w:w="1413" w:type="dxa"/>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t>A</w:t>
            </w:r>
          </w:p>
        </w:tc>
        <w:tc>
          <w:tcPr>
            <w:tcW w:w="1535" w:type="dxa"/>
            <w:gridSpan w:val="2"/>
            <w:noWrap/>
            <w:hideMark/>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146</w:t>
            </w:r>
          </w:p>
        </w:tc>
        <w:tc>
          <w:tcPr>
            <w:tcW w:w="1897" w:type="dxa"/>
            <w:noWrap/>
            <w:hideMark/>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156</w:t>
            </w:r>
          </w:p>
        </w:tc>
        <w:tc>
          <w:tcPr>
            <w:tcW w:w="1615" w:type="dxa"/>
            <w:gridSpan w:val="3"/>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136</w:t>
            </w:r>
          </w:p>
        </w:tc>
        <w:tc>
          <w:tcPr>
            <w:tcW w:w="1615" w:type="dxa"/>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0</w:t>
            </w:r>
          </w:p>
        </w:tc>
        <w:tc>
          <w:tcPr>
            <w:tcW w:w="1615" w:type="dxa"/>
            <w:gridSpan w:val="3"/>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20</w:t>
            </w:r>
          </w:p>
        </w:tc>
      </w:tr>
      <w:tr w:rsidR="00632044" w:rsidRPr="009F04A8" w:rsidTr="00302404">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1413" w:type="dxa"/>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t>B</w:t>
            </w:r>
          </w:p>
        </w:tc>
        <w:tc>
          <w:tcPr>
            <w:tcW w:w="1535" w:type="dxa"/>
            <w:gridSpan w:val="2"/>
            <w:noWrap/>
            <w:hideMark/>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176</w:t>
            </w:r>
          </w:p>
        </w:tc>
        <w:tc>
          <w:tcPr>
            <w:tcW w:w="1897" w:type="dxa"/>
            <w:noWrap/>
            <w:hideMark/>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340</w:t>
            </w:r>
          </w:p>
        </w:tc>
        <w:tc>
          <w:tcPr>
            <w:tcW w:w="1615" w:type="dxa"/>
            <w:gridSpan w:val="3"/>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12</w:t>
            </w:r>
          </w:p>
        </w:tc>
        <w:tc>
          <w:tcPr>
            <w:tcW w:w="1615" w:type="dxa"/>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0</w:t>
            </w:r>
          </w:p>
        </w:tc>
        <w:tc>
          <w:tcPr>
            <w:tcW w:w="1615" w:type="dxa"/>
            <w:gridSpan w:val="3"/>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328</w:t>
            </w:r>
          </w:p>
        </w:tc>
      </w:tr>
      <w:tr w:rsidR="00632044" w:rsidRPr="009F04A8" w:rsidTr="00302404">
        <w:trPr>
          <w:trHeight w:val="650"/>
        </w:trPr>
        <w:tc>
          <w:tcPr>
            <w:cnfStyle w:val="001000000000" w:firstRow="0" w:lastRow="0" w:firstColumn="1" w:lastColumn="0" w:oddVBand="0" w:evenVBand="0" w:oddHBand="0" w:evenHBand="0" w:firstRowFirstColumn="0" w:firstRowLastColumn="0" w:lastRowFirstColumn="0" w:lastRowLastColumn="0"/>
            <w:tcW w:w="1413" w:type="dxa"/>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t>C</w:t>
            </w:r>
          </w:p>
        </w:tc>
        <w:tc>
          <w:tcPr>
            <w:tcW w:w="1535" w:type="dxa"/>
            <w:gridSpan w:val="2"/>
            <w:noWrap/>
            <w:hideMark/>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20</w:t>
            </w:r>
          </w:p>
        </w:tc>
        <w:tc>
          <w:tcPr>
            <w:tcW w:w="1897" w:type="dxa"/>
            <w:noWrap/>
            <w:hideMark/>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200</w:t>
            </w:r>
          </w:p>
        </w:tc>
        <w:tc>
          <w:tcPr>
            <w:tcW w:w="1615" w:type="dxa"/>
            <w:gridSpan w:val="3"/>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0</w:t>
            </w:r>
          </w:p>
        </w:tc>
        <w:tc>
          <w:tcPr>
            <w:tcW w:w="1615" w:type="dxa"/>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160</w:t>
            </w:r>
          </w:p>
        </w:tc>
        <w:tc>
          <w:tcPr>
            <w:tcW w:w="1615" w:type="dxa"/>
            <w:gridSpan w:val="3"/>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40</w:t>
            </w:r>
          </w:p>
        </w:tc>
      </w:tr>
      <w:tr w:rsidR="00632044" w:rsidRPr="009F04A8" w:rsidTr="00302404">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1413" w:type="dxa"/>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t>D</w:t>
            </w:r>
          </w:p>
        </w:tc>
        <w:tc>
          <w:tcPr>
            <w:tcW w:w="1535" w:type="dxa"/>
            <w:gridSpan w:val="2"/>
            <w:noWrap/>
            <w:hideMark/>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246</w:t>
            </w:r>
          </w:p>
        </w:tc>
        <w:tc>
          <w:tcPr>
            <w:tcW w:w="1897" w:type="dxa"/>
            <w:noWrap/>
            <w:hideMark/>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426</w:t>
            </w:r>
          </w:p>
        </w:tc>
        <w:tc>
          <w:tcPr>
            <w:tcW w:w="1615" w:type="dxa"/>
            <w:gridSpan w:val="3"/>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66</w:t>
            </w:r>
          </w:p>
        </w:tc>
        <w:tc>
          <w:tcPr>
            <w:tcW w:w="1615" w:type="dxa"/>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0</w:t>
            </w:r>
          </w:p>
        </w:tc>
        <w:tc>
          <w:tcPr>
            <w:tcW w:w="1615" w:type="dxa"/>
            <w:gridSpan w:val="3"/>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360</w:t>
            </w:r>
          </w:p>
        </w:tc>
      </w:tr>
      <w:tr w:rsidR="00632044" w:rsidRPr="009F04A8" w:rsidTr="00302404">
        <w:trPr>
          <w:trHeight w:val="650"/>
        </w:trPr>
        <w:tc>
          <w:tcPr>
            <w:cnfStyle w:val="001000000000" w:firstRow="0" w:lastRow="0" w:firstColumn="1" w:lastColumn="0" w:oddVBand="0" w:evenVBand="0" w:oddHBand="0" w:evenHBand="0" w:firstRowFirstColumn="0" w:firstRowLastColumn="0" w:lastRowFirstColumn="0" w:lastRowLastColumn="0"/>
            <w:tcW w:w="1413" w:type="dxa"/>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t>E</w:t>
            </w:r>
          </w:p>
        </w:tc>
        <w:tc>
          <w:tcPr>
            <w:tcW w:w="1535" w:type="dxa"/>
            <w:gridSpan w:val="2"/>
            <w:noWrap/>
            <w:hideMark/>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318</w:t>
            </w:r>
          </w:p>
        </w:tc>
        <w:tc>
          <w:tcPr>
            <w:tcW w:w="1897" w:type="dxa"/>
            <w:noWrap/>
            <w:hideMark/>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786</w:t>
            </w:r>
          </w:p>
        </w:tc>
        <w:tc>
          <w:tcPr>
            <w:tcW w:w="1615" w:type="dxa"/>
            <w:gridSpan w:val="3"/>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0</w:t>
            </w:r>
          </w:p>
        </w:tc>
        <w:tc>
          <w:tcPr>
            <w:tcW w:w="1615" w:type="dxa"/>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150</w:t>
            </w:r>
          </w:p>
        </w:tc>
        <w:tc>
          <w:tcPr>
            <w:tcW w:w="1615" w:type="dxa"/>
            <w:gridSpan w:val="3"/>
          </w:tcPr>
          <w:p w:rsidR="00632044" w:rsidRPr="009F04A8"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636</w:t>
            </w:r>
          </w:p>
        </w:tc>
      </w:tr>
      <w:tr w:rsidR="00632044" w:rsidRPr="009F04A8" w:rsidTr="00302404">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1413" w:type="dxa"/>
            <w:noWrap/>
            <w:hideMark/>
          </w:tcPr>
          <w:p w:rsidR="00632044" w:rsidRPr="009F04A8" w:rsidRDefault="00632044" w:rsidP="004B39A9">
            <w:pPr>
              <w:jc w:val="center"/>
              <w:rPr>
                <w:rFonts w:ascii="Calibri" w:eastAsia="Times New Roman" w:hAnsi="Calibri" w:cs="Times New Roman"/>
                <w:color w:val="000000"/>
              </w:rPr>
            </w:pPr>
            <w:r w:rsidRPr="009F04A8">
              <w:rPr>
                <w:rFonts w:ascii="Calibri" w:eastAsia="Times New Roman" w:hAnsi="Calibri" w:cs="Times New Roman"/>
                <w:color w:val="000000"/>
              </w:rPr>
              <w:t>TAP WATER</w:t>
            </w:r>
          </w:p>
        </w:tc>
        <w:tc>
          <w:tcPr>
            <w:tcW w:w="1535" w:type="dxa"/>
            <w:gridSpan w:val="2"/>
            <w:noWrap/>
            <w:hideMark/>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0</w:t>
            </w:r>
          </w:p>
        </w:tc>
        <w:tc>
          <w:tcPr>
            <w:tcW w:w="1897" w:type="dxa"/>
            <w:noWrap/>
            <w:hideMark/>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9F04A8">
              <w:rPr>
                <w:rFonts w:ascii="Calibri" w:eastAsia="Times New Roman" w:hAnsi="Calibri" w:cs="Times New Roman"/>
                <w:color w:val="000000"/>
              </w:rPr>
              <w:t>20</w:t>
            </w:r>
          </w:p>
        </w:tc>
        <w:tc>
          <w:tcPr>
            <w:tcW w:w="1615" w:type="dxa"/>
            <w:gridSpan w:val="3"/>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0</w:t>
            </w:r>
          </w:p>
        </w:tc>
        <w:tc>
          <w:tcPr>
            <w:tcW w:w="1615" w:type="dxa"/>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20</w:t>
            </w:r>
          </w:p>
        </w:tc>
        <w:tc>
          <w:tcPr>
            <w:tcW w:w="1615" w:type="dxa"/>
            <w:gridSpan w:val="3"/>
          </w:tcPr>
          <w:p w:rsidR="00632044" w:rsidRPr="009F04A8"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0</w:t>
            </w:r>
          </w:p>
        </w:tc>
      </w:tr>
      <w:tr w:rsidR="00632044" w:rsidRPr="00322946" w:rsidTr="00302404">
        <w:trPr>
          <w:trHeight w:val="642"/>
        </w:trPr>
        <w:tc>
          <w:tcPr>
            <w:cnfStyle w:val="001000000000" w:firstRow="0" w:lastRow="0" w:firstColumn="1" w:lastColumn="0" w:oddVBand="0" w:evenVBand="0" w:oddHBand="0" w:evenHBand="0" w:firstRowFirstColumn="0" w:firstRowLastColumn="0" w:lastRowFirstColumn="0" w:lastRowLastColumn="0"/>
            <w:tcW w:w="1474" w:type="dxa"/>
            <w:gridSpan w:val="2"/>
            <w:noWrap/>
            <w:hideMark/>
          </w:tcPr>
          <w:p w:rsidR="00632044" w:rsidRPr="00322946" w:rsidRDefault="00632044" w:rsidP="004B39A9">
            <w:pPr>
              <w:jc w:val="center"/>
              <w:rPr>
                <w:rFonts w:ascii="Calibri" w:eastAsia="Times New Roman" w:hAnsi="Calibri" w:cs="Times New Roman"/>
                <w:color w:val="000000"/>
              </w:rPr>
            </w:pPr>
            <w:r w:rsidRPr="00322946">
              <w:rPr>
                <w:rFonts w:ascii="Calibri" w:eastAsia="Times New Roman" w:hAnsi="Calibri" w:cs="Times New Roman"/>
                <w:color w:val="000000"/>
              </w:rPr>
              <w:t>Sample</w:t>
            </w:r>
          </w:p>
        </w:tc>
        <w:tc>
          <w:tcPr>
            <w:tcW w:w="1474" w:type="dxa"/>
            <w:noWrap/>
            <w:hideMark/>
          </w:tcPr>
          <w:p w:rsidR="00632044" w:rsidRPr="00322946"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322946">
              <w:rPr>
                <w:rFonts w:ascii="Calibri" w:eastAsia="Times New Roman" w:hAnsi="Calibri" w:cs="Times New Roman"/>
                <w:color w:val="000000"/>
              </w:rPr>
              <w:t>pH</w:t>
            </w:r>
          </w:p>
        </w:tc>
        <w:tc>
          <w:tcPr>
            <w:tcW w:w="1927" w:type="dxa"/>
            <w:gridSpan w:val="2"/>
            <w:noWrap/>
            <w:hideMark/>
          </w:tcPr>
          <w:p w:rsidR="00632044" w:rsidRPr="00322946"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322946">
              <w:rPr>
                <w:rFonts w:ascii="Calibri" w:eastAsia="Times New Roman" w:hAnsi="Calibri" w:cs="Times New Roman"/>
                <w:color w:val="000000"/>
              </w:rPr>
              <w:t>Volume #1 (mL)</w:t>
            </w:r>
          </w:p>
        </w:tc>
        <w:tc>
          <w:tcPr>
            <w:tcW w:w="1474" w:type="dxa"/>
            <w:noWrap/>
            <w:hideMark/>
          </w:tcPr>
          <w:p w:rsidR="00632044" w:rsidRPr="00D91164"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fr-FR"/>
              </w:rPr>
            </w:pPr>
            <w:r w:rsidRPr="00D91164">
              <w:rPr>
                <w:rFonts w:ascii="Calibri" w:eastAsia="Times New Roman" w:hAnsi="Calibri" w:cs="Times New Roman"/>
                <w:color w:val="000000"/>
                <w:lang w:val="fr-FR"/>
              </w:rPr>
              <w:t>MA (mg/L as CaCO3)</w:t>
            </w:r>
          </w:p>
        </w:tc>
        <w:tc>
          <w:tcPr>
            <w:tcW w:w="1927" w:type="dxa"/>
            <w:gridSpan w:val="3"/>
            <w:noWrap/>
            <w:hideMark/>
          </w:tcPr>
          <w:p w:rsidR="00632044" w:rsidRPr="00322946"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322946">
              <w:rPr>
                <w:rFonts w:ascii="Calibri" w:eastAsia="Times New Roman" w:hAnsi="Calibri" w:cs="Times New Roman"/>
                <w:color w:val="000000"/>
              </w:rPr>
              <w:t>Volume #2 (mL)</w:t>
            </w:r>
          </w:p>
        </w:tc>
        <w:tc>
          <w:tcPr>
            <w:tcW w:w="1414" w:type="dxa"/>
            <w:gridSpan w:val="2"/>
            <w:noWrap/>
            <w:hideMark/>
          </w:tcPr>
          <w:p w:rsidR="00632044" w:rsidRPr="00322946" w:rsidRDefault="00632044" w:rsidP="004B39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322946">
              <w:rPr>
                <w:rFonts w:ascii="Calibri" w:eastAsia="Times New Roman" w:hAnsi="Calibri" w:cs="Times New Roman"/>
                <w:color w:val="000000"/>
              </w:rPr>
              <w:t>CDA (mg/L</w:t>
            </w:r>
            <w:r>
              <w:rPr>
                <w:rFonts w:ascii="Calibri" w:eastAsia="Times New Roman" w:hAnsi="Calibri" w:cs="Times New Roman"/>
                <w:color w:val="000000"/>
              </w:rPr>
              <w:t xml:space="preserve"> as CaCO3</w:t>
            </w:r>
            <w:r w:rsidRPr="00322946">
              <w:rPr>
                <w:rFonts w:ascii="Calibri" w:eastAsia="Times New Roman" w:hAnsi="Calibri" w:cs="Times New Roman"/>
                <w:color w:val="000000"/>
              </w:rPr>
              <w:t>)</w:t>
            </w:r>
          </w:p>
        </w:tc>
      </w:tr>
      <w:tr w:rsidR="00632044" w:rsidRPr="00322946" w:rsidTr="00302404">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474" w:type="dxa"/>
            <w:gridSpan w:val="2"/>
            <w:noWrap/>
            <w:hideMark/>
          </w:tcPr>
          <w:p w:rsidR="00632044" w:rsidRPr="00322946" w:rsidRDefault="00632044" w:rsidP="004B39A9">
            <w:pPr>
              <w:jc w:val="center"/>
              <w:rPr>
                <w:rFonts w:ascii="Calibri" w:eastAsia="Times New Roman" w:hAnsi="Calibri" w:cs="Times New Roman"/>
                <w:color w:val="000000"/>
              </w:rPr>
            </w:pPr>
            <w:r w:rsidRPr="00322946">
              <w:rPr>
                <w:rFonts w:ascii="Calibri" w:eastAsia="Times New Roman" w:hAnsi="Calibri" w:cs="Times New Roman"/>
                <w:color w:val="000000"/>
              </w:rPr>
              <w:t>F</w:t>
            </w:r>
          </w:p>
        </w:tc>
        <w:tc>
          <w:tcPr>
            <w:tcW w:w="1474" w:type="dxa"/>
            <w:noWrap/>
            <w:hideMark/>
          </w:tcPr>
          <w:p w:rsidR="00632044" w:rsidRPr="00322946" w:rsidRDefault="007A5699"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2.42</w:t>
            </w:r>
          </w:p>
        </w:tc>
        <w:tc>
          <w:tcPr>
            <w:tcW w:w="1927" w:type="dxa"/>
            <w:gridSpan w:val="2"/>
            <w:noWrap/>
            <w:hideMark/>
          </w:tcPr>
          <w:p w:rsidR="00632044" w:rsidRPr="00322946" w:rsidRDefault="007A5699"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8</w:t>
            </w:r>
          </w:p>
        </w:tc>
        <w:tc>
          <w:tcPr>
            <w:tcW w:w="1474" w:type="dxa"/>
            <w:noWrap/>
            <w:hideMark/>
          </w:tcPr>
          <w:p w:rsidR="00632044" w:rsidRPr="00322946"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322946">
              <w:rPr>
                <w:rFonts w:ascii="Calibri" w:eastAsia="Times New Roman" w:hAnsi="Calibri" w:cs="Times New Roman"/>
                <w:color w:val="000000"/>
              </w:rPr>
              <w:t>274</w:t>
            </w:r>
          </w:p>
        </w:tc>
        <w:tc>
          <w:tcPr>
            <w:tcW w:w="1927" w:type="dxa"/>
            <w:gridSpan w:val="3"/>
            <w:noWrap/>
            <w:hideMark/>
          </w:tcPr>
          <w:p w:rsidR="00632044" w:rsidRPr="00322946" w:rsidRDefault="00EC5BB1"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w:t>
            </w:r>
          </w:p>
        </w:tc>
        <w:tc>
          <w:tcPr>
            <w:tcW w:w="1414" w:type="dxa"/>
            <w:gridSpan w:val="2"/>
            <w:noWrap/>
            <w:hideMark/>
          </w:tcPr>
          <w:p w:rsidR="00632044" w:rsidRPr="00322946" w:rsidRDefault="00632044" w:rsidP="004B39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44</w:t>
            </w:r>
          </w:p>
        </w:tc>
      </w:tr>
    </w:tbl>
    <w:p w:rsidR="00946EBF" w:rsidRDefault="00946EBF" w:rsidP="00631AEB">
      <w:pPr>
        <w:spacing w:after="0" w:line="240" w:lineRule="auto"/>
        <w:jc w:val="both"/>
        <w:rPr>
          <w:rFonts w:ascii="Times New Roman" w:hAnsi="Times New Roman" w:cs="Times New Roman"/>
          <w:sz w:val="24"/>
          <w:szCs w:val="24"/>
        </w:rPr>
      </w:pPr>
    </w:p>
    <w:p w:rsidR="00632044" w:rsidRDefault="00632044" w:rsidP="00AB0DCE">
      <w:pPr>
        <w:widowControl w:val="0"/>
        <w:autoSpaceDE w:val="0"/>
        <w:autoSpaceDN w:val="0"/>
        <w:adjustRightInd w:val="0"/>
        <w:spacing w:after="240" w:line="340" w:lineRule="atLeast"/>
        <w:jc w:val="both"/>
        <w:rPr>
          <w:rFonts w:ascii="Times New Roman" w:hAnsi="Times New Roman" w:cs="Times New Roman"/>
          <w:sz w:val="24"/>
          <w:szCs w:val="24"/>
        </w:rPr>
      </w:pPr>
    </w:p>
    <w:p w:rsidR="00632044" w:rsidRDefault="00632044" w:rsidP="00AB0DCE">
      <w:pPr>
        <w:widowControl w:val="0"/>
        <w:autoSpaceDE w:val="0"/>
        <w:autoSpaceDN w:val="0"/>
        <w:adjustRightInd w:val="0"/>
        <w:spacing w:after="240" w:line="340" w:lineRule="atLeast"/>
        <w:jc w:val="both"/>
        <w:rPr>
          <w:rFonts w:ascii="Times New Roman" w:hAnsi="Times New Roman" w:cs="Times New Roman"/>
          <w:sz w:val="24"/>
          <w:szCs w:val="24"/>
        </w:rPr>
      </w:pPr>
    </w:p>
    <w:p w:rsidR="00632044" w:rsidRPr="008057A2" w:rsidRDefault="00CB5A0E" w:rsidP="008057A2">
      <w:pPr>
        <w:widowControl w:val="0"/>
        <w:autoSpaceDE w:val="0"/>
        <w:autoSpaceDN w:val="0"/>
        <w:adjustRightInd w:val="0"/>
        <w:spacing w:after="240" w:line="340" w:lineRule="atLeast"/>
        <w:jc w:val="center"/>
        <w:rPr>
          <w:rFonts w:ascii="Times New Roman" w:hAnsi="Times New Roman" w:cs="Times New Roman"/>
          <w:b/>
          <w:i/>
          <w:sz w:val="24"/>
          <w:szCs w:val="24"/>
          <w:u w:val="single"/>
        </w:rPr>
      </w:pPr>
      <w:r w:rsidRPr="008057A2">
        <w:rPr>
          <w:rFonts w:ascii="Times New Roman" w:hAnsi="Times New Roman" w:cs="Times New Roman"/>
          <w:b/>
          <w:i/>
          <w:sz w:val="24"/>
          <w:szCs w:val="24"/>
          <w:u w:val="single"/>
        </w:rPr>
        <w:t>Table 3. Type</w:t>
      </w:r>
      <w:r w:rsidR="004B07AB" w:rsidRPr="008057A2">
        <w:rPr>
          <w:rFonts w:ascii="Times New Roman" w:hAnsi="Times New Roman" w:cs="Times New Roman"/>
          <w:b/>
          <w:i/>
          <w:sz w:val="24"/>
          <w:szCs w:val="24"/>
          <w:u w:val="single"/>
        </w:rPr>
        <w:t>s</w:t>
      </w:r>
      <w:r w:rsidR="00F512F3" w:rsidRPr="008057A2">
        <w:rPr>
          <w:rFonts w:ascii="Times New Roman" w:hAnsi="Times New Roman" w:cs="Times New Roman"/>
          <w:b/>
          <w:i/>
          <w:sz w:val="24"/>
          <w:szCs w:val="24"/>
          <w:u w:val="single"/>
        </w:rPr>
        <w:t xml:space="preserve"> and Amounts</w:t>
      </w:r>
      <w:r w:rsidRPr="008057A2">
        <w:rPr>
          <w:rFonts w:ascii="Times New Roman" w:hAnsi="Times New Roman" w:cs="Times New Roman"/>
          <w:b/>
          <w:i/>
          <w:sz w:val="24"/>
          <w:szCs w:val="24"/>
          <w:u w:val="single"/>
        </w:rPr>
        <w:t xml:space="preserve"> of Alkalinity, Acidity, and Ions.</w:t>
      </w:r>
    </w:p>
    <w:p w:rsidR="00632044" w:rsidRDefault="00632044" w:rsidP="00AB0DCE">
      <w:pPr>
        <w:widowControl w:val="0"/>
        <w:autoSpaceDE w:val="0"/>
        <w:autoSpaceDN w:val="0"/>
        <w:adjustRightInd w:val="0"/>
        <w:spacing w:after="240" w:line="340" w:lineRule="atLeast"/>
        <w:jc w:val="both"/>
        <w:rPr>
          <w:rFonts w:ascii="Times New Roman" w:hAnsi="Times New Roman" w:cs="Times New Roman"/>
          <w:sz w:val="24"/>
          <w:szCs w:val="24"/>
        </w:rPr>
      </w:pPr>
    </w:p>
    <w:p w:rsidR="00F50540" w:rsidRDefault="007251C6" w:rsidP="00AB0DCE">
      <w:pPr>
        <w:widowControl w:val="0"/>
        <w:autoSpaceDE w:val="0"/>
        <w:autoSpaceDN w:val="0"/>
        <w:adjustRightInd w:val="0"/>
        <w:spacing w:after="240" w:line="340" w:lineRule="atLeast"/>
        <w:jc w:val="both"/>
        <w:rPr>
          <w:rFonts w:ascii="Times New Roman" w:hAnsi="Times New Roman" w:cs="Times New Roman"/>
          <w:sz w:val="24"/>
          <w:szCs w:val="24"/>
        </w:rPr>
      </w:pPr>
      <w:r w:rsidRPr="007251C6">
        <w:rPr>
          <w:rFonts w:ascii="Times New Roman" w:hAnsi="Times New Roman" w:cs="Times New Roman"/>
          <w:sz w:val="24"/>
          <w:szCs w:val="24"/>
        </w:rPr>
        <w:t>The</w:t>
      </w:r>
      <w:r>
        <w:rPr>
          <w:rFonts w:ascii="Times New Roman" w:hAnsi="Times New Roman" w:cs="Times New Roman"/>
          <w:b/>
          <w:sz w:val="24"/>
          <w:szCs w:val="24"/>
        </w:rPr>
        <w:t xml:space="preserve"> </w:t>
      </w:r>
      <w:r w:rsidRPr="007251C6">
        <w:rPr>
          <w:rFonts w:ascii="Times New Roman" w:hAnsi="Times New Roman" w:cs="Times New Roman"/>
          <w:b/>
          <w:sz w:val="24"/>
          <w:szCs w:val="24"/>
        </w:rPr>
        <w:t>T</w:t>
      </w:r>
      <w:r w:rsidR="00B532CF">
        <w:rPr>
          <w:rFonts w:ascii="Times New Roman" w:hAnsi="Times New Roman" w:cs="Times New Roman"/>
          <w:b/>
          <w:sz w:val="24"/>
          <w:szCs w:val="24"/>
        </w:rPr>
        <w:t>able</w:t>
      </w:r>
      <w:r w:rsidR="00AB0DCE" w:rsidRPr="00893B0F">
        <w:rPr>
          <w:rFonts w:ascii="Times New Roman" w:hAnsi="Times New Roman" w:cs="Times New Roman"/>
          <w:b/>
          <w:sz w:val="24"/>
          <w:szCs w:val="24"/>
        </w:rPr>
        <w:t xml:space="preserve"> </w:t>
      </w:r>
      <w:r w:rsidR="00C04319">
        <w:rPr>
          <w:rFonts w:ascii="Times New Roman" w:hAnsi="Times New Roman" w:cs="Times New Roman"/>
          <w:b/>
          <w:sz w:val="24"/>
          <w:szCs w:val="24"/>
        </w:rPr>
        <w:t>2</w:t>
      </w:r>
      <w:r>
        <w:rPr>
          <w:rFonts w:ascii="Times New Roman" w:hAnsi="Times New Roman" w:cs="Times New Roman"/>
          <w:sz w:val="24"/>
          <w:szCs w:val="24"/>
        </w:rPr>
        <w:t xml:space="preserve"> was taken simultaneously as the experiment was being processed, it records </w:t>
      </w:r>
      <w:r w:rsidR="00AB0DCE" w:rsidRPr="00893B0F">
        <w:rPr>
          <w:rFonts w:ascii="Times New Roman" w:hAnsi="Times New Roman" w:cs="Times New Roman"/>
          <w:sz w:val="24"/>
          <w:szCs w:val="24"/>
        </w:rPr>
        <w:t xml:space="preserve">the </w:t>
      </w:r>
      <w:r>
        <w:rPr>
          <w:rFonts w:ascii="Times New Roman" w:hAnsi="Times New Roman" w:cs="Times New Roman"/>
          <w:sz w:val="24"/>
          <w:szCs w:val="24"/>
        </w:rPr>
        <w:t>alkalinity or acidity of</w:t>
      </w:r>
      <w:r w:rsidR="00AB0DCE" w:rsidRPr="00893B0F">
        <w:rPr>
          <w:rFonts w:ascii="Times New Roman" w:hAnsi="Times New Roman" w:cs="Times New Roman"/>
          <w:sz w:val="24"/>
          <w:szCs w:val="24"/>
        </w:rPr>
        <w:t xml:space="preserve"> the </w:t>
      </w:r>
      <w:r w:rsidR="00AB0DCE" w:rsidRPr="0070359D">
        <w:rPr>
          <w:rFonts w:ascii="Times New Roman" w:hAnsi="Times New Roman" w:cs="Times New Roman"/>
          <w:sz w:val="24"/>
          <w:szCs w:val="24"/>
        </w:rPr>
        <w:t>samples A, B, C, D, E</w:t>
      </w:r>
      <w:r>
        <w:rPr>
          <w:rFonts w:ascii="Times New Roman" w:hAnsi="Times New Roman" w:cs="Times New Roman"/>
          <w:sz w:val="24"/>
          <w:szCs w:val="24"/>
        </w:rPr>
        <w:t xml:space="preserve">, F, </w:t>
      </w:r>
      <w:r w:rsidR="00AB0DCE" w:rsidRPr="00893B0F">
        <w:rPr>
          <w:rFonts w:ascii="Times New Roman" w:hAnsi="Times New Roman" w:cs="Times New Roman"/>
          <w:sz w:val="24"/>
          <w:szCs w:val="24"/>
        </w:rPr>
        <w:t>and Tap water</w:t>
      </w:r>
      <w:r w:rsidR="00B54589">
        <w:rPr>
          <w:rFonts w:ascii="Times New Roman" w:hAnsi="Times New Roman" w:cs="Times New Roman"/>
          <w:sz w:val="24"/>
          <w:szCs w:val="24"/>
        </w:rPr>
        <w:t>.</w:t>
      </w:r>
      <w:r>
        <w:rPr>
          <w:rFonts w:ascii="Times New Roman" w:hAnsi="Times New Roman" w:cs="Times New Roman"/>
          <w:sz w:val="24"/>
          <w:szCs w:val="24"/>
        </w:rPr>
        <w:t xml:space="preserve"> </w:t>
      </w:r>
      <w:r w:rsidR="00B54589">
        <w:rPr>
          <w:rFonts w:ascii="Times New Roman" w:hAnsi="Times New Roman" w:cs="Times New Roman"/>
          <w:sz w:val="24"/>
          <w:szCs w:val="24"/>
        </w:rPr>
        <w:t>Since that all of t</w:t>
      </w:r>
      <w:r w:rsidR="00AB0DCE" w:rsidRPr="0070359D">
        <w:rPr>
          <w:rFonts w:ascii="Times New Roman" w:hAnsi="Times New Roman" w:cs="Times New Roman"/>
          <w:sz w:val="24"/>
          <w:szCs w:val="24"/>
        </w:rPr>
        <w:t>h</w:t>
      </w:r>
      <w:r w:rsidR="00B54589">
        <w:rPr>
          <w:rFonts w:ascii="Times New Roman" w:hAnsi="Times New Roman" w:cs="Times New Roman"/>
          <w:sz w:val="24"/>
          <w:szCs w:val="24"/>
        </w:rPr>
        <w:t>ose</w:t>
      </w:r>
      <w:r w:rsidR="00AB0DCE" w:rsidRPr="0070359D">
        <w:rPr>
          <w:rFonts w:ascii="Times New Roman" w:hAnsi="Times New Roman" w:cs="Times New Roman"/>
          <w:sz w:val="24"/>
          <w:szCs w:val="24"/>
        </w:rPr>
        <w:t xml:space="preserve"> samples </w:t>
      </w:r>
      <w:r w:rsidR="00B54589">
        <w:rPr>
          <w:rFonts w:ascii="Times New Roman" w:hAnsi="Times New Roman" w:cs="Times New Roman"/>
          <w:sz w:val="24"/>
          <w:szCs w:val="24"/>
        </w:rPr>
        <w:t xml:space="preserve">solutions have </w:t>
      </w:r>
      <w:r w:rsidR="00AB0DCE" w:rsidRPr="0070359D">
        <w:rPr>
          <w:rFonts w:ascii="Times New Roman" w:hAnsi="Times New Roman" w:cs="Times New Roman"/>
          <w:sz w:val="24"/>
          <w:szCs w:val="24"/>
        </w:rPr>
        <w:t>low concentration</w:t>
      </w:r>
      <w:r w:rsidR="00573221">
        <w:rPr>
          <w:rFonts w:ascii="Times New Roman" w:hAnsi="Times New Roman" w:cs="Times New Roman"/>
          <w:sz w:val="24"/>
          <w:szCs w:val="24"/>
        </w:rPr>
        <w:t>s</w:t>
      </w:r>
      <w:r w:rsidR="00CF0DD4">
        <w:rPr>
          <w:rFonts w:ascii="Times New Roman" w:hAnsi="Times New Roman" w:cs="Times New Roman"/>
          <w:sz w:val="24"/>
          <w:szCs w:val="24"/>
        </w:rPr>
        <w:t>, they therefore do not damage too badly to human body once being physically engaged</w:t>
      </w:r>
      <w:r w:rsidR="00AB0DCE" w:rsidRPr="0070359D">
        <w:rPr>
          <w:rFonts w:ascii="Times New Roman" w:hAnsi="Times New Roman" w:cs="Times New Roman"/>
          <w:sz w:val="24"/>
          <w:szCs w:val="24"/>
          <w:vertAlign w:val="superscript"/>
        </w:rPr>
        <w:t xml:space="preserve"> </w:t>
      </w:r>
      <w:r w:rsidR="00B54589">
        <w:rPr>
          <w:rFonts w:ascii="Times New Roman" w:hAnsi="Times New Roman" w:cs="Times New Roman"/>
          <w:sz w:val="24"/>
          <w:szCs w:val="24"/>
        </w:rPr>
        <w:t>(said by TA during the laboratory)</w:t>
      </w:r>
      <w:r w:rsidR="00AB0DCE" w:rsidRPr="0070359D">
        <w:rPr>
          <w:rFonts w:ascii="Times New Roman" w:hAnsi="Times New Roman" w:cs="Times New Roman"/>
          <w:sz w:val="24"/>
          <w:szCs w:val="24"/>
        </w:rPr>
        <w:t>.</w:t>
      </w:r>
      <w:r w:rsidR="00B10A86">
        <w:rPr>
          <w:rFonts w:ascii="Times New Roman" w:hAnsi="Times New Roman" w:cs="Times New Roman"/>
          <w:sz w:val="24"/>
          <w:szCs w:val="24"/>
        </w:rPr>
        <w:t xml:space="preserve"> In the other words, all the samples in used in this lab are dilute. Moreover, according to the</w:t>
      </w:r>
      <w:r w:rsidR="00AB0DCE" w:rsidRPr="00893B0F">
        <w:rPr>
          <w:rFonts w:ascii="Times New Roman" w:hAnsi="Times New Roman" w:cs="Times New Roman"/>
          <w:sz w:val="24"/>
          <w:szCs w:val="24"/>
        </w:rPr>
        <w:t xml:space="preserve"> </w:t>
      </w:r>
      <w:r w:rsidR="00B10A86">
        <w:rPr>
          <w:rFonts w:ascii="Times New Roman" w:hAnsi="Times New Roman" w:cs="Times New Roman"/>
          <w:b/>
          <w:sz w:val="24"/>
          <w:szCs w:val="24"/>
        </w:rPr>
        <w:t>T</w:t>
      </w:r>
      <w:r w:rsidR="00AB0DCE" w:rsidRPr="00893B0F">
        <w:rPr>
          <w:rFonts w:ascii="Times New Roman" w:hAnsi="Times New Roman" w:cs="Times New Roman"/>
          <w:b/>
          <w:sz w:val="24"/>
          <w:szCs w:val="24"/>
        </w:rPr>
        <w:t>able 1</w:t>
      </w:r>
      <w:r w:rsidR="00950ACA">
        <w:rPr>
          <w:rFonts w:ascii="Times New Roman" w:hAnsi="Times New Roman" w:cs="Times New Roman"/>
          <w:sz w:val="24"/>
          <w:szCs w:val="24"/>
        </w:rPr>
        <w:t>, we found that all the samples were basic except the sample F, even the tap water we obtained in the lab was also slightly basic</w:t>
      </w:r>
      <w:r w:rsidR="00AB0DCE" w:rsidRPr="0070359D">
        <w:rPr>
          <w:rFonts w:ascii="Times New Roman" w:hAnsi="Times New Roman" w:cs="Times New Roman"/>
          <w:sz w:val="24"/>
          <w:szCs w:val="24"/>
        </w:rPr>
        <w:t xml:space="preserve">. </w:t>
      </w:r>
      <w:r w:rsidR="00857B46">
        <w:rPr>
          <w:rFonts w:ascii="Times New Roman" w:hAnsi="Times New Roman" w:cs="Times New Roman"/>
          <w:sz w:val="24"/>
          <w:szCs w:val="24"/>
        </w:rPr>
        <w:t>However, although several solutions are all basic and their PH values are also similar, they do not all contain the same ions, they have OH</w:t>
      </w:r>
      <w:r w:rsidR="00857B46">
        <w:rPr>
          <w:rFonts w:ascii="Times New Roman" w:hAnsi="Times New Roman" w:cs="Times New Roman"/>
          <w:sz w:val="24"/>
          <w:szCs w:val="24"/>
          <w:vertAlign w:val="superscript"/>
        </w:rPr>
        <w:t>-</w:t>
      </w:r>
      <w:r w:rsidR="00857B46">
        <w:rPr>
          <w:rFonts w:ascii="Times New Roman" w:hAnsi="Times New Roman" w:cs="Times New Roman"/>
          <w:sz w:val="24"/>
          <w:szCs w:val="24"/>
        </w:rPr>
        <w:t>, CO</w:t>
      </w:r>
      <w:r w:rsidR="00857B46">
        <w:rPr>
          <w:rFonts w:ascii="Times New Roman" w:hAnsi="Times New Roman" w:cs="Times New Roman"/>
          <w:sz w:val="24"/>
          <w:szCs w:val="24"/>
          <w:vertAlign w:val="subscript"/>
        </w:rPr>
        <w:t>3</w:t>
      </w:r>
      <w:r w:rsidR="00857B46">
        <w:rPr>
          <w:rFonts w:ascii="Times New Roman" w:hAnsi="Times New Roman" w:cs="Times New Roman"/>
          <w:sz w:val="24"/>
          <w:szCs w:val="24"/>
          <w:vertAlign w:val="superscript"/>
        </w:rPr>
        <w:t>2-</w:t>
      </w:r>
      <w:r w:rsidR="00857B46">
        <w:rPr>
          <w:rFonts w:ascii="Times New Roman" w:hAnsi="Times New Roman" w:cs="Times New Roman"/>
          <w:sz w:val="24"/>
          <w:szCs w:val="24"/>
        </w:rPr>
        <w:t>, and HCO</w:t>
      </w:r>
      <w:r w:rsidR="00857B46">
        <w:rPr>
          <w:rFonts w:ascii="Times New Roman" w:hAnsi="Times New Roman" w:cs="Times New Roman"/>
          <w:sz w:val="24"/>
          <w:szCs w:val="24"/>
          <w:vertAlign w:val="subscript"/>
        </w:rPr>
        <w:t>3</w:t>
      </w:r>
      <w:r w:rsidR="00857B46">
        <w:rPr>
          <w:rFonts w:ascii="Times New Roman" w:hAnsi="Times New Roman" w:cs="Times New Roman"/>
          <w:sz w:val="24"/>
          <w:szCs w:val="24"/>
          <w:vertAlign w:val="superscript"/>
        </w:rPr>
        <w:t>-</w:t>
      </w:r>
      <w:r w:rsidR="00857B46">
        <w:rPr>
          <w:rFonts w:ascii="Times New Roman" w:hAnsi="Times New Roman" w:cs="Times New Roman"/>
          <w:sz w:val="24"/>
          <w:szCs w:val="24"/>
        </w:rPr>
        <w:t xml:space="preserve">, etc. </w:t>
      </w:r>
    </w:p>
    <w:p w:rsidR="00631AEB" w:rsidRPr="00F50540" w:rsidRDefault="00950ACA" w:rsidP="00AB0DCE">
      <w:pPr>
        <w:widowControl w:val="0"/>
        <w:autoSpaceDE w:val="0"/>
        <w:autoSpaceDN w:val="0"/>
        <w:adjustRightInd w:val="0"/>
        <w:spacing w:after="240" w:line="340" w:lineRule="atLeast"/>
        <w:jc w:val="both"/>
        <w:rPr>
          <w:rFonts w:ascii="Times New Roman" w:hAnsi="Times New Roman" w:cs="Times New Roman"/>
          <w:sz w:val="24"/>
          <w:szCs w:val="24"/>
        </w:rPr>
      </w:pPr>
      <w:r>
        <w:rPr>
          <w:rFonts w:ascii="Times New Roman" w:hAnsi="Times New Roman" w:cs="Times New Roman"/>
          <w:sz w:val="24"/>
          <w:szCs w:val="24"/>
        </w:rPr>
        <w:t>After that, when we were performing the titration for each sample, we confirmed our assumption that solutions with different PH value, also known as containing different concentrations of H</w:t>
      </w:r>
      <w:r>
        <w:rPr>
          <w:rFonts w:ascii="Times New Roman" w:hAnsi="Times New Roman" w:cs="Times New Roman"/>
          <w:sz w:val="24"/>
          <w:szCs w:val="24"/>
          <w:vertAlign w:val="superscript"/>
        </w:rPr>
        <w:t>+</w:t>
      </w:r>
      <w:r>
        <w:rPr>
          <w:rFonts w:ascii="Times New Roman" w:hAnsi="Times New Roman" w:cs="Times New Roman"/>
          <w:sz w:val="24"/>
          <w:szCs w:val="24"/>
        </w:rPr>
        <w:t>, will require different amount of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to become fully titrated. </w:t>
      </w:r>
      <w:r w:rsidR="00AB0DCE" w:rsidRPr="0070359D">
        <w:rPr>
          <w:rFonts w:ascii="Times New Roman" w:hAnsi="Times New Roman" w:cs="Times New Roman"/>
          <w:sz w:val="24"/>
          <w:szCs w:val="24"/>
        </w:rPr>
        <w:t xml:space="preserve">This </w:t>
      </w:r>
      <w:r>
        <w:rPr>
          <w:rFonts w:ascii="Times New Roman" w:hAnsi="Times New Roman" w:cs="Times New Roman"/>
          <w:sz w:val="24"/>
          <w:szCs w:val="24"/>
        </w:rPr>
        <w:t>is because that solution</w:t>
      </w:r>
      <w:r w:rsidR="00F1486C">
        <w:rPr>
          <w:rFonts w:ascii="Times New Roman" w:hAnsi="Times New Roman" w:cs="Times New Roman"/>
          <w:sz w:val="24"/>
          <w:szCs w:val="24"/>
        </w:rPr>
        <w:t>s with a larger amount of OH</w:t>
      </w:r>
      <w:r w:rsidR="00F1486C">
        <w:rPr>
          <w:rFonts w:ascii="Times New Roman" w:hAnsi="Times New Roman" w:cs="Times New Roman"/>
          <w:sz w:val="24"/>
          <w:szCs w:val="24"/>
          <w:vertAlign w:val="superscript"/>
        </w:rPr>
        <w:t>-</w:t>
      </w:r>
      <w:r w:rsidR="00F1486C">
        <w:rPr>
          <w:rFonts w:ascii="Times New Roman" w:hAnsi="Times New Roman" w:cs="Times New Roman"/>
          <w:sz w:val="24"/>
          <w:szCs w:val="24"/>
        </w:rPr>
        <w:t xml:space="preserve"> require a higher larger amount of H</w:t>
      </w:r>
      <w:r w:rsidR="00F1486C">
        <w:rPr>
          <w:rFonts w:ascii="Times New Roman" w:hAnsi="Times New Roman" w:cs="Times New Roman"/>
          <w:sz w:val="24"/>
          <w:szCs w:val="24"/>
          <w:vertAlign w:val="superscript"/>
        </w:rPr>
        <w:t>+</w:t>
      </w:r>
      <w:r w:rsidR="00F1486C">
        <w:rPr>
          <w:rFonts w:ascii="Times New Roman" w:hAnsi="Times New Roman" w:cs="Times New Roman"/>
          <w:sz w:val="24"/>
          <w:szCs w:val="24"/>
        </w:rPr>
        <w:t xml:space="preserve"> to neutralize</w:t>
      </w:r>
      <w:r w:rsidR="00AB0DCE" w:rsidRPr="0070359D">
        <w:rPr>
          <w:rFonts w:ascii="Times New Roman" w:hAnsi="Times New Roman" w:cs="Times New Roman"/>
          <w:sz w:val="24"/>
          <w:szCs w:val="24"/>
        </w:rPr>
        <w:t>.</w:t>
      </w:r>
      <w:r w:rsidR="00F1486C">
        <w:rPr>
          <w:rFonts w:ascii="Times New Roman" w:hAnsi="Times New Roman" w:cs="Times New Roman"/>
          <w:sz w:val="24"/>
          <w:szCs w:val="24"/>
        </w:rPr>
        <w:t xml:space="preserve"> Isochorically, we needed to provide larger amount of H</w:t>
      </w:r>
      <w:r w:rsidR="00F1486C">
        <w:rPr>
          <w:rFonts w:ascii="Times New Roman" w:hAnsi="Times New Roman" w:cs="Times New Roman"/>
          <w:sz w:val="24"/>
          <w:szCs w:val="24"/>
          <w:vertAlign w:val="subscript"/>
        </w:rPr>
        <w:t>2</w:t>
      </w:r>
      <w:r w:rsidR="00F1486C">
        <w:rPr>
          <w:rFonts w:ascii="Times New Roman" w:hAnsi="Times New Roman" w:cs="Times New Roman"/>
          <w:sz w:val="24"/>
          <w:szCs w:val="24"/>
        </w:rPr>
        <w:t>SO</w:t>
      </w:r>
      <w:r w:rsidR="00F1486C">
        <w:rPr>
          <w:rFonts w:ascii="Times New Roman" w:hAnsi="Times New Roman" w:cs="Times New Roman"/>
          <w:sz w:val="24"/>
          <w:szCs w:val="24"/>
          <w:vertAlign w:val="subscript"/>
        </w:rPr>
        <w:t>4</w:t>
      </w:r>
      <w:r w:rsidR="00F1486C">
        <w:rPr>
          <w:rFonts w:ascii="Times New Roman" w:hAnsi="Times New Roman" w:cs="Times New Roman"/>
          <w:sz w:val="24"/>
          <w:szCs w:val="24"/>
        </w:rPr>
        <w:t xml:space="preserve"> in order to neutralize the bases.</w:t>
      </w:r>
      <w:r w:rsidR="00AB0DCE" w:rsidRPr="0070359D">
        <w:rPr>
          <w:rFonts w:ascii="Times New Roman" w:hAnsi="Times New Roman" w:cs="Times New Roman"/>
          <w:sz w:val="24"/>
          <w:szCs w:val="24"/>
        </w:rPr>
        <w:t xml:space="preserve"> </w:t>
      </w:r>
      <w:r w:rsidR="000B6EB8">
        <w:rPr>
          <w:rFonts w:ascii="Times New Roman" w:hAnsi="Times New Roman" w:cs="Times New Roman"/>
          <w:sz w:val="24"/>
          <w:szCs w:val="24"/>
        </w:rPr>
        <w:t xml:space="preserve">However, besides this lab, the same </w:t>
      </w:r>
      <w:r w:rsidR="0024560B">
        <w:rPr>
          <w:rFonts w:ascii="Times New Roman" w:hAnsi="Times New Roman" w:cs="Times New Roman"/>
          <w:sz w:val="24"/>
          <w:szCs w:val="24"/>
        </w:rPr>
        <w:t>result</w:t>
      </w:r>
      <w:r w:rsidR="000B6EB8">
        <w:rPr>
          <w:rFonts w:ascii="Times New Roman" w:hAnsi="Times New Roman" w:cs="Times New Roman"/>
          <w:sz w:val="24"/>
          <w:szCs w:val="24"/>
        </w:rPr>
        <w:t xml:space="preserve"> can be obtained by providing a smaller amount of concentrated H</w:t>
      </w:r>
      <w:r w:rsidR="000B6EB8">
        <w:rPr>
          <w:rFonts w:ascii="Times New Roman" w:hAnsi="Times New Roman" w:cs="Times New Roman"/>
          <w:sz w:val="24"/>
          <w:szCs w:val="24"/>
          <w:vertAlign w:val="subscript"/>
        </w:rPr>
        <w:t>2</w:t>
      </w:r>
      <w:r w:rsidR="000B6EB8">
        <w:rPr>
          <w:rFonts w:ascii="Times New Roman" w:hAnsi="Times New Roman" w:cs="Times New Roman"/>
          <w:sz w:val="24"/>
          <w:szCs w:val="24"/>
        </w:rPr>
        <w:t>SO</w:t>
      </w:r>
      <w:r w:rsidR="000B6EB8">
        <w:rPr>
          <w:rFonts w:ascii="Times New Roman" w:hAnsi="Times New Roman" w:cs="Times New Roman"/>
          <w:sz w:val="24"/>
          <w:szCs w:val="24"/>
          <w:vertAlign w:val="subscript"/>
        </w:rPr>
        <w:t>4.</w:t>
      </w:r>
      <w:r w:rsidR="0024442A">
        <w:rPr>
          <w:rFonts w:ascii="Times New Roman" w:hAnsi="Times New Roman" w:cs="Times New Roman"/>
          <w:sz w:val="24"/>
          <w:szCs w:val="24"/>
        </w:rPr>
        <w:t xml:space="preserve"> </w:t>
      </w:r>
      <w:r w:rsidR="0070521E">
        <w:rPr>
          <w:rFonts w:ascii="Times New Roman" w:hAnsi="Times New Roman" w:cs="Times New Roman"/>
          <w:sz w:val="24"/>
          <w:szCs w:val="24"/>
        </w:rPr>
        <w:t>As to the concentration in CaCO</w:t>
      </w:r>
      <w:r w:rsidR="0070521E">
        <w:rPr>
          <w:rFonts w:ascii="Times New Roman" w:hAnsi="Times New Roman" w:cs="Times New Roman"/>
          <w:sz w:val="24"/>
          <w:szCs w:val="24"/>
          <w:vertAlign w:val="subscript"/>
        </w:rPr>
        <w:t>3</w:t>
      </w:r>
      <w:r w:rsidR="0070521E">
        <w:rPr>
          <w:rFonts w:ascii="Times New Roman" w:hAnsi="Times New Roman" w:cs="Times New Roman"/>
          <w:sz w:val="24"/>
          <w:szCs w:val="24"/>
        </w:rPr>
        <w:t>, it was obtained similarly referring to the</w:t>
      </w:r>
      <w:r w:rsidR="00AB0DCE" w:rsidRPr="0070359D">
        <w:rPr>
          <w:rFonts w:ascii="Times New Roman" w:hAnsi="Times New Roman" w:cs="Times New Roman"/>
          <w:sz w:val="24"/>
          <w:szCs w:val="24"/>
        </w:rPr>
        <w:t xml:space="preserve"> </w:t>
      </w:r>
      <w:r w:rsidR="0070521E">
        <w:rPr>
          <w:rFonts w:ascii="Times New Roman" w:hAnsi="Times New Roman" w:cs="Times New Roman"/>
          <w:sz w:val="24"/>
          <w:szCs w:val="24"/>
        </w:rPr>
        <w:t>calculation for</w:t>
      </w:r>
      <w:r w:rsidR="00AB0DCE" w:rsidRPr="0070359D">
        <w:rPr>
          <w:rFonts w:ascii="Times New Roman" w:hAnsi="Times New Roman" w:cs="Times New Roman"/>
          <w:sz w:val="24"/>
          <w:szCs w:val="24"/>
        </w:rPr>
        <w:t xml:space="preserve"> the </w:t>
      </w:r>
      <w:r w:rsidR="00AB0DCE" w:rsidRPr="0070359D">
        <w:rPr>
          <w:rFonts w:ascii="Times New Roman" w:hAnsi="Times New Roman" w:cs="Times New Roman"/>
          <w:sz w:val="24"/>
          <w:szCs w:val="24"/>
          <w:lang w:val="en-US"/>
        </w:rPr>
        <w:t>phenolphthalein alkalinity and total alkalinity</w:t>
      </w:r>
      <w:r w:rsidR="0070521E">
        <w:rPr>
          <w:rFonts w:ascii="Times New Roman" w:hAnsi="Times New Roman" w:cs="Times New Roman"/>
          <w:sz w:val="24"/>
          <w:szCs w:val="24"/>
          <w:lang w:val="en-US"/>
        </w:rPr>
        <w:t xml:space="preserve"> </w:t>
      </w:r>
      <w:r w:rsidR="00F36F16">
        <w:rPr>
          <w:rFonts w:ascii="Times New Roman" w:hAnsi="Times New Roman" w:cs="Times New Roman"/>
          <w:sz w:val="24"/>
          <w:szCs w:val="24"/>
          <w:lang w:val="en-US"/>
        </w:rPr>
        <w:t>of</w:t>
      </w:r>
      <w:r w:rsidR="0070521E">
        <w:rPr>
          <w:rFonts w:ascii="Times New Roman" w:hAnsi="Times New Roman" w:cs="Times New Roman"/>
          <w:sz w:val="24"/>
          <w:szCs w:val="24"/>
          <w:lang w:val="en-US"/>
        </w:rPr>
        <w:t xml:space="preserve"> each sample in the calculation part</w:t>
      </w:r>
      <w:r w:rsidR="00AB0DCE">
        <w:rPr>
          <w:rFonts w:ascii="Times New Roman" w:hAnsi="Times New Roman" w:cs="Times New Roman"/>
          <w:sz w:val="24"/>
          <w:szCs w:val="24"/>
          <w:lang w:val="en-US"/>
        </w:rPr>
        <w:t>.</w:t>
      </w:r>
    </w:p>
    <w:p w:rsidR="00F50540" w:rsidRDefault="00F50540" w:rsidP="00AB0DCE">
      <w:pPr>
        <w:widowControl w:val="0"/>
        <w:autoSpaceDE w:val="0"/>
        <w:autoSpaceDN w:val="0"/>
        <w:adjustRightInd w:val="0"/>
        <w:spacing w:after="240" w:line="340" w:lineRule="atLeast"/>
        <w:jc w:val="both"/>
        <w:rPr>
          <w:rFonts w:ascii="Times New Roman" w:hAnsi="Times New Roman" w:cs="Times New Roman"/>
          <w:sz w:val="24"/>
          <w:szCs w:val="24"/>
        </w:rPr>
      </w:pPr>
      <w:r>
        <w:rPr>
          <w:rFonts w:ascii="Times New Roman" w:hAnsi="Times New Roman" w:cs="Times New Roman"/>
          <w:sz w:val="24"/>
          <w:szCs w:val="24"/>
        </w:rPr>
        <w:t>Sample F was the only sample that has a PH value lower than 7, which was an acidic solution.</w:t>
      </w:r>
      <w:r w:rsidR="00F14A55">
        <w:rPr>
          <w:rFonts w:ascii="Times New Roman" w:hAnsi="Times New Roman" w:cs="Times New Roman"/>
          <w:sz w:val="24"/>
          <w:szCs w:val="24"/>
        </w:rPr>
        <w:t xml:space="preserve"> </w:t>
      </w:r>
      <w:r w:rsidR="009A4E1F">
        <w:rPr>
          <w:rFonts w:ascii="Times New Roman" w:hAnsi="Times New Roman" w:cs="Times New Roman"/>
          <w:sz w:val="24"/>
          <w:szCs w:val="24"/>
        </w:rPr>
        <w:t>In this solution, the amount of H</w:t>
      </w:r>
      <w:r w:rsidR="009A4E1F">
        <w:rPr>
          <w:rFonts w:ascii="Times New Roman" w:hAnsi="Times New Roman" w:cs="Times New Roman"/>
          <w:sz w:val="24"/>
          <w:szCs w:val="24"/>
          <w:vertAlign w:val="superscript"/>
        </w:rPr>
        <w:t>+</w:t>
      </w:r>
      <w:r w:rsidR="009A4E1F">
        <w:rPr>
          <w:rFonts w:ascii="Times New Roman" w:hAnsi="Times New Roman" w:cs="Times New Roman"/>
          <w:sz w:val="24"/>
          <w:szCs w:val="24"/>
        </w:rPr>
        <w:t xml:space="preserve"> is more than the amount of OH</w:t>
      </w:r>
      <w:r w:rsidR="009A4E1F">
        <w:rPr>
          <w:rFonts w:ascii="Times New Roman" w:hAnsi="Times New Roman" w:cs="Times New Roman"/>
          <w:sz w:val="24"/>
          <w:szCs w:val="24"/>
          <w:vertAlign w:val="superscript"/>
        </w:rPr>
        <w:t>-</w:t>
      </w:r>
      <w:r w:rsidR="009A4E1F">
        <w:rPr>
          <w:rFonts w:ascii="Times New Roman" w:hAnsi="Times New Roman" w:cs="Times New Roman"/>
          <w:sz w:val="24"/>
          <w:szCs w:val="24"/>
        </w:rPr>
        <w:t xml:space="preserve">. </w:t>
      </w:r>
      <w:r w:rsidR="00F67A0C">
        <w:rPr>
          <w:rFonts w:ascii="Times New Roman" w:hAnsi="Times New Roman" w:cs="Times New Roman"/>
          <w:sz w:val="24"/>
          <w:szCs w:val="24"/>
        </w:rPr>
        <w:t>Based on those information, we decided to apply the acid test to this sample.</w:t>
      </w:r>
      <w:r w:rsidR="00AE4841">
        <w:rPr>
          <w:rFonts w:ascii="Times New Roman" w:hAnsi="Times New Roman" w:cs="Times New Roman"/>
          <w:sz w:val="24"/>
          <w:szCs w:val="24"/>
        </w:rPr>
        <w:t xml:space="preserve"> </w:t>
      </w:r>
      <w:r w:rsidR="00470628">
        <w:rPr>
          <w:rFonts w:ascii="Times New Roman" w:hAnsi="Times New Roman" w:cs="Times New Roman"/>
          <w:sz w:val="24"/>
          <w:szCs w:val="24"/>
        </w:rPr>
        <w:t>Afterwards, by determine the ions of each sample, we found that the ions in this acidity is very different to other alkalinities.</w:t>
      </w:r>
    </w:p>
    <w:p w:rsidR="00C942C0" w:rsidRDefault="00C942C0" w:rsidP="00AB0DCE">
      <w:pPr>
        <w:widowControl w:val="0"/>
        <w:autoSpaceDE w:val="0"/>
        <w:autoSpaceDN w:val="0"/>
        <w:adjustRightInd w:val="0"/>
        <w:spacing w:after="240" w:line="340" w:lineRule="atLeast"/>
        <w:jc w:val="both"/>
        <w:rPr>
          <w:rFonts w:ascii="Times New Roman" w:hAnsi="Times New Roman" w:cs="Times New Roman"/>
          <w:sz w:val="24"/>
          <w:szCs w:val="24"/>
        </w:rPr>
      </w:pPr>
      <w:r>
        <w:rPr>
          <w:rFonts w:ascii="Times New Roman" w:hAnsi="Times New Roman" w:cs="Times New Roman"/>
          <w:sz w:val="24"/>
          <w:szCs w:val="24"/>
        </w:rPr>
        <w:t>Referring to the lab manual, the acidic solution is consisted of mineral acids, which contain both hydrochloric acid (HCL) and sulfuric acid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softHyphen/>
        <w:t>4</w:t>
      </w:r>
      <w:r>
        <w:rPr>
          <w:rFonts w:ascii="Times New Roman" w:hAnsi="Times New Roman" w:cs="Times New Roman"/>
          <w:sz w:val="24"/>
          <w:szCs w:val="24"/>
        </w:rPr>
        <w:t xml:space="preserve">). </w:t>
      </w:r>
      <w:r w:rsidR="00005D42">
        <w:rPr>
          <w:rFonts w:ascii="Times New Roman" w:hAnsi="Times New Roman" w:cs="Times New Roman"/>
          <w:sz w:val="24"/>
          <w:szCs w:val="24"/>
        </w:rPr>
        <w:t>In order to find a way that can perform both acids in one unit measurement, we calculated the values of mineral acidity and carbonate acidity in term of CaCO</w:t>
      </w:r>
      <w:r w:rsidR="00005D42">
        <w:rPr>
          <w:rFonts w:ascii="Times New Roman" w:hAnsi="Times New Roman" w:cs="Times New Roman"/>
          <w:sz w:val="24"/>
          <w:szCs w:val="24"/>
          <w:vertAlign w:val="subscript"/>
        </w:rPr>
        <w:t>3</w:t>
      </w:r>
      <w:r w:rsidR="00C2686E">
        <w:rPr>
          <w:rFonts w:ascii="Times New Roman" w:hAnsi="Times New Roman" w:cs="Times New Roman"/>
          <w:sz w:val="24"/>
          <w:szCs w:val="24"/>
        </w:rPr>
        <w:t>.</w:t>
      </w:r>
    </w:p>
    <w:p w:rsidR="008179BC" w:rsidRDefault="00A0526C" w:rsidP="00F610AC">
      <w:pPr>
        <w:spacing w:before="240"/>
        <w:rPr>
          <w:rFonts w:ascii="Times New Roman" w:hAnsi="Times New Roman" w:cs="Times New Roman"/>
          <w:sz w:val="24"/>
          <w:szCs w:val="24"/>
        </w:rPr>
      </w:pPr>
      <w:r>
        <w:rPr>
          <w:rFonts w:ascii="Times New Roman" w:hAnsi="Times New Roman" w:cs="Times New Roman"/>
          <w:sz w:val="24"/>
          <w:szCs w:val="24"/>
        </w:rPr>
        <w:t xml:space="preserve">According to the </w:t>
      </w:r>
      <w:r w:rsidRPr="00181327">
        <w:rPr>
          <w:rFonts w:ascii="Times New Roman" w:hAnsi="Times New Roman" w:cs="Times New Roman"/>
          <w:b/>
          <w:sz w:val="24"/>
          <w:szCs w:val="24"/>
        </w:rPr>
        <w:t>Table 3</w:t>
      </w:r>
      <w:r>
        <w:rPr>
          <w:rFonts w:ascii="Times New Roman" w:hAnsi="Times New Roman" w:cs="Times New Roman"/>
          <w:sz w:val="24"/>
          <w:szCs w:val="24"/>
        </w:rPr>
        <w:t xml:space="preserve">, </w:t>
      </w:r>
      <w:r w:rsidR="00B86919">
        <w:rPr>
          <w:rFonts w:ascii="Times New Roman" w:hAnsi="Times New Roman" w:cs="Times New Roman"/>
          <w:sz w:val="24"/>
          <w:szCs w:val="24"/>
        </w:rPr>
        <w:t xml:space="preserve">only tap water is a good idea for humans to drink, since others samples are either too acidic or too basic as their PH values have shown. For example, sample F, which has a PH of 2.42, </w:t>
      </w:r>
      <w:r w:rsidR="00E8210E">
        <w:rPr>
          <w:rFonts w:ascii="Times New Roman" w:hAnsi="Times New Roman" w:cs="Times New Roman"/>
          <w:sz w:val="24"/>
          <w:szCs w:val="24"/>
        </w:rPr>
        <w:t xml:space="preserve">it is very acidic to humans and it </w:t>
      </w:r>
      <w:r w:rsidR="00B86919">
        <w:rPr>
          <w:rFonts w:ascii="Times New Roman" w:hAnsi="Times New Roman" w:cs="Times New Roman"/>
          <w:sz w:val="24"/>
          <w:szCs w:val="24"/>
        </w:rPr>
        <w:t>may corrode human organs if people drink it</w:t>
      </w:r>
      <w:r w:rsidR="00E8210E">
        <w:rPr>
          <w:rFonts w:ascii="Times New Roman" w:hAnsi="Times New Roman" w:cs="Times New Roman"/>
          <w:sz w:val="24"/>
          <w:szCs w:val="24"/>
        </w:rPr>
        <w:t>.</w:t>
      </w:r>
      <w:r w:rsidR="00E44642">
        <w:rPr>
          <w:rFonts w:ascii="Times New Roman" w:hAnsi="Times New Roman" w:cs="Times New Roman"/>
          <w:sz w:val="24"/>
          <w:szCs w:val="24"/>
        </w:rPr>
        <w:t xml:space="preserve"> For those samples which have higher PH values than 7 but “look” close to 7, they are not good choices to be as drinking water as well. Although those samples may not damage human organs as badly as the sample F, but they do contain high levels of concentration of CaCO</w:t>
      </w:r>
      <w:r w:rsidR="00E44642">
        <w:rPr>
          <w:rFonts w:ascii="Times New Roman" w:hAnsi="Times New Roman" w:cs="Times New Roman"/>
          <w:sz w:val="24"/>
          <w:szCs w:val="24"/>
          <w:vertAlign w:val="subscript"/>
        </w:rPr>
        <w:t>3</w:t>
      </w:r>
      <w:r w:rsidR="00E44642">
        <w:rPr>
          <w:rFonts w:ascii="Times New Roman" w:hAnsi="Times New Roman" w:cs="Times New Roman"/>
          <w:sz w:val="24"/>
          <w:szCs w:val="24"/>
        </w:rPr>
        <w:t xml:space="preserve">, which </w:t>
      </w:r>
      <w:r w:rsidR="006E0EE6">
        <w:rPr>
          <w:rFonts w:ascii="Times New Roman" w:hAnsi="Times New Roman" w:cs="Times New Roman"/>
          <w:sz w:val="24"/>
          <w:szCs w:val="24"/>
        </w:rPr>
        <w:t>will lead to high degrees of hardness of the liquids.</w:t>
      </w:r>
      <w:r w:rsidR="00F610AC">
        <w:rPr>
          <w:rFonts w:ascii="Times New Roman" w:hAnsi="Times New Roman" w:cs="Times New Roman"/>
          <w:sz w:val="24"/>
          <w:szCs w:val="24"/>
        </w:rPr>
        <w:t xml:space="preserve"> Drinking excessive amount of hard water will lead to an overwhelming level of Calcium Carbonate (CaCO</w:t>
      </w:r>
      <w:r w:rsidR="00F610AC">
        <w:rPr>
          <w:rFonts w:ascii="Times New Roman" w:hAnsi="Times New Roman" w:cs="Times New Roman"/>
          <w:sz w:val="24"/>
          <w:szCs w:val="24"/>
          <w:vertAlign w:val="subscript"/>
        </w:rPr>
        <w:t>3</w:t>
      </w:r>
      <w:r w:rsidR="00F610AC">
        <w:rPr>
          <w:rFonts w:ascii="Times New Roman" w:hAnsi="Times New Roman" w:cs="Times New Roman"/>
          <w:sz w:val="24"/>
          <w:szCs w:val="24"/>
        </w:rPr>
        <w:t xml:space="preserve">) </w:t>
      </w:r>
      <w:r w:rsidR="00406FE8">
        <w:rPr>
          <w:rFonts w:ascii="Times New Roman" w:hAnsi="Times New Roman" w:cs="Times New Roman"/>
          <w:sz w:val="24"/>
          <w:szCs w:val="24"/>
        </w:rPr>
        <w:t>being left inside human’s body. Therefore, a series of health issues might be caused afterwards, such as vertigo, emesis, joint pain, and disorientation, etc.</w:t>
      </w:r>
    </w:p>
    <w:p w:rsidR="00026E74" w:rsidRDefault="00026E74" w:rsidP="00F610AC">
      <w:pPr>
        <w:spacing w:before="240"/>
        <w:rPr>
          <w:rFonts w:ascii="Times New Roman" w:hAnsi="Times New Roman" w:cs="Times New Roman"/>
          <w:sz w:val="24"/>
          <w:szCs w:val="24"/>
        </w:rPr>
      </w:pPr>
      <w:r>
        <w:rPr>
          <w:rFonts w:ascii="Times New Roman" w:hAnsi="Times New Roman" w:cs="Times New Roman"/>
          <w:sz w:val="24"/>
          <w:szCs w:val="24"/>
        </w:rPr>
        <w:lastRenderedPageBreak/>
        <w:t>Reference:</w:t>
      </w:r>
    </w:p>
    <w:p w:rsidR="00026E74" w:rsidRDefault="00026E74" w:rsidP="00026E74">
      <w:pPr>
        <w:pStyle w:val="Default"/>
      </w:pPr>
    </w:p>
    <w:p w:rsidR="00026E74" w:rsidRDefault="00026E74" w:rsidP="00026E74">
      <w:pPr>
        <w:pStyle w:val="Default"/>
        <w:rPr>
          <w:sz w:val="23"/>
          <w:szCs w:val="23"/>
        </w:rPr>
      </w:pPr>
      <w:r>
        <w:rPr>
          <w:sz w:val="23"/>
          <w:szCs w:val="23"/>
        </w:rPr>
        <w:t xml:space="preserve">"Hypercalcemia." </w:t>
      </w:r>
      <w:r>
        <w:rPr>
          <w:i/>
          <w:iCs/>
          <w:sz w:val="23"/>
          <w:szCs w:val="23"/>
        </w:rPr>
        <w:t>Cancer.Net</w:t>
      </w:r>
      <w:r>
        <w:rPr>
          <w:sz w:val="23"/>
          <w:szCs w:val="23"/>
        </w:rPr>
        <w:t xml:space="preserve">. 29 Mar. 2012. </w:t>
      </w:r>
      <w:r w:rsidR="00932FC7">
        <w:rPr>
          <w:sz w:val="23"/>
          <w:szCs w:val="23"/>
        </w:rPr>
        <w:t>Fri</w:t>
      </w:r>
      <w:r>
        <w:rPr>
          <w:sz w:val="23"/>
          <w:szCs w:val="23"/>
        </w:rPr>
        <w:t xml:space="preserve">. </w:t>
      </w:r>
      <w:r w:rsidR="00932FC7">
        <w:rPr>
          <w:sz w:val="23"/>
          <w:szCs w:val="23"/>
        </w:rPr>
        <w:t>27</w:t>
      </w:r>
      <w:r>
        <w:rPr>
          <w:sz w:val="23"/>
          <w:szCs w:val="23"/>
        </w:rPr>
        <w:t xml:space="preserve"> Oct. 2015. &lt;http://www.cancer.net/navigating-cancer-care/side-effects/hypercalcemia&gt;. </w:t>
      </w:r>
    </w:p>
    <w:p w:rsidR="00026E74" w:rsidRDefault="00026E74" w:rsidP="00026E74">
      <w:pPr>
        <w:pStyle w:val="Default"/>
      </w:pPr>
    </w:p>
    <w:p w:rsidR="00026E74" w:rsidRDefault="00026E74" w:rsidP="00EB51C9">
      <w:pPr>
        <w:pStyle w:val="Default"/>
        <w:jc w:val="both"/>
        <w:rPr>
          <w:sz w:val="23"/>
          <w:szCs w:val="23"/>
        </w:rPr>
      </w:pPr>
      <w:r>
        <w:rPr>
          <w:sz w:val="23"/>
          <w:szCs w:val="23"/>
        </w:rPr>
        <w:t>"</w:t>
      </w:r>
      <w:r w:rsidR="00324647">
        <w:rPr>
          <w:sz w:val="23"/>
          <w:szCs w:val="23"/>
        </w:rPr>
        <w:t>The</w:t>
      </w:r>
      <w:r w:rsidR="00965061">
        <w:rPr>
          <w:sz w:val="23"/>
          <w:szCs w:val="23"/>
        </w:rPr>
        <w:t xml:space="preserve"> PH Scale? Acidity, Alkalinity</w:t>
      </w:r>
      <w:r w:rsidR="00D6681A">
        <w:rPr>
          <w:sz w:val="23"/>
          <w:szCs w:val="23"/>
        </w:rPr>
        <w:t>,</w:t>
      </w:r>
      <w:r w:rsidR="00965061">
        <w:rPr>
          <w:sz w:val="23"/>
          <w:szCs w:val="23"/>
        </w:rPr>
        <w:t xml:space="preserve"> and</w:t>
      </w:r>
      <w:r>
        <w:rPr>
          <w:sz w:val="23"/>
          <w:szCs w:val="23"/>
        </w:rPr>
        <w:t xml:space="preserve"> Buffers." </w:t>
      </w:r>
      <w:r w:rsidR="00D6681A" w:rsidRPr="00D6681A">
        <w:rPr>
          <w:i/>
          <w:iCs/>
          <w:sz w:val="23"/>
          <w:szCs w:val="23"/>
        </w:rPr>
        <w:t>The</w:t>
      </w:r>
      <w:r w:rsidR="00E7017C">
        <w:rPr>
          <w:i/>
          <w:iCs/>
          <w:sz w:val="23"/>
          <w:szCs w:val="23"/>
        </w:rPr>
        <w:t xml:space="preserve"> Effective Range of the pH Scale; </w:t>
      </w:r>
      <w:r w:rsidR="00E7017C" w:rsidRPr="00E7017C">
        <w:rPr>
          <w:i/>
          <w:iCs/>
          <w:sz w:val="23"/>
          <w:szCs w:val="23"/>
        </w:rPr>
        <w:t>Proper Definition of pH</w:t>
      </w:r>
      <w:r w:rsidR="00ED5077">
        <w:rPr>
          <w:i/>
          <w:iCs/>
          <w:sz w:val="23"/>
          <w:szCs w:val="23"/>
        </w:rPr>
        <w:t xml:space="preserve">. </w:t>
      </w:r>
      <w:r>
        <w:rPr>
          <w:sz w:val="23"/>
          <w:szCs w:val="23"/>
        </w:rPr>
        <w:t xml:space="preserve"> </w:t>
      </w:r>
      <w:r w:rsidR="00932FC7">
        <w:rPr>
          <w:sz w:val="23"/>
          <w:szCs w:val="23"/>
        </w:rPr>
        <w:t>Fri</w:t>
      </w:r>
      <w:r>
        <w:rPr>
          <w:sz w:val="23"/>
          <w:szCs w:val="23"/>
        </w:rPr>
        <w:t xml:space="preserve">. </w:t>
      </w:r>
      <w:r w:rsidR="00932FC7">
        <w:rPr>
          <w:sz w:val="23"/>
          <w:szCs w:val="23"/>
        </w:rPr>
        <w:t>27</w:t>
      </w:r>
      <w:r w:rsidR="00EB51C9">
        <w:rPr>
          <w:sz w:val="23"/>
          <w:szCs w:val="23"/>
        </w:rPr>
        <w:t xml:space="preserve"> Oct. 2015. </w:t>
      </w:r>
      <w:r>
        <w:rPr>
          <w:sz w:val="23"/>
          <w:szCs w:val="23"/>
        </w:rPr>
        <w:t>&lt;</w:t>
      </w:r>
      <w:r w:rsidRPr="00026E74">
        <w:rPr>
          <w:sz w:val="23"/>
          <w:szCs w:val="23"/>
        </w:rPr>
        <w:t xml:space="preserve">http://chemwiki.ucdavis.edu/Physical_Chemistry/Acids_and_Bases/Aqueous_Solutions/The_pH_Scale </w:t>
      </w:r>
      <w:r>
        <w:rPr>
          <w:sz w:val="23"/>
          <w:szCs w:val="23"/>
        </w:rPr>
        <w:t>&gt;.</w:t>
      </w:r>
    </w:p>
    <w:p w:rsidR="00026E74" w:rsidRPr="00F610AC" w:rsidRDefault="00026E74" w:rsidP="00F610AC">
      <w:pPr>
        <w:spacing w:before="240"/>
        <w:rPr>
          <w:rFonts w:ascii="Times New Roman" w:hAnsi="Times New Roman" w:cs="Times New Roman"/>
          <w:sz w:val="24"/>
          <w:szCs w:val="24"/>
        </w:rPr>
      </w:pPr>
      <w:bookmarkStart w:id="2" w:name="_GoBack"/>
      <w:bookmarkEnd w:id="2"/>
    </w:p>
    <w:sectPr w:rsidR="00026E74" w:rsidRPr="00F610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CE3"/>
    <w:rsid w:val="00005D42"/>
    <w:rsid w:val="00007EF3"/>
    <w:rsid w:val="00026E74"/>
    <w:rsid w:val="000B6EB8"/>
    <w:rsid w:val="000D779B"/>
    <w:rsid w:val="00154657"/>
    <w:rsid w:val="00181327"/>
    <w:rsid w:val="001D3E00"/>
    <w:rsid w:val="0024442A"/>
    <w:rsid w:val="0024560B"/>
    <w:rsid w:val="002626A5"/>
    <w:rsid w:val="002A4A00"/>
    <w:rsid w:val="002D74D8"/>
    <w:rsid w:val="00302404"/>
    <w:rsid w:val="00324647"/>
    <w:rsid w:val="00337381"/>
    <w:rsid w:val="00352159"/>
    <w:rsid w:val="003E782E"/>
    <w:rsid w:val="00406FE8"/>
    <w:rsid w:val="00470628"/>
    <w:rsid w:val="004B07AB"/>
    <w:rsid w:val="004E559D"/>
    <w:rsid w:val="00525031"/>
    <w:rsid w:val="00536A70"/>
    <w:rsid w:val="00573221"/>
    <w:rsid w:val="005B0051"/>
    <w:rsid w:val="00616875"/>
    <w:rsid w:val="00617CE3"/>
    <w:rsid w:val="00631AEB"/>
    <w:rsid w:val="00632044"/>
    <w:rsid w:val="00637B48"/>
    <w:rsid w:val="006E0EE6"/>
    <w:rsid w:val="0070521E"/>
    <w:rsid w:val="00721B0B"/>
    <w:rsid w:val="007251C6"/>
    <w:rsid w:val="00727D0E"/>
    <w:rsid w:val="007A09AF"/>
    <w:rsid w:val="007A5699"/>
    <w:rsid w:val="008057A2"/>
    <w:rsid w:val="008179BC"/>
    <w:rsid w:val="00857B46"/>
    <w:rsid w:val="008D576F"/>
    <w:rsid w:val="00913EF3"/>
    <w:rsid w:val="00932FC7"/>
    <w:rsid w:val="00946EBF"/>
    <w:rsid w:val="00950ACA"/>
    <w:rsid w:val="00965061"/>
    <w:rsid w:val="009A4E1F"/>
    <w:rsid w:val="009F2D9D"/>
    <w:rsid w:val="00A0526C"/>
    <w:rsid w:val="00AB0DCE"/>
    <w:rsid w:val="00AE4841"/>
    <w:rsid w:val="00B10A86"/>
    <w:rsid w:val="00B532CF"/>
    <w:rsid w:val="00B54220"/>
    <w:rsid w:val="00B54589"/>
    <w:rsid w:val="00B86919"/>
    <w:rsid w:val="00C04319"/>
    <w:rsid w:val="00C2686E"/>
    <w:rsid w:val="00C6269B"/>
    <w:rsid w:val="00C942C0"/>
    <w:rsid w:val="00CA3F28"/>
    <w:rsid w:val="00CB40A0"/>
    <w:rsid w:val="00CB5A0E"/>
    <w:rsid w:val="00CF0DD4"/>
    <w:rsid w:val="00D6681A"/>
    <w:rsid w:val="00D66CA7"/>
    <w:rsid w:val="00E40F36"/>
    <w:rsid w:val="00E44642"/>
    <w:rsid w:val="00E7017C"/>
    <w:rsid w:val="00E8210E"/>
    <w:rsid w:val="00EB51C9"/>
    <w:rsid w:val="00EC5BB1"/>
    <w:rsid w:val="00ED5077"/>
    <w:rsid w:val="00F1486C"/>
    <w:rsid w:val="00F14A55"/>
    <w:rsid w:val="00F36F16"/>
    <w:rsid w:val="00F50540"/>
    <w:rsid w:val="00F512F3"/>
    <w:rsid w:val="00F51A0B"/>
    <w:rsid w:val="00F53728"/>
    <w:rsid w:val="00F610AC"/>
    <w:rsid w:val="00F67A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A09C8D-A80F-4748-9E6D-882DC5FB3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721B0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721B0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721B0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
    <w:name w:val="Grid Table 4"/>
    <w:basedOn w:val="TableNormal"/>
    <w:uiPriority w:val="49"/>
    <w:rsid w:val="00CB40A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ghtShading">
    <w:name w:val="Light Shading"/>
    <w:basedOn w:val="TableNormal"/>
    <w:uiPriority w:val="60"/>
    <w:rsid w:val="004E559D"/>
    <w:pPr>
      <w:spacing w:after="0" w:line="240" w:lineRule="auto"/>
    </w:pPr>
    <w:rPr>
      <w:rFonts w:eastAsiaTheme="minorEastAsia"/>
      <w:color w:val="000000" w:themeColor="text1" w:themeShade="BF"/>
      <w:sz w:val="24"/>
      <w:szCs w:val="24"/>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idTable4-Accent1">
    <w:name w:val="Grid Table 4 Accent 1"/>
    <w:basedOn w:val="TableNormal"/>
    <w:uiPriority w:val="49"/>
    <w:rsid w:val="004E559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Default">
    <w:name w:val="Default"/>
    <w:rsid w:val="00026E7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22189">
      <w:bodyDiv w:val="1"/>
      <w:marLeft w:val="0"/>
      <w:marRight w:val="0"/>
      <w:marTop w:val="0"/>
      <w:marBottom w:val="0"/>
      <w:divBdr>
        <w:top w:val="none" w:sz="0" w:space="0" w:color="auto"/>
        <w:left w:val="none" w:sz="0" w:space="0" w:color="auto"/>
        <w:bottom w:val="none" w:sz="0" w:space="0" w:color="auto"/>
        <w:right w:val="none" w:sz="0" w:space="0" w:color="auto"/>
      </w:divBdr>
    </w:div>
    <w:div w:id="345597495">
      <w:bodyDiv w:val="1"/>
      <w:marLeft w:val="0"/>
      <w:marRight w:val="0"/>
      <w:marTop w:val="0"/>
      <w:marBottom w:val="0"/>
      <w:divBdr>
        <w:top w:val="none" w:sz="0" w:space="0" w:color="auto"/>
        <w:left w:val="none" w:sz="0" w:space="0" w:color="auto"/>
        <w:bottom w:val="none" w:sz="0" w:space="0" w:color="auto"/>
        <w:right w:val="none" w:sz="0" w:space="0" w:color="auto"/>
      </w:divBdr>
    </w:div>
    <w:div w:id="677198964">
      <w:bodyDiv w:val="1"/>
      <w:marLeft w:val="0"/>
      <w:marRight w:val="0"/>
      <w:marTop w:val="0"/>
      <w:marBottom w:val="0"/>
      <w:divBdr>
        <w:top w:val="none" w:sz="0" w:space="0" w:color="auto"/>
        <w:left w:val="none" w:sz="0" w:space="0" w:color="auto"/>
        <w:bottom w:val="none" w:sz="0" w:space="0" w:color="auto"/>
        <w:right w:val="none" w:sz="0" w:space="0" w:color="auto"/>
      </w:divBdr>
    </w:div>
    <w:div w:id="100246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ACCA8-0A1A-4C81-A3B0-CE8D2C153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A00BA8B3.dotm</Template>
  <TotalTime>111</TotalTime>
  <Pages>4</Pages>
  <Words>798</Words>
  <Characters>4552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tempaccount</dc:creator>
  <cp:keywords/>
  <dc:description/>
  <cp:lastModifiedBy>tempaccount</cp:lastModifiedBy>
  <cp:revision>82</cp:revision>
  <dcterms:created xsi:type="dcterms:W3CDTF">2015-11-03T00:17:00Z</dcterms:created>
  <dcterms:modified xsi:type="dcterms:W3CDTF">2015-11-03T02:21:00Z</dcterms:modified>
</cp:coreProperties>
</file>