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884" w:rsidRPr="00DC1884" w:rsidRDefault="00DC1884" w:rsidP="00DC1884">
      <w:pPr>
        <w:pStyle w:val="NoSpacing"/>
        <w:jc w:val="center"/>
        <w:rPr>
          <w:rFonts w:ascii="Times New Roman" w:hAnsi="Times New Roman" w:cs="Times New Roman"/>
          <w:sz w:val="28"/>
          <w:u w:val="single"/>
        </w:rPr>
      </w:pPr>
      <w:r w:rsidRPr="00DC1884">
        <w:rPr>
          <w:rFonts w:ascii="Times New Roman" w:hAnsi="Times New Roman" w:cs="Times New Roman"/>
          <w:sz w:val="28"/>
          <w:u w:val="single"/>
        </w:rPr>
        <w:t>Business Writing</w:t>
      </w:r>
    </w:p>
    <w:p w:rsidR="00010EA3" w:rsidRDefault="00DC1884" w:rsidP="00DC1884">
      <w:pPr>
        <w:pStyle w:val="NoSpacing"/>
        <w:jc w:val="center"/>
        <w:rPr>
          <w:rFonts w:ascii="Times New Roman" w:hAnsi="Times New Roman" w:cs="Times New Roman"/>
          <w:sz w:val="24"/>
        </w:rPr>
      </w:pPr>
      <w:r w:rsidRPr="00DC1884">
        <w:rPr>
          <w:rFonts w:ascii="Times New Roman" w:hAnsi="Times New Roman" w:cs="Times New Roman"/>
          <w:sz w:val="24"/>
        </w:rPr>
        <w:t>Midterm 1 Review</w:t>
      </w:r>
    </w:p>
    <w:p w:rsidR="00DC1884" w:rsidRDefault="00DC1884" w:rsidP="00DC1884">
      <w:pPr>
        <w:pStyle w:val="NoSpacing"/>
        <w:jc w:val="center"/>
        <w:rPr>
          <w:rFonts w:ascii="Times New Roman" w:hAnsi="Times New Roman" w:cs="Times New Roman"/>
          <w:sz w:val="24"/>
        </w:rPr>
      </w:pPr>
    </w:p>
    <w:p w:rsidR="00DC1884" w:rsidRPr="006F0CBB" w:rsidRDefault="00DC1884" w:rsidP="00DC1884">
      <w:pPr>
        <w:pStyle w:val="NoSpacing"/>
        <w:rPr>
          <w:rFonts w:ascii="Times New Roman" w:hAnsi="Times New Roman" w:cs="Times New Roman"/>
          <w:sz w:val="24"/>
        </w:rPr>
      </w:pPr>
      <w:r w:rsidRPr="00DC1884">
        <w:rPr>
          <w:rFonts w:ascii="Times New Roman" w:hAnsi="Times New Roman" w:cs="Times New Roman"/>
          <w:sz w:val="24"/>
          <w:u w:val="single"/>
        </w:rPr>
        <w:t>Chapter 4: Planning Business Messages</w:t>
      </w:r>
      <w:r w:rsidR="006F0CBB">
        <w:rPr>
          <w:rFonts w:ascii="Times New Roman" w:hAnsi="Times New Roman" w:cs="Times New Roman"/>
          <w:sz w:val="24"/>
        </w:rPr>
        <w:t xml:space="preserve">      </w:t>
      </w:r>
      <w:r w:rsidR="006F0CBB" w:rsidRPr="006F0CBB">
        <w:rPr>
          <w:rFonts w:ascii="Times New Roman" w:hAnsi="Times New Roman" w:cs="Times New Roman"/>
          <w:color w:val="0070C0"/>
          <w:sz w:val="24"/>
        </w:rPr>
        <w:t>(Prewriting)</w:t>
      </w:r>
    </w:p>
    <w:p w:rsidR="00DC1884" w:rsidRPr="00DC1884" w:rsidRDefault="00DC1884" w:rsidP="00DC1884">
      <w:pPr>
        <w:pStyle w:val="NoSpacing"/>
        <w:rPr>
          <w:rFonts w:ascii="Times New Roman" w:hAnsi="Times New Roman" w:cs="Times New Roman"/>
          <w:sz w:val="24"/>
          <w:u w:val="single"/>
        </w:rPr>
      </w:pPr>
    </w:p>
    <w:p w:rsidR="00DC1884" w:rsidRDefault="00DC1884" w:rsidP="00DC188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Business writing is: </w:t>
      </w:r>
    </w:p>
    <w:p w:rsidR="00DC1884" w:rsidRDefault="00DC1884" w:rsidP="00DC1884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 w:rsidRPr="00904304">
        <w:rPr>
          <w:rFonts w:ascii="Times New Roman" w:hAnsi="Times New Roman" w:cs="Times New Roman"/>
          <w:color w:val="7030A0"/>
          <w:sz w:val="24"/>
        </w:rPr>
        <w:t>Purposeful</w:t>
      </w:r>
      <w:r>
        <w:rPr>
          <w:rFonts w:ascii="Times New Roman" w:hAnsi="Times New Roman" w:cs="Times New Roman"/>
          <w:sz w:val="24"/>
        </w:rPr>
        <w:t xml:space="preserve"> (conveys info)</w:t>
      </w:r>
    </w:p>
    <w:p w:rsidR="00DC1884" w:rsidRPr="00904304" w:rsidRDefault="00DC1884" w:rsidP="00DC1884">
      <w:pPr>
        <w:pStyle w:val="NoSpacing"/>
        <w:numPr>
          <w:ilvl w:val="1"/>
          <w:numId w:val="1"/>
        </w:numPr>
        <w:rPr>
          <w:rFonts w:ascii="Times New Roman" w:hAnsi="Times New Roman" w:cs="Times New Roman"/>
          <w:color w:val="7030A0"/>
          <w:sz w:val="24"/>
        </w:rPr>
      </w:pPr>
      <w:r w:rsidRPr="00904304">
        <w:rPr>
          <w:rFonts w:ascii="Times New Roman" w:hAnsi="Times New Roman" w:cs="Times New Roman"/>
          <w:color w:val="7030A0"/>
          <w:sz w:val="24"/>
        </w:rPr>
        <w:t>Persuasive</w:t>
      </w:r>
    </w:p>
    <w:p w:rsidR="00DC1884" w:rsidRDefault="00DC1884" w:rsidP="00DC1884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 w:rsidRPr="00904304">
        <w:rPr>
          <w:rFonts w:ascii="Times New Roman" w:hAnsi="Times New Roman" w:cs="Times New Roman"/>
          <w:color w:val="7030A0"/>
          <w:sz w:val="24"/>
        </w:rPr>
        <w:t>Economical</w:t>
      </w:r>
      <w:r>
        <w:rPr>
          <w:rFonts w:ascii="Times New Roman" w:hAnsi="Times New Roman" w:cs="Times New Roman"/>
          <w:sz w:val="24"/>
        </w:rPr>
        <w:t xml:space="preserve"> (does not waste time)</w:t>
      </w:r>
    </w:p>
    <w:p w:rsidR="00DC1884" w:rsidRDefault="00DC1884" w:rsidP="00DC1884">
      <w:pPr>
        <w:pStyle w:val="NoSpacing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 w:rsidRPr="00904304">
        <w:rPr>
          <w:rFonts w:ascii="Times New Roman" w:hAnsi="Times New Roman" w:cs="Times New Roman"/>
          <w:color w:val="7030A0"/>
          <w:sz w:val="24"/>
        </w:rPr>
        <w:t>Reader-oriented</w:t>
      </w:r>
    </w:p>
    <w:p w:rsidR="00DC1884" w:rsidRDefault="00DC1884" w:rsidP="00DC188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DC1884">
        <w:rPr>
          <w:rFonts w:ascii="Times New Roman" w:hAnsi="Times New Roman" w:cs="Times New Roman"/>
          <w:sz w:val="24"/>
        </w:rPr>
        <w:t xml:space="preserve">Choosing best channel (fax, email, phone) by: amount of feedback, response time, permanent record, confidentiality </w:t>
      </w:r>
    </w:p>
    <w:p w:rsidR="00DC1884" w:rsidRDefault="00DC1884" w:rsidP="00DC1884">
      <w:pPr>
        <w:pStyle w:val="NoSpacing"/>
        <w:ind w:left="720"/>
        <w:rPr>
          <w:rFonts w:ascii="Times New Roman" w:hAnsi="Times New Roman" w:cs="Times New Roman"/>
          <w:sz w:val="24"/>
        </w:rPr>
      </w:pPr>
    </w:p>
    <w:p w:rsidR="00DC1884" w:rsidRPr="00AE35DE" w:rsidRDefault="006F0CBB" w:rsidP="006F0CBB">
      <w:pPr>
        <w:pStyle w:val="NoSpacing"/>
        <w:numPr>
          <w:ilvl w:val="0"/>
          <w:numId w:val="1"/>
        </w:numPr>
        <w:shd w:val="clear" w:color="auto" w:fill="C6D9F1" w:themeFill="text2" w:themeFillTint="33"/>
        <w:rPr>
          <w:rFonts w:ascii="Times New Roman" w:hAnsi="Times New Roman" w:cs="Times New Roman"/>
          <w:color w:val="0070C0"/>
          <w:sz w:val="24"/>
        </w:rPr>
      </w:pPr>
      <w:r w:rsidRPr="00AE35DE">
        <w:rPr>
          <w:rFonts w:ascii="Times New Roman" w:hAnsi="Times New Roman" w:cs="Times New Roman"/>
          <w:noProof/>
          <w:color w:val="0070C0"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A0DF4B" wp14:editId="71A334AF">
                <wp:simplePos x="0" y="0"/>
                <wp:positionH relativeFrom="column">
                  <wp:posOffset>19050</wp:posOffset>
                </wp:positionH>
                <wp:positionV relativeFrom="paragraph">
                  <wp:posOffset>166370</wp:posOffset>
                </wp:positionV>
                <wp:extent cx="666750" cy="1403985"/>
                <wp:effectExtent l="0" t="0" r="19050" b="2159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14039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2BC" w:rsidRPr="00AE35DE" w:rsidRDefault="003B02BC" w:rsidP="006F0CBB">
                            <w:pPr>
                              <w:pStyle w:val="NoSpacing"/>
                              <w:shd w:val="clear" w:color="auto" w:fill="C6D9F1" w:themeFill="text2" w:themeFillTint="33"/>
                              <w:jc w:val="center"/>
                              <w:rPr>
                                <w:rFonts w:ascii="Times New Roman" w:hAnsi="Times New Roman" w:cs="Times New Roman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E35DE">
                              <w:rPr>
                                <w:rFonts w:ascii="Times New Roman" w:hAnsi="Times New Roman" w:cs="Times New Roman"/>
                                <w:color w:val="0070C0"/>
                                <w:sz w:val="18"/>
                                <w:szCs w:val="18"/>
                              </w:rPr>
                              <w:t>25%</w:t>
                            </w:r>
                          </w:p>
                          <w:p w:rsidR="003B02BC" w:rsidRPr="00AE35DE" w:rsidRDefault="003B02BC" w:rsidP="006F0CBB">
                            <w:pPr>
                              <w:pStyle w:val="NoSpacing"/>
                              <w:shd w:val="clear" w:color="auto" w:fill="C6D9F1" w:themeFill="text2" w:themeFillTint="33"/>
                              <w:jc w:val="center"/>
                              <w:rPr>
                                <w:rFonts w:ascii="Times New Roman" w:hAnsi="Times New Roman" w:cs="Times New Roman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E35DE">
                              <w:rPr>
                                <w:rFonts w:ascii="Times New Roman" w:hAnsi="Times New Roman" w:cs="Times New Roman"/>
                                <w:color w:val="0070C0"/>
                                <w:sz w:val="18"/>
                                <w:szCs w:val="18"/>
                              </w:rPr>
                              <w:t>25%</w:t>
                            </w:r>
                          </w:p>
                          <w:p w:rsidR="003B02BC" w:rsidRPr="00AE35DE" w:rsidRDefault="003B02BC" w:rsidP="006F0CBB">
                            <w:pPr>
                              <w:pStyle w:val="NoSpacing"/>
                              <w:shd w:val="clear" w:color="auto" w:fill="C6D9F1" w:themeFill="text2" w:themeFillTint="33"/>
                              <w:jc w:val="center"/>
                              <w:rPr>
                                <w:rFonts w:ascii="Times New Roman" w:hAnsi="Times New Roman" w:cs="Times New Roman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AE35DE">
                              <w:rPr>
                                <w:rFonts w:ascii="Times New Roman" w:hAnsi="Times New Roman" w:cs="Times New Roman"/>
                                <w:color w:val="0070C0"/>
                                <w:sz w:val="18"/>
                                <w:szCs w:val="18"/>
                              </w:rPr>
                              <w:t>45%, 5% proofread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.5pt;margin-top:13.1pt;width:5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" fillcolor="#c6d9f1 [671]" strokecolor="#c6d9f1 [671]">
                <v:textbox style="mso-fit-shape-to-text:t">
                  <w:txbxContent>
                    <w:p w:rsidR="003B02BC" w:rsidRPr="00AE35DE" w:rsidRDefault="003B02BC" w:rsidP="006F0CBB">
                      <w:pPr>
                        <w:pStyle w:val="NoSpacing"/>
                        <w:shd w:val="clear" w:color="auto" w:fill="C6D9F1" w:themeFill="text2" w:themeFillTint="33"/>
                        <w:jc w:val="center"/>
                        <w:rPr>
                          <w:rFonts w:ascii="Times New Roman" w:hAnsi="Times New Roman" w:cs="Times New Roman"/>
                          <w:color w:val="0070C0"/>
                          <w:sz w:val="18"/>
                          <w:szCs w:val="18"/>
                        </w:rPr>
                      </w:pPr>
                      <w:r w:rsidRPr="00AE35DE">
                        <w:rPr>
                          <w:rFonts w:ascii="Times New Roman" w:hAnsi="Times New Roman" w:cs="Times New Roman"/>
                          <w:color w:val="0070C0"/>
                          <w:sz w:val="18"/>
                          <w:szCs w:val="18"/>
                        </w:rPr>
                        <w:t>25%</w:t>
                      </w:r>
                    </w:p>
                    <w:p w:rsidR="003B02BC" w:rsidRPr="00AE35DE" w:rsidRDefault="003B02BC" w:rsidP="006F0CBB">
                      <w:pPr>
                        <w:pStyle w:val="NoSpacing"/>
                        <w:shd w:val="clear" w:color="auto" w:fill="C6D9F1" w:themeFill="text2" w:themeFillTint="33"/>
                        <w:jc w:val="center"/>
                        <w:rPr>
                          <w:rFonts w:ascii="Times New Roman" w:hAnsi="Times New Roman" w:cs="Times New Roman"/>
                          <w:color w:val="0070C0"/>
                          <w:sz w:val="18"/>
                          <w:szCs w:val="18"/>
                        </w:rPr>
                      </w:pPr>
                      <w:r w:rsidRPr="00AE35DE">
                        <w:rPr>
                          <w:rFonts w:ascii="Times New Roman" w:hAnsi="Times New Roman" w:cs="Times New Roman"/>
                          <w:color w:val="0070C0"/>
                          <w:sz w:val="18"/>
                          <w:szCs w:val="18"/>
                        </w:rPr>
                        <w:t>25%</w:t>
                      </w:r>
                    </w:p>
                    <w:p w:rsidR="003B02BC" w:rsidRPr="00AE35DE" w:rsidRDefault="003B02BC" w:rsidP="006F0CBB">
                      <w:pPr>
                        <w:pStyle w:val="NoSpacing"/>
                        <w:shd w:val="clear" w:color="auto" w:fill="C6D9F1" w:themeFill="text2" w:themeFillTint="33"/>
                        <w:jc w:val="center"/>
                        <w:rPr>
                          <w:rFonts w:ascii="Times New Roman" w:hAnsi="Times New Roman" w:cs="Times New Roman"/>
                          <w:color w:val="0070C0"/>
                          <w:sz w:val="18"/>
                          <w:szCs w:val="18"/>
                        </w:rPr>
                      </w:pPr>
                      <w:r w:rsidRPr="00AE35DE">
                        <w:rPr>
                          <w:rFonts w:ascii="Times New Roman" w:hAnsi="Times New Roman" w:cs="Times New Roman"/>
                          <w:color w:val="0070C0"/>
                          <w:sz w:val="18"/>
                          <w:szCs w:val="18"/>
                        </w:rPr>
                        <w:t>45%, 5% proofread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DC1884" w:rsidRPr="00AE35DE">
        <w:rPr>
          <w:rFonts w:ascii="Times New Roman" w:hAnsi="Times New Roman" w:cs="Times New Roman"/>
          <w:color w:val="0070C0"/>
          <w:sz w:val="24"/>
        </w:rPr>
        <w:t>Guffey’s</w:t>
      </w:r>
      <w:proofErr w:type="spellEnd"/>
      <w:r w:rsidR="00DC1884" w:rsidRPr="00AE35DE">
        <w:rPr>
          <w:rFonts w:ascii="Times New Roman" w:hAnsi="Times New Roman" w:cs="Times New Roman"/>
          <w:color w:val="0070C0"/>
          <w:sz w:val="24"/>
        </w:rPr>
        <w:t xml:space="preserve"> 3x3 Writing Process</w:t>
      </w:r>
    </w:p>
    <w:p w:rsidR="00DC1884" w:rsidRPr="00AE35DE" w:rsidRDefault="00DC1884" w:rsidP="006F0CBB">
      <w:pPr>
        <w:pStyle w:val="NoSpacing"/>
        <w:numPr>
          <w:ilvl w:val="0"/>
          <w:numId w:val="3"/>
        </w:numPr>
        <w:shd w:val="clear" w:color="auto" w:fill="C6D9F1" w:themeFill="text2" w:themeFillTint="33"/>
        <w:rPr>
          <w:rFonts w:ascii="Times New Roman" w:hAnsi="Times New Roman" w:cs="Times New Roman"/>
          <w:color w:val="0070C0"/>
          <w:sz w:val="24"/>
        </w:rPr>
      </w:pPr>
      <w:r w:rsidRPr="00AE35DE">
        <w:rPr>
          <w:rFonts w:ascii="Times New Roman" w:hAnsi="Times New Roman" w:cs="Times New Roman"/>
          <w:color w:val="0070C0"/>
          <w:sz w:val="24"/>
        </w:rPr>
        <w:t xml:space="preserve">Prewriting </w:t>
      </w:r>
      <w:r w:rsidR="00F05C9F" w:rsidRPr="00AE35DE">
        <w:rPr>
          <w:rFonts w:ascii="Times New Roman" w:hAnsi="Times New Roman" w:cs="Times New Roman"/>
          <w:color w:val="0070C0"/>
          <w:sz w:val="24"/>
        </w:rPr>
        <w:t xml:space="preserve">            (analyze, anticipate, adapt)</w:t>
      </w:r>
      <w:r w:rsidR="00AE35DE" w:rsidRPr="00AE35DE">
        <w:rPr>
          <w:rFonts w:ascii="Times New Roman" w:hAnsi="Times New Roman" w:cs="Times New Roman"/>
          <w:color w:val="0070C0"/>
          <w:sz w:val="24"/>
        </w:rPr>
        <w:t xml:space="preserve"> </w:t>
      </w:r>
      <w:r w:rsidR="006F0CBB">
        <w:rPr>
          <w:rFonts w:ascii="Times New Roman" w:hAnsi="Times New Roman" w:cs="Times New Roman"/>
          <w:color w:val="0070C0"/>
          <w:sz w:val="24"/>
        </w:rPr>
        <w:t xml:space="preserve"> </w:t>
      </w:r>
      <w:r w:rsidR="00AE35DE" w:rsidRPr="00AE35DE">
        <w:rPr>
          <w:rFonts w:ascii="Times New Roman" w:hAnsi="Times New Roman" w:cs="Times New Roman"/>
          <w:color w:val="0070C0"/>
          <w:sz w:val="24"/>
        </w:rPr>
        <w:t>Ch. 4</w:t>
      </w:r>
    </w:p>
    <w:p w:rsidR="00DC1884" w:rsidRPr="00AE35DE" w:rsidRDefault="00DC1884" w:rsidP="006F0CBB">
      <w:pPr>
        <w:pStyle w:val="NoSpacing"/>
        <w:numPr>
          <w:ilvl w:val="0"/>
          <w:numId w:val="3"/>
        </w:numPr>
        <w:shd w:val="clear" w:color="auto" w:fill="C6D9F1" w:themeFill="text2" w:themeFillTint="33"/>
        <w:rPr>
          <w:rFonts w:ascii="Times New Roman" w:hAnsi="Times New Roman" w:cs="Times New Roman"/>
          <w:color w:val="0070C0"/>
          <w:sz w:val="24"/>
        </w:rPr>
      </w:pPr>
      <w:r w:rsidRPr="00AE35DE">
        <w:rPr>
          <w:rFonts w:ascii="Times New Roman" w:hAnsi="Times New Roman" w:cs="Times New Roman"/>
          <w:color w:val="0070C0"/>
          <w:sz w:val="24"/>
        </w:rPr>
        <w:t>Writing</w:t>
      </w:r>
      <w:r w:rsidR="00F05C9F" w:rsidRPr="00AE35DE">
        <w:rPr>
          <w:rFonts w:ascii="Times New Roman" w:hAnsi="Times New Roman" w:cs="Times New Roman"/>
          <w:color w:val="0070C0"/>
          <w:sz w:val="24"/>
        </w:rPr>
        <w:t xml:space="preserve">  </w:t>
      </w:r>
      <w:r w:rsidR="00F05C9F" w:rsidRPr="00AE35DE">
        <w:rPr>
          <w:rFonts w:ascii="Times New Roman" w:hAnsi="Times New Roman" w:cs="Times New Roman"/>
          <w:i/>
          <w:color w:val="0070C0"/>
          <w:sz w:val="24"/>
        </w:rPr>
        <w:t xml:space="preserve">               </w:t>
      </w:r>
      <w:r w:rsidR="00F05C9F" w:rsidRPr="00AE35DE">
        <w:rPr>
          <w:rFonts w:ascii="Times New Roman" w:hAnsi="Times New Roman" w:cs="Times New Roman"/>
          <w:color w:val="0070C0"/>
          <w:sz w:val="24"/>
        </w:rPr>
        <w:t>(research, organize, compose)</w:t>
      </w:r>
      <w:r w:rsidR="00AE35DE" w:rsidRPr="00AE35DE">
        <w:rPr>
          <w:rFonts w:ascii="Times New Roman" w:hAnsi="Times New Roman" w:cs="Times New Roman"/>
          <w:color w:val="0070C0"/>
          <w:sz w:val="24"/>
        </w:rPr>
        <w:t xml:space="preserve"> Ch. 5</w:t>
      </w:r>
    </w:p>
    <w:p w:rsidR="00DC1884" w:rsidRPr="00AE35DE" w:rsidRDefault="00DC1884" w:rsidP="006F0CBB">
      <w:pPr>
        <w:pStyle w:val="NoSpacing"/>
        <w:numPr>
          <w:ilvl w:val="0"/>
          <w:numId w:val="3"/>
        </w:numPr>
        <w:shd w:val="clear" w:color="auto" w:fill="C6D9F1" w:themeFill="text2" w:themeFillTint="33"/>
        <w:rPr>
          <w:rFonts w:ascii="Times New Roman" w:hAnsi="Times New Roman" w:cs="Times New Roman"/>
          <w:color w:val="0070C0"/>
          <w:sz w:val="24"/>
        </w:rPr>
      </w:pPr>
      <w:r w:rsidRPr="00AE35DE">
        <w:rPr>
          <w:rFonts w:ascii="Times New Roman" w:hAnsi="Times New Roman" w:cs="Times New Roman"/>
          <w:color w:val="0070C0"/>
          <w:sz w:val="24"/>
        </w:rPr>
        <w:t>Revising</w:t>
      </w:r>
      <w:r w:rsidR="00F05C9F" w:rsidRPr="00AE35DE">
        <w:rPr>
          <w:rFonts w:ascii="Times New Roman" w:hAnsi="Times New Roman" w:cs="Times New Roman"/>
          <w:color w:val="0070C0"/>
          <w:sz w:val="24"/>
        </w:rPr>
        <w:t xml:space="preserve">               (edit, proofread, evaluate)</w:t>
      </w:r>
      <w:r w:rsidR="00AE35DE" w:rsidRPr="00AE35DE">
        <w:rPr>
          <w:rFonts w:ascii="Times New Roman" w:hAnsi="Times New Roman" w:cs="Times New Roman"/>
          <w:color w:val="0070C0"/>
          <w:sz w:val="24"/>
        </w:rPr>
        <w:t xml:space="preserve"> Ch. 6</w:t>
      </w:r>
    </w:p>
    <w:p w:rsidR="00DC1884" w:rsidRDefault="00DC1884" w:rsidP="00DC1884">
      <w:pPr>
        <w:pStyle w:val="NoSpacing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B74176" w:rsidRDefault="00B74176" w:rsidP="00B7417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Audiences</w:t>
      </w:r>
    </w:p>
    <w:p w:rsidR="00B74176" w:rsidRDefault="00DC1884" w:rsidP="00B74176">
      <w:pPr>
        <w:pStyle w:val="NoSpacing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904304">
        <w:rPr>
          <w:rFonts w:ascii="Times New Roman" w:hAnsi="Times New Roman" w:cs="Times New Roman"/>
          <w:color w:val="7030A0"/>
          <w:sz w:val="24"/>
        </w:rPr>
        <w:t xml:space="preserve">Primary audience: </w:t>
      </w:r>
      <w:r w:rsidRPr="00B74176">
        <w:rPr>
          <w:rFonts w:ascii="Times New Roman" w:hAnsi="Times New Roman" w:cs="Times New Roman"/>
          <w:sz w:val="24"/>
        </w:rPr>
        <w:t xml:space="preserve">message is intended for them; consider relationship, </w:t>
      </w:r>
      <w:r w:rsidR="00B74176" w:rsidRPr="00B74176">
        <w:rPr>
          <w:rFonts w:ascii="Times New Roman" w:hAnsi="Times New Roman" w:cs="Times New Roman"/>
          <w:sz w:val="24"/>
        </w:rPr>
        <w:t xml:space="preserve">company position, </w:t>
      </w:r>
      <w:r w:rsidRPr="00B74176">
        <w:rPr>
          <w:rFonts w:ascii="Times New Roman" w:hAnsi="Times New Roman" w:cs="Times New Roman"/>
          <w:sz w:val="24"/>
        </w:rPr>
        <w:t>knowledge, education/values/beliefs, what kind of response</w:t>
      </w:r>
    </w:p>
    <w:p w:rsidR="00B74176" w:rsidRDefault="00DC1884" w:rsidP="00B74176">
      <w:pPr>
        <w:pStyle w:val="NoSpacing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904304">
        <w:rPr>
          <w:rFonts w:ascii="Times New Roman" w:hAnsi="Times New Roman" w:cs="Times New Roman"/>
          <w:color w:val="7030A0"/>
          <w:sz w:val="24"/>
        </w:rPr>
        <w:t xml:space="preserve">Secondary audience: </w:t>
      </w:r>
      <w:r w:rsidRPr="00B74176">
        <w:rPr>
          <w:rFonts w:ascii="Times New Roman" w:hAnsi="Times New Roman" w:cs="Times New Roman"/>
          <w:sz w:val="24"/>
        </w:rPr>
        <w:t xml:space="preserve">information may be handed off to them; any differences, </w:t>
      </w:r>
      <w:r w:rsidR="00B74176" w:rsidRPr="00B74176">
        <w:rPr>
          <w:rFonts w:ascii="Times New Roman" w:hAnsi="Times New Roman" w:cs="Times New Roman"/>
          <w:sz w:val="24"/>
        </w:rPr>
        <w:t>consider reshaping the message</w:t>
      </w:r>
    </w:p>
    <w:p w:rsidR="00B74176" w:rsidRDefault="00B74176" w:rsidP="00B74176">
      <w:pPr>
        <w:pStyle w:val="NoSpacing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Typical audiences: </w:t>
      </w:r>
      <w:r w:rsidRPr="00904304">
        <w:rPr>
          <w:rFonts w:ascii="Times New Roman" w:hAnsi="Times New Roman" w:cs="Times New Roman"/>
          <w:color w:val="7030A0"/>
          <w:sz w:val="24"/>
        </w:rPr>
        <w:t>superiors</w:t>
      </w:r>
      <w:r>
        <w:rPr>
          <w:rFonts w:ascii="Times New Roman" w:hAnsi="Times New Roman" w:cs="Times New Roman"/>
          <w:sz w:val="24"/>
        </w:rPr>
        <w:t xml:space="preserve"> (communicating up, formal), </w:t>
      </w:r>
      <w:r w:rsidRPr="00904304">
        <w:rPr>
          <w:rFonts w:ascii="Times New Roman" w:hAnsi="Times New Roman" w:cs="Times New Roman"/>
          <w:color w:val="7030A0"/>
          <w:sz w:val="24"/>
        </w:rPr>
        <w:t>colleagues</w:t>
      </w:r>
      <w:r>
        <w:rPr>
          <w:rFonts w:ascii="Times New Roman" w:hAnsi="Times New Roman" w:cs="Times New Roman"/>
          <w:sz w:val="24"/>
        </w:rPr>
        <w:t xml:space="preserve"> (horizontal communication, informal), </w:t>
      </w:r>
      <w:r w:rsidRPr="00904304">
        <w:rPr>
          <w:rFonts w:ascii="Times New Roman" w:hAnsi="Times New Roman" w:cs="Times New Roman"/>
          <w:color w:val="7030A0"/>
          <w:sz w:val="24"/>
        </w:rPr>
        <w:t>customers/clients</w:t>
      </w:r>
      <w:r>
        <w:rPr>
          <w:rFonts w:ascii="Times New Roman" w:hAnsi="Times New Roman" w:cs="Times New Roman"/>
          <w:sz w:val="24"/>
        </w:rPr>
        <w:t xml:space="preserve"> (most </w:t>
      </w:r>
      <w:r w:rsidR="00904304">
        <w:rPr>
          <w:rFonts w:ascii="Times New Roman" w:hAnsi="Times New Roman" w:cs="Times New Roman"/>
          <w:sz w:val="24"/>
        </w:rPr>
        <w:t>formal at first, grapevine)</w:t>
      </w:r>
    </w:p>
    <w:p w:rsidR="00F05C9F" w:rsidRDefault="00F05C9F" w:rsidP="00B74176">
      <w:pPr>
        <w:pStyle w:val="NoSpacing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Spotlight their benefits, you “you” view, be conversational but professional, use sensitive language, express positively, be courteous, simplify language, use precise, vigorous words</w:t>
      </w:r>
    </w:p>
    <w:p w:rsidR="00B74176" w:rsidRDefault="00B74176" w:rsidP="00B74176">
      <w:pPr>
        <w:pStyle w:val="NoSpacing"/>
        <w:rPr>
          <w:rFonts w:ascii="Times New Roman" w:hAnsi="Times New Roman" w:cs="Times New Roman"/>
          <w:sz w:val="24"/>
        </w:rPr>
      </w:pPr>
    </w:p>
    <w:p w:rsidR="00B74176" w:rsidRDefault="00B74176" w:rsidP="00B7417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“You” View: do not use “we” or “I”, but “you” – talk about the benefits to the reader and put them in the context of the situation.</w:t>
      </w:r>
    </w:p>
    <w:p w:rsidR="00904304" w:rsidRDefault="00904304" w:rsidP="00AE35DE">
      <w:pPr>
        <w:pStyle w:val="NoSpacing"/>
        <w:ind w:left="720"/>
        <w:rPr>
          <w:rFonts w:ascii="Times New Roman" w:hAnsi="Times New Roman" w:cs="Times New Roman"/>
          <w:sz w:val="24"/>
        </w:rPr>
      </w:pPr>
    </w:p>
    <w:p w:rsidR="00F05C9F" w:rsidRPr="00904304" w:rsidRDefault="00F05C9F" w:rsidP="00F05C9F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Legal/Ethical implications: investment (avoid misleading), safety (warn of risks in simple language), marketing (false advertisement), human resources (avoid subjective statements, do not make false promises), copyright (assume everything is; observe use restrictions, always ask for permission)</w:t>
      </w:r>
    </w:p>
    <w:p w:rsidR="00F05C9F" w:rsidRDefault="00F05C9F" w:rsidP="00F05C9F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4-Factor Test to Assess Fair Use</w:t>
      </w:r>
    </w:p>
    <w:p w:rsidR="00F05C9F" w:rsidRDefault="00F05C9F" w:rsidP="00F05C9F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Purpose and character of the use (profit or non-profit?)</w:t>
      </w:r>
    </w:p>
    <w:p w:rsidR="00F05C9F" w:rsidRDefault="00F05C9F" w:rsidP="00F05C9F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Nature of copyrighted work (necessary for public good?)</w:t>
      </w:r>
    </w:p>
    <w:p w:rsidR="00F05C9F" w:rsidRDefault="00F05C9F" w:rsidP="00F05C9F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Amount and sustainability of portion use (small portion of large work?)</w:t>
      </w:r>
    </w:p>
    <w:p w:rsidR="00F05C9F" w:rsidRDefault="00F05C9F" w:rsidP="00F05C9F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Effect on potential market for or value of the work (does fair use copying interfere with the profit from original?)</w:t>
      </w:r>
    </w:p>
    <w:p w:rsidR="00904304" w:rsidRDefault="00904304" w:rsidP="00904304">
      <w:pPr>
        <w:pStyle w:val="NoSpacing"/>
        <w:ind w:left="1800"/>
        <w:rPr>
          <w:rFonts w:ascii="Times New Roman" w:hAnsi="Times New Roman" w:cs="Times New Roman"/>
          <w:sz w:val="24"/>
        </w:rPr>
      </w:pPr>
    </w:p>
    <w:p w:rsidR="00904304" w:rsidRPr="00904304" w:rsidRDefault="00904304" w:rsidP="00904304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Levels of formality: </w:t>
      </w:r>
      <w:r w:rsidRPr="00AE35DE">
        <w:rPr>
          <w:rFonts w:ascii="Times New Roman" w:hAnsi="Times New Roman" w:cs="Times New Roman"/>
          <w:color w:val="7030A0"/>
          <w:sz w:val="24"/>
        </w:rPr>
        <w:t>professional</w:t>
      </w:r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multisyllable</w:t>
      </w:r>
      <w:proofErr w:type="spellEnd"/>
      <w:r>
        <w:rPr>
          <w:rFonts w:ascii="Times New Roman" w:hAnsi="Times New Roman" w:cs="Times New Roman"/>
          <w:sz w:val="24"/>
        </w:rPr>
        <w:t xml:space="preserve">, complex sentences, serious, avoid personal names) , </w:t>
      </w:r>
      <w:r w:rsidRPr="00AE35DE">
        <w:rPr>
          <w:rFonts w:ascii="Times New Roman" w:hAnsi="Times New Roman" w:cs="Times New Roman"/>
          <w:color w:val="7030A0"/>
          <w:sz w:val="24"/>
        </w:rPr>
        <w:t>conversational</w:t>
      </w:r>
      <w:r>
        <w:rPr>
          <w:rFonts w:ascii="Times New Roman" w:hAnsi="Times New Roman" w:cs="Times New Roman"/>
          <w:sz w:val="24"/>
        </w:rPr>
        <w:t xml:space="preserve"> (individual names, pronouns, contractions), </w:t>
      </w:r>
      <w:r w:rsidRPr="00AE35DE">
        <w:rPr>
          <w:rFonts w:ascii="Times New Roman" w:hAnsi="Times New Roman" w:cs="Times New Roman"/>
          <w:color w:val="7030A0"/>
          <w:sz w:val="24"/>
        </w:rPr>
        <w:t xml:space="preserve">unprofessional/informal </w:t>
      </w:r>
      <w:r>
        <w:rPr>
          <w:rFonts w:ascii="Times New Roman" w:hAnsi="Times New Roman" w:cs="Times New Roman"/>
          <w:sz w:val="24"/>
        </w:rPr>
        <w:t>(slang, names/pronouns, point form, grammar not important)</w:t>
      </w:r>
    </w:p>
    <w:p w:rsidR="00AE35DE" w:rsidRPr="006F0CBB" w:rsidRDefault="00AE35DE" w:rsidP="00AE35DE">
      <w:pPr>
        <w:pStyle w:val="NoSpacing"/>
        <w:rPr>
          <w:rFonts w:ascii="Times New Roman" w:hAnsi="Times New Roman" w:cs="Times New Roman"/>
          <w:sz w:val="24"/>
        </w:rPr>
      </w:pPr>
      <w:r w:rsidRPr="00AE35DE">
        <w:rPr>
          <w:rFonts w:ascii="Times New Roman" w:hAnsi="Times New Roman" w:cs="Times New Roman"/>
          <w:sz w:val="24"/>
          <w:u w:val="single"/>
        </w:rPr>
        <w:lastRenderedPageBreak/>
        <w:t>Chapter 5: Organizing/Writing Business Messages</w:t>
      </w:r>
      <w:r w:rsidR="006F0CBB">
        <w:rPr>
          <w:rFonts w:ascii="Times New Roman" w:hAnsi="Times New Roman" w:cs="Times New Roman"/>
          <w:sz w:val="24"/>
        </w:rPr>
        <w:t xml:space="preserve">    </w:t>
      </w:r>
      <w:r w:rsidR="006F0CBB" w:rsidRPr="006F0CBB">
        <w:rPr>
          <w:rFonts w:ascii="Times New Roman" w:hAnsi="Times New Roman" w:cs="Times New Roman"/>
          <w:color w:val="0070C0"/>
          <w:sz w:val="24"/>
        </w:rPr>
        <w:t>(Writing)</w:t>
      </w:r>
    </w:p>
    <w:p w:rsidR="00AE35DE" w:rsidRDefault="00AE35DE" w:rsidP="00AE35DE">
      <w:pPr>
        <w:pStyle w:val="NoSpacing"/>
        <w:rPr>
          <w:rFonts w:ascii="Times New Roman" w:hAnsi="Times New Roman" w:cs="Times New Roman"/>
          <w:sz w:val="24"/>
        </w:rPr>
      </w:pPr>
    </w:p>
    <w:p w:rsidR="00AE35DE" w:rsidRDefault="00AE35DE" w:rsidP="00AE35D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Clauses and Phrases:</w:t>
      </w:r>
    </w:p>
    <w:p w:rsidR="00AE35DE" w:rsidRDefault="00AE35DE" w:rsidP="00AE35DE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AE35DE">
        <w:rPr>
          <w:rFonts w:ascii="Times New Roman" w:hAnsi="Times New Roman" w:cs="Times New Roman"/>
          <w:color w:val="7030A0"/>
          <w:sz w:val="24"/>
        </w:rPr>
        <w:t>Phrase:</w:t>
      </w:r>
      <w:r>
        <w:rPr>
          <w:rFonts w:ascii="Times New Roman" w:hAnsi="Times New Roman" w:cs="Times New Roman"/>
          <w:sz w:val="24"/>
        </w:rPr>
        <w:t xml:space="preserve"> no verb or subject, does not make sense alone</w:t>
      </w:r>
    </w:p>
    <w:p w:rsidR="00AE35DE" w:rsidRDefault="00AE35DE" w:rsidP="00AE35DE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AE35DE">
        <w:rPr>
          <w:rFonts w:ascii="Times New Roman" w:hAnsi="Times New Roman" w:cs="Times New Roman"/>
          <w:color w:val="7030A0"/>
          <w:sz w:val="24"/>
        </w:rPr>
        <w:t>Independent clauses</w:t>
      </w:r>
      <w:r>
        <w:rPr>
          <w:rFonts w:ascii="Times New Roman" w:hAnsi="Times New Roman" w:cs="Times New Roman"/>
          <w:sz w:val="24"/>
        </w:rPr>
        <w:t>: can stand alone, includes subject and verb</w:t>
      </w:r>
    </w:p>
    <w:p w:rsidR="00AE35DE" w:rsidRDefault="00AE35DE" w:rsidP="00AE35DE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AE35DE">
        <w:rPr>
          <w:rFonts w:ascii="Times New Roman" w:hAnsi="Times New Roman" w:cs="Times New Roman"/>
          <w:color w:val="7030A0"/>
          <w:sz w:val="24"/>
        </w:rPr>
        <w:t>Dependent clauses</w:t>
      </w:r>
      <w:r>
        <w:rPr>
          <w:rFonts w:ascii="Times New Roman" w:hAnsi="Times New Roman" w:cs="Times New Roman"/>
          <w:sz w:val="24"/>
        </w:rPr>
        <w:t>: cannot stand alone, but includes subject and verb</w:t>
      </w:r>
    </w:p>
    <w:p w:rsidR="00AE35DE" w:rsidRDefault="00AE35DE" w:rsidP="00AE35D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Sentence Faults:</w:t>
      </w:r>
    </w:p>
    <w:p w:rsidR="00AE35DE" w:rsidRPr="00AE35DE" w:rsidRDefault="00AE35DE" w:rsidP="00AE35DE">
      <w:pPr>
        <w:pStyle w:val="NoSpacing"/>
        <w:numPr>
          <w:ilvl w:val="1"/>
          <w:numId w:val="7"/>
        </w:numPr>
        <w:rPr>
          <w:rFonts w:ascii="Times New Roman" w:hAnsi="Times New Roman" w:cs="Times New Roman"/>
          <w:color w:val="7030A0"/>
          <w:sz w:val="24"/>
        </w:rPr>
      </w:pPr>
      <w:r w:rsidRPr="00AE35DE">
        <w:rPr>
          <w:rFonts w:ascii="Times New Roman" w:hAnsi="Times New Roman" w:cs="Times New Roman"/>
          <w:color w:val="7030A0"/>
          <w:sz w:val="24"/>
        </w:rPr>
        <w:t>Sentence fragments:</w:t>
      </w:r>
      <w:r>
        <w:rPr>
          <w:rFonts w:ascii="Times New Roman" w:hAnsi="Times New Roman" w:cs="Times New Roman"/>
          <w:color w:val="7030A0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broken off part of another sentence (as, although, </w:t>
      </w:r>
      <w:proofErr w:type="spellStart"/>
      <w:r>
        <w:rPr>
          <w:rFonts w:ascii="Times New Roman" w:hAnsi="Times New Roman" w:cs="Times New Roman"/>
          <w:sz w:val="24"/>
        </w:rPr>
        <w:t>etc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AE35DE" w:rsidRPr="00AE35DE" w:rsidRDefault="00AE35DE" w:rsidP="00AE35DE">
      <w:pPr>
        <w:pStyle w:val="NoSpacing"/>
        <w:numPr>
          <w:ilvl w:val="1"/>
          <w:numId w:val="7"/>
        </w:numPr>
        <w:rPr>
          <w:rFonts w:ascii="Times New Roman" w:hAnsi="Times New Roman" w:cs="Times New Roman"/>
          <w:color w:val="7030A0"/>
          <w:sz w:val="24"/>
        </w:rPr>
      </w:pPr>
      <w:r w:rsidRPr="00AE35DE">
        <w:rPr>
          <w:rFonts w:ascii="Times New Roman" w:hAnsi="Times New Roman" w:cs="Times New Roman"/>
          <w:color w:val="7030A0"/>
          <w:sz w:val="24"/>
        </w:rPr>
        <w:t>Comma splice:</w:t>
      </w:r>
      <w:r>
        <w:rPr>
          <w:rFonts w:ascii="Times New Roman" w:hAnsi="Times New Roman" w:cs="Times New Roman"/>
          <w:color w:val="7030A0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two </w:t>
      </w:r>
      <w:proofErr w:type="spellStart"/>
      <w:r>
        <w:rPr>
          <w:rFonts w:ascii="Times New Roman" w:hAnsi="Times New Roman" w:cs="Times New Roman"/>
          <w:sz w:val="24"/>
        </w:rPr>
        <w:t>indep</w:t>
      </w:r>
      <w:proofErr w:type="spellEnd"/>
      <w:r>
        <w:rPr>
          <w:rFonts w:ascii="Times New Roman" w:hAnsi="Times New Roman" w:cs="Times New Roman"/>
          <w:sz w:val="24"/>
        </w:rPr>
        <w:t>. clauses not joined by appropriate punctuation</w:t>
      </w:r>
    </w:p>
    <w:p w:rsidR="003B02BC" w:rsidRPr="006A1643" w:rsidRDefault="00AE35DE" w:rsidP="006A164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color w:val="7030A0"/>
          <w:sz w:val="24"/>
        </w:rPr>
      </w:pPr>
      <w:r w:rsidRPr="00AE35DE">
        <w:rPr>
          <w:rFonts w:ascii="Times New Roman" w:hAnsi="Times New Roman" w:cs="Times New Roman"/>
          <w:color w:val="7030A0"/>
          <w:sz w:val="24"/>
        </w:rPr>
        <w:t>Run on:</w:t>
      </w:r>
      <w:r>
        <w:rPr>
          <w:rFonts w:ascii="Times New Roman" w:hAnsi="Times New Roman" w:cs="Times New Roman"/>
          <w:color w:val="7030A0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two independent clauses joined by a comma</w:t>
      </w:r>
    </w:p>
    <w:p w:rsidR="00AE35DE" w:rsidRDefault="00AE35DE" w:rsidP="00AE35D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Effective Sentences:</w:t>
      </w:r>
    </w:p>
    <w:p w:rsidR="00AE35DE" w:rsidRDefault="003B02BC" w:rsidP="00AE35DE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Under 20 words (28 words – 50% comprehension)</w:t>
      </w:r>
    </w:p>
    <w:p w:rsidR="003B02BC" w:rsidRDefault="003B02BC" w:rsidP="00AE35DE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Emphasize important ideas: use as the subject or use vivid words, “important”</w:t>
      </w:r>
    </w:p>
    <w:p w:rsidR="003B02BC" w:rsidRDefault="003B02BC" w:rsidP="00AE35DE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 empathetic; no long sentences, talk down</w:t>
      </w:r>
    </w:p>
    <w:p w:rsidR="003B02BC" w:rsidRDefault="003B02BC" w:rsidP="003B02BC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Active-voice: usually use, say doer of the action, “we”; passive-voice: de-emphasize performer or conceal doer, no “we, she, they”</w:t>
      </w:r>
    </w:p>
    <w:p w:rsidR="003B02BC" w:rsidRDefault="003B02BC" w:rsidP="003B02BC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Keep modifiers close to their subjects, and words close to those they describe</w:t>
      </w:r>
    </w:p>
    <w:p w:rsidR="003B02BC" w:rsidRDefault="003B02BC" w:rsidP="003B02BC">
      <w:pPr>
        <w:pStyle w:val="NoSpacing"/>
        <w:ind w:left="1080"/>
        <w:rPr>
          <w:rFonts w:ascii="Times New Roman" w:hAnsi="Times New Roman" w:cs="Times New Roman"/>
          <w:sz w:val="24"/>
        </w:rPr>
      </w:pPr>
    </w:p>
    <w:p w:rsidR="003B02BC" w:rsidRDefault="003B02BC" w:rsidP="003B02BC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Paragraphs:</w:t>
      </w:r>
    </w:p>
    <w:p w:rsidR="003B02BC" w:rsidRDefault="003B02BC" w:rsidP="003B02BC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Discuss one topic per paragraph</w:t>
      </w:r>
      <w:r w:rsidR="006A1643">
        <w:rPr>
          <w:rFonts w:ascii="Times New Roman" w:hAnsi="Times New Roman" w:cs="Times New Roman"/>
          <w:sz w:val="24"/>
        </w:rPr>
        <w:t>; 8 or fewer printed lines</w:t>
      </w:r>
    </w:p>
    <w:p w:rsidR="003B02BC" w:rsidRDefault="003B02BC" w:rsidP="003B02BC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3B02BC">
        <w:rPr>
          <w:rFonts w:ascii="Times New Roman" w:hAnsi="Times New Roman" w:cs="Times New Roman"/>
          <w:color w:val="7030A0"/>
          <w:sz w:val="24"/>
        </w:rPr>
        <w:t xml:space="preserve">Topic sentence: </w:t>
      </w:r>
      <w:r>
        <w:rPr>
          <w:rFonts w:ascii="Times New Roman" w:hAnsi="Times New Roman" w:cs="Times New Roman"/>
          <w:sz w:val="24"/>
        </w:rPr>
        <w:t>expresses primary idea of paragraph</w:t>
      </w:r>
    </w:p>
    <w:p w:rsidR="003B02BC" w:rsidRDefault="003B02BC" w:rsidP="003B02BC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3B02BC">
        <w:rPr>
          <w:rFonts w:ascii="Times New Roman" w:hAnsi="Times New Roman" w:cs="Times New Roman"/>
          <w:color w:val="7030A0"/>
          <w:sz w:val="24"/>
        </w:rPr>
        <w:t xml:space="preserve">Supporting sentence: </w:t>
      </w:r>
      <w:r>
        <w:rPr>
          <w:rFonts w:ascii="Times New Roman" w:hAnsi="Times New Roman" w:cs="Times New Roman"/>
          <w:sz w:val="24"/>
        </w:rPr>
        <w:t>illustrates, explains, strengthens primary idea</w:t>
      </w:r>
    </w:p>
    <w:p w:rsidR="003B02BC" w:rsidRDefault="003B02BC" w:rsidP="003B02BC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3B02BC">
        <w:rPr>
          <w:rFonts w:ascii="Times New Roman" w:hAnsi="Times New Roman" w:cs="Times New Roman"/>
          <w:color w:val="7030A0"/>
          <w:sz w:val="24"/>
        </w:rPr>
        <w:t xml:space="preserve">Limiting sentence: </w:t>
      </w:r>
      <w:r>
        <w:rPr>
          <w:rFonts w:ascii="Times New Roman" w:hAnsi="Times New Roman" w:cs="Times New Roman"/>
          <w:sz w:val="24"/>
        </w:rPr>
        <w:t>opposes primary idea by stating a contrasting thought</w:t>
      </w:r>
    </w:p>
    <w:p w:rsidR="006A1643" w:rsidRPr="006A1643" w:rsidRDefault="003B02BC" w:rsidP="006A164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Adding</w:t>
      </w:r>
      <w:r w:rsidR="006A1643">
        <w:rPr>
          <w:rFonts w:ascii="Times New Roman" w:hAnsi="Times New Roman" w:cs="Times New Roman"/>
          <w:color w:val="000000" w:themeColor="text1"/>
          <w:sz w:val="24"/>
        </w:rPr>
        <w:t xml:space="preserve"> to them</w:t>
      </w:r>
      <w:r>
        <w:rPr>
          <w:rFonts w:ascii="Times New Roman" w:hAnsi="Times New Roman" w:cs="Times New Roman"/>
          <w:color w:val="000000" w:themeColor="text1"/>
          <w:sz w:val="24"/>
        </w:rPr>
        <w:t>: RENNS (Reasons, Example, Names, Numbers, Sensory Detail)</w:t>
      </w:r>
    </w:p>
    <w:p w:rsidR="006A1643" w:rsidRPr="006A1643" w:rsidRDefault="006A1643" w:rsidP="006A164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Three classic paragraph plans:</w:t>
      </w:r>
    </w:p>
    <w:p w:rsidR="006A1643" w:rsidRPr="006A1643" w:rsidRDefault="006A1643" w:rsidP="006A164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6A1643">
        <w:rPr>
          <w:rFonts w:ascii="Times New Roman" w:hAnsi="Times New Roman" w:cs="Times New Roman"/>
          <w:color w:val="7030A0"/>
          <w:sz w:val="24"/>
        </w:rPr>
        <w:t>Direct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plan: (Main, Limiting, Supporting) describe, illustrate, define, classify</w:t>
      </w:r>
    </w:p>
    <w:p w:rsidR="006A1643" w:rsidRPr="006A1643" w:rsidRDefault="006A1643" w:rsidP="006A164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6A1643">
        <w:rPr>
          <w:rFonts w:ascii="Times New Roman" w:hAnsi="Times New Roman" w:cs="Times New Roman"/>
          <w:color w:val="7030A0"/>
          <w:sz w:val="24"/>
        </w:rPr>
        <w:t>Pivoting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plan: (Limiting, Main, Supporting) comparing and contrasting</w:t>
      </w:r>
    </w:p>
    <w:p w:rsidR="006A1643" w:rsidRPr="00FF3105" w:rsidRDefault="006A1643" w:rsidP="006A164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6A1643">
        <w:rPr>
          <w:rFonts w:ascii="Times New Roman" w:hAnsi="Times New Roman" w:cs="Times New Roman"/>
          <w:color w:val="7030A0"/>
          <w:sz w:val="24"/>
        </w:rPr>
        <w:t>Indirect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plan: (Supporting, Main) persuade, deliver bad news, cause and effect</w:t>
      </w:r>
    </w:p>
    <w:p w:rsidR="006A1643" w:rsidRDefault="006A1643" w:rsidP="006A164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Building coherence: </w:t>
      </w:r>
    </w:p>
    <w:p w:rsidR="006A1643" w:rsidRDefault="006A1643" w:rsidP="006A164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Repeat or rephrase key idea</w:t>
      </w:r>
    </w:p>
    <w:p w:rsidR="006A1643" w:rsidRDefault="006A1643" w:rsidP="006A164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6A1643">
        <w:rPr>
          <w:rFonts w:ascii="Times New Roman" w:hAnsi="Times New Roman" w:cs="Times New Roman"/>
          <w:color w:val="7030A0"/>
          <w:sz w:val="24"/>
        </w:rPr>
        <w:t>Dovetail sentences</w:t>
      </w:r>
      <w:r>
        <w:rPr>
          <w:rFonts w:ascii="Times New Roman" w:hAnsi="Times New Roman" w:cs="Times New Roman"/>
          <w:sz w:val="24"/>
        </w:rPr>
        <w:t>: connect end of each sentence to between of new, often repeating the subject. (“…in the office. This office…”</w:t>
      </w:r>
    </w:p>
    <w:p w:rsidR="006A1643" w:rsidRDefault="006A1643" w:rsidP="006A164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 a pronoun to link to an antecedent (this, these, they, it, he/she)</w:t>
      </w:r>
    </w:p>
    <w:p w:rsidR="006A1643" w:rsidRDefault="006A1643" w:rsidP="006A164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 transitions (after, first, furthermore, similarly)</w:t>
      </w:r>
    </w:p>
    <w:p w:rsidR="00B76EF3" w:rsidRDefault="00B76EF3" w:rsidP="00B76EF3">
      <w:pPr>
        <w:pStyle w:val="NoSpacing"/>
        <w:ind w:left="1440"/>
        <w:rPr>
          <w:rFonts w:ascii="Times New Roman" w:hAnsi="Times New Roman" w:cs="Times New Roman"/>
          <w:sz w:val="24"/>
        </w:rPr>
      </w:pPr>
    </w:p>
    <w:p w:rsidR="00B76EF3" w:rsidRDefault="00B76EF3" w:rsidP="00B76EF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Research Methods:</w:t>
      </w:r>
    </w:p>
    <w:p w:rsidR="00B76EF3" w:rsidRDefault="00B76EF3" w:rsidP="00B76EF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Formal: electronically and search manually (secondary sources: database, internet, book), investigate primary sources (interview, survey), experiment (tests)</w:t>
      </w:r>
    </w:p>
    <w:p w:rsidR="00B76EF3" w:rsidRDefault="00B76EF3" w:rsidP="00B76EF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Informal: company files, conduct informal survey, interview, cluster diagram</w:t>
      </w:r>
    </w:p>
    <w:p w:rsidR="00B76EF3" w:rsidRDefault="00B76EF3" w:rsidP="00B76EF3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 cluster/</w:t>
      </w:r>
      <w:proofErr w:type="spellStart"/>
      <w:r>
        <w:rPr>
          <w:rFonts w:ascii="Times New Roman" w:hAnsi="Times New Roman" w:cs="Times New Roman"/>
          <w:sz w:val="24"/>
        </w:rPr>
        <w:t>subcluster</w:t>
      </w:r>
      <w:proofErr w:type="spellEnd"/>
      <w:r>
        <w:rPr>
          <w:rFonts w:ascii="Times New Roman" w:hAnsi="Times New Roman" w:cs="Times New Roman"/>
          <w:sz w:val="24"/>
        </w:rPr>
        <w:t xml:space="preserve"> diagram to put all your information together; group similar items under the same cluster – cross out ideas that do not make sense.</w:t>
      </w:r>
    </w:p>
    <w:p w:rsidR="00FF3105" w:rsidRDefault="00FF3105" w:rsidP="00FF3105">
      <w:pPr>
        <w:pStyle w:val="NoSpacing"/>
        <w:ind w:left="1440"/>
        <w:rPr>
          <w:rFonts w:ascii="Times New Roman" w:hAnsi="Times New Roman" w:cs="Times New Roman"/>
          <w:sz w:val="24"/>
        </w:rPr>
      </w:pPr>
    </w:p>
    <w:p w:rsidR="00B76EF3" w:rsidRDefault="00FF3105" w:rsidP="00B76EF3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Organizing data: list and outline, group ideas into patterns.</w:t>
      </w:r>
    </w:p>
    <w:p w:rsidR="00FF3105" w:rsidRDefault="00FF3105" w:rsidP="00FF3105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FF3105">
        <w:rPr>
          <w:rFonts w:ascii="Times New Roman" w:hAnsi="Times New Roman" w:cs="Times New Roman"/>
          <w:color w:val="7030A0"/>
          <w:sz w:val="24"/>
        </w:rPr>
        <w:t>Direct pattern</w:t>
      </w:r>
      <w:r>
        <w:rPr>
          <w:rFonts w:ascii="Times New Roman" w:hAnsi="Times New Roman" w:cs="Times New Roman"/>
          <w:sz w:val="24"/>
        </w:rPr>
        <w:t xml:space="preserve"> for receptive audiences: put the main idea first </w:t>
      </w:r>
      <w:r>
        <w:rPr>
          <w:rFonts w:ascii="Times New Roman" w:hAnsi="Times New Roman" w:cs="Times New Roman"/>
          <w:sz w:val="24"/>
        </w:rPr>
        <w:t>(</w:t>
      </w:r>
      <w:r w:rsidRPr="00FF3105">
        <w:rPr>
          <w:rFonts w:ascii="Times New Roman" w:hAnsi="Times New Roman" w:cs="Times New Roman"/>
          <w:color w:val="7030A0"/>
          <w:sz w:val="24"/>
        </w:rPr>
        <w:t>dramatic order</w:t>
      </w:r>
      <w:r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.</w:t>
      </w:r>
    </w:p>
    <w:p w:rsidR="00FF3105" w:rsidRPr="006A1643" w:rsidRDefault="00FF3105" w:rsidP="00FF3105">
      <w:pPr>
        <w:pStyle w:val="NoSpacing"/>
        <w:numPr>
          <w:ilvl w:val="1"/>
          <w:numId w:val="7"/>
        </w:numPr>
        <w:rPr>
          <w:rFonts w:ascii="Times New Roman" w:hAnsi="Times New Roman" w:cs="Times New Roman"/>
          <w:sz w:val="24"/>
        </w:rPr>
      </w:pPr>
      <w:r w:rsidRPr="00FF3105">
        <w:rPr>
          <w:rFonts w:ascii="Times New Roman" w:hAnsi="Times New Roman" w:cs="Times New Roman"/>
          <w:color w:val="7030A0"/>
          <w:sz w:val="24"/>
        </w:rPr>
        <w:t xml:space="preserve">Indirect pattern </w:t>
      </w:r>
      <w:r>
        <w:rPr>
          <w:rFonts w:ascii="Times New Roman" w:hAnsi="Times New Roman" w:cs="Times New Roman"/>
          <w:sz w:val="24"/>
        </w:rPr>
        <w:t>for displeased/hostile audiences: put the main idea towards the middle/end</w:t>
      </w:r>
      <w:r w:rsidRPr="00FF310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</w:t>
      </w:r>
      <w:r w:rsidRPr="00FF3105">
        <w:rPr>
          <w:rFonts w:ascii="Times New Roman" w:hAnsi="Times New Roman" w:cs="Times New Roman"/>
          <w:color w:val="7030A0"/>
          <w:sz w:val="24"/>
        </w:rPr>
        <w:t>climatic order</w:t>
      </w:r>
      <w:r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.</w:t>
      </w:r>
    </w:p>
    <w:p w:rsidR="006A1643" w:rsidRPr="006F0CBB" w:rsidRDefault="00FF3105" w:rsidP="00AE35DE">
      <w:pPr>
        <w:pStyle w:val="NoSpacing"/>
        <w:rPr>
          <w:rFonts w:ascii="Times New Roman" w:hAnsi="Times New Roman" w:cs="Times New Roman"/>
          <w:sz w:val="24"/>
        </w:rPr>
      </w:pPr>
      <w:r w:rsidRPr="00FF3105">
        <w:rPr>
          <w:rFonts w:ascii="Times New Roman" w:hAnsi="Times New Roman" w:cs="Times New Roman"/>
          <w:sz w:val="24"/>
          <w:u w:val="single"/>
        </w:rPr>
        <w:lastRenderedPageBreak/>
        <w:t>Chapter</w:t>
      </w:r>
      <w:r>
        <w:rPr>
          <w:rFonts w:ascii="Times New Roman" w:hAnsi="Times New Roman" w:cs="Times New Roman"/>
          <w:sz w:val="24"/>
          <w:u w:val="single"/>
        </w:rPr>
        <w:t xml:space="preserve"> 6: </w:t>
      </w:r>
      <w:r w:rsidR="00C57A38">
        <w:rPr>
          <w:rFonts w:ascii="Times New Roman" w:hAnsi="Times New Roman" w:cs="Times New Roman"/>
          <w:sz w:val="24"/>
          <w:u w:val="single"/>
        </w:rPr>
        <w:t>Revising Business Messages</w:t>
      </w:r>
      <w:r w:rsidR="006F0CBB">
        <w:rPr>
          <w:rFonts w:ascii="Times New Roman" w:hAnsi="Times New Roman" w:cs="Times New Roman"/>
          <w:sz w:val="24"/>
        </w:rPr>
        <w:t xml:space="preserve">      </w:t>
      </w:r>
      <w:r w:rsidR="006F0CBB" w:rsidRPr="006F0CBB">
        <w:rPr>
          <w:rFonts w:ascii="Times New Roman" w:hAnsi="Times New Roman" w:cs="Times New Roman"/>
          <w:color w:val="0070C0"/>
          <w:sz w:val="24"/>
        </w:rPr>
        <w:t>(Revising)</w:t>
      </w:r>
    </w:p>
    <w:p w:rsidR="00C57A38" w:rsidRDefault="00C57A38" w:rsidP="00AE35DE">
      <w:pPr>
        <w:pStyle w:val="NoSpacing"/>
        <w:rPr>
          <w:rFonts w:ascii="Times New Roman" w:hAnsi="Times New Roman" w:cs="Times New Roman"/>
          <w:sz w:val="24"/>
          <w:u w:val="single"/>
        </w:rPr>
      </w:pPr>
    </w:p>
    <w:p w:rsidR="00C57A38" w:rsidRDefault="00C57A38" w:rsidP="00C57A3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Revising:</w:t>
      </w:r>
    </w:p>
    <w:p w:rsidR="00C57A38" w:rsidRDefault="00C57A38" w:rsidP="00C57A38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Eliminate </w:t>
      </w:r>
      <w:r w:rsidRPr="000A7619">
        <w:rPr>
          <w:rFonts w:ascii="Times New Roman" w:hAnsi="Times New Roman" w:cs="Times New Roman"/>
          <w:color w:val="7030A0"/>
          <w:sz w:val="24"/>
        </w:rPr>
        <w:t>flabby expressions</w:t>
      </w:r>
      <w:r>
        <w:rPr>
          <w:rFonts w:ascii="Times New Roman" w:hAnsi="Times New Roman" w:cs="Times New Roman"/>
          <w:sz w:val="24"/>
        </w:rPr>
        <w:t xml:space="preserve"> (too many words, “at this point in time”)</w:t>
      </w:r>
    </w:p>
    <w:p w:rsidR="00C57A38" w:rsidRDefault="00C57A38" w:rsidP="00C57A38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Limit </w:t>
      </w:r>
      <w:r w:rsidRPr="000A7619">
        <w:rPr>
          <w:rFonts w:ascii="Times New Roman" w:hAnsi="Times New Roman" w:cs="Times New Roman"/>
          <w:color w:val="7030A0"/>
          <w:sz w:val="24"/>
        </w:rPr>
        <w:t xml:space="preserve">long lead-ins </w:t>
      </w:r>
      <w:r>
        <w:rPr>
          <w:rFonts w:ascii="Times New Roman" w:hAnsi="Times New Roman" w:cs="Times New Roman"/>
          <w:sz w:val="24"/>
        </w:rPr>
        <w:t>(delay getting to the main point)</w:t>
      </w:r>
    </w:p>
    <w:p w:rsidR="00C57A38" w:rsidRDefault="00C57A38" w:rsidP="00C57A38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Drop unnecessary </w:t>
      </w:r>
      <w:r w:rsidRPr="000A7619">
        <w:rPr>
          <w:rFonts w:ascii="Times New Roman" w:hAnsi="Times New Roman" w:cs="Times New Roman"/>
          <w:color w:val="7030A0"/>
          <w:sz w:val="24"/>
        </w:rPr>
        <w:t>fillers</w:t>
      </w:r>
      <w:r>
        <w:rPr>
          <w:rFonts w:ascii="Times New Roman" w:hAnsi="Times New Roman" w:cs="Times New Roman"/>
          <w:sz w:val="24"/>
        </w:rPr>
        <w:t xml:space="preserve"> (there is/it was, </w:t>
      </w:r>
      <w:proofErr w:type="spellStart"/>
      <w:r>
        <w:rPr>
          <w:rFonts w:ascii="Times New Roman" w:hAnsi="Times New Roman" w:cs="Times New Roman"/>
          <w:sz w:val="24"/>
        </w:rPr>
        <w:t>etc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C57A38" w:rsidRDefault="00C57A38" w:rsidP="00C57A38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Rid of </w:t>
      </w:r>
      <w:r w:rsidRPr="000A7619">
        <w:rPr>
          <w:rFonts w:ascii="Times New Roman" w:hAnsi="Times New Roman" w:cs="Times New Roman"/>
          <w:color w:val="7030A0"/>
          <w:sz w:val="24"/>
        </w:rPr>
        <w:t>redundancies</w:t>
      </w:r>
      <w:r>
        <w:rPr>
          <w:rFonts w:ascii="Times New Roman" w:hAnsi="Times New Roman" w:cs="Times New Roman"/>
          <w:sz w:val="24"/>
        </w:rPr>
        <w:t xml:space="preserve"> (avoid obvious words and explanations; past history)</w:t>
      </w:r>
    </w:p>
    <w:p w:rsidR="00C57A38" w:rsidRDefault="00C57A38" w:rsidP="00C57A38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Purge empty words (can shorten sentence without loss of clarity; degree, inform)</w:t>
      </w:r>
    </w:p>
    <w:p w:rsidR="00C57A38" w:rsidRDefault="00C57A38" w:rsidP="00C57A38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Keep it short and simple</w:t>
      </w:r>
      <w:r w:rsidR="00D017E9">
        <w:rPr>
          <w:rFonts w:ascii="Times New Roman" w:hAnsi="Times New Roman" w:cs="Times New Roman"/>
          <w:sz w:val="24"/>
        </w:rPr>
        <w:t>; avoid wordiness</w:t>
      </w:r>
    </w:p>
    <w:p w:rsidR="00C57A38" w:rsidRDefault="00C57A38" w:rsidP="00C57A38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Dump </w:t>
      </w:r>
      <w:r w:rsidRPr="000A7619">
        <w:rPr>
          <w:rFonts w:ascii="Times New Roman" w:hAnsi="Times New Roman" w:cs="Times New Roman"/>
          <w:color w:val="7030A0"/>
          <w:sz w:val="24"/>
        </w:rPr>
        <w:t xml:space="preserve">“trite” business phrases </w:t>
      </w:r>
      <w:r>
        <w:rPr>
          <w:rFonts w:ascii="Times New Roman" w:hAnsi="Times New Roman" w:cs="Times New Roman"/>
          <w:sz w:val="24"/>
        </w:rPr>
        <w:t>(with reference to, in receipt of)</w:t>
      </w:r>
    </w:p>
    <w:p w:rsidR="00C57A38" w:rsidRDefault="00C57A38" w:rsidP="00C57A38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Drop </w:t>
      </w:r>
      <w:proofErr w:type="spellStart"/>
      <w:r w:rsidRPr="000A7619">
        <w:rPr>
          <w:rFonts w:ascii="Times New Roman" w:hAnsi="Times New Roman" w:cs="Times New Roman"/>
          <w:color w:val="7030A0"/>
          <w:sz w:val="24"/>
        </w:rPr>
        <w:t>cliches</w:t>
      </w:r>
      <w:proofErr w:type="spellEnd"/>
      <w:r>
        <w:rPr>
          <w:rFonts w:ascii="Times New Roman" w:hAnsi="Times New Roman" w:cs="Times New Roman"/>
          <w:sz w:val="24"/>
        </w:rPr>
        <w:t xml:space="preserve"> (below the belt, out of the box)</w:t>
      </w:r>
    </w:p>
    <w:p w:rsidR="00C57A38" w:rsidRDefault="00C57A38" w:rsidP="00C57A38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Drop </w:t>
      </w:r>
      <w:r w:rsidRPr="000A7619">
        <w:rPr>
          <w:rFonts w:ascii="Times New Roman" w:hAnsi="Times New Roman" w:cs="Times New Roman"/>
          <w:color w:val="7030A0"/>
          <w:sz w:val="24"/>
        </w:rPr>
        <w:t>slang</w:t>
      </w:r>
      <w:r>
        <w:rPr>
          <w:rFonts w:ascii="Times New Roman" w:hAnsi="Times New Roman" w:cs="Times New Roman"/>
          <w:sz w:val="24"/>
        </w:rPr>
        <w:t xml:space="preserve"> (informal words, may have multiple meanings)</w:t>
      </w:r>
    </w:p>
    <w:p w:rsidR="00C57A38" w:rsidRDefault="00C57A38" w:rsidP="00C57A38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 w:rsidRPr="000A7619">
        <w:rPr>
          <w:rFonts w:ascii="Times New Roman" w:hAnsi="Times New Roman" w:cs="Times New Roman"/>
          <w:color w:val="7030A0"/>
          <w:sz w:val="24"/>
        </w:rPr>
        <w:t xml:space="preserve">Unbury verbs </w:t>
      </w:r>
      <w:r>
        <w:rPr>
          <w:rFonts w:ascii="Times New Roman" w:hAnsi="Times New Roman" w:cs="Times New Roman"/>
          <w:sz w:val="24"/>
        </w:rPr>
        <w:t>(using a verb as a noun</w:t>
      </w:r>
      <w:r w:rsidR="000A7619">
        <w:rPr>
          <w:rFonts w:ascii="Times New Roman" w:hAnsi="Times New Roman" w:cs="Times New Roman"/>
          <w:sz w:val="24"/>
        </w:rPr>
        <w:t>; lengthens sentence</w:t>
      </w:r>
      <w:r>
        <w:rPr>
          <w:rFonts w:ascii="Times New Roman" w:hAnsi="Times New Roman" w:cs="Times New Roman"/>
          <w:sz w:val="24"/>
        </w:rPr>
        <w:t>)</w:t>
      </w:r>
    </w:p>
    <w:p w:rsidR="00C57A38" w:rsidRDefault="00C57A38" w:rsidP="00C57A38">
      <w:pPr>
        <w:pStyle w:val="NoSpacing"/>
        <w:numPr>
          <w:ilvl w:val="2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“</w:t>
      </w:r>
      <w:r w:rsidR="000A7619">
        <w:rPr>
          <w:rFonts w:ascii="Times New Roman" w:hAnsi="Times New Roman" w:cs="Times New Roman"/>
          <w:sz w:val="24"/>
        </w:rPr>
        <w:t xml:space="preserve">perform an analysis” </w:t>
      </w:r>
      <w:r w:rsidR="000A7619" w:rsidRPr="000A7619">
        <w:rPr>
          <w:rFonts w:ascii="Times New Roman" w:hAnsi="Times New Roman" w:cs="Times New Roman"/>
          <w:sz w:val="24"/>
        </w:rPr>
        <w:sym w:font="Wingdings" w:char="F0E0"/>
      </w:r>
      <w:r w:rsidR="000A7619">
        <w:rPr>
          <w:rFonts w:ascii="Times New Roman" w:hAnsi="Times New Roman" w:cs="Times New Roman"/>
          <w:sz w:val="24"/>
        </w:rPr>
        <w:t xml:space="preserve"> “analyze”</w:t>
      </w:r>
    </w:p>
    <w:p w:rsidR="000A7619" w:rsidRDefault="000A7619" w:rsidP="000A7619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Control exuberance (words like really, very, actually)</w:t>
      </w:r>
    </w:p>
    <w:p w:rsidR="000A7619" w:rsidRDefault="000A7619" w:rsidP="000A7619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Design document for </w:t>
      </w:r>
      <w:r w:rsidRPr="000A7619">
        <w:rPr>
          <w:rFonts w:ascii="Times New Roman" w:hAnsi="Times New Roman" w:cs="Times New Roman"/>
          <w:color w:val="7030A0"/>
          <w:sz w:val="24"/>
        </w:rPr>
        <w:t xml:space="preserve">readability </w:t>
      </w:r>
    </w:p>
    <w:p w:rsidR="000A7619" w:rsidRDefault="000A7619" w:rsidP="000A7619">
      <w:pPr>
        <w:pStyle w:val="NoSpacing"/>
        <w:numPr>
          <w:ilvl w:val="2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 write space, left justify text and maintain ragged right, choose appropriate typeface (sans serif are more readable, but still professional), use right language for target audience</w:t>
      </w:r>
    </w:p>
    <w:p w:rsidR="000A7619" w:rsidRDefault="000A7619" w:rsidP="000A7619">
      <w:pPr>
        <w:pStyle w:val="NoSpacing"/>
        <w:ind w:left="2160"/>
        <w:rPr>
          <w:rFonts w:ascii="Times New Roman" w:hAnsi="Times New Roman" w:cs="Times New Roman"/>
          <w:sz w:val="24"/>
        </w:rPr>
      </w:pPr>
    </w:p>
    <w:p w:rsidR="000A7619" w:rsidRDefault="000A7619" w:rsidP="000A7619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Apply Graphic Highlighting</w:t>
      </w:r>
    </w:p>
    <w:p w:rsidR="000A7619" w:rsidRDefault="000A7619" w:rsidP="000A7619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(a), (b) within paragraph, numbers listed vertically, headings and borders</w:t>
      </w:r>
    </w:p>
    <w:p w:rsidR="000A7619" w:rsidRDefault="000A7619" w:rsidP="000A7619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Capitals, underline, bold, italics</w:t>
      </w:r>
    </w:p>
    <w:p w:rsidR="000A7619" w:rsidRDefault="000A7619" w:rsidP="000A7619">
      <w:pPr>
        <w:pStyle w:val="NoSpacing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Don’t overdo it – 3 types of highlighting per document</w:t>
      </w:r>
    </w:p>
    <w:p w:rsidR="000A7619" w:rsidRDefault="000A7619" w:rsidP="000A7619">
      <w:pPr>
        <w:pStyle w:val="NoSpacing"/>
        <w:rPr>
          <w:rFonts w:ascii="Times New Roman" w:hAnsi="Times New Roman" w:cs="Times New Roman"/>
          <w:sz w:val="24"/>
        </w:rPr>
      </w:pPr>
    </w:p>
    <w:p w:rsidR="000A7619" w:rsidRDefault="000A7619" w:rsidP="000A7619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Proofreading:</w:t>
      </w:r>
    </w:p>
    <w:p w:rsidR="000A7619" w:rsidRDefault="000A7619" w:rsidP="000A7619">
      <w:pPr>
        <w:pStyle w:val="NoSpacing"/>
        <w:numPr>
          <w:ilvl w:val="1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Spelling, grammar, format, punctuation, names and numbers</w:t>
      </w:r>
    </w:p>
    <w:p w:rsidR="000A7619" w:rsidRDefault="000A7619" w:rsidP="000A7619">
      <w:pPr>
        <w:pStyle w:val="NoSpacing"/>
        <w:numPr>
          <w:ilvl w:val="1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Factual errors, inconsistencies </w:t>
      </w:r>
    </w:p>
    <w:p w:rsidR="000A7619" w:rsidRDefault="000A7619" w:rsidP="000A7619">
      <w:pPr>
        <w:pStyle w:val="NoSpacing"/>
        <w:numPr>
          <w:ilvl w:val="1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 larger documents, reduce reading speed, find mistakes and be happy, read document at least twice</w:t>
      </w:r>
    </w:p>
    <w:p w:rsidR="000A7619" w:rsidRDefault="000A7619" w:rsidP="000A7619">
      <w:pPr>
        <w:pStyle w:val="NoSpacing"/>
        <w:ind w:left="1440"/>
        <w:rPr>
          <w:rFonts w:ascii="Times New Roman" w:hAnsi="Times New Roman" w:cs="Times New Roman"/>
          <w:sz w:val="24"/>
        </w:rPr>
      </w:pPr>
    </w:p>
    <w:p w:rsidR="000A7619" w:rsidRPr="000A7619" w:rsidRDefault="000A7619" w:rsidP="000A7619">
      <w:pPr>
        <w:pStyle w:val="NoSpacing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Evaluating: expect feedback from the reader to know if the message worked and how you can improve your communication.</w:t>
      </w:r>
    </w:p>
    <w:p w:rsidR="00904304" w:rsidRPr="000A7619" w:rsidRDefault="00904304" w:rsidP="00904304">
      <w:pPr>
        <w:pStyle w:val="NoSpacing"/>
        <w:rPr>
          <w:rFonts w:ascii="Times New Roman" w:hAnsi="Times New Roman" w:cs="Times New Roman"/>
          <w:color w:val="7030A0"/>
          <w:sz w:val="24"/>
          <w:u w:val="single"/>
        </w:rPr>
      </w:pPr>
    </w:p>
    <w:sectPr w:rsidR="00904304" w:rsidRPr="000A76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3AA" w:rsidRDefault="002163AA" w:rsidP="00AE35DE">
      <w:pPr>
        <w:spacing w:after="0" w:line="240" w:lineRule="auto"/>
      </w:pPr>
      <w:r>
        <w:separator/>
      </w:r>
    </w:p>
  </w:endnote>
  <w:endnote w:type="continuationSeparator" w:id="0">
    <w:p w:rsidR="002163AA" w:rsidRDefault="002163AA" w:rsidP="00AE3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3AA" w:rsidRDefault="002163AA" w:rsidP="00AE35DE">
      <w:pPr>
        <w:spacing w:after="0" w:line="240" w:lineRule="auto"/>
      </w:pPr>
      <w:r>
        <w:separator/>
      </w:r>
    </w:p>
  </w:footnote>
  <w:footnote w:type="continuationSeparator" w:id="0">
    <w:p w:rsidR="002163AA" w:rsidRDefault="002163AA" w:rsidP="00AE35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0D5F"/>
    <w:multiLevelType w:val="hybridMultilevel"/>
    <w:tmpl w:val="6D6C362C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A3C5C29"/>
    <w:multiLevelType w:val="hybridMultilevel"/>
    <w:tmpl w:val="A0FA277E"/>
    <w:lvl w:ilvl="0" w:tplc="600650F2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">
    <w:nsid w:val="0B5D1E30"/>
    <w:multiLevelType w:val="hybridMultilevel"/>
    <w:tmpl w:val="CDCCC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0650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BE1076"/>
    <w:multiLevelType w:val="hybridMultilevel"/>
    <w:tmpl w:val="6908E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437A49"/>
    <w:multiLevelType w:val="hybridMultilevel"/>
    <w:tmpl w:val="F3D0F4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06634"/>
    <w:multiLevelType w:val="hybridMultilevel"/>
    <w:tmpl w:val="60980EC8"/>
    <w:lvl w:ilvl="0" w:tplc="600650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23E37E07"/>
    <w:multiLevelType w:val="hybridMultilevel"/>
    <w:tmpl w:val="32F2EC9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56852A9"/>
    <w:multiLevelType w:val="hybridMultilevel"/>
    <w:tmpl w:val="CF3A9A9A"/>
    <w:lvl w:ilvl="0" w:tplc="600650F2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B977CF5"/>
    <w:multiLevelType w:val="hybridMultilevel"/>
    <w:tmpl w:val="12C6B200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1C5DD3"/>
    <w:multiLevelType w:val="hybridMultilevel"/>
    <w:tmpl w:val="9EF240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CC6FA9"/>
    <w:multiLevelType w:val="hybridMultilevel"/>
    <w:tmpl w:val="E2707112"/>
    <w:lvl w:ilvl="0" w:tplc="600650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D65616"/>
    <w:multiLevelType w:val="hybridMultilevel"/>
    <w:tmpl w:val="8D3CD628"/>
    <w:lvl w:ilvl="0" w:tplc="600650F2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12">
    <w:nsid w:val="62B90F64"/>
    <w:multiLevelType w:val="hybridMultilevel"/>
    <w:tmpl w:val="F4421A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8108FC"/>
    <w:multiLevelType w:val="hybridMultilevel"/>
    <w:tmpl w:val="C1264F6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6"/>
  </w:num>
  <w:num w:numId="4">
    <w:abstractNumId w:val="13"/>
  </w:num>
  <w:num w:numId="5">
    <w:abstractNumId w:val="4"/>
  </w:num>
  <w:num w:numId="6">
    <w:abstractNumId w:val="0"/>
  </w:num>
  <w:num w:numId="7">
    <w:abstractNumId w:val="2"/>
  </w:num>
  <w:num w:numId="8">
    <w:abstractNumId w:val="10"/>
  </w:num>
  <w:num w:numId="9">
    <w:abstractNumId w:val="7"/>
  </w:num>
  <w:num w:numId="10">
    <w:abstractNumId w:val="5"/>
  </w:num>
  <w:num w:numId="11">
    <w:abstractNumId w:val="1"/>
  </w:num>
  <w:num w:numId="12">
    <w:abstractNumId w:val="11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884"/>
    <w:rsid w:val="00010EA3"/>
    <w:rsid w:val="000A7619"/>
    <w:rsid w:val="002163AA"/>
    <w:rsid w:val="003B02BC"/>
    <w:rsid w:val="006A1643"/>
    <w:rsid w:val="006F0CBB"/>
    <w:rsid w:val="00904304"/>
    <w:rsid w:val="00AE35DE"/>
    <w:rsid w:val="00B74176"/>
    <w:rsid w:val="00B76EF3"/>
    <w:rsid w:val="00C57A38"/>
    <w:rsid w:val="00D017E9"/>
    <w:rsid w:val="00DC1884"/>
    <w:rsid w:val="00F05C9F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188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C18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1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8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35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5DE"/>
  </w:style>
  <w:style w:type="paragraph" w:styleId="Footer">
    <w:name w:val="footer"/>
    <w:basedOn w:val="Normal"/>
    <w:link w:val="FooterChar"/>
    <w:uiPriority w:val="99"/>
    <w:unhideWhenUsed/>
    <w:rsid w:val="00AE35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5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188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C18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1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8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35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5DE"/>
  </w:style>
  <w:style w:type="paragraph" w:styleId="Footer">
    <w:name w:val="footer"/>
    <w:basedOn w:val="Normal"/>
    <w:link w:val="FooterChar"/>
    <w:uiPriority w:val="99"/>
    <w:unhideWhenUsed/>
    <w:rsid w:val="00AE35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5489B-B660-4382-A4D2-9EA38FFAB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3</cp:revision>
  <dcterms:created xsi:type="dcterms:W3CDTF">2014-02-05T18:32:00Z</dcterms:created>
  <dcterms:modified xsi:type="dcterms:W3CDTF">2014-02-05T21:38:00Z</dcterms:modified>
</cp:coreProperties>
</file>