
<file path=[Content_Types].xml><?xml version="1.0" encoding="utf-8"?>
<Types xmlns="http://schemas.openxmlformats.org/package/2006/content-types">
  <Override PartName="/word/webSettings.xml" ContentType="application/vnd.openxmlformats-officedocument.wordprocessingml.webSettings+xml"/>
  <Override PartName="/word/embeddings/Microsoft_Equation3.bin" ContentType="application/vnd.openxmlformats-officedocument.oleObject"/>
  <Override PartName="/word/header1.xml" ContentType="application/vnd.openxmlformats-officedocument.wordprocessingml.header+xml"/>
  <Override PartName="/word/embeddings/Microsoft_Equation5.bin" ContentType="application/vnd.openxmlformats-officedocument.oleObject"/>
  <Override PartName="/word/document.xml" ContentType="application/vnd.openxmlformats-officedocument.wordprocessingml.document.main+xml"/>
  <Override PartName="/word/embeddings/Microsoft_Equation7.bin" ContentType="application/vnd.openxmlformats-officedocument.oleObject"/>
  <Default Extension="xml" ContentType="application/xml"/>
  <Override PartName="/word/numbering.xml" ContentType="application/vnd.openxmlformats-officedocument.wordprocessingml.numbering+xml"/>
  <Default Extension="wmf" ContentType="image/x-wmf"/>
  <Override PartName="/word/fontTable.xml" ContentType="application/vnd.openxmlformats-officedocument.wordprocessingml.fontTable+xml"/>
  <Override PartName="/word/embeddings/oleObject1.bin" ContentType="application/vnd.openxmlformats-officedocument.oleObject"/>
  <Override PartName="/word/embeddings/Microsoft_Equation9.bin" ContentType="application/vnd.openxmlformats-officedocument.oleObject"/>
  <Override PartName="/word/theme/theme1.xml" ContentType="application/vnd.openxmlformats-officedocument.theme+xml"/>
  <Override PartName="/word/embeddings/Microsoft_Equation2.bin" ContentType="application/vnd.openxmlformats-officedocument.oleObject"/>
  <Override PartName="/docProps/app.xml" ContentType="application/vnd.openxmlformats-officedocument.extended-properties+xml"/>
  <Override PartName="/word/embeddings/Microsoft_Equation4.bin" ContentType="application/vnd.openxmlformats-officedocument.oleObject"/>
  <Override PartName="/word/header2.xml" ContentType="application/vnd.openxmlformats-officedocument.wordprocessingml.header+xml"/>
  <Default Extension="gif" ContentType="image/gif"/>
  <Override PartName="/word/settings.xml" ContentType="application/vnd.openxmlformats-officedocument.wordprocessingml.settings+xml"/>
  <Override PartName="/word/embeddings/Microsoft_Equation6.bin" ContentType="application/vnd.openxmlformats-officedocument.oleObject"/>
  <Default Extension="jpeg" ContentType="image/jpeg"/>
  <Default Extension="rels" ContentType="application/vnd.openxmlformats-package.relationships+xml"/>
  <Default Extension="bin" ContentType="application/vnd.openxmlformats-officedocument.wordprocessingml.printerSettings"/>
  <Override PartName="/word/styles.xml" ContentType="application/vnd.openxmlformats-officedocument.wordprocessingml.styles+xml"/>
  <Override PartName="/word/embeddings/Microsoft_Equation8.bin" ContentType="application/vnd.openxmlformats-officedocument.oleObject"/>
  <Override PartName="/word/embeddings/Microsoft_Equation10.bin" ContentType="application/vnd.openxmlformats-officedocument.oleObject"/>
  <Override PartName="/docProps/core.xml" ContentType="application/vnd.openxmlformats-package.core-properties+xml"/>
  <Override PartName="/word/embeddings/Microsoft_Equation1.bin" ContentType="application/vnd.openxmlformats-officedocument.oleObject"/>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F8D" w:rsidRPr="009002F8" w:rsidRDefault="007E7F8D">
      <w:pPr>
        <w:rPr>
          <w:rFonts w:ascii="Arial" w:hAnsi="Arial"/>
          <w:sz w:val="22"/>
        </w:rPr>
      </w:pPr>
      <w:r w:rsidRPr="009002F8">
        <w:rPr>
          <w:rFonts w:ascii="Arial" w:hAnsi="Arial"/>
          <w:sz w:val="22"/>
        </w:rPr>
        <w:t>EXAM NOTES MT</w:t>
      </w:r>
    </w:p>
    <w:p w:rsidR="007E7F8D" w:rsidRPr="009002F8" w:rsidRDefault="007E7F8D">
      <w:pPr>
        <w:rPr>
          <w:rFonts w:ascii="Arial" w:hAnsi="Arial"/>
          <w:sz w:val="22"/>
        </w:rPr>
      </w:pPr>
    </w:p>
    <w:p w:rsidR="007E7F8D" w:rsidRPr="009002F8" w:rsidRDefault="007E7F8D" w:rsidP="007E7F8D">
      <w:pPr>
        <w:jc w:val="center"/>
        <w:rPr>
          <w:rFonts w:ascii="Arial" w:hAnsi="Arial"/>
          <w:b/>
          <w:sz w:val="22"/>
        </w:rPr>
      </w:pPr>
      <w:r w:rsidRPr="009002F8">
        <w:rPr>
          <w:rFonts w:ascii="Arial" w:hAnsi="Arial"/>
          <w:b/>
          <w:sz w:val="22"/>
        </w:rPr>
        <w:t>CHAPTER 1</w:t>
      </w:r>
    </w:p>
    <w:p w:rsidR="007E7F8D" w:rsidRPr="009002F8" w:rsidRDefault="007E7F8D" w:rsidP="007E7F8D">
      <w:pPr>
        <w:rPr>
          <w:rFonts w:ascii="Arial" w:hAnsi="Arial"/>
          <w:sz w:val="22"/>
        </w:rPr>
      </w:pPr>
    </w:p>
    <w:p w:rsidR="007E7F8D" w:rsidRPr="009002F8" w:rsidRDefault="007E7F8D" w:rsidP="007E7F8D">
      <w:pPr>
        <w:jc w:val="center"/>
        <w:rPr>
          <w:rFonts w:ascii="Arial" w:hAnsi="Arial"/>
          <w:b/>
          <w:i/>
          <w:sz w:val="22"/>
        </w:rPr>
      </w:pPr>
      <w:r w:rsidRPr="009002F8">
        <w:rPr>
          <w:rFonts w:ascii="Arial" w:hAnsi="Arial"/>
          <w:b/>
          <w:i/>
          <w:sz w:val="22"/>
        </w:rPr>
        <w:t>Overview of Corporate Finance</w:t>
      </w:r>
    </w:p>
    <w:p w:rsidR="007E7F8D" w:rsidRPr="009002F8" w:rsidRDefault="007E7F8D" w:rsidP="007E7F8D">
      <w:pPr>
        <w:rPr>
          <w:rFonts w:ascii="Arial" w:hAnsi="Arial"/>
          <w:sz w:val="22"/>
        </w:rPr>
      </w:pPr>
    </w:p>
    <w:p w:rsidR="007E7F8D" w:rsidRPr="009002F8" w:rsidRDefault="007E7F8D" w:rsidP="007E7F8D">
      <w:pPr>
        <w:rPr>
          <w:rFonts w:ascii="Arial" w:hAnsi="Arial"/>
          <w:b/>
          <w:sz w:val="22"/>
        </w:rPr>
      </w:pPr>
      <w:r w:rsidRPr="009002F8">
        <w:rPr>
          <w:rFonts w:ascii="Arial" w:hAnsi="Arial"/>
          <w:b/>
          <w:sz w:val="22"/>
        </w:rPr>
        <w:t>Overview</w:t>
      </w:r>
    </w:p>
    <w:p w:rsidR="007E7F8D" w:rsidRPr="009002F8" w:rsidRDefault="007E7F8D" w:rsidP="007E7F8D">
      <w:pPr>
        <w:rPr>
          <w:rFonts w:ascii="Arial" w:hAnsi="Arial"/>
          <w:sz w:val="22"/>
        </w:rPr>
      </w:pPr>
    </w:p>
    <w:p w:rsidR="007E7F8D" w:rsidRPr="009002F8" w:rsidRDefault="007E7F8D" w:rsidP="007E7F8D">
      <w:pPr>
        <w:rPr>
          <w:rFonts w:ascii="Arial" w:hAnsi="Arial"/>
          <w:sz w:val="22"/>
        </w:rPr>
      </w:pPr>
      <w:r w:rsidRPr="009002F8">
        <w:rPr>
          <w:rFonts w:ascii="Arial" w:hAnsi="Arial"/>
          <w:sz w:val="22"/>
        </w:rPr>
        <w:t xml:space="preserve">Chapter 1 is an introduction to corporate finance.  It introduces the student to the field of finance and explores career opportunities in both financial services and corporate finance.  There are three basic legal forms of business organization: sole proprietorships, partnerships, and corporations.  In addition, income trusts have become an important alternative form of business organization for publicly traded companies.  An income trust is created through the conversion of a regular corporation to a trust structure.  The business then becomes a different type of legal entity and benefits from a significant reduction in taxes.  </w:t>
      </w:r>
    </w:p>
    <w:p w:rsidR="007E7F8D" w:rsidRPr="009002F8" w:rsidRDefault="007E7F8D" w:rsidP="007E7F8D">
      <w:pPr>
        <w:rPr>
          <w:rFonts w:ascii="Arial" w:hAnsi="Arial"/>
          <w:sz w:val="22"/>
        </w:rPr>
      </w:pPr>
      <w:r w:rsidRPr="009002F8">
        <w:rPr>
          <w:rFonts w:ascii="Arial" w:hAnsi="Arial"/>
          <w:sz w:val="22"/>
        </w:rPr>
        <w:tab/>
        <w:t>Finance processes and procedures are important to all areas within a firm.  The discipline is closely related to both economics and accounting but the key difference between accounting and finance is that financial managers focus on cash flows and decision making as opposed to accrual methods and gathering and presenting data.  The three key activities of the financial manager are: performing financial analysis and planning, making investment decisions, and making financing decisions.</w:t>
      </w:r>
    </w:p>
    <w:p w:rsidR="007E7F8D" w:rsidRPr="009002F8" w:rsidRDefault="007E7F8D" w:rsidP="007E7F8D">
      <w:pPr>
        <w:rPr>
          <w:rFonts w:ascii="Arial" w:hAnsi="Arial"/>
          <w:sz w:val="22"/>
        </w:rPr>
      </w:pPr>
      <w:r w:rsidRPr="009002F8">
        <w:rPr>
          <w:rFonts w:ascii="Arial" w:hAnsi="Arial"/>
          <w:sz w:val="22"/>
        </w:rPr>
        <w:tab/>
        <w:t>The goal of the firm is to maximize shareholder wealth, rather than profits.  EVA is a measure used to determine whether the company is being managed in a way that positively contributes to shareholders’ wealth.  A triple bottom line approach helps management and the organization focus on their financial, societal, and environmental obligations.</w:t>
      </w:r>
    </w:p>
    <w:p w:rsidR="007E7F8D" w:rsidRPr="009002F8" w:rsidRDefault="007E7F8D" w:rsidP="007E7F8D">
      <w:pPr>
        <w:rPr>
          <w:rFonts w:ascii="Arial" w:hAnsi="Arial"/>
          <w:sz w:val="22"/>
        </w:rPr>
      </w:pPr>
      <w:r w:rsidRPr="009002F8">
        <w:rPr>
          <w:rFonts w:ascii="Arial" w:hAnsi="Arial"/>
          <w:sz w:val="22"/>
        </w:rPr>
        <w:tab/>
        <w:t>An important problem facing large corporations is the agency issue: the idea that managers may put their own personal goals ahead of the goals of the organization.  Corporate governance is the set of actions and procedures used to ensure a company is managed so that shareholders receive a return on their investment that is reasonable given the risks.  There are four approaches to corporate governance: the board of directors, management compensation plans, the mechanism of the market, and takeovers.</w:t>
      </w:r>
    </w:p>
    <w:p w:rsidR="007E7F8D" w:rsidRPr="009002F8" w:rsidRDefault="007E7F8D" w:rsidP="007E7F8D">
      <w:pPr>
        <w:rPr>
          <w:rFonts w:ascii="Arial" w:hAnsi="Arial"/>
          <w:sz w:val="22"/>
        </w:rPr>
      </w:pPr>
    </w:p>
    <w:p w:rsidR="007E7F8D" w:rsidRPr="009002F8" w:rsidRDefault="007E7F8D" w:rsidP="007E7F8D">
      <w:pPr>
        <w:rPr>
          <w:rFonts w:ascii="Arial" w:hAnsi="Arial"/>
          <w:sz w:val="22"/>
        </w:rPr>
      </w:pPr>
    </w:p>
    <w:p w:rsidR="007E7F8D" w:rsidRPr="009002F8" w:rsidRDefault="007E7F8D" w:rsidP="007E7F8D">
      <w:pPr>
        <w:rPr>
          <w:rFonts w:ascii="Arial" w:hAnsi="Arial"/>
          <w:b/>
          <w:sz w:val="22"/>
        </w:rPr>
      </w:pPr>
      <w:r w:rsidRPr="009002F8">
        <w:rPr>
          <w:rFonts w:ascii="Arial" w:hAnsi="Arial"/>
          <w:b/>
          <w:sz w:val="22"/>
        </w:rPr>
        <w:t>ANSWERS TO REVIEW QUESTIONS</w:t>
      </w:r>
    </w:p>
    <w:p w:rsidR="007E7F8D" w:rsidRPr="009002F8" w:rsidRDefault="007E7F8D" w:rsidP="007E7F8D">
      <w:pPr>
        <w:ind w:left="720" w:hanging="720"/>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sz w:val="22"/>
        </w:rPr>
        <w:t>1-1</w:t>
      </w:r>
      <w:r w:rsidRPr="009002F8">
        <w:rPr>
          <w:rFonts w:ascii="Arial" w:hAnsi="Arial"/>
          <w:sz w:val="22"/>
        </w:rPr>
        <w:tab/>
      </w:r>
      <w:r w:rsidRPr="009002F8">
        <w:rPr>
          <w:rFonts w:ascii="Arial" w:hAnsi="Arial"/>
          <w:i/>
          <w:sz w:val="22"/>
        </w:rPr>
        <w:t>Finance</w:t>
      </w:r>
      <w:r w:rsidRPr="009002F8">
        <w:rPr>
          <w:rFonts w:ascii="Arial" w:hAnsi="Arial"/>
          <w:sz w:val="22"/>
        </w:rPr>
        <w:t xml:space="preserve"> is the art and science of managing money.  Finance affects all individuals, businesses, and governments in the process of the transfer of money through institutions, markets, and instruments.</w:t>
      </w:r>
    </w:p>
    <w:p w:rsidR="007E7F8D" w:rsidRPr="009002F8" w:rsidRDefault="007E7F8D" w:rsidP="007E7F8D">
      <w:pPr>
        <w:ind w:left="720" w:hanging="720"/>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1-2</w:t>
      </w:r>
      <w:r w:rsidRPr="009002F8">
        <w:rPr>
          <w:rFonts w:ascii="Arial" w:hAnsi="Arial"/>
          <w:b/>
          <w:bCs/>
          <w:sz w:val="22"/>
        </w:rPr>
        <w:tab/>
      </w:r>
      <w:r w:rsidRPr="009002F8">
        <w:rPr>
          <w:rFonts w:ascii="Arial" w:hAnsi="Arial"/>
          <w:i/>
          <w:iCs/>
          <w:sz w:val="22"/>
        </w:rPr>
        <w:t>Financial markets</w:t>
      </w:r>
      <w:r w:rsidRPr="009002F8">
        <w:rPr>
          <w:rFonts w:ascii="Arial" w:hAnsi="Arial"/>
          <w:sz w:val="22"/>
        </w:rPr>
        <w:t xml:space="preserve"> </w:t>
      </w:r>
      <w:proofErr w:type="gramStart"/>
      <w:r w:rsidRPr="009002F8">
        <w:rPr>
          <w:rFonts w:ascii="Arial" w:hAnsi="Arial"/>
          <w:sz w:val="22"/>
        </w:rPr>
        <w:t>is</w:t>
      </w:r>
      <w:proofErr w:type="gramEnd"/>
      <w:r w:rsidRPr="009002F8">
        <w:rPr>
          <w:rFonts w:ascii="Arial" w:hAnsi="Arial"/>
          <w:sz w:val="22"/>
        </w:rPr>
        <w:t xml:space="preserve"> a branch in the study of macroeconomics. Individuals, governments, and business organizations participate in the financial market. In financial markets, cash moves from savers to users, and users provide a financial security in return.</w:t>
      </w:r>
    </w:p>
    <w:p w:rsidR="007E7F8D" w:rsidRPr="009002F8" w:rsidRDefault="007E7F8D" w:rsidP="007E7F8D">
      <w:pPr>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sz w:val="22"/>
        </w:rPr>
        <w:t>1-3</w:t>
      </w:r>
      <w:r w:rsidRPr="009002F8">
        <w:rPr>
          <w:rFonts w:ascii="Arial" w:hAnsi="Arial"/>
          <w:sz w:val="22"/>
        </w:rPr>
        <w:tab/>
      </w:r>
      <w:r w:rsidRPr="009002F8">
        <w:rPr>
          <w:rFonts w:ascii="Arial" w:hAnsi="Arial"/>
          <w:i/>
          <w:sz w:val="22"/>
        </w:rPr>
        <w:t>Financial services</w:t>
      </w:r>
      <w:r w:rsidRPr="009002F8">
        <w:rPr>
          <w:rFonts w:ascii="Arial" w:hAnsi="Arial"/>
          <w:sz w:val="22"/>
        </w:rPr>
        <w:t xml:space="preserve"> </w:t>
      </w:r>
      <w:proofErr w:type="gramStart"/>
      <w:r w:rsidRPr="009002F8">
        <w:rPr>
          <w:rFonts w:ascii="Arial" w:hAnsi="Arial"/>
          <w:sz w:val="22"/>
        </w:rPr>
        <w:t>is</w:t>
      </w:r>
      <w:proofErr w:type="gramEnd"/>
      <w:r w:rsidRPr="009002F8">
        <w:rPr>
          <w:rFonts w:ascii="Arial" w:hAnsi="Arial"/>
          <w:sz w:val="22"/>
        </w:rPr>
        <w:t xml:space="preserve"> the area of finance concerned with the design and delivery of advice and financial products to individuals, businesses, and government.</w:t>
      </w:r>
    </w:p>
    <w:p w:rsidR="007E7F8D" w:rsidRPr="009002F8" w:rsidRDefault="007E7F8D" w:rsidP="007E7F8D">
      <w:pPr>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iCs/>
          <w:sz w:val="22"/>
        </w:rPr>
        <w:t>1-4</w:t>
      </w:r>
      <w:r w:rsidRPr="009002F8">
        <w:rPr>
          <w:rFonts w:ascii="Arial" w:hAnsi="Arial"/>
          <w:i/>
          <w:sz w:val="22"/>
        </w:rPr>
        <w:tab/>
        <w:t>Managerial finance</w:t>
      </w:r>
      <w:r w:rsidRPr="009002F8">
        <w:rPr>
          <w:rFonts w:ascii="Arial" w:hAnsi="Arial"/>
          <w:sz w:val="22"/>
        </w:rPr>
        <w:t xml:space="preserve"> encompasses the functions of budgeting, financial forecasting, credit administration, investment analysis, and funds procurement for the firm.  Managerial finance is the management of the firm's funds within the firm.  This field offers many career opportunities, including financial analyst, capital budgeting analyst, and cash manager (Note: Other answers possible).</w:t>
      </w:r>
    </w:p>
    <w:p w:rsidR="007E7F8D" w:rsidRPr="009002F8" w:rsidRDefault="007E7F8D" w:rsidP="007E7F8D">
      <w:pPr>
        <w:jc w:val="both"/>
        <w:rPr>
          <w:rFonts w:ascii="Arial" w:hAnsi="Arial"/>
          <w:sz w:val="22"/>
        </w:rPr>
      </w:pPr>
    </w:p>
    <w:p w:rsidR="007E7F8D" w:rsidRPr="009002F8" w:rsidRDefault="007E7F8D" w:rsidP="007E7F8D">
      <w:pPr>
        <w:ind w:left="720"/>
        <w:jc w:val="both"/>
        <w:rPr>
          <w:rFonts w:ascii="Arial" w:hAnsi="Arial"/>
          <w:sz w:val="22"/>
        </w:rPr>
      </w:pPr>
      <w:r w:rsidRPr="009002F8">
        <w:rPr>
          <w:rFonts w:ascii="Arial" w:hAnsi="Arial"/>
          <w:sz w:val="22"/>
        </w:rPr>
        <w:t>The study of managerial finance is important regardless of the specific area of responsibility one has within the business firm because all managers in the firm, regardless of their job descriptions, work with financial personnel to justify manpower requirements, negotiate operating budgets, deal with financial performance appraisals, and sell proposals based at least in part on their financial merits.</w:t>
      </w:r>
    </w:p>
    <w:p w:rsidR="007E7F8D" w:rsidRPr="009002F8" w:rsidRDefault="007E7F8D" w:rsidP="007E7F8D">
      <w:pPr>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sz w:val="22"/>
        </w:rPr>
        <w:t>1-5</w:t>
      </w:r>
      <w:r w:rsidRPr="009002F8">
        <w:rPr>
          <w:rFonts w:ascii="Arial" w:hAnsi="Arial"/>
          <w:sz w:val="22"/>
        </w:rPr>
        <w:tab/>
        <w:t xml:space="preserve">Sole proprietorships are the most common form of business organization. Partnerships, which account for a small percentage of all businesses, are typically larger than sole proprietorships. Corporations are responsible for the majority of business receipts and profits. </w:t>
      </w:r>
      <w:proofErr w:type="gramStart"/>
      <w:r w:rsidRPr="009002F8">
        <w:rPr>
          <w:rFonts w:ascii="Arial" w:hAnsi="Arial"/>
          <w:sz w:val="22"/>
        </w:rPr>
        <w:t>Corporations</w:t>
      </w:r>
      <w:proofErr w:type="gramEnd"/>
      <w:r w:rsidRPr="009002F8">
        <w:rPr>
          <w:rFonts w:ascii="Arial" w:hAnsi="Arial"/>
          <w:sz w:val="22"/>
        </w:rPr>
        <w:t xml:space="preserve"> account for the majority of business receipts and profits because they receive certain tax advantages and can expand more easily due to access to capital markets.</w:t>
      </w:r>
    </w:p>
    <w:p w:rsidR="007E7F8D" w:rsidRPr="009002F8" w:rsidRDefault="007E7F8D" w:rsidP="007E7F8D">
      <w:pPr>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sz w:val="22"/>
        </w:rPr>
        <w:t>1-6</w:t>
      </w:r>
      <w:r w:rsidRPr="009002F8">
        <w:rPr>
          <w:rFonts w:ascii="Arial" w:hAnsi="Arial"/>
          <w:sz w:val="22"/>
        </w:rPr>
        <w:tab/>
        <w:t xml:space="preserve">The common shareholders are the true owners, through their holdings of common shares of a corporation.  They elect the board of directors, which has the ultimate authority to guide corporate affairs and set general policy.  The board is usually composed of key corporate personnel and outside directors.  </w:t>
      </w:r>
      <w:proofErr w:type="gramStart"/>
      <w:r w:rsidRPr="009002F8">
        <w:rPr>
          <w:rFonts w:ascii="Arial" w:hAnsi="Arial"/>
          <w:sz w:val="22"/>
        </w:rPr>
        <w:t>The president (CEO) reports to the board.</w:t>
      </w:r>
      <w:proofErr w:type="gramEnd"/>
      <w:r w:rsidRPr="009002F8">
        <w:rPr>
          <w:rFonts w:ascii="Arial" w:hAnsi="Arial"/>
          <w:sz w:val="22"/>
        </w:rPr>
        <w:t xml:space="preserve">  He or she is responsible for day-to-day operations and carrying out policies established by the board.  The owners of the corporation do not have a direct relationship with management but give their input through the election of board members and voting on major charter issues.  The owners of the firm are compensated through the receipt of cash dividends paid by the firm or by realizing capital gains through increases in the price of their common stock shares.</w:t>
      </w:r>
    </w:p>
    <w:p w:rsidR="007E7F8D" w:rsidRPr="009002F8" w:rsidRDefault="007E7F8D" w:rsidP="007E7F8D">
      <w:pPr>
        <w:ind w:left="720" w:hanging="720"/>
        <w:jc w:val="both"/>
        <w:rPr>
          <w:rFonts w:ascii="Arial" w:hAnsi="Arial"/>
          <w:sz w:val="22"/>
        </w:rPr>
      </w:pPr>
    </w:p>
    <w:p w:rsidR="007E7F8D" w:rsidRPr="009002F8" w:rsidRDefault="007E7F8D" w:rsidP="007E7F8D">
      <w:pPr>
        <w:ind w:left="720" w:hanging="720"/>
        <w:jc w:val="both"/>
        <w:rPr>
          <w:rFonts w:ascii="Arial" w:hAnsi="Arial"/>
          <w:bCs/>
          <w:sz w:val="22"/>
        </w:rPr>
      </w:pPr>
      <w:r w:rsidRPr="009002F8">
        <w:rPr>
          <w:rFonts w:ascii="Arial" w:hAnsi="Arial"/>
          <w:b/>
          <w:sz w:val="22"/>
        </w:rPr>
        <w:t>1-7</w:t>
      </w:r>
      <w:r w:rsidRPr="009002F8">
        <w:rPr>
          <w:rFonts w:ascii="Arial" w:hAnsi="Arial"/>
          <w:b/>
          <w:sz w:val="22"/>
        </w:rPr>
        <w:tab/>
      </w:r>
      <w:r w:rsidRPr="009002F8">
        <w:rPr>
          <w:rFonts w:ascii="Arial" w:hAnsi="Arial"/>
          <w:bCs/>
          <w:sz w:val="22"/>
        </w:rPr>
        <w:t xml:space="preserve">The major disadvantage of the sole proprietorship and partnership is the </w:t>
      </w:r>
      <w:r w:rsidRPr="009002F8">
        <w:rPr>
          <w:rFonts w:ascii="Arial" w:hAnsi="Arial"/>
          <w:bCs/>
          <w:i/>
          <w:iCs/>
          <w:sz w:val="22"/>
        </w:rPr>
        <w:t>unlimited</w:t>
      </w:r>
      <w:r w:rsidRPr="009002F8">
        <w:rPr>
          <w:rFonts w:ascii="Arial" w:hAnsi="Arial"/>
          <w:bCs/>
          <w:sz w:val="22"/>
        </w:rPr>
        <w:t xml:space="preserve"> liability of the business owners. In a corporation, the owners have </w:t>
      </w:r>
      <w:r w:rsidRPr="009002F8">
        <w:rPr>
          <w:rFonts w:ascii="Arial" w:hAnsi="Arial"/>
          <w:bCs/>
          <w:i/>
          <w:iCs/>
          <w:sz w:val="22"/>
        </w:rPr>
        <w:t>limited</w:t>
      </w:r>
      <w:r w:rsidRPr="009002F8">
        <w:rPr>
          <w:rFonts w:ascii="Arial" w:hAnsi="Arial"/>
          <w:bCs/>
          <w:sz w:val="22"/>
        </w:rPr>
        <w:t xml:space="preserve"> liability, which guarantees that they cannot lose more than they invested.</w:t>
      </w:r>
    </w:p>
    <w:p w:rsidR="007E7F8D" w:rsidRPr="009002F8" w:rsidRDefault="007E7F8D" w:rsidP="007E7F8D">
      <w:pPr>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sz w:val="22"/>
        </w:rPr>
        <w:t>1-8</w:t>
      </w:r>
      <w:r w:rsidRPr="009002F8">
        <w:rPr>
          <w:rFonts w:ascii="Arial" w:hAnsi="Arial"/>
          <w:sz w:val="22"/>
        </w:rPr>
        <w:tab/>
        <w:t>An income trust is a different type of legal entity and is created through the conversion of a regular corporation to a trust structure.  The benefit is a reduction in taxes; it avoids the double taxation problem that exists in Canada.  An income trust avoids paying any tax on profits assuming the profits are distributed to the holders of the trust (the unitholders).  Income trusts should be based on businesses that are stable, relatively mature and have a generous and predictable cash flow.  The four basic types of income trusts are resource, business, real estate, and utility.</w:t>
      </w:r>
    </w:p>
    <w:p w:rsidR="007E7F8D" w:rsidRPr="009002F8" w:rsidRDefault="007E7F8D" w:rsidP="007E7F8D">
      <w:pPr>
        <w:jc w:val="both"/>
        <w:rPr>
          <w:rFonts w:ascii="Arial" w:hAnsi="Arial"/>
          <w:sz w:val="22"/>
        </w:rPr>
      </w:pPr>
    </w:p>
    <w:p w:rsidR="007E7F8D" w:rsidRPr="009002F8" w:rsidRDefault="007E7F8D" w:rsidP="007E7F8D">
      <w:pPr>
        <w:ind w:left="720"/>
        <w:jc w:val="both"/>
        <w:rPr>
          <w:rFonts w:ascii="Arial" w:hAnsi="Arial"/>
          <w:sz w:val="22"/>
        </w:rPr>
      </w:pPr>
      <w:r w:rsidRPr="009002F8">
        <w:rPr>
          <w:rFonts w:ascii="Arial" w:hAnsi="Arial"/>
          <w:sz w:val="22"/>
        </w:rPr>
        <w:t>Advantages of income trusts include: significant tax advantages enjoyed by income trusts and unitholders; they are attractive to individual investors due to their high yields; they can provide an investor with stable cash flows over a long time horizon as well as potential for capital appreciation.</w:t>
      </w:r>
    </w:p>
    <w:p w:rsidR="007E7F8D" w:rsidRPr="009002F8" w:rsidRDefault="007E7F8D" w:rsidP="007E7F8D">
      <w:pPr>
        <w:ind w:left="720"/>
        <w:jc w:val="both"/>
        <w:rPr>
          <w:rFonts w:ascii="Arial" w:hAnsi="Arial"/>
          <w:sz w:val="22"/>
        </w:rPr>
      </w:pPr>
    </w:p>
    <w:p w:rsidR="007E7F8D" w:rsidRPr="009002F8" w:rsidRDefault="007E7F8D" w:rsidP="007E7F8D">
      <w:pPr>
        <w:ind w:left="720"/>
        <w:jc w:val="both"/>
        <w:rPr>
          <w:rFonts w:ascii="Arial" w:hAnsi="Arial"/>
          <w:sz w:val="22"/>
        </w:rPr>
      </w:pPr>
      <w:r w:rsidRPr="009002F8">
        <w:rPr>
          <w:rFonts w:ascii="Arial" w:hAnsi="Arial"/>
          <w:sz w:val="22"/>
        </w:rPr>
        <w:t xml:space="preserve">Disadvantages of income trusts include: income trusts are using their assets to generate cash flows that are then paid out to investors – without additional assets, distributions will eventually decline; unitholders have a lower claim on assets than the holders of debt securities; distributions are not based on a legal commitment but on management projections for cash flows from the underlying assets. </w:t>
      </w:r>
    </w:p>
    <w:p w:rsidR="007E7F8D" w:rsidRPr="009002F8" w:rsidRDefault="007E7F8D" w:rsidP="007E7F8D">
      <w:pPr>
        <w:jc w:val="both"/>
        <w:rPr>
          <w:rFonts w:ascii="Arial" w:hAnsi="Arial"/>
          <w:sz w:val="22"/>
        </w:rPr>
      </w:pPr>
    </w:p>
    <w:p w:rsidR="007E7F8D" w:rsidRPr="009002F8" w:rsidRDefault="007E7F8D" w:rsidP="007E7F8D">
      <w:pPr>
        <w:ind w:left="720" w:hanging="720"/>
        <w:jc w:val="both"/>
        <w:rPr>
          <w:rFonts w:ascii="Arial" w:hAnsi="Arial"/>
          <w:color w:val="FF0000"/>
          <w:sz w:val="22"/>
        </w:rPr>
      </w:pPr>
      <w:r w:rsidRPr="009002F8">
        <w:rPr>
          <w:rFonts w:ascii="Arial" w:hAnsi="Arial"/>
          <w:b/>
          <w:sz w:val="22"/>
        </w:rPr>
        <w:t>1-9</w:t>
      </w:r>
      <w:r w:rsidRPr="009002F8">
        <w:rPr>
          <w:rFonts w:ascii="Arial" w:hAnsi="Arial"/>
          <w:color w:val="FF0000"/>
          <w:sz w:val="22"/>
        </w:rPr>
        <w:tab/>
      </w:r>
      <w:r w:rsidRPr="009002F8">
        <w:rPr>
          <w:rFonts w:ascii="Arial" w:hAnsi="Arial"/>
          <w:sz w:val="22"/>
        </w:rPr>
        <w:t>The treasurer or financial manager within the mature firm must make decisions with respect to handling financial planning, acquisition of fixed assets, obtaining funds to finance fixed assets, managing working capital needs, managing the pension fund, managing foreign exchange, and distribution of corporate earnings to owners.</w:t>
      </w:r>
    </w:p>
    <w:p w:rsidR="007E7F8D" w:rsidRPr="009002F8" w:rsidRDefault="007E7F8D" w:rsidP="007E7F8D">
      <w:pPr>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sz w:val="22"/>
        </w:rPr>
        <w:t>1-10</w:t>
      </w:r>
      <w:r w:rsidRPr="009002F8">
        <w:rPr>
          <w:rFonts w:ascii="Arial" w:hAnsi="Arial"/>
          <w:sz w:val="22"/>
        </w:rPr>
        <w:tab/>
        <w:t xml:space="preserve">Financial managers should possess a basic knowledge of economics in order to understand both the environment and the decision techniques of managerial finance.  </w:t>
      </w:r>
    </w:p>
    <w:p w:rsidR="007E7F8D" w:rsidRPr="009002F8" w:rsidRDefault="007E7F8D" w:rsidP="007E7F8D">
      <w:pPr>
        <w:ind w:left="720" w:hanging="720"/>
        <w:jc w:val="both"/>
        <w:rPr>
          <w:rFonts w:ascii="Arial" w:hAnsi="Arial"/>
          <w:sz w:val="22"/>
        </w:rPr>
      </w:pPr>
    </w:p>
    <w:p w:rsidR="007E7F8D" w:rsidRPr="009002F8" w:rsidRDefault="007E7F8D" w:rsidP="007E7F8D">
      <w:pPr>
        <w:ind w:left="720"/>
        <w:jc w:val="both"/>
        <w:rPr>
          <w:rFonts w:ascii="Arial" w:hAnsi="Arial"/>
          <w:sz w:val="22"/>
        </w:rPr>
      </w:pPr>
      <w:r w:rsidRPr="009002F8">
        <w:rPr>
          <w:rFonts w:ascii="Arial" w:hAnsi="Arial"/>
          <w:sz w:val="22"/>
        </w:rPr>
        <w:t>Finance is often considered a form of applied economics. Firms operate within the economy and must be aware of economic principles, changes in economic activity, and economic policy. Principles developed in economic theory are applied to specific areas in finance. From macroeconomics comes the institutional structure in which money and credit flows take place. From microeconomics, finance draws the primary principle used in financial management, marginal analysis. Since this analysis of marginal benefits and costs is a critical component of most financial decisions, the financial manager needs basic economic knowledge.</w:t>
      </w:r>
    </w:p>
    <w:p w:rsidR="007E7F8D" w:rsidRPr="009002F8" w:rsidRDefault="007E7F8D" w:rsidP="007E7F8D">
      <w:pPr>
        <w:ind w:left="720" w:hanging="720"/>
        <w:jc w:val="both"/>
        <w:rPr>
          <w:rFonts w:ascii="Arial" w:hAnsi="Arial"/>
          <w:sz w:val="22"/>
        </w:rPr>
      </w:pPr>
    </w:p>
    <w:p w:rsidR="007E7F8D" w:rsidRPr="009002F8" w:rsidRDefault="007E7F8D" w:rsidP="007E7F8D">
      <w:pPr>
        <w:jc w:val="both"/>
        <w:rPr>
          <w:rFonts w:ascii="Arial" w:hAnsi="Arial"/>
          <w:sz w:val="22"/>
        </w:rPr>
      </w:pPr>
      <w:r w:rsidRPr="009002F8">
        <w:rPr>
          <w:rFonts w:ascii="Arial" w:hAnsi="Arial"/>
          <w:sz w:val="22"/>
        </w:rPr>
        <w:tab/>
      </w:r>
    </w:p>
    <w:p w:rsidR="007E7F8D" w:rsidRPr="009002F8" w:rsidRDefault="007E7F8D" w:rsidP="007E7F8D">
      <w:pPr>
        <w:tabs>
          <w:tab w:val="left" w:pos="720"/>
        </w:tabs>
        <w:ind w:left="1080" w:hanging="1080"/>
        <w:jc w:val="both"/>
        <w:rPr>
          <w:rFonts w:ascii="Arial" w:hAnsi="Arial"/>
          <w:sz w:val="22"/>
        </w:rPr>
      </w:pPr>
      <w:r w:rsidRPr="009002F8">
        <w:rPr>
          <w:rFonts w:ascii="Arial" w:hAnsi="Arial"/>
          <w:b/>
          <w:sz w:val="22"/>
        </w:rPr>
        <w:t>1-11</w:t>
      </w:r>
      <w:r w:rsidRPr="009002F8">
        <w:rPr>
          <w:rFonts w:ascii="Arial" w:hAnsi="Arial"/>
          <w:sz w:val="22"/>
        </w:rPr>
        <w:tab/>
      </w:r>
      <w:r w:rsidRPr="009002F8">
        <w:rPr>
          <w:rFonts w:ascii="Arial" w:hAnsi="Arial"/>
          <w:b/>
          <w:sz w:val="22"/>
        </w:rPr>
        <w:t>a</w:t>
      </w:r>
      <w:r w:rsidRPr="009002F8">
        <w:rPr>
          <w:rFonts w:ascii="Arial" w:hAnsi="Arial"/>
          <w:sz w:val="22"/>
        </w:rPr>
        <w:t>.</w:t>
      </w:r>
      <w:r w:rsidRPr="009002F8">
        <w:rPr>
          <w:rFonts w:ascii="Arial" w:hAnsi="Arial"/>
          <w:sz w:val="22"/>
        </w:rPr>
        <w:tab/>
        <w:t>Accountants operate on an accrual basis, recognizing revenues at the point of sale and expenses when incurred.  The financial manager focuses on the actual inflows and outflows of cash, recognizing revenues when actually received and expenses when actually paid.</w:t>
      </w:r>
    </w:p>
    <w:p w:rsidR="007E7F8D" w:rsidRPr="009002F8" w:rsidRDefault="007E7F8D" w:rsidP="007E7F8D">
      <w:pPr>
        <w:jc w:val="both"/>
        <w:rPr>
          <w:rFonts w:ascii="Arial" w:hAnsi="Arial"/>
          <w:sz w:val="22"/>
        </w:rPr>
      </w:pPr>
    </w:p>
    <w:p w:rsidR="007E7F8D" w:rsidRPr="009002F8" w:rsidRDefault="007E7F8D" w:rsidP="007E7F8D">
      <w:pPr>
        <w:ind w:left="1080" w:hanging="360"/>
        <w:jc w:val="both"/>
        <w:rPr>
          <w:rFonts w:ascii="Arial" w:hAnsi="Arial"/>
          <w:sz w:val="22"/>
        </w:rPr>
      </w:pPr>
      <w:r w:rsidRPr="009002F8">
        <w:rPr>
          <w:rFonts w:ascii="Arial" w:hAnsi="Arial"/>
          <w:b/>
          <w:sz w:val="22"/>
        </w:rPr>
        <w:t>b.</w:t>
      </w:r>
      <w:r w:rsidRPr="009002F8">
        <w:rPr>
          <w:rFonts w:ascii="Arial" w:hAnsi="Arial"/>
          <w:b/>
          <w:sz w:val="22"/>
        </w:rPr>
        <w:tab/>
      </w:r>
      <w:r w:rsidRPr="009002F8">
        <w:rPr>
          <w:rFonts w:ascii="Arial" w:hAnsi="Arial"/>
          <w:sz w:val="22"/>
        </w:rPr>
        <w:t>The accountant primarily gathers and presents financial data; the financial manager devotes attention primarily to decision making through analysis of financial data.</w:t>
      </w:r>
    </w:p>
    <w:p w:rsidR="007E7F8D" w:rsidRPr="009002F8" w:rsidRDefault="007E7F8D" w:rsidP="007E7F8D">
      <w:pPr>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sz w:val="22"/>
        </w:rPr>
        <w:t>1-12</w:t>
      </w:r>
      <w:r w:rsidRPr="009002F8">
        <w:rPr>
          <w:rFonts w:ascii="Arial" w:hAnsi="Arial"/>
          <w:sz w:val="22"/>
        </w:rPr>
        <w:tab/>
        <w:t xml:space="preserve">The three key activities of the financial manager as related to the firm’s balance </w:t>
      </w:r>
      <w:proofErr w:type="gramStart"/>
      <w:r w:rsidRPr="009002F8">
        <w:rPr>
          <w:rFonts w:ascii="Arial" w:hAnsi="Arial"/>
          <w:sz w:val="22"/>
        </w:rPr>
        <w:t>sheet are</w:t>
      </w:r>
      <w:proofErr w:type="gramEnd"/>
      <w:r w:rsidRPr="009002F8">
        <w:rPr>
          <w:rFonts w:ascii="Arial" w:hAnsi="Arial"/>
          <w:sz w:val="22"/>
        </w:rPr>
        <w:t>:</w:t>
      </w:r>
    </w:p>
    <w:p w:rsidR="007E7F8D" w:rsidRPr="009002F8" w:rsidRDefault="007E7F8D" w:rsidP="007E7F8D">
      <w:pPr>
        <w:jc w:val="both"/>
        <w:rPr>
          <w:rFonts w:ascii="Arial" w:hAnsi="Arial"/>
          <w:sz w:val="22"/>
        </w:rPr>
      </w:pPr>
    </w:p>
    <w:p w:rsidR="007E7F8D" w:rsidRPr="009002F8" w:rsidRDefault="007E7F8D" w:rsidP="007E7F8D">
      <w:pPr>
        <w:tabs>
          <w:tab w:val="left" w:pos="1170"/>
        </w:tabs>
        <w:ind w:left="720"/>
        <w:jc w:val="both"/>
        <w:rPr>
          <w:rFonts w:ascii="Arial" w:hAnsi="Arial"/>
          <w:bCs/>
          <w:sz w:val="22"/>
        </w:rPr>
      </w:pPr>
      <w:r w:rsidRPr="009002F8">
        <w:rPr>
          <w:rFonts w:ascii="Arial" w:hAnsi="Arial"/>
          <w:bCs/>
          <w:sz w:val="22"/>
        </w:rPr>
        <w:t>(</w:t>
      </w:r>
      <w:r w:rsidRPr="009002F8">
        <w:rPr>
          <w:rFonts w:ascii="Arial" w:hAnsi="Arial"/>
          <w:b/>
          <w:sz w:val="22"/>
        </w:rPr>
        <w:t>1</w:t>
      </w:r>
      <w:r w:rsidRPr="009002F8">
        <w:rPr>
          <w:rFonts w:ascii="Arial" w:hAnsi="Arial"/>
          <w:bCs/>
          <w:sz w:val="22"/>
        </w:rPr>
        <w:t>)</w:t>
      </w:r>
      <w:r w:rsidRPr="009002F8">
        <w:rPr>
          <w:rFonts w:ascii="Arial" w:hAnsi="Arial"/>
          <w:bCs/>
          <w:sz w:val="22"/>
        </w:rPr>
        <w:tab/>
        <w:t>Performing financial analysis and planning: Monitoring the firm’s financial condition, evaluating the need for increased (or reduced) productive capacity, and determining what financing is required;</w:t>
      </w:r>
    </w:p>
    <w:p w:rsidR="007E7F8D" w:rsidRPr="009002F8" w:rsidRDefault="007E7F8D" w:rsidP="007E7F8D">
      <w:pPr>
        <w:tabs>
          <w:tab w:val="left" w:pos="1170"/>
        </w:tabs>
        <w:ind w:left="720"/>
        <w:jc w:val="both"/>
        <w:rPr>
          <w:rFonts w:ascii="Arial" w:hAnsi="Arial"/>
          <w:b/>
          <w:sz w:val="22"/>
        </w:rPr>
      </w:pPr>
    </w:p>
    <w:p w:rsidR="007E7F8D" w:rsidRPr="009002F8" w:rsidRDefault="007E7F8D" w:rsidP="007E7F8D">
      <w:pPr>
        <w:tabs>
          <w:tab w:val="left" w:pos="1170"/>
        </w:tabs>
        <w:ind w:left="720"/>
        <w:jc w:val="both"/>
        <w:rPr>
          <w:rFonts w:ascii="Arial" w:hAnsi="Arial"/>
          <w:sz w:val="22"/>
        </w:rPr>
      </w:pPr>
      <w:r w:rsidRPr="009002F8">
        <w:rPr>
          <w:rFonts w:ascii="Arial" w:hAnsi="Arial"/>
          <w:b/>
          <w:sz w:val="22"/>
        </w:rPr>
        <w:t>(2)</w:t>
      </w:r>
      <w:r w:rsidRPr="009002F8">
        <w:rPr>
          <w:rFonts w:ascii="Arial" w:hAnsi="Arial"/>
          <w:sz w:val="22"/>
        </w:rPr>
        <w:tab/>
        <w:t>Making investment decisions:  Determining both the most efficient level and the best mix of assets; and</w:t>
      </w:r>
    </w:p>
    <w:p w:rsidR="007E7F8D" w:rsidRPr="009002F8" w:rsidRDefault="007E7F8D" w:rsidP="007E7F8D">
      <w:pPr>
        <w:jc w:val="both"/>
        <w:rPr>
          <w:rFonts w:ascii="Arial" w:hAnsi="Arial"/>
          <w:sz w:val="22"/>
        </w:rPr>
      </w:pPr>
    </w:p>
    <w:p w:rsidR="007E7F8D" w:rsidRPr="009002F8" w:rsidRDefault="007E7F8D" w:rsidP="007E7F8D">
      <w:pPr>
        <w:tabs>
          <w:tab w:val="left" w:pos="1170"/>
        </w:tabs>
        <w:ind w:left="720"/>
        <w:jc w:val="both"/>
        <w:rPr>
          <w:rFonts w:ascii="Arial" w:hAnsi="Arial"/>
          <w:sz w:val="22"/>
        </w:rPr>
      </w:pPr>
      <w:r w:rsidRPr="009002F8">
        <w:rPr>
          <w:rFonts w:ascii="Arial" w:hAnsi="Arial"/>
          <w:b/>
          <w:sz w:val="22"/>
        </w:rPr>
        <w:t>(3)</w:t>
      </w:r>
      <w:r w:rsidRPr="009002F8">
        <w:rPr>
          <w:rFonts w:ascii="Arial" w:hAnsi="Arial"/>
          <w:sz w:val="22"/>
        </w:rPr>
        <w:tab/>
        <w:t>Making financing decisions:  Establishing and maintaining the proper mix of short- and long-term financing and raising needed financing in the most economical fashion.</w:t>
      </w:r>
    </w:p>
    <w:p w:rsidR="007E7F8D" w:rsidRPr="009002F8" w:rsidRDefault="007E7F8D" w:rsidP="007E7F8D">
      <w:pPr>
        <w:jc w:val="both"/>
        <w:rPr>
          <w:rFonts w:ascii="Arial" w:hAnsi="Arial"/>
          <w:sz w:val="22"/>
        </w:rPr>
      </w:pPr>
    </w:p>
    <w:p w:rsidR="007E7F8D" w:rsidRPr="009002F8" w:rsidRDefault="007E7F8D" w:rsidP="007E7F8D">
      <w:pPr>
        <w:pStyle w:val="BodyTextIndent"/>
        <w:rPr>
          <w:rFonts w:ascii="Arial" w:hAnsi="Arial"/>
          <w:sz w:val="22"/>
        </w:rPr>
      </w:pPr>
      <w:r w:rsidRPr="009002F8">
        <w:rPr>
          <w:rFonts w:ascii="Arial" w:hAnsi="Arial"/>
          <w:sz w:val="22"/>
        </w:rPr>
        <w:t>Making investment decisions concerns the left-hand side of the balance sheet (current and fixed assets).  Making financing decisions deals with the right-hand side of the balance sheet (current liabilities, long-term debt, and stockholders' equity).</w:t>
      </w:r>
    </w:p>
    <w:p w:rsidR="007E7F8D" w:rsidRPr="009002F8" w:rsidRDefault="007E7F8D" w:rsidP="007E7F8D">
      <w:pPr>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sz w:val="22"/>
        </w:rPr>
        <w:t>1-13</w:t>
      </w:r>
      <w:r w:rsidRPr="009002F8">
        <w:rPr>
          <w:rFonts w:ascii="Arial" w:hAnsi="Arial"/>
          <w:sz w:val="22"/>
        </w:rPr>
        <w:tab/>
        <w:t>Profit maximization is not consistent with wealth maximization due to: (1) the timing of earnings per share, (2) earnings which do not represent cash flows available to stockholders, and (3) a failure to consider risk.</w:t>
      </w:r>
    </w:p>
    <w:p w:rsidR="007E7F8D" w:rsidRPr="009002F8" w:rsidRDefault="007E7F8D" w:rsidP="007E7F8D">
      <w:pPr>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sz w:val="22"/>
        </w:rPr>
        <w:t>1-14</w:t>
      </w:r>
      <w:r w:rsidRPr="009002F8">
        <w:rPr>
          <w:rFonts w:ascii="Arial" w:hAnsi="Arial"/>
          <w:sz w:val="22"/>
        </w:rPr>
        <w:tab/>
      </w:r>
      <w:r w:rsidRPr="009002F8">
        <w:rPr>
          <w:rFonts w:ascii="Arial" w:hAnsi="Arial"/>
          <w:i/>
          <w:sz w:val="22"/>
        </w:rPr>
        <w:t>Risk</w:t>
      </w:r>
      <w:r w:rsidRPr="009002F8">
        <w:rPr>
          <w:rFonts w:ascii="Arial" w:hAnsi="Arial"/>
          <w:sz w:val="22"/>
        </w:rPr>
        <w:t xml:space="preserve"> is the chance that actual outcomes may differ from expected outcomes.  Financial managers must consider both risk and return because of their inverse effect on the share price of the firm.  Increased risk may decrease the share price, while increased return may increase the share price.</w:t>
      </w:r>
    </w:p>
    <w:p w:rsidR="007E7F8D" w:rsidRPr="009002F8" w:rsidRDefault="007E7F8D" w:rsidP="007E7F8D">
      <w:pPr>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sz w:val="22"/>
        </w:rPr>
        <w:t>1-15</w:t>
      </w:r>
      <w:r w:rsidRPr="009002F8">
        <w:rPr>
          <w:rFonts w:ascii="Arial" w:hAnsi="Arial"/>
          <w:sz w:val="22"/>
        </w:rPr>
        <w:tab/>
        <w:t xml:space="preserve">The </w:t>
      </w:r>
      <w:r w:rsidRPr="009002F8">
        <w:rPr>
          <w:rFonts w:ascii="Arial" w:hAnsi="Arial"/>
          <w:i/>
          <w:sz w:val="22"/>
        </w:rPr>
        <w:t>goal of the firm</w:t>
      </w:r>
      <w:r w:rsidRPr="009002F8">
        <w:rPr>
          <w:rFonts w:ascii="Arial" w:hAnsi="Arial"/>
          <w:sz w:val="22"/>
        </w:rPr>
        <w:t>, and therefore all managers, is to maximize shareholder wealth.  This goal is measured by share price; an increasing price per share of common stock relative to the stock market as a whole indicates achievement of this goal.</w:t>
      </w:r>
    </w:p>
    <w:p w:rsidR="007E7F8D" w:rsidRPr="009002F8" w:rsidRDefault="007E7F8D" w:rsidP="007E7F8D">
      <w:pPr>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sz w:val="22"/>
        </w:rPr>
        <w:t>1-16</w:t>
      </w:r>
      <w:r w:rsidRPr="009002F8">
        <w:rPr>
          <w:rFonts w:ascii="Arial" w:hAnsi="Arial"/>
          <w:sz w:val="22"/>
        </w:rPr>
        <w:tab/>
        <w:t xml:space="preserve">Mathematically, </w:t>
      </w:r>
      <w:r w:rsidRPr="009002F8">
        <w:rPr>
          <w:rFonts w:ascii="Arial" w:hAnsi="Arial"/>
          <w:i/>
          <w:sz w:val="22"/>
        </w:rPr>
        <w:t>economic value added</w:t>
      </w:r>
      <w:r w:rsidRPr="009002F8">
        <w:rPr>
          <w:rFonts w:ascii="Arial" w:hAnsi="Arial"/>
          <w:sz w:val="22"/>
        </w:rPr>
        <w:t xml:space="preserve"> (</w:t>
      </w:r>
      <w:r w:rsidRPr="009002F8">
        <w:rPr>
          <w:rFonts w:ascii="Arial" w:hAnsi="Arial"/>
          <w:i/>
          <w:sz w:val="22"/>
        </w:rPr>
        <w:t>EVA</w:t>
      </w:r>
      <w:r w:rsidRPr="009002F8">
        <w:rPr>
          <w:rFonts w:ascii="Arial" w:hAnsi="Arial"/>
          <w:sz w:val="22"/>
        </w:rPr>
        <w:t>) is the after-tax operating profits a firm earns from an investment minus the cost of funds used to finance the investment.  If the resulting value is positive (negative), shareholders wealth is increased (decreased) by the investment.  EVA is used for determining if an existing or planned investment will result in an increase in shareholder wealth, and should thus be continued in order to fulfill the financial management function of maximizing shareholder wealth. EVA is currently quite popular because of its relative simplicity and its strong link to owner wealth maximization.</w:t>
      </w:r>
    </w:p>
    <w:p w:rsidR="007E7F8D" w:rsidRPr="009002F8" w:rsidRDefault="007E7F8D" w:rsidP="007E7F8D">
      <w:pPr>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sz w:val="22"/>
        </w:rPr>
        <w:t>1-17</w:t>
      </w:r>
      <w:r w:rsidRPr="009002F8">
        <w:rPr>
          <w:rFonts w:ascii="Arial" w:hAnsi="Arial"/>
          <w:sz w:val="22"/>
        </w:rPr>
        <w:tab/>
        <w:t>In recent years the magnitude and severity of "white collar crime" has increased dramatically, with a corresponding emphasis on prosecution by government authorities.  As a result, the actions of all corporations and their executives have been subjected to closer scrutiny.  This increased scrutiny of this type of crime has resulted in many firms establishing corporate ethics guidelines and policies to cover employee actions in dealing with all corporate constituents.  The adoption of high ethical standards by a corporation strengthens its competitive position by reducing the potential for litigation, maintaining a positive image, and building shareholder confidence.  The result is enhancement of long-term value and a positive effect on share price.</w:t>
      </w:r>
    </w:p>
    <w:p w:rsidR="007E7F8D" w:rsidRPr="009002F8" w:rsidRDefault="007E7F8D" w:rsidP="007E7F8D">
      <w:pPr>
        <w:rPr>
          <w:rFonts w:ascii="Arial" w:hAnsi="Arial"/>
          <w:sz w:val="22"/>
        </w:rPr>
      </w:pPr>
    </w:p>
    <w:p w:rsidR="007E7F8D" w:rsidRPr="009002F8" w:rsidRDefault="007E7F8D" w:rsidP="007E7F8D">
      <w:pPr>
        <w:ind w:left="720" w:hanging="720"/>
        <w:rPr>
          <w:rFonts w:ascii="Arial" w:hAnsi="Arial"/>
          <w:sz w:val="22"/>
        </w:rPr>
      </w:pPr>
      <w:r w:rsidRPr="009002F8">
        <w:rPr>
          <w:rFonts w:ascii="Arial" w:hAnsi="Arial"/>
          <w:b/>
          <w:bCs/>
          <w:sz w:val="22"/>
        </w:rPr>
        <w:t>1-18</w:t>
      </w:r>
      <w:r w:rsidRPr="009002F8">
        <w:rPr>
          <w:rFonts w:ascii="Arial" w:hAnsi="Arial"/>
          <w:sz w:val="22"/>
        </w:rPr>
        <w:tab/>
        <w:t>Question: What is the agency problem and what are agency costs?</w:t>
      </w:r>
    </w:p>
    <w:p w:rsidR="007E7F8D" w:rsidRPr="009002F8" w:rsidRDefault="007E7F8D" w:rsidP="007E7F8D">
      <w:pPr>
        <w:ind w:left="720"/>
        <w:rPr>
          <w:rFonts w:ascii="Arial" w:hAnsi="Arial"/>
          <w:sz w:val="22"/>
        </w:rPr>
      </w:pPr>
      <w:r w:rsidRPr="009002F8">
        <w:rPr>
          <w:rFonts w:ascii="Arial" w:hAnsi="Arial"/>
          <w:sz w:val="22"/>
          <w:lang w:val="en-CA"/>
        </w:rPr>
        <w:fldChar w:fldCharType="begin"/>
      </w:r>
      <w:r w:rsidRPr="009002F8">
        <w:rPr>
          <w:rFonts w:ascii="Arial" w:hAnsi="Arial"/>
          <w:sz w:val="22"/>
          <w:lang w:val="en-CA"/>
        </w:rPr>
        <w:instrText xml:space="preserve"> SEQ CHAPTER \h \r 1</w:instrText>
      </w:r>
      <w:r w:rsidRPr="009002F8">
        <w:rPr>
          <w:rFonts w:ascii="Arial" w:hAnsi="Arial"/>
          <w:sz w:val="22"/>
          <w:lang w:val="en-CA"/>
        </w:rPr>
        <w:fldChar w:fldCharType="end"/>
      </w:r>
      <w:r w:rsidRPr="009002F8">
        <w:rPr>
          <w:rFonts w:ascii="Arial" w:hAnsi="Arial"/>
          <w:sz w:val="22"/>
        </w:rPr>
        <w:t xml:space="preserve">The separation of owners and managers as shown in Fig 1.1 in the book creates an agency problem - the managers may not act to maximize shareholder wealth, rather they may act to maximize their own wealth.  If the managers do not own 100% of the company, an agency problem exists.  </w:t>
      </w:r>
    </w:p>
    <w:p w:rsidR="007E7F8D" w:rsidRPr="009002F8" w:rsidRDefault="007E7F8D" w:rsidP="007E7F8D">
      <w:pPr>
        <w:ind w:left="720"/>
        <w:rPr>
          <w:rFonts w:ascii="Arial" w:hAnsi="Arial"/>
          <w:sz w:val="22"/>
        </w:rPr>
      </w:pPr>
    </w:p>
    <w:p w:rsidR="007E7F8D" w:rsidRPr="009002F8" w:rsidRDefault="007E7F8D" w:rsidP="007E7F8D">
      <w:pPr>
        <w:ind w:left="720"/>
        <w:rPr>
          <w:rFonts w:ascii="Arial" w:hAnsi="Arial"/>
          <w:sz w:val="22"/>
        </w:rPr>
      </w:pPr>
      <w:r w:rsidRPr="009002F8">
        <w:rPr>
          <w:rFonts w:ascii="Arial" w:hAnsi="Arial"/>
          <w:sz w:val="22"/>
        </w:rPr>
        <w:t>Agency costs are the reduction in shareholders’ wealth due to the agency problem</w:t>
      </w:r>
      <w:r w:rsidRPr="009002F8">
        <w:rPr>
          <w:rFonts w:ascii="Arial" w:hAnsi="Arial"/>
          <w:sz w:val="22"/>
          <w:lang w:val="en-CA"/>
        </w:rPr>
        <w:fldChar w:fldCharType="begin"/>
      </w:r>
      <w:r w:rsidRPr="009002F8">
        <w:rPr>
          <w:rFonts w:ascii="Arial" w:hAnsi="Arial"/>
          <w:sz w:val="22"/>
          <w:lang w:val="en-CA"/>
        </w:rPr>
        <w:instrText xml:space="preserve"> SEQ CHAPTER \h \r 1</w:instrText>
      </w:r>
      <w:r w:rsidRPr="009002F8">
        <w:rPr>
          <w:rFonts w:ascii="Arial" w:hAnsi="Arial"/>
          <w:sz w:val="22"/>
          <w:lang w:val="en-CA"/>
        </w:rPr>
        <w:fldChar w:fldCharType="end"/>
      </w:r>
      <w:r w:rsidRPr="009002F8">
        <w:rPr>
          <w:rFonts w:ascii="Arial" w:hAnsi="Arial"/>
          <w:sz w:val="22"/>
          <w:lang w:val="en-CA"/>
        </w:rPr>
        <w:t>.</w:t>
      </w:r>
      <w:r w:rsidRPr="009002F8">
        <w:rPr>
          <w:rFonts w:ascii="Arial" w:hAnsi="Arial"/>
          <w:sz w:val="22"/>
        </w:rPr>
        <w:t xml:space="preserve"> In many public companies, ownership is fragmented across many investors allowing management with no or a very small ownership position full control of the company.  In these firms, managers may place personal goals ahead of the owners.  </w:t>
      </w:r>
    </w:p>
    <w:p w:rsidR="007E7F8D" w:rsidRPr="009002F8" w:rsidRDefault="007E7F8D" w:rsidP="007E7F8D">
      <w:pPr>
        <w:keepNext/>
        <w:keepLines/>
        <w:ind w:left="720" w:hanging="720"/>
        <w:jc w:val="both"/>
        <w:rPr>
          <w:rFonts w:ascii="Arial" w:hAnsi="Arial"/>
          <w:sz w:val="22"/>
          <w:lang w:val="en-CA"/>
        </w:rPr>
      </w:pPr>
    </w:p>
    <w:p w:rsidR="007E7F8D" w:rsidRPr="009002F8" w:rsidRDefault="007E7F8D" w:rsidP="007E7F8D">
      <w:pPr>
        <w:keepNext/>
        <w:keepLines/>
        <w:ind w:left="720" w:hanging="720"/>
        <w:jc w:val="both"/>
        <w:rPr>
          <w:rFonts w:ascii="Arial" w:hAnsi="Arial"/>
          <w:b/>
          <w:sz w:val="22"/>
        </w:rPr>
      </w:pPr>
      <w:r w:rsidRPr="009002F8">
        <w:rPr>
          <w:rFonts w:ascii="Arial" w:hAnsi="Arial"/>
          <w:b/>
          <w:sz w:val="22"/>
        </w:rPr>
        <w:t>1-19</w:t>
      </w:r>
      <w:r w:rsidRPr="009002F8">
        <w:rPr>
          <w:rFonts w:ascii="Arial" w:hAnsi="Arial"/>
          <w:b/>
          <w:sz w:val="22"/>
        </w:rPr>
        <w:tab/>
      </w:r>
      <w:r w:rsidRPr="009002F8">
        <w:rPr>
          <w:rFonts w:ascii="Arial" w:hAnsi="Arial"/>
          <w:sz w:val="22"/>
          <w:lang w:val="en-CA"/>
        </w:rPr>
        <w:t xml:space="preserve">Corporate governance is the set of actions and procedures used to ensure a company is managed so common shareholders receive a return on their investment in the company that is reasonable given the risks involved. There are four approaches to corporate governance that shareholders rely upon to ensure managers do not act in their own self-interest at the expense of investors. </w:t>
      </w:r>
    </w:p>
    <w:p w:rsidR="007E7F8D" w:rsidRPr="009002F8" w:rsidRDefault="007E7F8D" w:rsidP="007E7F8D">
      <w:pPr>
        <w:rPr>
          <w:rFonts w:ascii="Arial" w:hAnsi="Arial"/>
          <w:sz w:val="22"/>
          <w:lang w:val="en-CA"/>
        </w:rPr>
      </w:pPr>
    </w:p>
    <w:p w:rsidR="007E7F8D" w:rsidRPr="009002F8" w:rsidRDefault="007E7F8D" w:rsidP="007E7F8D">
      <w:pPr>
        <w:ind w:left="720"/>
        <w:rPr>
          <w:rFonts w:ascii="Arial" w:hAnsi="Arial"/>
          <w:sz w:val="22"/>
          <w:lang w:val="en-CA"/>
        </w:rPr>
      </w:pPr>
      <w:r w:rsidRPr="009002F8">
        <w:rPr>
          <w:rFonts w:ascii="Arial" w:hAnsi="Arial"/>
          <w:sz w:val="22"/>
          <w:lang w:val="en-CA"/>
        </w:rPr>
        <w:t>First, shareholders elect a Board of Directors to represent their interest to senior management, and directly monitor management.  The board is then responsible to ensure that the senior managers act in the owners’ best interests.</w:t>
      </w:r>
    </w:p>
    <w:p w:rsidR="007E7F8D" w:rsidRPr="009002F8" w:rsidRDefault="007E7F8D" w:rsidP="007E7F8D">
      <w:pPr>
        <w:rPr>
          <w:rFonts w:ascii="Arial" w:hAnsi="Arial"/>
          <w:sz w:val="22"/>
          <w:lang w:val="en-CA"/>
        </w:rPr>
      </w:pPr>
    </w:p>
    <w:p w:rsidR="007E7F8D" w:rsidRPr="009002F8" w:rsidRDefault="007E7F8D" w:rsidP="007E7F8D">
      <w:pPr>
        <w:ind w:left="720"/>
        <w:rPr>
          <w:rFonts w:ascii="Arial" w:hAnsi="Arial"/>
          <w:sz w:val="22"/>
          <w:lang w:val="en-CA"/>
        </w:rPr>
      </w:pPr>
      <w:r w:rsidRPr="009002F8">
        <w:rPr>
          <w:rFonts w:ascii="Arial" w:hAnsi="Arial"/>
          <w:sz w:val="22"/>
          <w:lang w:val="en-CA"/>
        </w:rPr>
        <w:t>Second, managers are monitored and may be bonded.  Monitoring expenditures include audit and control procedures.  Bonding expenditures protect against the potential consequences of out-right theft and dishonest acts by managers.</w:t>
      </w:r>
    </w:p>
    <w:p w:rsidR="007E7F8D" w:rsidRPr="009002F8" w:rsidRDefault="007E7F8D" w:rsidP="007E7F8D">
      <w:pPr>
        <w:rPr>
          <w:rFonts w:ascii="Arial" w:hAnsi="Arial"/>
          <w:sz w:val="22"/>
          <w:lang w:val="en-CA"/>
        </w:rPr>
      </w:pPr>
    </w:p>
    <w:p w:rsidR="007E7F8D" w:rsidRPr="009002F8" w:rsidRDefault="007E7F8D" w:rsidP="007E7F8D">
      <w:pPr>
        <w:ind w:left="720"/>
        <w:rPr>
          <w:rFonts w:ascii="Arial" w:hAnsi="Arial"/>
          <w:sz w:val="22"/>
          <w:lang w:val="en-CA"/>
        </w:rPr>
        <w:sectPr w:rsidR="007E7F8D" w:rsidRPr="009002F8" w:rsidSect="009002F8">
          <w:headerReference w:type="even" r:id="rId5"/>
          <w:headerReference w:type="default" r:id="rId6"/>
          <w:pgSz w:w="12240" w:h="15840"/>
          <w:pgMar w:top="1440" w:right="1440" w:bottom="1440" w:left="1440" w:header="1440" w:footer="1440" w:gutter="0"/>
          <w:printerSettings r:id="rId7"/>
        </w:sectPr>
      </w:pPr>
      <w:r w:rsidRPr="009002F8">
        <w:rPr>
          <w:rFonts w:ascii="Arial" w:hAnsi="Arial"/>
          <w:sz w:val="22"/>
          <w:lang w:val="en-CA"/>
        </w:rPr>
        <w:t>Third, making managers owners may align their interests to the owners.  Structuring expenditures use managerial compensation plans to provide financial incentives for managerial actions consistent with share price maximization.  Structuring expenditures are currently the most popular way to deal with the agency problem – and also the most powerful and expensive.  It is unclear whether these expenditures are effective in practice.</w:t>
      </w:r>
    </w:p>
    <w:p w:rsidR="007E7F8D" w:rsidRPr="009002F8" w:rsidRDefault="007E7F8D" w:rsidP="007E7F8D">
      <w:pPr>
        <w:ind w:left="720"/>
        <w:rPr>
          <w:rFonts w:ascii="Arial" w:hAnsi="Arial"/>
          <w:sz w:val="22"/>
          <w:lang w:val="en-CA"/>
        </w:rPr>
      </w:pPr>
      <w:r w:rsidRPr="009002F8">
        <w:rPr>
          <w:rFonts w:ascii="Arial" w:hAnsi="Arial"/>
          <w:sz w:val="22"/>
          <w:lang w:val="en-CA"/>
        </w:rPr>
        <w:t>Four, market forces include shareholder "voting" on management’s performance through the market price of the common shares, institutional shareholders or other owners of large voting blocks of shares acting to discipline management, and takeovers.  For example, shareholder activism from large institutional investors – can reduce or avoid the agency problem because these groups can use their voting power to elect new directors who support their objectives and will act to replace poorly performing managers.  In this way, these groups place pressure on management to take actions that maximize shareholder wealth.</w:t>
      </w:r>
    </w:p>
    <w:p w:rsidR="007E7F8D" w:rsidRPr="009002F8" w:rsidRDefault="007E7F8D" w:rsidP="007E7F8D">
      <w:pPr>
        <w:rPr>
          <w:rFonts w:ascii="Arial" w:hAnsi="Arial"/>
          <w:sz w:val="22"/>
          <w:lang w:val="en-CA"/>
        </w:rPr>
      </w:pPr>
    </w:p>
    <w:p w:rsidR="007E7F8D" w:rsidRPr="009002F8" w:rsidRDefault="007E7F8D" w:rsidP="007E7F8D">
      <w:pPr>
        <w:ind w:left="720"/>
        <w:rPr>
          <w:rFonts w:ascii="Arial" w:hAnsi="Arial"/>
          <w:sz w:val="22"/>
          <w:lang w:val="en-CA"/>
        </w:rPr>
      </w:pPr>
      <w:r w:rsidRPr="009002F8">
        <w:rPr>
          <w:rFonts w:ascii="Arial" w:hAnsi="Arial"/>
          <w:sz w:val="22"/>
          <w:lang w:val="en-CA"/>
        </w:rPr>
        <w:t>The threat of hostile takeovers also acts as a deterrent to the agency problem.  Hostile takeovers occur when a company or group not supported by existing management attempts to acquire the firm.  Because the acquirer looks for companies that are poorly managed and undervalued, this threat motivates managers to act in the best interests of the firm's owners.</w:t>
      </w:r>
    </w:p>
    <w:p w:rsidR="007E7F8D" w:rsidRPr="009002F8" w:rsidRDefault="007E7F8D" w:rsidP="007E7F8D">
      <w:pPr>
        <w:keepNext/>
        <w:keepLines/>
        <w:ind w:left="720" w:hanging="720"/>
        <w:jc w:val="both"/>
        <w:rPr>
          <w:rFonts w:ascii="Arial" w:hAnsi="Arial"/>
          <w:b/>
          <w:sz w:val="22"/>
        </w:rPr>
      </w:pPr>
      <w:r w:rsidRPr="009002F8">
        <w:rPr>
          <w:rFonts w:ascii="Arial" w:hAnsi="Arial"/>
          <w:b/>
          <w:sz w:val="22"/>
        </w:rPr>
        <w:tab/>
      </w:r>
    </w:p>
    <w:p w:rsidR="007E7F8D" w:rsidRPr="009002F8" w:rsidRDefault="007E7F8D" w:rsidP="007E7F8D">
      <w:pPr>
        <w:keepNext/>
        <w:keepLines/>
        <w:ind w:left="720" w:hanging="720"/>
        <w:jc w:val="both"/>
        <w:rPr>
          <w:rFonts w:ascii="Arial" w:hAnsi="Arial"/>
          <w:sz w:val="22"/>
        </w:rPr>
      </w:pPr>
      <w:r w:rsidRPr="009002F8">
        <w:rPr>
          <w:rFonts w:ascii="Arial" w:hAnsi="Arial"/>
          <w:b/>
          <w:sz w:val="22"/>
        </w:rPr>
        <w:t>1-20</w:t>
      </w:r>
      <w:r w:rsidRPr="009002F8">
        <w:rPr>
          <w:rFonts w:ascii="Arial" w:hAnsi="Arial"/>
          <w:sz w:val="22"/>
        </w:rPr>
        <w:tab/>
        <w:t xml:space="preserve">Compensation plans can be either incentive or performance plans.  </w:t>
      </w:r>
      <w:r w:rsidRPr="009002F8">
        <w:rPr>
          <w:rFonts w:ascii="Arial" w:hAnsi="Arial"/>
          <w:i/>
          <w:sz w:val="22"/>
        </w:rPr>
        <w:t>Incentive plans</w:t>
      </w:r>
      <w:r w:rsidRPr="009002F8">
        <w:rPr>
          <w:rFonts w:ascii="Arial" w:hAnsi="Arial"/>
          <w:sz w:val="22"/>
        </w:rPr>
        <w:t xml:space="preserve"> tie management performance to share price.  Managers may receive stock options giving them the right to purchase stock at a set price.  This provides the incentive to take actions that maximize stock price so that the price will rise above the option's price level.  This form of compensation plan has fallen from favor recently because market behavior, which has a significant effect on share price, is not under management's control.  As a result, </w:t>
      </w:r>
      <w:r w:rsidRPr="009002F8">
        <w:rPr>
          <w:rFonts w:ascii="Arial" w:hAnsi="Arial"/>
          <w:i/>
          <w:sz w:val="22"/>
        </w:rPr>
        <w:t>performance plans</w:t>
      </w:r>
      <w:r w:rsidRPr="009002F8">
        <w:rPr>
          <w:rFonts w:ascii="Arial" w:hAnsi="Arial"/>
          <w:sz w:val="22"/>
        </w:rPr>
        <w:t xml:space="preserve"> are more popular today.  With these, compensation is based on performance measures, such as earnings per share (EPS), EPS growth, or other return ratios.  Managers may receive</w:t>
      </w:r>
      <w:r w:rsidRPr="009002F8">
        <w:rPr>
          <w:rFonts w:ascii="Arial" w:hAnsi="Arial"/>
          <w:i/>
          <w:sz w:val="22"/>
        </w:rPr>
        <w:t xml:space="preserve"> performance shares </w:t>
      </w:r>
      <w:r w:rsidRPr="009002F8">
        <w:rPr>
          <w:rFonts w:ascii="Arial" w:hAnsi="Arial"/>
          <w:sz w:val="22"/>
        </w:rPr>
        <w:t>and/or</w:t>
      </w:r>
      <w:r w:rsidRPr="009002F8">
        <w:rPr>
          <w:rFonts w:ascii="Arial" w:hAnsi="Arial"/>
          <w:i/>
          <w:sz w:val="22"/>
        </w:rPr>
        <w:t xml:space="preserve"> cash bonuses</w:t>
      </w:r>
      <w:r w:rsidRPr="009002F8">
        <w:rPr>
          <w:rFonts w:ascii="Arial" w:hAnsi="Arial"/>
          <w:sz w:val="22"/>
        </w:rPr>
        <w:t xml:space="preserve"> when stated performance goals are reached.</w:t>
      </w:r>
    </w:p>
    <w:p w:rsidR="007E7F8D" w:rsidRPr="009002F8" w:rsidRDefault="007E7F8D" w:rsidP="007E7F8D">
      <w:pPr>
        <w:keepNext/>
        <w:keepLines/>
        <w:jc w:val="both"/>
        <w:rPr>
          <w:rFonts w:ascii="Arial" w:hAnsi="Arial"/>
          <w:sz w:val="22"/>
        </w:rPr>
      </w:pPr>
    </w:p>
    <w:p w:rsidR="007E7F8D" w:rsidRPr="009002F8" w:rsidRDefault="007E7F8D" w:rsidP="007E7F8D">
      <w:pPr>
        <w:pStyle w:val="BodyTextIndent"/>
        <w:keepNext/>
        <w:keepLines/>
        <w:rPr>
          <w:rFonts w:ascii="Arial" w:hAnsi="Arial"/>
          <w:sz w:val="22"/>
        </w:rPr>
      </w:pPr>
      <w:r w:rsidRPr="009002F8">
        <w:rPr>
          <w:rFonts w:ascii="Arial" w:hAnsi="Arial"/>
          <w:sz w:val="22"/>
        </w:rPr>
        <w:t>In practice, recent studies have been unable to document any significant correlation between CEO compensation and share price.</w:t>
      </w:r>
    </w:p>
    <w:p w:rsidR="007E7F8D" w:rsidRPr="009002F8" w:rsidRDefault="007E7F8D" w:rsidP="007E7F8D">
      <w:pPr>
        <w:pStyle w:val="BodyTextIndent"/>
        <w:keepNext/>
        <w:keepLines/>
        <w:ind w:left="0"/>
        <w:rPr>
          <w:rFonts w:ascii="Arial" w:hAnsi="Arial"/>
          <w:sz w:val="22"/>
        </w:rPr>
      </w:pPr>
    </w:p>
    <w:p w:rsidR="007E7F8D" w:rsidRPr="009002F8" w:rsidRDefault="007E7F8D" w:rsidP="007E7F8D">
      <w:pPr>
        <w:pStyle w:val="BodyTextIndent"/>
        <w:keepNext/>
        <w:keepLines/>
        <w:ind w:hanging="720"/>
        <w:rPr>
          <w:rFonts w:ascii="Arial" w:hAnsi="Arial"/>
          <w:b/>
          <w:color w:val="FF0000"/>
          <w:sz w:val="22"/>
        </w:rPr>
      </w:pPr>
      <w:r w:rsidRPr="009002F8">
        <w:rPr>
          <w:rFonts w:ascii="Arial" w:hAnsi="Arial"/>
          <w:b/>
          <w:sz w:val="22"/>
        </w:rPr>
        <w:t>1-21</w:t>
      </w:r>
      <w:r w:rsidRPr="009002F8">
        <w:rPr>
          <w:rFonts w:ascii="Arial" w:hAnsi="Arial"/>
          <w:b/>
          <w:color w:val="FF0000"/>
          <w:sz w:val="22"/>
        </w:rPr>
        <w:tab/>
      </w:r>
      <w:r w:rsidRPr="009002F8">
        <w:rPr>
          <w:rFonts w:ascii="Arial" w:hAnsi="Arial"/>
          <w:sz w:val="22"/>
        </w:rPr>
        <w:t xml:space="preserve">The board of directors, whose mandate is to monitor management on behalf of shareholders, is an important corporate governance mechanism.  </w:t>
      </w:r>
      <w:r w:rsidRPr="009002F8">
        <w:rPr>
          <w:rFonts w:ascii="Arial" w:hAnsi="Arial"/>
          <w:sz w:val="22"/>
          <w:lang w:val="en-CA"/>
        </w:rPr>
        <w:fldChar w:fldCharType="begin"/>
      </w:r>
      <w:r w:rsidRPr="009002F8">
        <w:rPr>
          <w:rFonts w:ascii="Arial" w:hAnsi="Arial"/>
          <w:sz w:val="22"/>
          <w:lang w:val="en-CA"/>
        </w:rPr>
        <w:instrText xml:space="preserve"> SEQ CHAPTER \h \r 1</w:instrText>
      </w:r>
      <w:r w:rsidRPr="009002F8">
        <w:rPr>
          <w:rFonts w:ascii="Arial" w:hAnsi="Arial"/>
          <w:sz w:val="22"/>
          <w:lang w:val="en-CA"/>
        </w:rPr>
        <w:fldChar w:fldCharType="end"/>
      </w:r>
      <w:r w:rsidRPr="009002F8">
        <w:rPr>
          <w:rFonts w:ascii="Arial" w:hAnsi="Arial"/>
          <w:sz w:val="22"/>
        </w:rPr>
        <w:t xml:space="preserve">The shareholders elect a small group of people, the Board of Directors, to represent their interests to senior management.  The board hires the CEO and other senior managers.  The board’s role is to directly represent shareholders’ interests to management.  They are responsible to ensure that the senior managers act in the best interests of the owners. This implies the maximization of shareholder value, not of management’s income or tenure in their jobs.  If a company’s financial performance is poor, the ultimate </w:t>
      </w:r>
      <w:proofErr w:type="gramStart"/>
      <w:r w:rsidRPr="009002F8">
        <w:rPr>
          <w:rFonts w:ascii="Arial" w:hAnsi="Arial"/>
          <w:sz w:val="22"/>
        </w:rPr>
        <w:t>power of the board is to decrease the compensation paid to the senior management team, or replace</w:t>
      </w:r>
      <w:proofErr w:type="gramEnd"/>
      <w:r w:rsidRPr="009002F8">
        <w:rPr>
          <w:rFonts w:ascii="Arial" w:hAnsi="Arial"/>
          <w:sz w:val="22"/>
        </w:rPr>
        <w:t xml:space="preserve"> underperforming managers.</w:t>
      </w:r>
      <w:r w:rsidRPr="009002F8">
        <w:rPr>
          <w:rFonts w:ascii="Arial" w:hAnsi="Arial"/>
          <w:b/>
          <w:sz w:val="22"/>
        </w:rPr>
        <w:tab/>
      </w:r>
    </w:p>
    <w:p w:rsidR="007E7F8D" w:rsidRPr="009002F8" w:rsidRDefault="007E7F8D" w:rsidP="007E7F8D">
      <w:pPr>
        <w:keepNext/>
        <w:keepLines/>
        <w:rPr>
          <w:rFonts w:ascii="Arial" w:hAnsi="Arial"/>
          <w:sz w:val="22"/>
        </w:rPr>
      </w:pPr>
    </w:p>
    <w:p w:rsidR="007E7F8D" w:rsidRPr="009002F8" w:rsidRDefault="007E7F8D" w:rsidP="007E7F8D">
      <w:pPr>
        <w:tabs>
          <w:tab w:val="left" w:pos="0"/>
          <w:tab w:val="left" w:pos="630"/>
        </w:tabs>
        <w:ind w:left="1260" w:hanging="1260"/>
        <w:jc w:val="both"/>
        <w:rPr>
          <w:rFonts w:ascii="Arial" w:hAnsi="Arial"/>
          <w:sz w:val="22"/>
        </w:rPr>
      </w:pPr>
      <w:r w:rsidRPr="009002F8">
        <w:rPr>
          <w:rFonts w:ascii="Arial" w:hAnsi="Arial"/>
          <w:b/>
          <w:bCs/>
          <w:sz w:val="22"/>
        </w:rPr>
        <w:t>1-22</w:t>
      </w:r>
      <w:r w:rsidRPr="009002F8">
        <w:rPr>
          <w:rFonts w:ascii="Arial" w:hAnsi="Arial"/>
          <w:b/>
          <w:bCs/>
          <w:sz w:val="22"/>
        </w:rPr>
        <w:tab/>
        <w:t>a.</w:t>
      </w:r>
      <w:r w:rsidRPr="009002F8">
        <w:rPr>
          <w:rFonts w:ascii="Arial" w:hAnsi="Arial"/>
          <w:b/>
          <w:bCs/>
          <w:sz w:val="22"/>
        </w:rPr>
        <w:tab/>
      </w:r>
      <w:r w:rsidRPr="009002F8">
        <w:rPr>
          <w:rFonts w:ascii="Arial" w:hAnsi="Arial"/>
          <w:sz w:val="22"/>
        </w:rPr>
        <w:t>Financial forecasting is the process used to estimate a company’s requirement for financing for a future time period. The key outputs of the financial forecasting process are the amount of funds the company will require to operate over the forecast period and the forecasted financial statements.</w:t>
      </w:r>
    </w:p>
    <w:p w:rsidR="007E7F8D" w:rsidRPr="009002F8" w:rsidRDefault="007E7F8D" w:rsidP="007E7F8D">
      <w:pPr>
        <w:tabs>
          <w:tab w:val="left" w:pos="0"/>
          <w:tab w:val="left" w:pos="360"/>
          <w:tab w:val="left" w:pos="630"/>
          <w:tab w:val="left" w:pos="1440"/>
        </w:tabs>
        <w:jc w:val="both"/>
        <w:rPr>
          <w:rFonts w:ascii="Arial" w:hAnsi="Arial"/>
          <w:sz w:val="22"/>
        </w:rPr>
      </w:pPr>
    </w:p>
    <w:p w:rsidR="007E7F8D" w:rsidRPr="009002F8" w:rsidRDefault="007E7F8D" w:rsidP="007E7F8D">
      <w:pPr>
        <w:tabs>
          <w:tab w:val="left" w:pos="720"/>
          <w:tab w:val="left" w:pos="1260"/>
        </w:tabs>
        <w:ind w:left="1260" w:hanging="1260"/>
        <w:rPr>
          <w:rFonts w:ascii="Arial" w:hAnsi="Arial"/>
          <w:sz w:val="22"/>
        </w:rPr>
      </w:pPr>
      <w:r w:rsidRPr="009002F8">
        <w:rPr>
          <w:rFonts w:ascii="Arial" w:hAnsi="Arial"/>
          <w:b/>
          <w:bCs/>
          <w:sz w:val="22"/>
        </w:rPr>
        <w:tab/>
        <w:t>b.</w:t>
      </w:r>
      <w:r w:rsidRPr="009002F8">
        <w:rPr>
          <w:rFonts w:ascii="Arial" w:hAnsi="Arial"/>
          <w:sz w:val="22"/>
        </w:rPr>
        <w:tab/>
        <w:t xml:space="preserve">Financial markets provide a forum where </w:t>
      </w:r>
      <w:r w:rsidRPr="009002F8">
        <w:rPr>
          <w:rFonts w:ascii="Arial" w:hAnsi="Arial"/>
          <w:i/>
          <w:iCs/>
          <w:sz w:val="22"/>
        </w:rPr>
        <w:t>savers of funds</w:t>
      </w:r>
      <w:r w:rsidRPr="009002F8">
        <w:rPr>
          <w:rFonts w:ascii="Arial" w:hAnsi="Arial"/>
          <w:sz w:val="22"/>
        </w:rPr>
        <w:t xml:space="preserve"> and </w:t>
      </w:r>
      <w:r w:rsidRPr="009002F8">
        <w:rPr>
          <w:rFonts w:ascii="Arial" w:hAnsi="Arial"/>
          <w:i/>
          <w:iCs/>
          <w:sz w:val="22"/>
        </w:rPr>
        <w:t>users of funds</w:t>
      </w:r>
      <w:r w:rsidRPr="009002F8">
        <w:rPr>
          <w:rFonts w:ascii="Arial" w:hAnsi="Arial"/>
          <w:sz w:val="22"/>
        </w:rPr>
        <w:t xml:space="preserve"> can transact business. These two groups must be able to make an exchange that is expected to be beneficial to both parties. Individuals, governments, and business organizations are all involved in the financial markets. The main function of financial markets is to move cash from savers to users, and for a financial security to flow in return. There are two distinct financial markets: the money market and the capital market. Debt securities that will mature within one year are traded in the money market. In the capital market, long</w:t>
      </w:r>
      <w:r w:rsidRPr="009002F8">
        <w:rPr>
          <w:rFonts w:ascii="Arial" w:hAnsi="Arial"/>
          <w:sz w:val="22"/>
        </w:rPr>
        <w:noBreakHyphen/>
        <w:t xml:space="preserve">term debt securities, like bonds and debentures, and preferred and common shares are traded. </w:t>
      </w:r>
    </w:p>
    <w:p w:rsidR="007E7F8D" w:rsidRPr="009002F8" w:rsidRDefault="007E7F8D" w:rsidP="007E7F8D">
      <w:pPr>
        <w:rPr>
          <w:rFonts w:ascii="Arial" w:hAnsi="Arial"/>
          <w:sz w:val="22"/>
        </w:rPr>
      </w:pPr>
    </w:p>
    <w:p w:rsidR="007E7F8D" w:rsidRPr="009002F8" w:rsidRDefault="007E7F8D" w:rsidP="007E7F8D">
      <w:pPr>
        <w:pStyle w:val="WW-BodyTextIndent2"/>
        <w:tabs>
          <w:tab w:val="left" w:pos="1260"/>
          <w:tab w:val="left" w:pos="1440"/>
        </w:tabs>
        <w:ind w:left="1260"/>
        <w:rPr>
          <w:rFonts w:ascii="Arial" w:hAnsi="Arial"/>
          <w:sz w:val="22"/>
        </w:rPr>
      </w:pPr>
      <w:r w:rsidRPr="009002F8">
        <w:rPr>
          <w:rFonts w:ascii="Arial" w:hAnsi="Arial"/>
          <w:sz w:val="22"/>
        </w:rPr>
        <w:t>A second way to sub</w:t>
      </w:r>
      <w:r w:rsidRPr="009002F8">
        <w:rPr>
          <w:rFonts w:ascii="Arial" w:hAnsi="Arial"/>
          <w:sz w:val="22"/>
        </w:rPr>
        <w:noBreakHyphen/>
        <w:t>divide financial markets is by the nature of the transaction. A financial security must be “created” and this occurs in the primary market. The primary market is the market where a financial security is initially issued and where the issuer (the organization selling the financial security) receives the proceeds from the sale of the security to savers (investors). The secondary market allows the owner of a previously created financial security to sell the security, to buy more of this or other securities, or for a buyer to express an interest in acquiring a financial security.</w:t>
      </w:r>
    </w:p>
    <w:p w:rsidR="007E7F8D" w:rsidRPr="009002F8" w:rsidRDefault="007E7F8D" w:rsidP="007E7F8D">
      <w:pPr>
        <w:tabs>
          <w:tab w:val="left" w:pos="0"/>
          <w:tab w:val="left" w:pos="360"/>
          <w:tab w:val="left" w:pos="630"/>
          <w:tab w:val="left" w:pos="1440"/>
        </w:tabs>
        <w:jc w:val="both"/>
        <w:rPr>
          <w:rFonts w:ascii="Arial" w:hAnsi="Arial"/>
          <w:sz w:val="22"/>
        </w:rPr>
      </w:pPr>
    </w:p>
    <w:p w:rsidR="007E7F8D" w:rsidRPr="009002F8" w:rsidRDefault="007E7F8D" w:rsidP="007E7F8D">
      <w:pPr>
        <w:pStyle w:val="Quicka"/>
        <w:numPr>
          <w:ilvl w:val="0"/>
          <w:numId w:val="0"/>
        </w:numPr>
        <w:ind w:left="1260" w:hanging="540"/>
        <w:jc w:val="both"/>
        <w:rPr>
          <w:rFonts w:ascii="Arial" w:hAnsi="Arial"/>
          <w:sz w:val="22"/>
        </w:rPr>
      </w:pPr>
      <w:r w:rsidRPr="009002F8">
        <w:rPr>
          <w:rFonts w:ascii="Arial" w:hAnsi="Arial"/>
          <w:b/>
          <w:bCs/>
          <w:sz w:val="22"/>
        </w:rPr>
        <w:t>c.</w:t>
      </w:r>
      <w:r w:rsidRPr="009002F8">
        <w:rPr>
          <w:rFonts w:ascii="Arial" w:hAnsi="Arial"/>
          <w:b/>
          <w:bCs/>
          <w:sz w:val="22"/>
        </w:rPr>
        <w:tab/>
      </w:r>
      <w:r w:rsidRPr="009002F8">
        <w:rPr>
          <w:rFonts w:ascii="Arial" w:hAnsi="Arial"/>
          <w:sz w:val="22"/>
        </w:rPr>
        <w:t>A stock exchange is a secondary market. A stock exchange allows investors to buy and sell preferred and common shares. The largest stock exchange in Canada is the Toronto Stock Exchange (TSX). The various stock exchanges in a country constitute the stock market.</w:t>
      </w:r>
    </w:p>
    <w:p w:rsidR="007E7F8D" w:rsidRPr="009002F8" w:rsidRDefault="007E7F8D" w:rsidP="007E7F8D">
      <w:pPr>
        <w:tabs>
          <w:tab w:val="left" w:pos="720"/>
          <w:tab w:val="left" w:pos="1440"/>
        </w:tabs>
        <w:ind w:left="1260" w:hanging="540"/>
        <w:jc w:val="both"/>
        <w:rPr>
          <w:rFonts w:ascii="Arial" w:hAnsi="Arial"/>
          <w:sz w:val="22"/>
        </w:rPr>
      </w:pPr>
    </w:p>
    <w:p w:rsidR="007E7F8D" w:rsidRPr="009002F8" w:rsidRDefault="007E7F8D" w:rsidP="007E7F8D">
      <w:pPr>
        <w:pStyle w:val="Quicka"/>
        <w:numPr>
          <w:ilvl w:val="0"/>
          <w:numId w:val="0"/>
        </w:numPr>
        <w:tabs>
          <w:tab w:val="left" w:pos="1080"/>
        </w:tabs>
        <w:ind w:left="1260" w:hanging="540"/>
        <w:jc w:val="both"/>
        <w:rPr>
          <w:rFonts w:ascii="Arial" w:hAnsi="Arial"/>
          <w:sz w:val="22"/>
        </w:rPr>
      </w:pPr>
      <w:r w:rsidRPr="009002F8">
        <w:rPr>
          <w:rFonts w:ascii="Arial" w:hAnsi="Arial"/>
          <w:b/>
          <w:bCs/>
          <w:sz w:val="22"/>
        </w:rPr>
        <w:t>d.</w:t>
      </w:r>
      <w:r w:rsidRPr="009002F8">
        <w:rPr>
          <w:rFonts w:ascii="Arial" w:hAnsi="Arial"/>
          <w:sz w:val="22"/>
        </w:rPr>
        <w:tab/>
        <w:t xml:space="preserve">   Most financial decisions entail a risk/return trade-off; that is, the return to be expected depends on the amount of risk taken. To receive a high rate of return, a high degree of risk must be taken. Those wishing to take less risk must be satisfied with a lower return.</w:t>
      </w:r>
    </w:p>
    <w:p w:rsidR="007E7F8D" w:rsidRPr="009002F8" w:rsidRDefault="007E7F8D" w:rsidP="007E7F8D">
      <w:pPr>
        <w:tabs>
          <w:tab w:val="left" w:pos="720"/>
          <w:tab w:val="left" w:pos="1440"/>
        </w:tabs>
        <w:ind w:left="1260" w:hanging="540"/>
        <w:jc w:val="both"/>
        <w:rPr>
          <w:rFonts w:ascii="Arial" w:hAnsi="Arial"/>
          <w:sz w:val="22"/>
        </w:rPr>
      </w:pPr>
    </w:p>
    <w:p w:rsidR="007E7F8D" w:rsidRPr="009002F8" w:rsidRDefault="007E7F8D" w:rsidP="007E7F8D">
      <w:pPr>
        <w:pStyle w:val="Quicka"/>
        <w:numPr>
          <w:ilvl w:val="0"/>
          <w:numId w:val="0"/>
        </w:numPr>
        <w:tabs>
          <w:tab w:val="left" w:pos="1080"/>
        </w:tabs>
        <w:ind w:left="1260" w:hanging="540"/>
        <w:jc w:val="both"/>
        <w:rPr>
          <w:rFonts w:ascii="Arial" w:hAnsi="Arial"/>
          <w:sz w:val="22"/>
        </w:rPr>
      </w:pPr>
      <w:r w:rsidRPr="009002F8">
        <w:rPr>
          <w:rFonts w:ascii="Arial" w:hAnsi="Arial"/>
          <w:b/>
          <w:bCs/>
          <w:sz w:val="22"/>
        </w:rPr>
        <w:t>e.</w:t>
      </w:r>
      <w:r w:rsidRPr="009002F8">
        <w:rPr>
          <w:rFonts w:ascii="Arial" w:hAnsi="Arial"/>
          <w:sz w:val="22"/>
        </w:rPr>
        <w:tab/>
        <w:t xml:space="preserve">   The required rate of return on an investment is based on a minimum acceptable return plus a premium for the level of risk taken. </w:t>
      </w:r>
      <w:proofErr w:type="gramStart"/>
      <w:r w:rsidRPr="009002F8">
        <w:rPr>
          <w:rFonts w:ascii="Arial" w:hAnsi="Arial"/>
          <w:sz w:val="22"/>
        </w:rPr>
        <w:t>The greater the risk of loss, the greater the required risk premium and thus the greater the return.</w:t>
      </w:r>
      <w:proofErr w:type="gramEnd"/>
    </w:p>
    <w:p w:rsidR="007E7F8D" w:rsidRPr="009002F8" w:rsidRDefault="007E7F8D" w:rsidP="007E7F8D">
      <w:pPr>
        <w:pStyle w:val="Quicka"/>
        <w:numPr>
          <w:ilvl w:val="0"/>
          <w:numId w:val="0"/>
        </w:numPr>
        <w:ind w:left="1260" w:hanging="540"/>
        <w:jc w:val="both"/>
        <w:rPr>
          <w:rFonts w:ascii="Arial" w:hAnsi="Arial"/>
          <w:sz w:val="22"/>
        </w:rPr>
      </w:pPr>
    </w:p>
    <w:p w:rsidR="007E7F8D" w:rsidRPr="009002F8" w:rsidRDefault="007E7F8D" w:rsidP="007E7F8D">
      <w:pPr>
        <w:pStyle w:val="Quicka"/>
        <w:numPr>
          <w:ilvl w:val="0"/>
          <w:numId w:val="0"/>
        </w:numPr>
        <w:ind w:left="1260" w:hanging="540"/>
        <w:jc w:val="both"/>
        <w:rPr>
          <w:rFonts w:ascii="Arial" w:hAnsi="Arial"/>
          <w:sz w:val="22"/>
        </w:rPr>
      </w:pPr>
      <w:r w:rsidRPr="009002F8">
        <w:rPr>
          <w:rFonts w:ascii="Arial" w:hAnsi="Arial"/>
          <w:b/>
          <w:bCs/>
          <w:sz w:val="22"/>
        </w:rPr>
        <w:t>f.</w:t>
      </w:r>
      <w:r w:rsidRPr="009002F8">
        <w:rPr>
          <w:rFonts w:ascii="Arial" w:hAnsi="Arial"/>
          <w:sz w:val="22"/>
        </w:rPr>
        <w:tab/>
        <w:t>Interest is the return paid on debt financing. The interest rate is the cost of money.</w:t>
      </w:r>
    </w:p>
    <w:p w:rsidR="007E7F8D" w:rsidRPr="009002F8" w:rsidRDefault="007E7F8D" w:rsidP="007E7F8D">
      <w:pPr>
        <w:tabs>
          <w:tab w:val="left" w:pos="720"/>
          <w:tab w:val="left" w:pos="1440"/>
        </w:tabs>
        <w:ind w:left="1260" w:hanging="540"/>
        <w:jc w:val="both"/>
        <w:rPr>
          <w:rFonts w:ascii="Arial" w:hAnsi="Arial"/>
          <w:sz w:val="22"/>
        </w:rPr>
      </w:pPr>
    </w:p>
    <w:p w:rsidR="007E7F8D" w:rsidRPr="009002F8" w:rsidRDefault="007E7F8D" w:rsidP="007E7F8D">
      <w:pPr>
        <w:pStyle w:val="Quicka"/>
        <w:numPr>
          <w:ilvl w:val="0"/>
          <w:numId w:val="0"/>
        </w:numPr>
        <w:tabs>
          <w:tab w:val="left" w:pos="1080"/>
        </w:tabs>
        <w:ind w:left="1260" w:hanging="540"/>
        <w:jc w:val="both"/>
        <w:rPr>
          <w:rFonts w:ascii="Arial" w:hAnsi="Arial"/>
          <w:sz w:val="22"/>
        </w:rPr>
      </w:pPr>
      <w:r w:rsidRPr="009002F8">
        <w:rPr>
          <w:rFonts w:ascii="Arial" w:hAnsi="Arial"/>
          <w:b/>
          <w:bCs/>
          <w:sz w:val="22"/>
        </w:rPr>
        <w:t>g.</w:t>
      </w:r>
      <w:r w:rsidRPr="009002F8">
        <w:rPr>
          <w:rFonts w:ascii="Arial" w:hAnsi="Arial"/>
          <w:sz w:val="22"/>
        </w:rPr>
        <w:tab/>
        <w:t xml:space="preserve">   A company </w:t>
      </w:r>
      <w:proofErr w:type="gramStart"/>
      <w:r w:rsidRPr="009002F8">
        <w:rPr>
          <w:rFonts w:ascii="Arial" w:hAnsi="Arial"/>
          <w:sz w:val="22"/>
        </w:rPr>
        <w:t>raises</w:t>
      </w:r>
      <w:proofErr w:type="gramEnd"/>
      <w:r w:rsidRPr="009002F8">
        <w:rPr>
          <w:rFonts w:ascii="Arial" w:hAnsi="Arial"/>
          <w:sz w:val="22"/>
        </w:rPr>
        <w:t xml:space="preserve"> financing using a certain mix of debt and common equity financing. This is the company’s capital structure. Investors providing the financing require a specific rate of return that compensates for the risk of the financial security. The providers of debt financing must be paid the stated rate of interest or they are entitled to force the firm into bankruptcy. This right reduces the risk of debt for the lender and thus the return required. On the other hand, the return expected on common equity is based on net income after tax. Since there is no guarantee that a company will generate a profit, the risk of common equity is much higher than debt and so too is the return required.</w:t>
      </w:r>
    </w:p>
    <w:p w:rsidR="007E7F8D" w:rsidRPr="009002F8" w:rsidRDefault="007E7F8D" w:rsidP="007E7F8D">
      <w:pPr>
        <w:tabs>
          <w:tab w:val="left" w:pos="0"/>
          <w:tab w:val="left" w:pos="360"/>
          <w:tab w:val="left" w:pos="630"/>
          <w:tab w:val="left" w:pos="1440"/>
        </w:tabs>
        <w:jc w:val="both"/>
        <w:rPr>
          <w:rFonts w:ascii="Arial" w:hAnsi="Arial"/>
          <w:sz w:val="22"/>
        </w:rPr>
      </w:pPr>
    </w:p>
    <w:p w:rsidR="007E7F8D" w:rsidRPr="009002F8" w:rsidRDefault="007E7F8D" w:rsidP="007E7F8D">
      <w:pPr>
        <w:pStyle w:val="Quicka"/>
        <w:numPr>
          <w:ilvl w:val="0"/>
          <w:numId w:val="0"/>
        </w:numPr>
        <w:tabs>
          <w:tab w:val="left" w:pos="900"/>
        </w:tabs>
        <w:ind w:left="1260" w:hanging="529"/>
        <w:jc w:val="both"/>
        <w:rPr>
          <w:rFonts w:ascii="Arial" w:hAnsi="Arial"/>
          <w:sz w:val="22"/>
        </w:rPr>
      </w:pPr>
      <w:r w:rsidRPr="009002F8">
        <w:rPr>
          <w:rFonts w:ascii="Arial" w:hAnsi="Arial"/>
          <w:b/>
          <w:bCs/>
          <w:sz w:val="22"/>
          <w:szCs w:val="20"/>
        </w:rPr>
        <w:t>h.</w:t>
      </w:r>
      <w:r w:rsidRPr="009002F8">
        <w:rPr>
          <w:rFonts w:ascii="Arial" w:hAnsi="Arial"/>
          <w:sz w:val="22"/>
          <w:szCs w:val="20"/>
        </w:rPr>
        <w:tab/>
      </w:r>
      <w:r w:rsidRPr="009002F8">
        <w:rPr>
          <w:rFonts w:ascii="Arial" w:hAnsi="Arial"/>
          <w:sz w:val="22"/>
        </w:rPr>
        <w:t xml:space="preserve">A company is financed with a certain mix of lower cost debt and higher cost common equity. The percentage of debt multiplied by its cost is added to the percentage of equity multiplied by its cost to determine the company’s overall cost of financing. This is the cost of capital; the cost to the company of </w:t>
      </w:r>
      <w:proofErr w:type="gramStart"/>
      <w:r w:rsidRPr="009002F8">
        <w:rPr>
          <w:rFonts w:ascii="Arial" w:hAnsi="Arial"/>
          <w:sz w:val="22"/>
        </w:rPr>
        <w:t>raising</w:t>
      </w:r>
      <w:proofErr w:type="gramEnd"/>
      <w:r w:rsidRPr="009002F8">
        <w:rPr>
          <w:rFonts w:ascii="Arial" w:hAnsi="Arial"/>
          <w:sz w:val="22"/>
        </w:rPr>
        <w:t xml:space="preserve"> additional financing in the percentages that are considered best for the company.</w:t>
      </w:r>
    </w:p>
    <w:p w:rsidR="007E7F8D" w:rsidRPr="009002F8" w:rsidRDefault="007E7F8D" w:rsidP="007E7F8D">
      <w:pPr>
        <w:tabs>
          <w:tab w:val="left" w:pos="1260"/>
        </w:tabs>
        <w:ind w:left="1260" w:hanging="529"/>
        <w:jc w:val="both"/>
        <w:rPr>
          <w:rFonts w:ascii="Arial" w:hAnsi="Arial"/>
          <w:sz w:val="22"/>
        </w:rPr>
      </w:pPr>
    </w:p>
    <w:p w:rsidR="007E7F8D" w:rsidRPr="009002F8" w:rsidRDefault="007E7F8D" w:rsidP="007E7F8D">
      <w:pPr>
        <w:pStyle w:val="Quicka"/>
        <w:numPr>
          <w:ilvl w:val="0"/>
          <w:numId w:val="0"/>
        </w:numPr>
        <w:tabs>
          <w:tab w:val="left" w:pos="900"/>
        </w:tabs>
        <w:ind w:left="1260" w:hanging="529"/>
        <w:jc w:val="both"/>
        <w:rPr>
          <w:rFonts w:ascii="Arial" w:hAnsi="Arial"/>
          <w:sz w:val="22"/>
        </w:rPr>
      </w:pPr>
      <w:proofErr w:type="spellStart"/>
      <w:r w:rsidRPr="009002F8">
        <w:rPr>
          <w:rFonts w:ascii="Arial" w:hAnsi="Arial"/>
          <w:b/>
          <w:bCs/>
          <w:sz w:val="22"/>
          <w:szCs w:val="20"/>
        </w:rPr>
        <w:t>i</w:t>
      </w:r>
      <w:proofErr w:type="spellEnd"/>
      <w:r w:rsidRPr="009002F8">
        <w:rPr>
          <w:rFonts w:ascii="Arial" w:hAnsi="Arial"/>
          <w:b/>
          <w:bCs/>
          <w:sz w:val="22"/>
          <w:szCs w:val="20"/>
        </w:rPr>
        <w:t>.</w:t>
      </w:r>
      <w:r w:rsidRPr="009002F8">
        <w:rPr>
          <w:rFonts w:ascii="Arial" w:hAnsi="Arial"/>
          <w:sz w:val="22"/>
          <w:szCs w:val="20"/>
        </w:rPr>
        <w:tab/>
        <w:t xml:space="preserve">      With financing raised, a company invests in assets. Capital budgeting is the process</w:t>
      </w:r>
      <w:r w:rsidRPr="009002F8">
        <w:rPr>
          <w:rFonts w:ascii="Arial" w:hAnsi="Arial"/>
          <w:sz w:val="22"/>
        </w:rPr>
        <w:t xml:space="preserve"> of analyzing the investment in assets with an expected life greater than one year. These assets may be a new piece of equipment, a new manufacturing facility, or a new product. The assets must be expected to provide a return that compensates for the cost of the financing that was used to invest in the assets.</w:t>
      </w:r>
    </w:p>
    <w:p w:rsidR="007E7F8D" w:rsidRPr="009002F8" w:rsidRDefault="007E7F8D" w:rsidP="007E7F8D">
      <w:pPr>
        <w:pStyle w:val="Quicka"/>
        <w:numPr>
          <w:ilvl w:val="0"/>
          <w:numId w:val="0"/>
        </w:numPr>
        <w:tabs>
          <w:tab w:val="left" w:pos="900"/>
        </w:tabs>
        <w:ind w:left="360" w:hanging="360"/>
        <w:jc w:val="both"/>
        <w:rPr>
          <w:rFonts w:ascii="Arial" w:hAnsi="Arial"/>
          <w:sz w:val="22"/>
        </w:rPr>
      </w:pPr>
    </w:p>
    <w:p w:rsidR="007E7F8D" w:rsidRPr="009002F8" w:rsidRDefault="007E7F8D" w:rsidP="007E7F8D">
      <w:pPr>
        <w:pStyle w:val="Quicka"/>
        <w:numPr>
          <w:ilvl w:val="0"/>
          <w:numId w:val="0"/>
        </w:numPr>
        <w:tabs>
          <w:tab w:val="left" w:pos="900"/>
        </w:tabs>
        <w:ind w:left="360" w:hanging="360"/>
        <w:jc w:val="both"/>
        <w:rPr>
          <w:rFonts w:ascii="Arial" w:hAnsi="Arial"/>
          <w:sz w:val="22"/>
        </w:rPr>
      </w:pPr>
      <w:r w:rsidRPr="009002F8">
        <w:rPr>
          <w:rFonts w:ascii="Arial" w:hAnsi="Arial"/>
          <w:sz w:val="22"/>
        </w:rPr>
        <w:t>__________________________________________________</w:t>
      </w:r>
    </w:p>
    <w:p w:rsidR="007E7F8D" w:rsidRPr="009002F8" w:rsidRDefault="007E7F8D" w:rsidP="007E7F8D">
      <w:pPr>
        <w:rPr>
          <w:rFonts w:ascii="Arial" w:hAnsi="Arial"/>
          <w:sz w:val="22"/>
        </w:rPr>
      </w:pPr>
    </w:p>
    <w:p w:rsidR="007E7F8D" w:rsidRPr="009002F8" w:rsidRDefault="007E7F8D" w:rsidP="007E7F8D">
      <w:pPr>
        <w:jc w:val="center"/>
        <w:rPr>
          <w:rFonts w:ascii="Arial" w:hAnsi="Arial"/>
          <w:sz w:val="22"/>
        </w:rPr>
      </w:pPr>
      <w:r w:rsidRPr="009002F8">
        <w:rPr>
          <w:rFonts w:ascii="Arial" w:hAnsi="Arial"/>
          <w:b/>
          <w:sz w:val="22"/>
        </w:rPr>
        <w:t>CHAPTER 6</w:t>
      </w:r>
    </w:p>
    <w:p w:rsidR="007E7F8D" w:rsidRPr="009002F8" w:rsidRDefault="007E7F8D" w:rsidP="007E7F8D">
      <w:pPr>
        <w:rPr>
          <w:rFonts w:ascii="Arial" w:hAnsi="Arial"/>
          <w:sz w:val="22"/>
        </w:rPr>
      </w:pPr>
    </w:p>
    <w:p w:rsidR="007E7F8D" w:rsidRPr="009002F8" w:rsidRDefault="007E7F8D" w:rsidP="007E7F8D">
      <w:pPr>
        <w:jc w:val="center"/>
        <w:rPr>
          <w:rFonts w:ascii="Arial" w:hAnsi="Arial"/>
          <w:sz w:val="22"/>
        </w:rPr>
      </w:pPr>
      <w:r w:rsidRPr="009002F8">
        <w:rPr>
          <w:rFonts w:ascii="Arial" w:hAnsi="Arial"/>
          <w:b/>
          <w:i/>
          <w:sz w:val="22"/>
        </w:rPr>
        <w:t>Time Value of Money</w:t>
      </w:r>
    </w:p>
    <w:p w:rsidR="007E7F8D" w:rsidRPr="009002F8" w:rsidRDefault="007E7F8D" w:rsidP="007E7F8D">
      <w:pPr>
        <w:rPr>
          <w:rFonts w:ascii="Arial" w:hAnsi="Arial"/>
          <w:sz w:val="22"/>
        </w:rPr>
      </w:pPr>
    </w:p>
    <w:p w:rsidR="007E7F8D" w:rsidRPr="009002F8" w:rsidRDefault="007E7F8D" w:rsidP="007E7F8D">
      <w:pPr>
        <w:rPr>
          <w:rFonts w:ascii="Arial" w:hAnsi="Arial"/>
          <w:b/>
          <w:sz w:val="22"/>
        </w:rPr>
      </w:pPr>
      <w:r w:rsidRPr="009002F8">
        <w:rPr>
          <w:rFonts w:ascii="Arial" w:hAnsi="Arial"/>
          <w:b/>
          <w:sz w:val="22"/>
        </w:rPr>
        <w:t>INSTRUCTOR’S RESOURCES</w:t>
      </w:r>
    </w:p>
    <w:p w:rsidR="007E7F8D" w:rsidRPr="009002F8" w:rsidRDefault="007E7F8D" w:rsidP="007E7F8D">
      <w:pPr>
        <w:rPr>
          <w:rFonts w:ascii="Arial" w:hAnsi="Arial"/>
          <w:sz w:val="22"/>
        </w:rPr>
      </w:pPr>
    </w:p>
    <w:p w:rsidR="007E7F8D" w:rsidRPr="009002F8" w:rsidRDefault="007E7F8D" w:rsidP="007E7F8D">
      <w:pPr>
        <w:rPr>
          <w:rFonts w:ascii="Arial" w:hAnsi="Arial"/>
          <w:b/>
          <w:sz w:val="22"/>
        </w:rPr>
      </w:pPr>
      <w:r w:rsidRPr="009002F8">
        <w:rPr>
          <w:rFonts w:ascii="Arial" w:hAnsi="Arial"/>
          <w:b/>
          <w:sz w:val="22"/>
        </w:rPr>
        <w:t>Overview</w:t>
      </w:r>
    </w:p>
    <w:p w:rsidR="007E7F8D" w:rsidRPr="009002F8" w:rsidRDefault="007E7F8D" w:rsidP="007E7F8D">
      <w:pPr>
        <w:rPr>
          <w:rFonts w:ascii="Arial" w:hAnsi="Arial"/>
          <w:sz w:val="22"/>
        </w:rPr>
      </w:pPr>
    </w:p>
    <w:p w:rsidR="007E7F8D" w:rsidRPr="009002F8" w:rsidRDefault="007E7F8D" w:rsidP="007E7F8D">
      <w:pPr>
        <w:rPr>
          <w:rFonts w:ascii="Arial" w:hAnsi="Arial"/>
          <w:sz w:val="22"/>
        </w:rPr>
      </w:pPr>
      <w:r w:rsidRPr="009002F8">
        <w:rPr>
          <w:rFonts w:ascii="Arial" w:hAnsi="Arial"/>
          <w:sz w:val="22"/>
        </w:rPr>
        <w:t xml:space="preserve">Chapter 6 is all about time value of money, a concept that is used throughout the remainder of the book.  Time value of money techniques are used by financial managers when assessing the value of the expected cash flows associated with decision alternatives.  These assessments either involve compounding to find future value or discounting to find present value.  </w:t>
      </w:r>
    </w:p>
    <w:p w:rsidR="007E7F8D" w:rsidRPr="009002F8" w:rsidRDefault="007E7F8D" w:rsidP="007E7F8D">
      <w:pPr>
        <w:rPr>
          <w:rFonts w:ascii="Arial" w:hAnsi="Arial"/>
          <w:sz w:val="22"/>
        </w:rPr>
      </w:pPr>
      <w:r w:rsidRPr="009002F8">
        <w:rPr>
          <w:rFonts w:ascii="Arial" w:hAnsi="Arial"/>
          <w:sz w:val="22"/>
        </w:rPr>
        <w:tab/>
        <w:t xml:space="preserve">Future value relies on compound interest to measure future amounts.  Interest can be compounded at intervals ranging from annually to daily to continuously.  </w:t>
      </w:r>
      <w:r w:rsidRPr="009002F8">
        <w:rPr>
          <w:rFonts w:ascii="Arial" w:hAnsi="Arial"/>
          <w:b/>
          <w:sz w:val="22"/>
        </w:rPr>
        <w:t>The more frequently interest is compounded, the larger the future value that will be accumulated.</w:t>
      </w:r>
      <w:r w:rsidRPr="009002F8">
        <w:rPr>
          <w:rFonts w:ascii="Arial" w:hAnsi="Arial"/>
          <w:sz w:val="22"/>
        </w:rPr>
        <w:t xml:space="preserve">  The future value of an annuity, a pattern of annual cash flows, can also be calculated.  There are two types of annuities: an </w:t>
      </w:r>
      <w:r w:rsidRPr="009002F8">
        <w:rPr>
          <w:rFonts w:ascii="Arial" w:hAnsi="Arial"/>
          <w:b/>
          <w:sz w:val="22"/>
        </w:rPr>
        <w:t>ordinary</w:t>
      </w:r>
      <w:r w:rsidRPr="009002F8">
        <w:rPr>
          <w:rFonts w:ascii="Arial" w:hAnsi="Arial"/>
          <w:sz w:val="22"/>
        </w:rPr>
        <w:t xml:space="preserve"> annuity where the cash flows occur at the </w:t>
      </w:r>
      <w:r w:rsidRPr="009002F8">
        <w:rPr>
          <w:rFonts w:ascii="Arial" w:hAnsi="Arial"/>
          <w:b/>
          <w:sz w:val="22"/>
        </w:rPr>
        <w:t>end</w:t>
      </w:r>
      <w:r w:rsidRPr="009002F8">
        <w:rPr>
          <w:rFonts w:ascii="Arial" w:hAnsi="Arial"/>
          <w:sz w:val="22"/>
        </w:rPr>
        <w:t xml:space="preserve"> of the period and an annuity </w:t>
      </w:r>
      <w:r w:rsidRPr="009002F8">
        <w:rPr>
          <w:rFonts w:ascii="Arial" w:hAnsi="Arial"/>
          <w:b/>
          <w:sz w:val="22"/>
        </w:rPr>
        <w:t>due</w:t>
      </w:r>
      <w:r w:rsidRPr="009002F8">
        <w:rPr>
          <w:rFonts w:ascii="Arial" w:hAnsi="Arial"/>
          <w:sz w:val="22"/>
        </w:rPr>
        <w:t xml:space="preserve"> where the cash flows occur at the </w:t>
      </w:r>
      <w:r w:rsidRPr="009002F8">
        <w:rPr>
          <w:rFonts w:ascii="Arial" w:hAnsi="Arial"/>
          <w:b/>
          <w:sz w:val="22"/>
        </w:rPr>
        <w:t>beginning</w:t>
      </w:r>
      <w:r w:rsidRPr="009002F8">
        <w:rPr>
          <w:rFonts w:ascii="Arial" w:hAnsi="Arial"/>
          <w:sz w:val="22"/>
        </w:rPr>
        <w:t xml:space="preserve"> of the period.  </w:t>
      </w:r>
    </w:p>
    <w:p w:rsidR="007E7F8D" w:rsidRPr="009002F8" w:rsidRDefault="007E7F8D" w:rsidP="007E7F8D">
      <w:pPr>
        <w:rPr>
          <w:rFonts w:ascii="Arial" w:hAnsi="Arial"/>
          <w:sz w:val="22"/>
        </w:rPr>
      </w:pPr>
      <w:r w:rsidRPr="009002F8">
        <w:rPr>
          <w:rFonts w:ascii="Arial" w:hAnsi="Arial"/>
          <w:sz w:val="22"/>
        </w:rPr>
        <w:tab/>
        <w:t xml:space="preserve">Present value is the inverse of future value.  The present value of a future amount is the amount of money today that is equivalent to the given future amount, considering the return that can be earned on the current money.  Like future value, the present value of an annuity can be calculated.  Another common calculation is the present value of a mixed stream of cash </w:t>
      </w:r>
      <w:proofErr w:type="gramStart"/>
      <w:r w:rsidRPr="009002F8">
        <w:rPr>
          <w:rFonts w:ascii="Arial" w:hAnsi="Arial"/>
          <w:sz w:val="22"/>
        </w:rPr>
        <w:t>flows which</w:t>
      </w:r>
      <w:proofErr w:type="gramEnd"/>
      <w:r w:rsidRPr="009002F8">
        <w:rPr>
          <w:rFonts w:ascii="Arial" w:hAnsi="Arial"/>
          <w:sz w:val="22"/>
        </w:rPr>
        <w:t xml:space="preserve"> is the sum of the present values of each individual cash flow in the stream.  A mixed stream can also have an embedded annuity.  The present value of perpetuities – annuities with an infinite life – is found by discounting the yearly payment by the appropriate discount rate.</w:t>
      </w:r>
    </w:p>
    <w:p w:rsidR="007E7F8D" w:rsidRPr="009002F8" w:rsidRDefault="007E7F8D" w:rsidP="007E7F8D">
      <w:pPr>
        <w:rPr>
          <w:rFonts w:ascii="Arial" w:hAnsi="Arial"/>
          <w:sz w:val="22"/>
        </w:rPr>
      </w:pPr>
      <w:r w:rsidRPr="009002F8">
        <w:rPr>
          <w:rFonts w:ascii="Arial" w:hAnsi="Arial"/>
          <w:sz w:val="22"/>
        </w:rPr>
        <w:tab/>
        <w:t xml:space="preserve">The chapter concludes with a discussion of the procedures involved in determining the periodic investments required to accumulate a future sum, loan amortization, and determining growth and interest rates. </w:t>
      </w:r>
    </w:p>
    <w:p w:rsidR="007E7F8D" w:rsidRPr="009002F8" w:rsidRDefault="007E7F8D" w:rsidP="007E7F8D">
      <w:pPr>
        <w:jc w:val="both"/>
        <w:rPr>
          <w:rFonts w:ascii="Arial" w:hAnsi="Arial"/>
          <w:sz w:val="22"/>
        </w:rPr>
      </w:pPr>
    </w:p>
    <w:p w:rsidR="007E7F8D" w:rsidRPr="009002F8" w:rsidRDefault="007E7F8D" w:rsidP="007E7F8D">
      <w:pPr>
        <w:jc w:val="both"/>
        <w:rPr>
          <w:rFonts w:ascii="Arial" w:hAnsi="Arial"/>
          <w:sz w:val="22"/>
        </w:rPr>
      </w:pPr>
    </w:p>
    <w:p w:rsidR="007E7F8D" w:rsidRPr="009002F8" w:rsidRDefault="007E7F8D" w:rsidP="007E7F8D">
      <w:pPr>
        <w:rPr>
          <w:rFonts w:ascii="Arial" w:hAnsi="Arial"/>
          <w:b/>
          <w:sz w:val="22"/>
        </w:rPr>
      </w:pPr>
      <w:r w:rsidRPr="009002F8">
        <w:rPr>
          <w:rFonts w:ascii="Arial" w:hAnsi="Arial"/>
          <w:b/>
          <w:sz w:val="22"/>
        </w:rPr>
        <w:t>ANSWERS TO REVIEW QUESTIONS</w:t>
      </w:r>
    </w:p>
    <w:p w:rsidR="007E7F8D" w:rsidRPr="009002F8" w:rsidRDefault="007E7F8D" w:rsidP="007E7F8D">
      <w:pPr>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sz w:val="22"/>
        </w:rPr>
        <w:t>6-1</w:t>
      </w:r>
      <w:r w:rsidRPr="009002F8">
        <w:rPr>
          <w:rFonts w:ascii="Arial" w:hAnsi="Arial"/>
          <w:sz w:val="22"/>
        </w:rPr>
        <w:tab/>
        <w:t xml:space="preserve">The timing of cash flows has important economic consequences because firms and individuals have many opportunities to earn positive rates of return on invested funds.  A </w:t>
      </w:r>
      <w:r w:rsidRPr="009002F8">
        <w:rPr>
          <w:rFonts w:ascii="Arial" w:hAnsi="Arial"/>
          <w:i/>
          <w:sz w:val="22"/>
        </w:rPr>
        <w:t>time line</w:t>
      </w:r>
      <w:r w:rsidRPr="009002F8">
        <w:rPr>
          <w:rFonts w:ascii="Arial" w:hAnsi="Arial"/>
          <w:sz w:val="22"/>
        </w:rPr>
        <w:t xml:space="preserve"> depicts the investment cash flows, both positive and negative, on a horizontal line with time zero at the left and future periods shown moving from left to right:</w:t>
      </w:r>
    </w:p>
    <w:p w:rsidR="007E7F8D" w:rsidRPr="009002F8" w:rsidRDefault="007E7F8D" w:rsidP="007E7F8D">
      <w:pPr>
        <w:rPr>
          <w:rFonts w:ascii="Arial" w:hAnsi="Arial"/>
          <w:sz w:val="22"/>
        </w:rPr>
      </w:pPr>
    </w:p>
    <w:p w:rsidR="007E7F8D" w:rsidRPr="009002F8" w:rsidRDefault="007E7F8D" w:rsidP="007E7F8D">
      <w:pPr>
        <w:jc w:val="center"/>
        <w:rPr>
          <w:rFonts w:ascii="Arial" w:hAnsi="Arial"/>
          <w:b/>
          <w:sz w:val="22"/>
        </w:rPr>
      </w:pPr>
      <w:r w:rsidRPr="009002F8">
        <w:rPr>
          <w:rFonts w:ascii="Arial" w:hAnsi="Arial"/>
          <w:b/>
          <w:sz w:val="22"/>
        </w:rPr>
        <w:t>Cash Flows</w:t>
      </w:r>
    </w:p>
    <w:p w:rsidR="007E7F8D" w:rsidRPr="009002F8" w:rsidRDefault="007E7F8D" w:rsidP="007E7F8D">
      <w:pPr>
        <w:rPr>
          <w:rFonts w:ascii="Arial" w:hAnsi="Arial"/>
          <w:sz w:val="22"/>
        </w:rPr>
      </w:pPr>
    </w:p>
    <w:p w:rsidR="007E7F8D" w:rsidRPr="009002F8" w:rsidRDefault="007E7F8D" w:rsidP="007E7F8D">
      <w:pPr>
        <w:tabs>
          <w:tab w:val="center" w:pos="360"/>
          <w:tab w:val="center" w:pos="1620"/>
          <w:tab w:val="center" w:pos="2880"/>
          <w:tab w:val="center" w:pos="4140"/>
          <w:tab w:val="center" w:pos="5400"/>
          <w:tab w:val="center" w:pos="6570"/>
          <w:tab w:val="center" w:pos="7830"/>
        </w:tabs>
        <w:rPr>
          <w:rFonts w:ascii="Arial" w:hAnsi="Arial"/>
          <w:sz w:val="22"/>
        </w:rPr>
      </w:pPr>
      <w:r w:rsidRPr="009002F8">
        <w:rPr>
          <w:rFonts w:ascii="Arial" w:hAnsi="Arial"/>
          <w:sz w:val="22"/>
        </w:rPr>
        <w:tab/>
        <w:t>-$25,000</w:t>
      </w:r>
      <w:r w:rsidRPr="009002F8">
        <w:rPr>
          <w:rFonts w:ascii="Arial" w:hAnsi="Arial"/>
          <w:sz w:val="22"/>
        </w:rPr>
        <w:tab/>
        <w:t>$3,000</w:t>
      </w:r>
      <w:r w:rsidRPr="009002F8">
        <w:rPr>
          <w:rFonts w:ascii="Arial" w:hAnsi="Arial"/>
          <w:sz w:val="22"/>
        </w:rPr>
        <w:tab/>
        <w:t>$6,000</w:t>
      </w:r>
      <w:r w:rsidRPr="009002F8">
        <w:rPr>
          <w:rFonts w:ascii="Arial" w:hAnsi="Arial"/>
          <w:sz w:val="22"/>
        </w:rPr>
        <w:tab/>
        <w:t>$6,000</w:t>
      </w:r>
      <w:r w:rsidRPr="009002F8">
        <w:rPr>
          <w:rFonts w:ascii="Arial" w:hAnsi="Arial"/>
          <w:sz w:val="22"/>
        </w:rPr>
        <w:tab/>
        <w:t>$10,000</w:t>
      </w:r>
      <w:r w:rsidRPr="009002F8">
        <w:rPr>
          <w:rFonts w:ascii="Arial" w:hAnsi="Arial"/>
          <w:sz w:val="22"/>
        </w:rPr>
        <w:tab/>
        <w:t>$8,000</w:t>
      </w:r>
      <w:r w:rsidRPr="009002F8">
        <w:rPr>
          <w:rFonts w:ascii="Arial" w:hAnsi="Arial"/>
          <w:sz w:val="22"/>
        </w:rPr>
        <w:tab/>
        <w:t>$7,000</w:t>
      </w:r>
    </w:p>
    <w:p w:rsidR="007E7F8D" w:rsidRPr="009002F8" w:rsidRDefault="007E7F8D" w:rsidP="007E7F8D">
      <w:pPr>
        <w:tabs>
          <w:tab w:val="left" w:pos="360"/>
          <w:tab w:val="left" w:pos="1980"/>
          <w:tab w:val="left" w:pos="3240"/>
          <w:tab w:val="left" w:pos="4500"/>
          <w:tab w:val="left" w:pos="5760"/>
          <w:tab w:val="left" w:pos="7020"/>
        </w:tabs>
        <w:rPr>
          <w:rFonts w:ascii="Arial" w:hAnsi="Arial"/>
          <w:b/>
          <w:sz w:val="22"/>
        </w:rPr>
      </w:pPr>
      <w:r w:rsidRPr="009002F8">
        <w:rPr>
          <w:rFonts w:ascii="Arial" w:hAnsi="Arial"/>
          <w:b/>
          <w:sz w:val="22"/>
        </w:rPr>
        <w:tab/>
        <w:t>|—————|—————|—————|—————|—————|—————|—&gt;</w:t>
      </w:r>
    </w:p>
    <w:p w:rsidR="007E7F8D" w:rsidRPr="009002F8" w:rsidRDefault="007E7F8D" w:rsidP="007E7F8D">
      <w:pPr>
        <w:tabs>
          <w:tab w:val="left" w:pos="360"/>
          <w:tab w:val="left" w:pos="1530"/>
          <w:tab w:val="left" w:pos="2790"/>
          <w:tab w:val="left" w:pos="4050"/>
          <w:tab w:val="left" w:pos="5310"/>
          <w:tab w:val="left" w:pos="6570"/>
          <w:tab w:val="left" w:pos="7830"/>
        </w:tabs>
        <w:rPr>
          <w:rFonts w:ascii="Arial" w:hAnsi="Arial"/>
          <w:sz w:val="22"/>
        </w:rPr>
      </w:pPr>
      <w:r w:rsidRPr="009002F8">
        <w:rPr>
          <w:rFonts w:ascii="Arial" w:hAnsi="Arial"/>
          <w:sz w:val="22"/>
        </w:rPr>
        <w:tab/>
        <w:t>0</w:t>
      </w:r>
      <w:r w:rsidRPr="009002F8">
        <w:rPr>
          <w:rFonts w:ascii="Arial" w:hAnsi="Arial"/>
          <w:sz w:val="22"/>
        </w:rPr>
        <w:tab/>
        <w:t>1</w:t>
      </w:r>
      <w:r w:rsidRPr="009002F8">
        <w:rPr>
          <w:rFonts w:ascii="Arial" w:hAnsi="Arial"/>
          <w:sz w:val="22"/>
        </w:rPr>
        <w:tab/>
        <w:t>2</w:t>
      </w:r>
      <w:r w:rsidRPr="009002F8">
        <w:rPr>
          <w:rFonts w:ascii="Arial" w:hAnsi="Arial"/>
          <w:sz w:val="22"/>
        </w:rPr>
        <w:tab/>
        <w:t>3</w:t>
      </w:r>
      <w:r w:rsidRPr="009002F8">
        <w:rPr>
          <w:rFonts w:ascii="Arial" w:hAnsi="Arial"/>
          <w:sz w:val="22"/>
        </w:rPr>
        <w:tab/>
        <w:t>4</w:t>
      </w:r>
      <w:r w:rsidRPr="009002F8">
        <w:rPr>
          <w:rFonts w:ascii="Arial" w:hAnsi="Arial"/>
          <w:sz w:val="22"/>
        </w:rPr>
        <w:tab/>
        <w:t>5</w:t>
      </w:r>
      <w:r w:rsidRPr="009002F8">
        <w:rPr>
          <w:rFonts w:ascii="Arial" w:hAnsi="Arial"/>
          <w:sz w:val="22"/>
        </w:rPr>
        <w:tab/>
        <w:t>6</w:t>
      </w:r>
    </w:p>
    <w:p w:rsidR="007E7F8D" w:rsidRPr="009002F8" w:rsidRDefault="007E7F8D" w:rsidP="007E7F8D">
      <w:pPr>
        <w:tabs>
          <w:tab w:val="left" w:pos="1260"/>
          <w:tab w:val="left" w:pos="2340"/>
          <w:tab w:val="left" w:pos="3600"/>
          <w:tab w:val="left" w:pos="4860"/>
          <w:tab w:val="left" w:pos="6120"/>
          <w:tab w:val="left" w:pos="7380"/>
          <w:tab w:val="left" w:pos="8280"/>
        </w:tabs>
        <w:rPr>
          <w:rFonts w:ascii="Arial" w:hAnsi="Arial"/>
          <w:sz w:val="22"/>
        </w:rPr>
      </w:pPr>
    </w:p>
    <w:p w:rsidR="007E7F8D" w:rsidRPr="009002F8" w:rsidRDefault="007E7F8D" w:rsidP="007E7F8D">
      <w:pPr>
        <w:jc w:val="center"/>
        <w:rPr>
          <w:rFonts w:ascii="Arial" w:hAnsi="Arial"/>
          <w:b/>
          <w:sz w:val="22"/>
        </w:rPr>
      </w:pPr>
      <w:r w:rsidRPr="009002F8">
        <w:rPr>
          <w:rFonts w:ascii="Arial" w:hAnsi="Arial"/>
          <w:b/>
          <w:sz w:val="22"/>
        </w:rPr>
        <w:t>End of Year</w:t>
      </w:r>
    </w:p>
    <w:p w:rsidR="007E7F8D" w:rsidRPr="009002F8" w:rsidRDefault="007E7F8D" w:rsidP="007E7F8D">
      <w:pPr>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sz w:val="22"/>
        </w:rPr>
        <w:t>6-2</w:t>
      </w:r>
      <w:r w:rsidRPr="009002F8">
        <w:rPr>
          <w:rFonts w:ascii="Arial" w:hAnsi="Arial"/>
          <w:sz w:val="22"/>
        </w:rPr>
        <w:tab/>
      </w:r>
      <w:r w:rsidRPr="009002F8">
        <w:rPr>
          <w:rFonts w:ascii="Arial" w:hAnsi="Arial"/>
          <w:i/>
          <w:sz w:val="22"/>
        </w:rPr>
        <w:t>Future value</w:t>
      </w:r>
      <w:r w:rsidRPr="009002F8">
        <w:rPr>
          <w:rFonts w:ascii="Arial" w:hAnsi="Arial"/>
          <w:sz w:val="22"/>
        </w:rPr>
        <w:t xml:space="preserve"> </w:t>
      </w:r>
      <w:r w:rsidRPr="009002F8">
        <w:rPr>
          <w:rFonts w:ascii="Arial" w:hAnsi="Arial"/>
          <w:i/>
          <w:sz w:val="22"/>
        </w:rPr>
        <w:t>(FV)</w:t>
      </w:r>
      <w:r w:rsidRPr="009002F8">
        <w:rPr>
          <w:rFonts w:ascii="Arial" w:hAnsi="Arial"/>
          <w:sz w:val="22"/>
        </w:rPr>
        <w:t xml:space="preserve">, the value of a present amount at a future date, is calculated by applying compound interest over a specific time period.  </w:t>
      </w:r>
      <w:r w:rsidRPr="009002F8">
        <w:rPr>
          <w:rFonts w:ascii="Arial" w:hAnsi="Arial"/>
          <w:i/>
          <w:sz w:val="22"/>
        </w:rPr>
        <w:t>Present value</w:t>
      </w:r>
      <w:r w:rsidRPr="009002F8">
        <w:rPr>
          <w:rFonts w:ascii="Arial" w:hAnsi="Arial"/>
          <w:sz w:val="22"/>
        </w:rPr>
        <w:t xml:space="preserve"> </w:t>
      </w:r>
      <w:r w:rsidRPr="009002F8">
        <w:rPr>
          <w:rFonts w:ascii="Arial" w:hAnsi="Arial"/>
          <w:i/>
          <w:sz w:val="22"/>
        </w:rPr>
        <w:t>(PV)</w:t>
      </w:r>
      <w:r w:rsidRPr="009002F8">
        <w:rPr>
          <w:rFonts w:ascii="Arial" w:hAnsi="Arial"/>
          <w:sz w:val="22"/>
        </w:rPr>
        <w:t>, represents the dollar value today of a future amount, or the amount you would invest today at a given interest rate for a specified time period to equal the future amount.  Financial managers prefer present value to future value because they typically make decisions at time zero, before the start of a project.</w:t>
      </w:r>
    </w:p>
    <w:p w:rsidR="007E7F8D" w:rsidRPr="009002F8" w:rsidRDefault="007E7F8D" w:rsidP="007E7F8D">
      <w:pPr>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sz w:val="22"/>
        </w:rPr>
        <w:t>6-3</w:t>
      </w:r>
      <w:r w:rsidRPr="009002F8">
        <w:rPr>
          <w:rFonts w:ascii="Arial" w:hAnsi="Arial"/>
          <w:sz w:val="22"/>
        </w:rPr>
        <w:tab/>
        <w:t>Financial tables present future value and present value interest factors arranged in columns and rows, with a row for each period (year) and a column for each interest rate shown in the table. The interest factor for k% in year n is found at the intersection of row n and column k. Time value calculations can also be performed on a financial calculator. Use of a calculator greatly enhances the mathematical process in terms of speed and accuracy.  It is important that the user understand the conceptual aspects of the solution model before using the calculator.</w:t>
      </w:r>
    </w:p>
    <w:p w:rsidR="007E7F8D" w:rsidRPr="009002F8" w:rsidRDefault="007E7F8D" w:rsidP="007E7F8D">
      <w:pPr>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sz w:val="22"/>
        </w:rPr>
        <w:t>6-4</w:t>
      </w:r>
      <w:r w:rsidRPr="009002F8">
        <w:rPr>
          <w:rFonts w:ascii="Arial" w:hAnsi="Arial"/>
          <w:sz w:val="22"/>
        </w:rPr>
        <w:tab/>
      </w:r>
      <w:r w:rsidRPr="009002F8">
        <w:rPr>
          <w:rFonts w:ascii="Arial" w:hAnsi="Arial"/>
          <w:i/>
          <w:sz w:val="22"/>
        </w:rPr>
        <w:t>Compounding</w:t>
      </w:r>
      <w:r w:rsidRPr="009002F8">
        <w:rPr>
          <w:rFonts w:ascii="Arial" w:hAnsi="Arial"/>
          <w:sz w:val="22"/>
        </w:rPr>
        <w:t xml:space="preserve"> of interest occurs when an amount is deposited into a savings account and the interest paid after the specified time period remains in the account, thereby becoming part of the principal for the following period.  The general equation for future value in year n (</w:t>
      </w:r>
      <w:proofErr w:type="spellStart"/>
      <w:r w:rsidRPr="009002F8">
        <w:rPr>
          <w:rFonts w:ascii="Arial" w:hAnsi="Arial"/>
          <w:sz w:val="22"/>
        </w:rPr>
        <w:t>FV</w:t>
      </w:r>
      <w:r w:rsidRPr="009002F8">
        <w:rPr>
          <w:rFonts w:ascii="Arial" w:hAnsi="Arial"/>
          <w:sz w:val="22"/>
          <w:vertAlign w:val="subscript"/>
        </w:rPr>
        <w:t>n</w:t>
      </w:r>
      <w:proofErr w:type="spellEnd"/>
      <w:r w:rsidRPr="009002F8">
        <w:rPr>
          <w:rFonts w:ascii="Arial" w:hAnsi="Arial"/>
          <w:sz w:val="22"/>
        </w:rPr>
        <w:t>) can be expressed using the specified notation as follows:</w:t>
      </w:r>
    </w:p>
    <w:p w:rsidR="007E7F8D" w:rsidRPr="009002F8" w:rsidRDefault="007E7F8D" w:rsidP="007E7F8D">
      <w:pPr>
        <w:rPr>
          <w:rFonts w:ascii="Arial" w:hAnsi="Arial"/>
          <w:sz w:val="22"/>
        </w:rPr>
      </w:pPr>
    </w:p>
    <w:p w:rsidR="007E7F8D" w:rsidRPr="009002F8" w:rsidRDefault="007E7F8D" w:rsidP="007E7F8D">
      <w:pPr>
        <w:jc w:val="center"/>
        <w:rPr>
          <w:rFonts w:ascii="Arial" w:hAnsi="Arial"/>
          <w:sz w:val="22"/>
        </w:rPr>
      </w:pPr>
      <w:proofErr w:type="spellStart"/>
      <w:r w:rsidRPr="009002F8">
        <w:rPr>
          <w:rFonts w:ascii="Arial" w:hAnsi="Arial"/>
          <w:sz w:val="22"/>
        </w:rPr>
        <w:t>FV</w:t>
      </w:r>
      <w:r w:rsidRPr="009002F8">
        <w:rPr>
          <w:rFonts w:ascii="Arial" w:hAnsi="Arial"/>
          <w:sz w:val="22"/>
          <w:vertAlign w:val="subscript"/>
        </w:rPr>
        <w:t>n</w:t>
      </w:r>
      <w:proofErr w:type="spellEnd"/>
      <w:r w:rsidRPr="009002F8">
        <w:rPr>
          <w:rFonts w:ascii="Arial" w:hAnsi="Arial"/>
          <w:sz w:val="22"/>
        </w:rPr>
        <w:t xml:space="preserve"> = PV × (1+</w:t>
      </w:r>
      <w:proofErr w:type="gramStart"/>
      <w:r w:rsidRPr="009002F8">
        <w:rPr>
          <w:rFonts w:ascii="Arial" w:hAnsi="Arial"/>
          <w:sz w:val="22"/>
        </w:rPr>
        <w:t>k)</w:t>
      </w:r>
      <w:r w:rsidRPr="009002F8">
        <w:rPr>
          <w:rFonts w:ascii="Arial" w:hAnsi="Arial"/>
          <w:sz w:val="22"/>
          <w:vertAlign w:val="superscript"/>
        </w:rPr>
        <w:t>n</w:t>
      </w:r>
      <w:proofErr w:type="gramEnd"/>
    </w:p>
    <w:p w:rsidR="007E7F8D" w:rsidRPr="009002F8" w:rsidRDefault="007E7F8D" w:rsidP="007E7F8D">
      <w:pPr>
        <w:rPr>
          <w:rFonts w:ascii="Arial" w:hAnsi="Arial"/>
          <w:sz w:val="22"/>
        </w:rPr>
      </w:pPr>
    </w:p>
    <w:p w:rsidR="007E7F8D" w:rsidRPr="009002F8" w:rsidRDefault="007E7F8D" w:rsidP="007E7F8D">
      <w:pPr>
        <w:tabs>
          <w:tab w:val="left" w:pos="1080"/>
        </w:tabs>
        <w:ind w:left="720" w:hanging="720"/>
        <w:jc w:val="both"/>
        <w:rPr>
          <w:rFonts w:ascii="Arial" w:hAnsi="Arial"/>
          <w:sz w:val="22"/>
        </w:rPr>
      </w:pPr>
      <w:r w:rsidRPr="009002F8">
        <w:rPr>
          <w:rFonts w:ascii="Arial" w:hAnsi="Arial"/>
          <w:b/>
          <w:sz w:val="22"/>
        </w:rPr>
        <w:t>6-5</w:t>
      </w:r>
      <w:r w:rsidRPr="009002F8">
        <w:rPr>
          <w:rFonts w:ascii="Arial" w:hAnsi="Arial"/>
          <w:sz w:val="22"/>
        </w:rPr>
        <w:tab/>
      </w:r>
      <w:r w:rsidRPr="009002F8">
        <w:rPr>
          <w:rFonts w:ascii="Arial" w:hAnsi="Arial"/>
          <w:b/>
          <w:sz w:val="22"/>
        </w:rPr>
        <w:t>a.</w:t>
      </w:r>
      <w:r w:rsidRPr="009002F8">
        <w:rPr>
          <w:rFonts w:ascii="Arial" w:hAnsi="Arial"/>
          <w:b/>
          <w:sz w:val="22"/>
        </w:rPr>
        <w:tab/>
      </w:r>
      <w:r w:rsidRPr="009002F8">
        <w:rPr>
          <w:rFonts w:ascii="Arial" w:hAnsi="Arial"/>
          <w:sz w:val="22"/>
        </w:rPr>
        <w:t>A decrease in the interest rate lowers the future amount of a deposit for a given holding period, since the deposit earns less at the lower rate.</w:t>
      </w:r>
    </w:p>
    <w:p w:rsidR="007E7F8D" w:rsidRPr="009002F8" w:rsidRDefault="007E7F8D" w:rsidP="007E7F8D">
      <w:pPr>
        <w:tabs>
          <w:tab w:val="left" w:pos="1080"/>
        </w:tabs>
        <w:rPr>
          <w:rFonts w:ascii="Arial" w:hAnsi="Arial"/>
          <w:sz w:val="22"/>
        </w:rPr>
      </w:pPr>
    </w:p>
    <w:p w:rsidR="007E7F8D" w:rsidRPr="009002F8" w:rsidRDefault="007E7F8D" w:rsidP="007E7F8D">
      <w:pPr>
        <w:tabs>
          <w:tab w:val="left" w:pos="1080"/>
        </w:tabs>
        <w:ind w:left="720"/>
        <w:jc w:val="both"/>
        <w:rPr>
          <w:rFonts w:ascii="Arial" w:hAnsi="Arial"/>
          <w:sz w:val="22"/>
        </w:rPr>
      </w:pPr>
      <w:r w:rsidRPr="009002F8">
        <w:rPr>
          <w:rFonts w:ascii="Arial" w:hAnsi="Arial"/>
          <w:b/>
          <w:sz w:val="22"/>
        </w:rPr>
        <w:t>b.</w:t>
      </w:r>
      <w:r w:rsidRPr="009002F8">
        <w:rPr>
          <w:rFonts w:ascii="Arial" w:hAnsi="Arial"/>
          <w:b/>
          <w:sz w:val="22"/>
        </w:rPr>
        <w:tab/>
      </w:r>
      <w:r w:rsidRPr="009002F8">
        <w:rPr>
          <w:rFonts w:ascii="Arial" w:hAnsi="Arial"/>
          <w:sz w:val="22"/>
        </w:rPr>
        <w:t>An increase in the holding period for a given interest rate would increase the future value.  The increased holding period increases the future value since the deposit earns interest over a longer period of time.</w:t>
      </w:r>
    </w:p>
    <w:p w:rsidR="007E7F8D" w:rsidRPr="009002F8" w:rsidRDefault="007E7F8D" w:rsidP="007E7F8D">
      <w:pPr>
        <w:tabs>
          <w:tab w:val="left" w:pos="1080"/>
        </w:tabs>
        <w:ind w:left="720"/>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sz w:val="22"/>
        </w:rPr>
        <w:t>6-6</w:t>
      </w:r>
      <w:r w:rsidRPr="009002F8">
        <w:rPr>
          <w:rFonts w:ascii="Arial" w:hAnsi="Arial"/>
          <w:sz w:val="22"/>
        </w:rPr>
        <w:tab/>
        <w:t xml:space="preserve">As interest is compounded more frequently than once a year, both </w:t>
      </w:r>
      <w:r w:rsidRPr="009002F8">
        <w:rPr>
          <w:rFonts w:ascii="Arial" w:hAnsi="Arial"/>
          <w:b/>
          <w:sz w:val="22"/>
        </w:rPr>
        <w:t>(a)</w:t>
      </w:r>
      <w:r w:rsidRPr="009002F8">
        <w:rPr>
          <w:rFonts w:ascii="Arial" w:hAnsi="Arial"/>
          <w:sz w:val="22"/>
        </w:rPr>
        <w:t xml:space="preserve"> the future value for a given holding period and </w:t>
      </w:r>
      <w:r w:rsidRPr="009002F8">
        <w:rPr>
          <w:rFonts w:ascii="Arial" w:hAnsi="Arial"/>
          <w:b/>
          <w:sz w:val="22"/>
        </w:rPr>
        <w:t>(b)</w:t>
      </w:r>
      <w:r w:rsidRPr="009002F8">
        <w:rPr>
          <w:rFonts w:ascii="Arial" w:hAnsi="Arial"/>
          <w:sz w:val="22"/>
        </w:rPr>
        <w:t xml:space="preserve"> the effective annual rate of interest will increase.  This is due to the fact that the more frequently interest is compounded, the greater the future value.  In situations of intra-year compounding, the actual rate of interest is greater than the stated rate of interest.</w:t>
      </w:r>
    </w:p>
    <w:p w:rsidR="007E7F8D" w:rsidRPr="009002F8" w:rsidRDefault="007E7F8D" w:rsidP="007E7F8D">
      <w:pPr>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sz w:val="22"/>
        </w:rPr>
        <w:t>6-7</w:t>
      </w:r>
      <w:r w:rsidRPr="009002F8">
        <w:rPr>
          <w:rFonts w:ascii="Arial" w:hAnsi="Arial"/>
          <w:i/>
          <w:sz w:val="22"/>
        </w:rPr>
        <w:tab/>
        <w:t>Continuous compounding</w:t>
      </w:r>
      <w:r w:rsidRPr="009002F8">
        <w:rPr>
          <w:rFonts w:ascii="Arial" w:hAnsi="Arial"/>
          <w:sz w:val="22"/>
        </w:rPr>
        <w:t xml:space="preserve"> assumes interest will be compounded an infinite number of times per year, at intervals of microseconds.  Continuous compounding of a given deposit at a given rate of interest results in the largest value when compared to any other compounding period.</w:t>
      </w:r>
    </w:p>
    <w:p w:rsidR="007E7F8D" w:rsidRPr="009002F8" w:rsidRDefault="007E7F8D" w:rsidP="007E7F8D">
      <w:pPr>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sz w:val="22"/>
        </w:rPr>
        <w:t>6-8</w:t>
      </w:r>
      <w:r w:rsidRPr="009002F8">
        <w:rPr>
          <w:rFonts w:ascii="Arial" w:hAnsi="Arial"/>
          <w:sz w:val="22"/>
        </w:rPr>
        <w:tab/>
        <w:t xml:space="preserve">The </w:t>
      </w:r>
      <w:r w:rsidRPr="009002F8">
        <w:rPr>
          <w:rFonts w:ascii="Arial" w:hAnsi="Arial"/>
          <w:i/>
          <w:sz w:val="22"/>
        </w:rPr>
        <w:t>nominal annual rate</w:t>
      </w:r>
      <w:r w:rsidRPr="009002F8">
        <w:rPr>
          <w:rFonts w:ascii="Arial" w:hAnsi="Arial"/>
          <w:sz w:val="22"/>
        </w:rPr>
        <w:t xml:space="preserve"> is the contractual rate that is quoted to the borrower by the lender.  The </w:t>
      </w:r>
      <w:r w:rsidRPr="009002F8">
        <w:rPr>
          <w:rFonts w:ascii="Arial" w:hAnsi="Arial"/>
          <w:i/>
          <w:sz w:val="22"/>
        </w:rPr>
        <w:t>effective annual rate</w:t>
      </w:r>
      <w:r w:rsidRPr="009002F8">
        <w:rPr>
          <w:rFonts w:ascii="Arial" w:hAnsi="Arial"/>
          <w:sz w:val="22"/>
        </w:rPr>
        <w:t xml:space="preserve">, sometimes called the </w:t>
      </w:r>
      <w:r w:rsidRPr="009002F8">
        <w:rPr>
          <w:rFonts w:ascii="Arial" w:hAnsi="Arial"/>
          <w:i/>
          <w:sz w:val="22"/>
        </w:rPr>
        <w:t>true rate</w:t>
      </w:r>
      <w:r w:rsidRPr="009002F8">
        <w:rPr>
          <w:rFonts w:ascii="Arial" w:hAnsi="Arial"/>
          <w:sz w:val="22"/>
        </w:rPr>
        <w:t>, is the actual rate that is paid by the borrower to the lender.  The difference between the two rates is due to the compounding of interest at a frequency greater than once per year.</w:t>
      </w:r>
    </w:p>
    <w:p w:rsidR="007E7F8D" w:rsidRPr="009002F8" w:rsidRDefault="007E7F8D" w:rsidP="007E7F8D">
      <w:pPr>
        <w:ind w:left="720" w:hanging="720"/>
        <w:jc w:val="both"/>
        <w:rPr>
          <w:rFonts w:ascii="Arial" w:hAnsi="Arial"/>
          <w:sz w:val="22"/>
        </w:rPr>
      </w:pPr>
    </w:p>
    <w:p w:rsidR="007E7F8D" w:rsidRPr="009002F8" w:rsidRDefault="007E7F8D" w:rsidP="007E7F8D">
      <w:pPr>
        <w:ind w:left="720"/>
        <w:jc w:val="both"/>
        <w:rPr>
          <w:rFonts w:ascii="Arial" w:hAnsi="Arial"/>
          <w:sz w:val="22"/>
        </w:rPr>
      </w:pPr>
      <w:r w:rsidRPr="009002F8">
        <w:rPr>
          <w:rFonts w:ascii="Arial" w:hAnsi="Arial"/>
          <w:sz w:val="22"/>
        </w:rPr>
        <w:t xml:space="preserve">APR is the </w:t>
      </w:r>
      <w:r w:rsidRPr="009002F8">
        <w:rPr>
          <w:rFonts w:ascii="Arial" w:hAnsi="Arial"/>
          <w:i/>
          <w:sz w:val="22"/>
        </w:rPr>
        <w:t>Annual Percentage Rate</w:t>
      </w:r>
      <w:r w:rsidRPr="009002F8">
        <w:rPr>
          <w:rFonts w:ascii="Arial" w:hAnsi="Arial"/>
          <w:sz w:val="22"/>
        </w:rPr>
        <w:t xml:space="preserve"> and is required by “truth in lending laws” to be disclosed to consumers.  This rate is calculated by multiplying the periodic rate by the number of periods in one year.  The periodic rate is the nominal rate over the shortest time period in which interest is compounded.  The APY, or</w:t>
      </w:r>
      <w:r w:rsidRPr="009002F8">
        <w:rPr>
          <w:rFonts w:ascii="Arial" w:hAnsi="Arial"/>
          <w:i/>
          <w:sz w:val="22"/>
        </w:rPr>
        <w:t xml:space="preserve"> Annual Percentage Yield</w:t>
      </w:r>
      <w:r w:rsidRPr="009002F8">
        <w:rPr>
          <w:rFonts w:ascii="Arial" w:hAnsi="Arial"/>
          <w:sz w:val="22"/>
        </w:rPr>
        <w:t>, is the effective rate of interest that must be disclosed to consumers by banks on their savings products as a result of the “truth in savings laws.”  These laws result in both favorable and unfavorable information to consumers.  The good news is that rate quotes on both loans and savings are standardized among financial institutions.  The negative is that the APR, or lending rate, is a nominal rate, while the APY, or saving rate, is an effective rate.  These rates are the same when compounding occurs only once per year.</w:t>
      </w:r>
    </w:p>
    <w:p w:rsidR="007E7F8D" w:rsidRPr="009002F8" w:rsidRDefault="007E7F8D" w:rsidP="007E7F8D">
      <w:pPr>
        <w:rPr>
          <w:rFonts w:ascii="Arial" w:hAnsi="Arial"/>
          <w:sz w:val="22"/>
        </w:rPr>
      </w:pPr>
    </w:p>
    <w:p w:rsidR="00865647" w:rsidRPr="009002F8" w:rsidRDefault="007E7F8D" w:rsidP="00865647">
      <w:pPr>
        <w:tabs>
          <w:tab w:val="left" w:pos="720"/>
          <w:tab w:val="left" w:pos="1080"/>
        </w:tabs>
        <w:ind w:left="1080" w:hanging="1080"/>
        <w:jc w:val="both"/>
        <w:rPr>
          <w:rFonts w:ascii="Arial" w:hAnsi="Arial"/>
          <w:sz w:val="22"/>
        </w:rPr>
      </w:pPr>
      <w:r w:rsidRPr="009002F8">
        <w:rPr>
          <w:rFonts w:ascii="Arial" w:hAnsi="Arial"/>
          <w:b/>
          <w:sz w:val="22"/>
        </w:rPr>
        <w:t>6-9</w:t>
      </w:r>
      <w:r w:rsidRPr="009002F8">
        <w:rPr>
          <w:rFonts w:ascii="Arial" w:hAnsi="Arial"/>
          <w:sz w:val="22"/>
        </w:rPr>
        <w:tab/>
      </w:r>
      <w:r w:rsidRPr="009002F8">
        <w:rPr>
          <w:rFonts w:ascii="Arial" w:hAnsi="Arial"/>
          <w:b/>
          <w:sz w:val="22"/>
        </w:rPr>
        <w:t>a.</w:t>
      </w:r>
      <w:r w:rsidRPr="009002F8">
        <w:rPr>
          <w:rFonts w:ascii="Arial" w:hAnsi="Arial"/>
          <w:sz w:val="22"/>
        </w:rPr>
        <w:tab/>
        <w:t xml:space="preserve">An </w:t>
      </w:r>
      <w:r w:rsidRPr="009002F8">
        <w:rPr>
          <w:rFonts w:ascii="Arial" w:hAnsi="Arial"/>
          <w:i/>
          <w:sz w:val="22"/>
        </w:rPr>
        <w:t>ordinary annuity</w:t>
      </w:r>
      <w:r w:rsidRPr="009002F8">
        <w:rPr>
          <w:rFonts w:ascii="Arial" w:hAnsi="Arial"/>
          <w:sz w:val="22"/>
        </w:rPr>
        <w:t xml:space="preserve"> is one for which payments occur at the end of each period.</w:t>
      </w:r>
    </w:p>
    <w:p w:rsidR="00591F45" w:rsidRPr="009002F8" w:rsidRDefault="00865647" w:rsidP="00865647">
      <w:pPr>
        <w:tabs>
          <w:tab w:val="left" w:pos="720"/>
          <w:tab w:val="left" w:pos="1080"/>
        </w:tabs>
        <w:ind w:left="1080" w:hanging="1080"/>
        <w:jc w:val="both"/>
        <w:rPr>
          <w:rFonts w:ascii="Arial" w:hAnsi="Arial"/>
          <w:sz w:val="22"/>
        </w:rPr>
      </w:pPr>
      <w:r w:rsidRPr="009002F8">
        <w:rPr>
          <w:rFonts w:ascii="Arial" w:hAnsi="Arial"/>
          <w:sz w:val="22"/>
        </w:rPr>
        <w:t xml:space="preserve">              - </w:t>
      </w:r>
      <w:proofErr w:type="gramStart"/>
      <w:r w:rsidRPr="009002F8">
        <w:rPr>
          <w:rFonts w:ascii="Arial" w:hAnsi="Arial"/>
          <w:sz w:val="22"/>
        </w:rPr>
        <w:t>you</w:t>
      </w:r>
      <w:proofErr w:type="gramEnd"/>
      <w:r w:rsidRPr="009002F8">
        <w:rPr>
          <w:rFonts w:ascii="Arial" w:hAnsi="Arial"/>
          <w:sz w:val="22"/>
        </w:rPr>
        <w:t xml:space="preserve"> will start to save your funds at the end of year = ordinary </w:t>
      </w:r>
      <w:proofErr w:type="spellStart"/>
      <w:r w:rsidRPr="009002F8">
        <w:rPr>
          <w:rFonts w:ascii="Arial" w:hAnsi="Arial"/>
          <w:sz w:val="22"/>
        </w:rPr>
        <w:t>annuiuty</w:t>
      </w:r>
      <w:proofErr w:type="spellEnd"/>
      <w:r w:rsidRPr="009002F8">
        <w:rPr>
          <w:rFonts w:ascii="Arial" w:hAnsi="Arial"/>
          <w:sz w:val="22"/>
        </w:rPr>
        <w:t xml:space="preserve"> </w:t>
      </w:r>
    </w:p>
    <w:p w:rsidR="00591F45" w:rsidRPr="009002F8" w:rsidRDefault="00591F45" w:rsidP="00591F45">
      <w:pPr>
        <w:tabs>
          <w:tab w:val="left" w:pos="1080"/>
        </w:tabs>
        <w:ind w:left="1080" w:hanging="360"/>
        <w:jc w:val="both"/>
        <w:rPr>
          <w:rFonts w:ascii="Arial" w:hAnsi="Arial"/>
          <w:sz w:val="22"/>
        </w:rPr>
      </w:pPr>
      <w:r w:rsidRPr="009002F8">
        <w:rPr>
          <w:rFonts w:ascii="Arial" w:hAnsi="Arial"/>
          <w:sz w:val="22"/>
        </w:rPr>
        <w:t xml:space="preserve">*** MORTGAGES = ALWAYS ORDINARY ANNUITY </w:t>
      </w:r>
    </w:p>
    <w:p w:rsidR="007E7F8D" w:rsidRPr="009002F8" w:rsidRDefault="007E7F8D" w:rsidP="00865647">
      <w:pPr>
        <w:tabs>
          <w:tab w:val="left" w:pos="720"/>
          <w:tab w:val="left" w:pos="1080"/>
        </w:tabs>
        <w:ind w:left="1080" w:hanging="1080"/>
        <w:jc w:val="both"/>
        <w:rPr>
          <w:rFonts w:ascii="Arial" w:hAnsi="Arial"/>
          <w:sz w:val="22"/>
        </w:rPr>
      </w:pPr>
    </w:p>
    <w:p w:rsidR="00865647" w:rsidRPr="009002F8" w:rsidRDefault="007E7F8D" w:rsidP="007E7F8D">
      <w:pPr>
        <w:tabs>
          <w:tab w:val="left" w:pos="1080"/>
        </w:tabs>
        <w:ind w:left="1080" w:hanging="360"/>
        <w:jc w:val="both"/>
        <w:rPr>
          <w:rFonts w:ascii="Arial" w:hAnsi="Arial"/>
          <w:sz w:val="22"/>
        </w:rPr>
      </w:pPr>
      <w:r w:rsidRPr="009002F8">
        <w:rPr>
          <w:rFonts w:ascii="Arial" w:hAnsi="Arial"/>
          <w:b/>
          <w:sz w:val="22"/>
        </w:rPr>
        <w:t>b.</w:t>
      </w:r>
      <w:r w:rsidRPr="009002F8">
        <w:rPr>
          <w:rFonts w:ascii="Arial" w:hAnsi="Arial"/>
          <w:b/>
          <w:sz w:val="22"/>
        </w:rPr>
        <w:tab/>
      </w:r>
      <w:r w:rsidRPr="009002F8">
        <w:rPr>
          <w:rFonts w:ascii="Arial" w:hAnsi="Arial"/>
          <w:sz w:val="22"/>
        </w:rPr>
        <w:t xml:space="preserve">An </w:t>
      </w:r>
      <w:r w:rsidRPr="009002F8">
        <w:rPr>
          <w:rFonts w:ascii="Arial" w:hAnsi="Arial"/>
          <w:i/>
          <w:sz w:val="22"/>
        </w:rPr>
        <w:t>annuity due</w:t>
      </w:r>
      <w:r w:rsidRPr="009002F8">
        <w:rPr>
          <w:rFonts w:ascii="Arial" w:hAnsi="Arial"/>
          <w:sz w:val="22"/>
        </w:rPr>
        <w:t xml:space="preserve"> is one for which payments occur at the beginning of each period.</w:t>
      </w:r>
    </w:p>
    <w:p w:rsidR="00865647" w:rsidRPr="009002F8" w:rsidRDefault="00865647" w:rsidP="007E7F8D">
      <w:pPr>
        <w:tabs>
          <w:tab w:val="left" w:pos="1080"/>
        </w:tabs>
        <w:ind w:left="1080" w:hanging="360"/>
        <w:jc w:val="both"/>
        <w:rPr>
          <w:rFonts w:ascii="Arial" w:hAnsi="Arial"/>
          <w:sz w:val="22"/>
        </w:rPr>
      </w:pPr>
      <w:r w:rsidRPr="009002F8">
        <w:rPr>
          <w:rFonts w:ascii="Arial" w:hAnsi="Arial"/>
          <w:sz w:val="22"/>
        </w:rPr>
        <w:t xml:space="preserve"> - </w:t>
      </w:r>
      <w:proofErr w:type="gramStart"/>
      <w:r w:rsidRPr="009002F8">
        <w:rPr>
          <w:rFonts w:ascii="Arial" w:hAnsi="Arial"/>
          <w:sz w:val="22"/>
        </w:rPr>
        <w:t>you</w:t>
      </w:r>
      <w:proofErr w:type="gramEnd"/>
      <w:r w:rsidRPr="009002F8">
        <w:rPr>
          <w:rFonts w:ascii="Arial" w:hAnsi="Arial"/>
          <w:sz w:val="22"/>
        </w:rPr>
        <w:t xml:space="preserve"> will start to save your funds now = annuity due</w:t>
      </w:r>
    </w:p>
    <w:p w:rsidR="00591F45" w:rsidRPr="009002F8" w:rsidRDefault="00865647" w:rsidP="007E7F8D">
      <w:pPr>
        <w:tabs>
          <w:tab w:val="left" w:pos="1080"/>
        </w:tabs>
        <w:ind w:left="1080" w:hanging="360"/>
        <w:jc w:val="both"/>
        <w:rPr>
          <w:rFonts w:ascii="Arial" w:hAnsi="Arial"/>
          <w:sz w:val="22"/>
        </w:rPr>
      </w:pPr>
      <w:r w:rsidRPr="009002F8">
        <w:rPr>
          <w:rFonts w:ascii="Arial" w:hAnsi="Arial"/>
          <w:sz w:val="22"/>
        </w:rPr>
        <w:t xml:space="preserve"> - ****** DON’T FORGET TO CHANGE CALCULATER TO BGN (</w:t>
      </w:r>
      <w:proofErr w:type="gramStart"/>
      <w:r w:rsidRPr="009002F8">
        <w:rPr>
          <w:rFonts w:ascii="Arial" w:hAnsi="Arial"/>
          <w:sz w:val="22"/>
        </w:rPr>
        <w:t>2</w:t>
      </w:r>
      <w:r w:rsidRPr="009002F8">
        <w:rPr>
          <w:rFonts w:ascii="Arial" w:hAnsi="Arial"/>
          <w:sz w:val="22"/>
          <w:vertAlign w:val="superscript"/>
        </w:rPr>
        <w:t>ND</w:t>
      </w:r>
      <w:r w:rsidRPr="009002F8">
        <w:rPr>
          <w:rFonts w:ascii="Arial" w:hAnsi="Arial"/>
          <w:sz w:val="22"/>
        </w:rPr>
        <w:t>F ,</w:t>
      </w:r>
      <w:proofErr w:type="gramEnd"/>
      <w:r w:rsidRPr="009002F8">
        <w:rPr>
          <w:rFonts w:ascii="Arial" w:hAnsi="Arial"/>
          <w:sz w:val="22"/>
        </w:rPr>
        <w:t xml:space="preserve"> BGN ) FOR ANNUITY DUE AND CHANGE IT BACK WHEN YOUR DONE!*****</w:t>
      </w:r>
    </w:p>
    <w:p w:rsidR="00591F45" w:rsidRPr="009002F8" w:rsidRDefault="00591F45" w:rsidP="007E7F8D">
      <w:pPr>
        <w:tabs>
          <w:tab w:val="left" w:pos="1080"/>
        </w:tabs>
        <w:ind w:left="1080" w:hanging="360"/>
        <w:jc w:val="both"/>
        <w:rPr>
          <w:rFonts w:ascii="Arial" w:hAnsi="Arial"/>
          <w:sz w:val="22"/>
        </w:rPr>
      </w:pPr>
      <w:r w:rsidRPr="009002F8">
        <w:rPr>
          <w:rFonts w:ascii="Arial" w:hAnsi="Arial"/>
          <w:sz w:val="22"/>
        </w:rPr>
        <w:t xml:space="preserve">- LEASES = ALWAYS ANNUITY DUE </w:t>
      </w:r>
    </w:p>
    <w:p w:rsidR="007E7F8D" w:rsidRPr="009002F8" w:rsidRDefault="007E7F8D" w:rsidP="007E7F8D">
      <w:pPr>
        <w:rPr>
          <w:rFonts w:ascii="Arial" w:hAnsi="Arial"/>
          <w:sz w:val="22"/>
        </w:rPr>
      </w:pPr>
    </w:p>
    <w:p w:rsidR="00591F45" w:rsidRPr="009002F8" w:rsidRDefault="007E7F8D" w:rsidP="007E7F8D">
      <w:pPr>
        <w:ind w:left="720"/>
        <w:jc w:val="both"/>
        <w:rPr>
          <w:rFonts w:ascii="Arial" w:hAnsi="Arial"/>
          <w:sz w:val="22"/>
        </w:rPr>
      </w:pPr>
      <w:r w:rsidRPr="009002F8">
        <w:rPr>
          <w:rFonts w:ascii="Arial" w:hAnsi="Arial"/>
          <w:sz w:val="22"/>
        </w:rPr>
        <w:t>The ordinary annuity is the more common.  For otherwise identical annuities and interest rates, the annuity due results in a higher future value because cash flows occur earlier and have more time to compound.</w:t>
      </w:r>
    </w:p>
    <w:p w:rsidR="00591F45" w:rsidRPr="009002F8" w:rsidRDefault="00591F45" w:rsidP="007E7F8D">
      <w:pPr>
        <w:ind w:left="720"/>
        <w:jc w:val="both"/>
        <w:rPr>
          <w:rFonts w:ascii="Arial" w:hAnsi="Arial"/>
          <w:sz w:val="22"/>
        </w:rPr>
      </w:pPr>
    </w:p>
    <w:p w:rsidR="007E7F8D" w:rsidRPr="009002F8" w:rsidRDefault="00591F45" w:rsidP="007E7F8D">
      <w:pPr>
        <w:ind w:left="720"/>
        <w:jc w:val="both"/>
        <w:rPr>
          <w:rFonts w:ascii="Arial" w:hAnsi="Arial"/>
          <w:sz w:val="22"/>
        </w:rPr>
      </w:pPr>
      <w:r w:rsidRPr="009002F8">
        <w:rPr>
          <w:rFonts w:ascii="Arial" w:hAnsi="Arial"/>
          <w:sz w:val="22"/>
        </w:rPr>
        <w:t xml:space="preserve">*** </w:t>
      </w:r>
    </w:p>
    <w:p w:rsidR="007E7F8D" w:rsidRPr="009002F8" w:rsidRDefault="007E7F8D" w:rsidP="007E7F8D">
      <w:pPr>
        <w:rPr>
          <w:rFonts w:ascii="Arial" w:hAnsi="Arial"/>
          <w:sz w:val="22"/>
        </w:rPr>
      </w:pPr>
    </w:p>
    <w:p w:rsidR="007E7F8D" w:rsidRPr="009002F8" w:rsidRDefault="007E7F8D" w:rsidP="007E7F8D">
      <w:pPr>
        <w:ind w:left="720" w:hanging="720"/>
        <w:rPr>
          <w:rFonts w:ascii="Arial" w:hAnsi="Arial"/>
          <w:sz w:val="22"/>
        </w:rPr>
      </w:pPr>
      <w:r w:rsidRPr="009002F8">
        <w:rPr>
          <w:rFonts w:ascii="Arial" w:hAnsi="Arial"/>
          <w:b/>
          <w:sz w:val="22"/>
        </w:rPr>
        <w:t>6-10</w:t>
      </w:r>
      <w:r w:rsidRPr="009002F8">
        <w:rPr>
          <w:rFonts w:ascii="Arial" w:hAnsi="Arial"/>
          <w:sz w:val="22"/>
        </w:rPr>
        <w:tab/>
        <w:t xml:space="preserve">The future value of an annuity, </w:t>
      </w:r>
      <w:proofErr w:type="spellStart"/>
      <w:r w:rsidRPr="009002F8">
        <w:rPr>
          <w:rFonts w:ascii="Arial" w:hAnsi="Arial"/>
          <w:sz w:val="22"/>
        </w:rPr>
        <w:t>FVA</w:t>
      </w:r>
      <w:r w:rsidRPr="009002F8">
        <w:rPr>
          <w:rFonts w:ascii="Arial" w:hAnsi="Arial"/>
          <w:sz w:val="22"/>
          <w:vertAlign w:val="subscript"/>
        </w:rPr>
        <w:t>n</w:t>
      </w:r>
      <w:proofErr w:type="spellEnd"/>
      <w:r w:rsidRPr="009002F8">
        <w:rPr>
          <w:rFonts w:ascii="Arial" w:hAnsi="Arial"/>
          <w:sz w:val="22"/>
        </w:rPr>
        <w:t>, can be determined using the formula:</w:t>
      </w:r>
    </w:p>
    <w:p w:rsidR="007E7F8D" w:rsidRPr="009002F8" w:rsidRDefault="007E7F8D" w:rsidP="007E7F8D">
      <w:pPr>
        <w:ind w:left="720" w:hanging="720"/>
        <w:rPr>
          <w:rFonts w:ascii="Arial" w:hAnsi="Arial"/>
          <w:sz w:val="22"/>
        </w:rPr>
      </w:pPr>
    </w:p>
    <w:p w:rsidR="007E7F8D" w:rsidRPr="009002F8" w:rsidRDefault="007E7F8D" w:rsidP="007E7F8D">
      <w:pPr>
        <w:ind w:left="720" w:hanging="720"/>
        <w:jc w:val="center"/>
        <w:rPr>
          <w:rFonts w:ascii="Arial" w:hAnsi="Arial"/>
          <w:sz w:val="22"/>
        </w:rPr>
      </w:pPr>
      <w:proofErr w:type="spellStart"/>
      <w:r w:rsidRPr="009002F8">
        <w:rPr>
          <w:rFonts w:ascii="Arial" w:hAnsi="Arial"/>
          <w:sz w:val="22"/>
        </w:rPr>
        <w:t>FVA</w:t>
      </w:r>
      <w:r w:rsidRPr="009002F8">
        <w:rPr>
          <w:rFonts w:ascii="Arial" w:hAnsi="Arial"/>
          <w:sz w:val="22"/>
          <w:vertAlign w:val="subscript"/>
        </w:rPr>
        <w:t>n</w:t>
      </w:r>
      <w:proofErr w:type="spellEnd"/>
      <w:r w:rsidRPr="009002F8">
        <w:rPr>
          <w:rFonts w:ascii="Arial" w:hAnsi="Arial"/>
          <w:sz w:val="22"/>
        </w:rPr>
        <w:t xml:space="preserve"> = PMT x </w:t>
      </w:r>
      <w:proofErr w:type="spellStart"/>
      <w:proofErr w:type="gramStart"/>
      <w:r w:rsidRPr="009002F8">
        <w:rPr>
          <w:rFonts w:ascii="Arial" w:hAnsi="Arial"/>
          <w:sz w:val="22"/>
        </w:rPr>
        <w:t>FVIFa</w:t>
      </w:r>
      <w:proofErr w:type="spellEnd"/>
      <w:r w:rsidRPr="009002F8">
        <w:rPr>
          <w:rFonts w:ascii="Arial" w:hAnsi="Arial"/>
          <w:sz w:val="22"/>
        </w:rPr>
        <w:t>(</w:t>
      </w:r>
      <w:proofErr w:type="spellStart"/>
      <w:proofErr w:type="gramEnd"/>
      <w:r w:rsidRPr="009002F8">
        <w:rPr>
          <w:rFonts w:ascii="Arial" w:hAnsi="Arial"/>
          <w:sz w:val="22"/>
          <w:vertAlign w:val="subscript"/>
        </w:rPr>
        <w:t>k%,n</w:t>
      </w:r>
      <w:proofErr w:type="spellEnd"/>
      <w:r w:rsidRPr="009002F8">
        <w:rPr>
          <w:rFonts w:ascii="Arial" w:hAnsi="Arial"/>
          <w:sz w:val="22"/>
        </w:rPr>
        <w:t>)</w:t>
      </w:r>
    </w:p>
    <w:p w:rsidR="007E7F8D" w:rsidRPr="009002F8" w:rsidRDefault="007E7F8D" w:rsidP="007E7F8D">
      <w:pPr>
        <w:ind w:left="720" w:hanging="720"/>
        <w:rPr>
          <w:rFonts w:ascii="Arial" w:hAnsi="Arial"/>
          <w:sz w:val="22"/>
        </w:rPr>
      </w:pPr>
    </w:p>
    <w:p w:rsidR="007E7F8D" w:rsidRPr="009002F8" w:rsidRDefault="007E7F8D" w:rsidP="007E7F8D">
      <w:pPr>
        <w:ind w:left="720" w:hanging="720"/>
        <w:rPr>
          <w:rFonts w:ascii="Arial" w:hAnsi="Arial"/>
          <w:sz w:val="22"/>
        </w:rPr>
      </w:pPr>
      <w:r w:rsidRPr="009002F8">
        <w:rPr>
          <w:rFonts w:ascii="Arial" w:hAnsi="Arial"/>
          <w:sz w:val="22"/>
        </w:rPr>
        <w:tab/>
      </w:r>
      <w:proofErr w:type="gramStart"/>
      <w:r w:rsidRPr="009002F8">
        <w:rPr>
          <w:rFonts w:ascii="Arial" w:hAnsi="Arial"/>
          <w:sz w:val="22"/>
        </w:rPr>
        <w:t>where</w:t>
      </w:r>
      <w:proofErr w:type="gramEnd"/>
      <w:r w:rsidRPr="009002F8">
        <w:rPr>
          <w:rFonts w:ascii="Arial" w:hAnsi="Arial"/>
          <w:sz w:val="22"/>
        </w:rPr>
        <w:t>:</w:t>
      </w:r>
    </w:p>
    <w:p w:rsidR="007E7F8D" w:rsidRPr="009002F8" w:rsidRDefault="007E7F8D" w:rsidP="007E7F8D">
      <w:pPr>
        <w:tabs>
          <w:tab w:val="left" w:pos="2160"/>
        </w:tabs>
        <w:ind w:left="720" w:hanging="720"/>
        <w:rPr>
          <w:rFonts w:ascii="Arial" w:hAnsi="Arial"/>
          <w:sz w:val="22"/>
        </w:rPr>
      </w:pPr>
      <w:r w:rsidRPr="009002F8">
        <w:rPr>
          <w:rFonts w:ascii="Arial" w:hAnsi="Arial"/>
          <w:sz w:val="22"/>
        </w:rPr>
        <w:tab/>
        <w:t>PMT</w:t>
      </w:r>
      <w:r w:rsidRPr="009002F8">
        <w:rPr>
          <w:rFonts w:ascii="Arial" w:hAnsi="Arial"/>
          <w:sz w:val="22"/>
        </w:rPr>
        <w:tab/>
        <w:t>=</w:t>
      </w:r>
      <w:r w:rsidRPr="009002F8">
        <w:rPr>
          <w:rFonts w:ascii="Arial" w:hAnsi="Arial"/>
          <w:sz w:val="22"/>
        </w:rPr>
        <w:tab/>
        <w:t>the end of period cash inflows</w:t>
      </w:r>
    </w:p>
    <w:p w:rsidR="007E7F8D" w:rsidRPr="009002F8" w:rsidRDefault="007E7F8D" w:rsidP="007E7F8D">
      <w:pPr>
        <w:tabs>
          <w:tab w:val="left" w:pos="2160"/>
        </w:tabs>
        <w:ind w:left="720" w:hanging="720"/>
        <w:rPr>
          <w:rFonts w:ascii="Arial" w:hAnsi="Arial"/>
          <w:sz w:val="22"/>
        </w:rPr>
      </w:pPr>
      <w:r w:rsidRPr="009002F8">
        <w:rPr>
          <w:rFonts w:ascii="Arial" w:hAnsi="Arial"/>
          <w:sz w:val="22"/>
        </w:rPr>
        <w:tab/>
      </w:r>
      <w:proofErr w:type="spellStart"/>
      <w:proofErr w:type="gramStart"/>
      <w:r w:rsidRPr="009002F8">
        <w:rPr>
          <w:rFonts w:ascii="Arial" w:hAnsi="Arial"/>
          <w:sz w:val="22"/>
        </w:rPr>
        <w:t>FVIFa</w:t>
      </w:r>
      <w:proofErr w:type="spellEnd"/>
      <w:r w:rsidRPr="009002F8">
        <w:rPr>
          <w:rFonts w:ascii="Arial" w:hAnsi="Arial"/>
          <w:sz w:val="22"/>
        </w:rPr>
        <w:t>(</w:t>
      </w:r>
      <w:proofErr w:type="spellStart"/>
      <w:proofErr w:type="gramEnd"/>
      <w:r w:rsidRPr="009002F8">
        <w:rPr>
          <w:rFonts w:ascii="Arial" w:hAnsi="Arial"/>
          <w:sz w:val="22"/>
          <w:vertAlign w:val="subscript"/>
        </w:rPr>
        <w:t>k%,n</w:t>
      </w:r>
      <w:proofErr w:type="spellEnd"/>
      <w:r w:rsidRPr="009002F8">
        <w:rPr>
          <w:rFonts w:ascii="Arial" w:hAnsi="Arial"/>
          <w:sz w:val="22"/>
        </w:rPr>
        <w:t>)</w:t>
      </w:r>
      <w:r w:rsidRPr="009002F8">
        <w:rPr>
          <w:rFonts w:ascii="Arial" w:hAnsi="Arial"/>
          <w:sz w:val="22"/>
        </w:rPr>
        <w:tab/>
        <w:t>=</w:t>
      </w:r>
      <w:r w:rsidRPr="009002F8">
        <w:rPr>
          <w:rFonts w:ascii="Arial" w:hAnsi="Arial"/>
          <w:sz w:val="22"/>
        </w:rPr>
        <w:tab/>
        <w:t xml:space="preserve">the future value interest factor of an annuity for interest rate </w:t>
      </w:r>
      <w:r w:rsidRPr="009002F8">
        <w:rPr>
          <w:rFonts w:ascii="Arial" w:hAnsi="Arial"/>
          <w:sz w:val="22"/>
        </w:rPr>
        <w:tab/>
      </w:r>
      <w:r w:rsidRPr="009002F8">
        <w:rPr>
          <w:rFonts w:ascii="Arial" w:hAnsi="Arial"/>
          <w:sz w:val="22"/>
        </w:rPr>
        <w:tab/>
        <w:t>k and n periods.</w:t>
      </w:r>
    </w:p>
    <w:p w:rsidR="007E7F8D" w:rsidRPr="009002F8" w:rsidRDefault="007E7F8D" w:rsidP="007E7F8D">
      <w:pPr>
        <w:tabs>
          <w:tab w:val="left" w:pos="2160"/>
        </w:tabs>
        <w:ind w:left="720" w:hanging="720"/>
        <w:rPr>
          <w:rFonts w:ascii="Arial" w:hAnsi="Arial"/>
          <w:sz w:val="22"/>
        </w:rPr>
      </w:pPr>
    </w:p>
    <w:p w:rsidR="007E7F8D" w:rsidRPr="009002F8" w:rsidRDefault="007E7F8D" w:rsidP="007E7F8D">
      <w:pPr>
        <w:ind w:left="720"/>
        <w:jc w:val="both"/>
        <w:rPr>
          <w:rFonts w:ascii="Arial" w:hAnsi="Arial"/>
          <w:sz w:val="22"/>
        </w:rPr>
      </w:pPr>
      <w:r w:rsidRPr="009002F8">
        <w:rPr>
          <w:rFonts w:ascii="Arial" w:hAnsi="Arial"/>
          <w:sz w:val="22"/>
        </w:rPr>
        <w:t xml:space="preserve">The </w:t>
      </w:r>
      <w:proofErr w:type="spellStart"/>
      <w:r w:rsidRPr="009002F8">
        <w:rPr>
          <w:rFonts w:ascii="Arial" w:hAnsi="Arial"/>
          <w:sz w:val="22"/>
        </w:rPr>
        <w:t>FVIFa</w:t>
      </w:r>
      <w:proofErr w:type="spellEnd"/>
      <w:r w:rsidRPr="009002F8">
        <w:rPr>
          <w:rFonts w:ascii="Arial" w:hAnsi="Arial"/>
          <w:sz w:val="22"/>
        </w:rPr>
        <w:t xml:space="preserve"> factors for an ordinary annuity can be converted for use in calculating an annuity due by multiplying the </w:t>
      </w:r>
      <w:proofErr w:type="spellStart"/>
      <w:proofErr w:type="gramStart"/>
      <w:r w:rsidRPr="009002F8">
        <w:rPr>
          <w:rFonts w:ascii="Arial" w:hAnsi="Arial"/>
          <w:sz w:val="22"/>
        </w:rPr>
        <w:t>FVIFa</w:t>
      </w:r>
      <w:proofErr w:type="spellEnd"/>
      <w:r w:rsidRPr="009002F8">
        <w:rPr>
          <w:rFonts w:ascii="Arial" w:hAnsi="Arial"/>
          <w:sz w:val="22"/>
        </w:rPr>
        <w:t>(</w:t>
      </w:r>
      <w:proofErr w:type="spellStart"/>
      <w:proofErr w:type="gramEnd"/>
      <w:r w:rsidRPr="009002F8">
        <w:rPr>
          <w:rFonts w:ascii="Arial" w:hAnsi="Arial"/>
          <w:sz w:val="22"/>
          <w:vertAlign w:val="subscript"/>
        </w:rPr>
        <w:t>k%,n</w:t>
      </w:r>
      <w:proofErr w:type="spellEnd"/>
      <w:r w:rsidRPr="009002F8">
        <w:rPr>
          <w:rFonts w:ascii="Arial" w:hAnsi="Arial"/>
          <w:sz w:val="22"/>
        </w:rPr>
        <w:t>) by 1 + k.</w:t>
      </w:r>
    </w:p>
    <w:p w:rsidR="007E7F8D" w:rsidRPr="009002F8" w:rsidRDefault="007E7F8D" w:rsidP="007E7F8D">
      <w:pPr>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sz w:val="22"/>
        </w:rPr>
        <w:t>6-11</w:t>
      </w:r>
      <w:r w:rsidRPr="009002F8">
        <w:rPr>
          <w:rFonts w:ascii="Arial" w:hAnsi="Arial"/>
          <w:sz w:val="22"/>
        </w:rPr>
        <w:tab/>
        <w:t>The present value, PV, of a future amount indicates how much money today would be equivalent to the future amount if one could invest that amount at a specified rate of interest.  Using the given notation, the present value (PV) of a future amount (</w:t>
      </w:r>
      <w:proofErr w:type="spellStart"/>
      <w:r w:rsidRPr="009002F8">
        <w:rPr>
          <w:rFonts w:ascii="Arial" w:hAnsi="Arial"/>
          <w:sz w:val="22"/>
        </w:rPr>
        <w:t>FV</w:t>
      </w:r>
      <w:r w:rsidRPr="009002F8">
        <w:rPr>
          <w:rFonts w:ascii="Arial" w:hAnsi="Arial"/>
          <w:sz w:val="22"/>
          <w:vertAlign w:val="subscript"/>
        </w:rPr>
        <w:t>n</w:t>
      </w:r>
      <w:proofErr w:type="spellEnd"/>
      <w:r w:rsidRPr="009002F8">
        <w:rPr>
          <w:rFonts w:ascii="Arial" w:hAnsi="Arial"/>
          <w:sz w:val="22"/>
        </w:rPr>
        <w:t>) can be defined as follows:</w:t>
      </w:r>
    </w:p>
    <w:p w:rsidR="007E7F8D" w:rsidRPr="009002F8" w:rsidRDefault="007E7F8D" w:rsidP="007E7F8D">
      <w:pPr>
        <w:rPr>
          <w:rFonts w:ascii="Arial" w:hAnsi="Arial"/>
          <w:sz w:val="22"/>
        </w:rPr>
      </w:pPr>
    </w:p>
    <w:p w:rsidR="007E7F8D" w:rsidRPr="009002F8" w:rsidRDefault="007E7F8D" w:rsidP="007E7F8D">
      <w:pPr>
        <w:tabs>
          <w:tab w:val="left" w:pos="3600"/>
          <w:tab w:val="left" w:pos="4410"/>
          <w:tab w:val="right" w:pos="5040"/>
        </w:tabs>
        <w:rPr>
          <w:rFonts w:ascii="Arial" w:hAnsi="Arial"/>
          <w:sz w:val="22"/>
        </w:rPr>
      </w:pPr>
      <w:r w:rsidRPr="009002F8">
        <w:rPr>
          <w:rFonts w:ascii="Arial" w:hAnsi="Arial"/>
          <w:sz w:val="22"/>
        </w:rPr>
        <w:tab/>
      </w:r>
      <w:r w:rsidRPr="009002F8">
        <w:rPr>
          <w:rFonts w:ascii="Arial" w:hAnsi="Arial"/>
          <w:position w:val="-30"/>
          <w:sz w:val="22"/>
        </w:rPr>
        <w:object w:dxaOrig="140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0pt;height:34pt" o:ole="" fillcolor="window">
            <v:imagedata r:id="rId8" o:title=""/>
          </v:shape>
          <o:OLEObject Type="Embed" ProgID="Equation.3" ShapeID="_x0000_i1027" DrawAspect="Content" ObjectID="_1360182831" r:id="rId9"/>
        </w:object>
      </w:r>
    </w:p>
    <w:p w:rsidR="007E7F8D" w:rsidRPr="009002F8" w:rsidRDefault="007E7F8D" w:rsidP="007E7F8D">
      <w:pPr>
        <w:rPr>
          <w:rFonts w:ascii="Arial" w:hAnsi="Arial"/>
          <w:sz w:val="22"/>
        </w:rPr>
      </w:pPr>
    </w:p>
    <w:p w:rsidR="007E7F8D" w:rsidRPr="009002F8" w:rsidRDefault="007E7F8D" w:rsidP="007E7F8D">
      <w:pPr>
        <w:ind w:left="720"/>
        <w:jc w:val="both"/>
        <w:rPr>
          <w:rFonts w:ascii="Arial" w:hAnsi="Arial"/>
          <w:sz w:val="22"/>
        </w:rPr>
      </w:pPr>
      <w:r w:rsidRPr="009002F8">
        <w:rPr>
          <w:rFonts w:ascii="Arial" w:hAnsi="Arial"/>
          <w:sz w:val="22"/>
        </w:rPr>
        <w:t>Present value calculations are the exact inverse of future value calculations.  Using future value, one attempts to find the future value of a present amount; using present value, one attempts to find the present value of an amount to be received in the future.</w:t>
      </w:r>
    </w:p>
    <w:p w:rsidR="007E7F8D" w:rsidRPr="009002F8" w:rsidRDefault="007E7F8D" w:rsidP="007E7F8D">
      <w:pPr>
        <w:rPr>
          <w:rFonts w:ascii="Arial" w:hAnsi="Arial"/>
          <w:sz w:val="22"/>
        </w:rPr>
      </w:pPr>
    </w:p>
    <w:p w:rsidR="007E7F8D" w:rsidRPr="009002F8" w:rsidRDefault="007E7F8D" w:rsidP="007E7F8D">
      <w:pPr>
        <w:tabs>
          <w:tab w:val="left" w:pos="720"/>
          <w:tab w:val="left" w:pos="1080"/>
        </w:tabs>
        <w:ind w:left="1080" w:hanging="1080"/>
        <w:jc w:val="both"/>
        <w:rPr>
          <w:rFonts w:ascii="Arial" w:hAnsi="Arial"/>
          <w:sz w:val="22"/>
        </w:rPr>
      </w:pPr>
      <w:r w:rsidRPr="009002F8">
        <w:rPr>
          <w:rFonts w:ascii="Arial" w:hAnsi="Arial"/>
          <w:b/>
          <w:sz w:val="22"/>
        </w:rPr>
        <w:t>6-12</w:t>
      </w:r>
      <w:r w:rsidRPr="009002F8">
        <w:rPr>
          <w:rFonts w:ascii="Arial" w:hAnsi="Arial"/>
          <w:sz w:val="22"/>
        </w:rPr>
        <w:tab/>
      </w:r>
      <w:r w:rsidRPr="009002F8">
        <w:rPr>
          <w:rFonts w:ascii="Arial" w:hAnsi="Arial"/>
          <w:b/>
          <w:sz w:val="22"/>
        </w:rPr>
        <w:t>a.</w:t>
      </w:r>
      <w:r w:rsidRPr="009002F8">
        <w:rPr>
          <w:rFonts w:ascii="Arial" w:hAnsi="Arial"/>
          <w:sz w:val="22"/>
        </w:rPr>
        <w:tab/>
        <w:t>An increasing required rate of return would reduce the present value of a future amount, since future dollars would be worth less today; the future amount would be discounted at a higher rate.</w:t>
      </w:r>
    </w:p>
    <w:p w:rsidR="007E7F8D" w:rsidRPr="009002F8" w:rsidRDefault="007E7F8D" w:rsidP="007E7F8D">
      <w:pPr>
        <w:tabs>
          <w:tab w:val="left" w:pos="1080"/>
        </w:tabs>
        <w:ind w:left="720" w:hanging="720"/>
        <w:jc w:val="both"/>
        <w:rPr>
          <w:rFonts w:ascii="Arial" w:hAnsi="Arial"/>
          <w:sz w:val="22"/>
        </w:rPr>
      </w:pPr>
    </w:p>
    <w:p w:rsidR="007E7F8D" w:rsidRPr="009002F8" w:rsidRDefault="007E7F8D" w:rsidP="007E7F8D">
      <w:pPr>
        <w:tabs>
          <w:tab w:val="left" w:pos="1080"/>
        </w:tabs>
        <w:ind w:left="1080" w:hanging="360"/>
        <w:jc w:val="both"/>
        <w:rPr>
          <w:rFonts w:ascii="Arial" w:hAnsi="Arial"/>
          <w:sz w:val="22"/>
        </w:rPr>
      </w:pPr>
      <w:r w:rsidRPr="009002F8">
        <w:rPr>
          <w:rFonts w:ascii="Arial" w:hAnsi="Arial"/>
          <w:b/>
          <w:sz w:val="22"/>
        </w:rPr>
        <w:t>b.</w:t>
      </w:r>
      <w:r w:rsidRPr="009002F8">
        <w:rPr>
          <w:rFonts w:ascii="Arial" w:hAnsi="Arial"/>
          <w:sz w:val="22"/>
        </w:rPr>
        <w:tab/>
        <w:t>By increasing the time the amount of time until a future amount is to be received, the present value of the future amount would be reduced, since the future amount would have to be discounted back over more periods of time.</w:t>
      </w:r>
    </w:p>
    <w:p w:rsidR="007E7F8D" w:rsidRPr="009002F8" w:rsidRDefault="007E7F8D" w:rsidP="007E7F8D">
      <w:pPr>
        <w:ind w:left="720" w:hanging="720"/>
        <w:jc w:val="both"/>
        <w:rPr>
          <w:rFonts w:ascii="Arial" w:hAnsi="Arial"/>
          <w:sz w:val="22"/>
        </w:rPr>
      </w:pPr>
    </w:p>
    <w:p w:rsidR="007E7F8D" w:rsidRPr="009002F8" w:rsidRDefault="007E7F8D" w:rsidP="007E7F8D">
      <w:pPr>
        <w:ind w:left="720"/>
        <w:jc w:val="both"/>
        <w:rPr>
          <w:rFonts w:ascii="Arial" w:hAnsi="Arial"/>
          <w:sz w:val="22"/>
        </w:rPr>
      </w:pPr>
      <w:r w:rsidRPr="009002F8">
        <w:rPr>
          <w:rFonts w:ascii="Arial" w:hAnsi="Arial"/>
          <w:sz w:val="22"/>
        </w:rPr>
        <w:t>Looking at the formula for present value, it should be clear that the two changes mentioned above (i.e., a larger k and a longer n) would reduce the present value interest factor, thereby reducing the present value of the future sum.</w:t>
      </w:r>
    </w:p>
    <w:p w:rsidR="007E7F8D" w:rsidRPr="009002F8" w:rsidRDefault="007E7F8D" w:rsidP="007E7F8D">
      <w:pPr>
        <w:ind w:left="720" w:hanging="720"/>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sz w:val="22"/>
        </w:rPr>
        <w:t>6-13</w:t>
      </w:r>
      <w:r w:rsidRPr="009002F8">
        <w:rPr>
          <w:rFonts w:ascii="Arial" w:hAnsi="Arial"/>
          <w:sz w:val="22"/>
        </w:rPr>
        <w:tab/>
        <w:t xml:space="preserve">The present value of a mixed stream of cash flows is calculated by multiplying each year's cash flow by the appropriate present value interest factor.  There will be at least as many calculations as the number of cash flows.  To find the present value of an annuity, the annuity amount may be multiplied by the </w:t>
      </w:r>
      <w:proofErr w:type="spellStart"/>
      <w:proofErr w:type="gramStart"/>
      <w:r w:rsidRPr="009002F8">
        <w:rPr>
          <w:rFonts w:ascii="Arial" w:hAnsi="Arial"/>
          <w:sz w:val="22"/>
        </w:rPr>
        <w:t>PVIFa</w:t>
      </w:r>
      <w:proofErr w:type="spellEnd"/>
      <w:r w:rsidRPr="009002F8">
        <w:rPr>
          <w:rFonts w:ascii="Arial" w:hAnsi="Arial"/>
          <w:sz w:val="22"/>
        </w:rPr>
        <w:t>(</w:t>
      </w:r>
      <w:proofErr w:type="spellStart"/>
      <w:proofErr w:type="gramEnd"/>
      <w:r w:rsidRPr="009002F8">
        <w:rPr>
          <w:rFonts w:ascii="Arial" w:hAnsi="Arial"/>
          <w:sz w:val="22"/>
          <w:vertAlign w:val="subscript"/>
        </w:rPr>
        <w:t>k%,n</w:t>
      </w:r>
      <w:proofErr w:type="spellEnd"/>
      <w:r w:rsidRPr="009002F8">
        <w:rPr>
          <w:rFonts w:ascii="Arial" w:hAnsi="Arial"/>
          <w:sz w:val="22"/>
        </w:rPr>
        <w:t>) in a one-step calculation.</w:t>
      </w:r>
    </w:p>
    <w:p w:rsidR="007E7F8D" w:rsidRPr="009002F8" w:rsidRDefault="007E7F8D" w:rsidP="007E7F8D">
      <w:pPr>
        <w:rPr>
          <w:rFonts w:ascii="Arial" w:hAnsi="Arial"/>
          <w:sz w:val="22"/>
        </w:rPr>
      </w:pPr>
    </w:p>
    <w:p w:rsidR="007E7F8D" w:rsidRPr="009002F8" w:rsidRDefault="007E7F8D" w:rsidP="007E7F8D">
      <w:pPr>
        <w:ind w:left="720"/>
        <w:jc w:val="both"/>
        <w:rPr>
          <w:rFonts w:ascii="Arial" w:hAnsi="Arial"/>
          <w:sz w:val="22"/>
        </w:rPr>
      </w:pPr>
      <w:r w:rsidRPr="009002F8">
        <w:rPr>
          <w:rFonts w:ascii="Arial" w:hAnsi="Arial"/>
          <w:sz w:val="22"/>
        </w:rPr>
        <w:t>The following three-step procedure is used to find the present value of a mixed stream with an embedded annuity:</w:t>
      </w:r>
    </w:p>
    <w:p w:rsidR="007E7F8D" w:rsidRPr="009002F8" w:rsidRDefault="007E7F8D" w:rsidP="007E7F8D">
      <w:pPr>
        <w:ind w:left="720"/>
        <w:rPr>
          <w:rFonts w:ascii="Arial" w:hAnsi="Arial"/>
          <w:sz w:val="22"/>
        </w:rPr>
      </w:pPr>
    </w:p>
    <w:p w:rsidR="007E7F8D" w:rsidRPr="009002F8" w:rsidRDefault="007E7F8D" w:rsidP="007E7F8D">
      <w:pPr>
        <w:tabs>
          <w:tab w:val="left" w:pos="1620"/>
        </w:tabs>
        <w:ind w:left="720"/>
        <w:jc w:val="both"/>
        <w:rPr>
          <w:rFonts w:ascii="Arial" w:hAnsi="Arial"/>
          <w:sz w:val="22"/>
        </w:rPr>
      </w:pPr>
      <w:r w:rsidRPr="009002F8">
        <w:rPr>
          <w:rFonts w:ascii="Arial" w:hAnsi="Arial"/>
          <w:sz w:val="22"/>
        </w:rPr>
        <w:t>Step 1:</w:t>
      </w:r>
      <w:r w:rsidRPr="009002F8">
        <w:rPr>
          <w:rFonts w:ascii="Arial" w:hAnsi="Arial"/>
          <w:sz w:val="22"/>
        </w:rPr>
        <w:tab/>
        <w:t>Find the present value of the annuity at the specified discount rate for the appropriate number of years, measured at the beginning of the annuity (equivalent to the end of the period immediately preceding the start of the annuity).</w:t>
      </w:r>
    </w:p>
    <w:p w:rsidR="007E7F8D" w:rsidRPr="009002F8" w:rsidRDefault="007E7F8D" w:rsidP="007E7F8D">
      <w:pPr>
        <w:tabs>
          <w:tab w:val="left" w:pos="1620"/>
        </w:tabs>
        <w:ind w:left="720"/>
        <w:jc w:val="both"/>
        <w:rPr>
          <w:rFonts w:ascii="Arial" w:hAnsi="Arial"/>
          <w:sz w:val="22"/>
        </w:rPr>
      </w:pPr>
    </w:p>
    <w:p w:rsidR="007E7F8D" w:rsidRPr="009002F8" w:rsidRDefault="007E7F8D" w:rsidP="007E7F8D">
      <w:pPr>
        <w:tabs>
          <w:tab w:val="left" w:pos="1620"/>
        </w:tabs>
        <w:ind w:left="720"/>
        <w:jc w:val="both"/>
        <w:rPr>
          <w:rFonts w:ascii="Arial" w:hAnsi="Arial"/>
          <w:sz w:val="22"/>
        </w:rPr>
      </w:pPr>
      <w:r w:rsidRPr="009002F8">
        <w:rPr>
          <w:rFonts w:ascii="Arial" w:hAnsi="Arial"/>
          <w:sz w:val="22"/>
        </w:rPr>
        <w:t>Step 2:</w:t>
      </w:r>
      <w:r w:rsidRPr="009002F8">
        <w:rPr>
          <w:rFonts w:ascii="Arial" w:hAnsi="Arial"/>
          <w:sz w:val="22"/>
        </w:rPr>
        <w:tab/>
        <w:t>Add the present value calculated in Step 1 to any other cash flows occurring in the period immediately preceding the start of that annuity, and eliminate the individual annuity cash flows to determine the revised cash flows.</w:t>
      </w:r>
    </w:p>
    <w:p w:rsidR="007E7F8D" w:rsidRPr="009002F8" w:rsidRDefault="007E7F8D" w:rsidP="007E7F8D">
      <w:pPr>
        <w:tabs>
          <w:tab w:val="left" w:pos="1620"/>
        </w:tabs>
        <w:ind w:left="720"/>
        <w:jc w:val="both"/>
        <w:rPr>
          <w:rFonts w:ascii="Arial" w:hAnsi="Arial"/>
          <w:sz w:val="22"/>
        </w:rPr>
      </w:pPr>
    </w:p>
    <w:p w:rsidR="007E7F8D" w:rsidRPr="009002F8" w:rsidRDefault="007E7F8D" w:rsidP="007E7F8D">
      <w:pPr>
        <w:tabs>
          <w:tab w:val="left" w:pos="1620"/>
        </w:tabs>
        <w:ind w:left="720"/>
        <w:jc w:val="both"/>
        <w:rPr>
          <w:rFonts w:ascii="Arial" w:hAnsi="Arial"/>
          <w:sz w:val="22"/>
        </w:rPr>
      </w:pPr>
      <w:r w:rsidRPr="009002F8">
        <w:rPr>
          <w:rFonts w:ascii="Arial" w:hAnsi="Arial"/>
          <w:sz w:val="22"/>
        </w:rPr>
        <w:t>Step 3:</w:t>
      </w:r>
      <w:r w:rsidRPr="009002F8">
        <w:rPr>
          <w:rFonts w:ascii="Arial" w:hAnsi="Arial"/>
          <w:sz w:val="22"/>
        </w:rPr>
        <w:tab/>
        <w:t>Discount the revised cash flows found in Step 2 back to time zero in the normal fashion at the specified discount rate.</w:t>
      </w:r>
    </w:p>
    <w:p w:rsidR="007E7F8D" w:rsidRPr="009002F8" w:rsidRDefault="007E7F8D" w:rsidP="007E7F8D">
      <w:pPr>
        <w:rPr>
          <w:rFonts w:ascii="Arial" w:hAnsi="Arial"/>
          <w:sz w:val="22"/>
        </w:rPr>
      </w:pPr>
    </w:p>
    <w:p w:rsidR="007E7F8D" w:rsidRPr="009002F8" w:rsidRDefault="007E7F8D" w:rsidP="007E7F8D">
      <w:pPr>
        <w:ind w:left="720" w:hanging="720"/>
        <w:jc w:val="both"/>
        <w:rPr>
          <w:rFonts w:ascii="Arial" w:hAnsi="Arial"/>
          <w:sz w:val="22"/>
        </w:rPr>
      </w:pPr>
      <w:proofErr w:type="gramStart"/>
      <w:r w:rsidRPr="009002F8">
        <w:rPr>
          <w:rFonts w:ascii="Arial" w:hAnsi="Arial"/>
          <w:b/>
          <w:sz w:val="22"/>
        </w:rPr>
        <w:t>6-14</w:t>
      </w:r>
      <w:r w:rsidRPr="009002F8">
        <w:rPr>
          <w:rFonts w:ascii="Arial" w:hAnsi="Arial"/>
          <w:sz w:val="22"/>
        </w:rPr>
        <w:tab/>
        <w:t xml:space="preserve">A </w:t>
      </w:r>
      <w:r w:rsidRPr="009002F8">
        <w:rPr>
          <w:rFonts w:ascii="Arial" w:hAnsi="Arial"/>
          <w:i/>
          <w:sz w:val="22"/>
        </w:rPr>
        <w:t>perpetuity</w:t>
      </w:r>
      <w:proofErr w:type="gramEnd"/>
      <w:r w:rsidRPr="009002F8">
        <w:rPr>
          <w:rFonts w:ascii="Arial" w:hAnsi="Arial"/>
          <w:sz w:val="22"/>
        </w:rPr>
        <w:t xml:space="preserve"> is an infinite-life annuity.  The factor for finding the present value of </w:t>
      </w:r>
      <w:proofErr w:type="gramStart"/>
      <w:r w:rsidRPr="009002F8">
        <w:rPr>
          <w:rFonts w:ascii="Arial" w:hAnsi="Arial"/>
          <w:sz w:val="22"/>
        </w:rPr>
        <w:t>a perpetuity</w:t>
      </w:r>
      <w:proofErr w:type="gramEnd"/>
      <w:r w:rsidRPr="009002F8">
        <w:rPr>
          <w:rFonts w:ascii="Arial" w:hAnsi="Arial"/>
          <w:sz w:val="22"/>
        </w:rPr>
        <w:t xml:space="preserve"> can be found by dividing the discount rate into 1.0. The resulting quotient represents the factor for finding the present value of an infinite-life stream of equal annual cash flows.</w:t>
      </w:r>
    </w:p>
    <w:p w:rsidR="007E7F8D" w:rsidRPr="009002F8" w:rsidRDefault="007E7F8D" w:rsidP="007E7F8D">
      <w:pPr>
        <w:ind w:left="720" w:hanging="720"/>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sz w:val="22"/>
        </w:rPr>
        <w:t>6-15</w:t>
      </w:r>
      <w:r w:rsidRPr="009002F8">
        <w:rPr>
          <w:rFonts w:ascii="Arial" w:hAnsi="Arial"/>
          <w:sz w:val="22"/>
        </w:rPr>
        <w:tab/>
        <w:t xml:space="preserve">The size of the equal annual end-of-year deposits needed to accumulate a given amount over a certain time period at a specified rate can be found by dividing the interest factor for the future value of an annuity for the given interest rate and the number of years </w:t>
      </w:r>
      <w:proofErr w:type="spellStart"/>
      <w:proofErr w:type="gramStart"/>
      <w:r w:rsidRPr="009002F8">
        <w:rPr>
          <w:rFonts w:ascii="Arial" w:hAnsi="Arial"/>
          <w:sz w:val="22"/>
        </w:rPr>
        <w:t>FVIFa</w:t>
      </w:r>
      <w:proofErr w:type="spellEnd"/>
      <w:r w:rsidRPr="009002F8">
        <w:rPr>
          <w:rFonts w:ascii="Arial" w:hAnsi="Arial"/>
          <w:sz w:val="22"/>
        </w:rPr>
        <w:t>(</w:t>
      </w:r>
      <w:proofErr w:type="spellStart"/>
      <w:proofErr w:type="gramEnd"/>
      <w:r w:rsidRPr="009002F8">
        <w:rPr>
          <w:rFonts w:ascii="Arial" w:hAnsi="Arial"/>
          <w:sz w:val="22"/>
          <w:vertAlign w:val="subscript"/>
        </w:rPr>
        <w:t>k%,n</w:t>
      </w:r>
      <w:proofErr w:type="spellEnd"/>
      <w:r w:rsidRPr="009002F8">
        <w:rPr>
          <w:rFonts w:ascii="Arial" w:hAnsi="Arial"/>
          <w:sz w:val="22"/>
        </w:rPr>
        <w:t>) into the desired future amount.  The resulting quotient would be the amount of the equal annual end-of-year deposits required.  The future value interest factor for an annuity is used in this calculation:</w:t>
      </w:r>
    </w:p>
    <w:p w:rsidR="007E7F8D" w:rsidRPr="009002F8" w:rsidRDefault="007E7F8D" w:rsidP="007E7F8D">
      <w:pPr>
        <w:rPr>
          <w:rFonts w:ascii="Arial" w:hAnsi="Arial"/>
          <w:sz w:val="22"/>
        </w:rPr>
      </w:pPr>
    </w:p>
    <w:p w:rsidR="007E7F8D" w:rsidRPr="009002F8" w:rsidRDefault="007E7F8D" w:rsidP="007E7F8D">
      <w:pPr>
        <w:tabs>
          <w:tab w:val="left" w:pos="3240"/>
        </w:tabs>
        <w:rPr>
          <w:rFonts w:ascii="Arial" w:hAnsi="Arial"/>
          <w:sz w:val="22"/>
        </w:rPr>
      </w:pPr>
      <w:r w:rsidRPr="009002F8">
        <w:rPr>
          <w:rFonts w:ascii="Arial" w:hAnsi="Arial"/>
          <w:sz w:val="22"/>
        </w:rPr>
        <w:tab/>
      </w:r>
      <w:r w:rsidRPr="009002F8">
        <w:rPr>
          <w:rFonts w:ascii="Arial" w:hAnsi="Arial"/>
          <w:position w:val="-28"/>
          <w:sz w:val="22"/>
        </w:rPr>
        <w:object w:dxaOrig="2079" w:dyaOrig="660">
          <v:shape id="_x0000_i1028" type="#_x0000_t75" style="width:104pt;height:33pt" o:ole="">
            <v:imagedata r:id="rId10" o:title=""/>
          </v:shape>
          <o:OLEObject Type="Embed" ProgID="Equation.3" ShapeID="_x0000_i1028" DrawAspect="Content" ObjectID="_1360182832" r:id="rId11"/>
        </w:object>
      </w:r>
    </w:p>
    <w:p w:rsidR="007E7F8D" w:rsidRPr="009002F8" w:rsidRDefault="007E7F8D" w:rsidP="007E7F8D">
      <w:pPr>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sz w:val="22"/>
        </w:rPr>
        <w:t>6-16</w:t>
      </w:r>
      <w:r w:rsidRPr="009002F8">
        <w:rPr>
          <w:rFonts w:ascii="Arial" w:hAnsi="Arial"/>
          <w:sz w:val="22"/>
        </w:rPr>
        <w:tab/>
        <w:t>Amortizing a loan into equal annual payments involves finding the future payments whose present value at the loan interest rate just equals the amount of the initial principal borrowed.  The formula is:</w:t>
      </w:r>
    </w:p>
    <w:p w:rsidR="007E7F8D" w:rsidRPr="009002F8" w:rsidRDefault="007E7F8D" w:rsidP="007E7F8D">
      <w:pPr>
        <w:rPr>
          <w:rFonts w:ascii="Arial" w:hAnsi="Arial"/>
          <w:sz w:val="22"/>
        </w:rPr>
      </w:pPr>
    </w:p>
    <w:p w:rsidR="007E7F8D" w:rsidRPr="009002F8" w:rsidRDefault="007E7F8D" w:rsidP="007E7F8D">
      <w:pPr>
        <w:tabs>
          <w:tab w:val="left" w:pos="3240"/>
        </w:tabs>
        <w:rPr>
          <w:rFonts w:ascii="Arial" w:hAnsi="Arial"/>
          <w:sz w:val="22"/>
          <w:u w:val="single"/>
        </w:rPr>
      </w:pPr>
      <w:r w:rsidRPr="009002F8">
        <w:rPr>
          <w:rFonts w:ascii="Arial" w:hAnsi="Arial"/>
          <w:sz w:val="22"/>
        </w:rPr>
        <w:tab/>
        <w:t xml:space="preserve">PMT </w:t>
      </w:r>
      <w:proofErr w:type="gramStart"/>
      <w:r w:rsidRPr="009002F8">
        <w:rPr>
          <w:rFonts w:ascii="Arial" w:hAnsi="Arial"/>
          <w:sz w:val="22"/>
        </w:rPr>
        <w:t xml:space="preserve">= </w:t>
      </w:r>
      <w:r w:rsidRPr="009002F8">
        <w:rPr>
          <w:rFonts w:ascii="Arial" w:hAnsi="Arial"/>
          <w:sz w:val="22"/>
          <w:u w:val="single"/>
        </w:rPr>
        <w:t xml:space="preserve">   </w:t>
      </w:r>
      <w:proofErr w:type="spellStart"/>
      <w:r w:rsidRPr="009002F8">
        <w:rPr>
          <w:rFonts w:ascii="Arial" w:hAnsi="Arial"/>
          <w:sz w:val="22"/>
          <w:u w:val="single"/>
        </w:rPr>
        <w:t>PVA</w:t>
      </w:r>
      <w:r w:rsidRPr="009002F8">
        <w:rPr>
          <w:rFonts w:ascii="Arial" w:hAnsi="Arial"/>
          <w:sz w:val="22"/>
          <w:u w:val="single"/>
          <w:vertAlign w:val="subscript"/>
        </w:rPr>
        <w:t>n</w:t>
      </w:r>
      <w:proofErr w:type="spellEnd"/>
      <w:proofErr w:type="gramEnd"/>
    </w:p>
    <w:p w:rsidR="007E7F8D" w:rsidRPr="009002F8" w:rsidRDefault="007E7F8D" w:rsidP="007E7F8D">
      <w:pPr>
        <w:tabs>
          <w:tab w:val="left" w:pos="3240"/>
        </w:tabs>
        <w:rPr>
          <w:rFonts w:ascii="Arial" w:hAnsi="Arial"/>
          <w:sz w:val="22"/>
        </w:rPr>
      </w:pPr>
      <w:r w:rsidRPr="009002F8">
        <w:rPr>
          <w:rFonts w:ascii="Arial" w:hAnsi="Arial"/>
          <w:sz w:val="22"/>
        </w:rPr>
        <w:tab/>
      </w:r>
      <w:r w:rsidRPr="009002F8">
        <w:rPr>
          <w:rFonts w:ascii="Arial" w:hAnsi="Arial"/>
          <w:sz w:val="22"/>
        </w:rPr>
        <w:tab/>
        <w:t xml:space="preserve">     </w:t>
      </w:r>
      <w:proofErr w:type="spellStart"/>
      <w:proofErr w:type="gramStart"/>
      <w:r w:rsidRPr="009002F8">
        <w:rPr>
          <w:rFonts w:ascii="Arial" w:hAnsi="Arial"/>
          <w:sz w:val="22"/>
        </w:rPr>
        <w:t>PVIFa</w:t>
      </w:r>
      <w:proofErr w:type="spellEnd"/>
      <w:r w:rsidRPr="009002F8">
        <w:rPr>
          <w:rFonts w:ascii="Arial" w:hAnsi="Arial"/>
          <w:sz w:val="22"/>
        </w:rPr>
        <w:t>(</w:t>
      </w:r>
      <w:proofErr w:type="spellStart"/>
      <w:proofErr w:type="gramEnd"/>
      <w:r w:rsidRPr="009002F8">
        <w:rPr>
          <w:rFonts w:ascii="Arial" w:hAnsi="Arial"/>
          <w:sz w:val="22"/>
          <w:vertAlign w:val="subscript"/>
        </w:rPr>
        <w:t>k%,n</w:t>
      </w:r>
      <w:proofErr w:type="spellEnd"/>
      <w:r w:rsidRPr="009002F8">
        <w:rPr>
          <w:rFonts w:ascii="Arial" w:hAnsi="Arial"/>
          <w:sz w:val="22"/>
        </w:rPr>
        <w:t>)</w:t>
      </w:r>
    </w:p>
    <w:p w:rsidR="007E7F8D" w:rsidRPr="009002F8" w:rsidRDefault="007E7F8D" w:rsidP="007E7F8D">
      <w:pPr>
        <w:rPr>
          <w:rFonts w:ascii="Arial" w:hAnsi="Arial"/>
          <w:sz w:val="22"/>
        </w:rPr>
      </w:pPr>
    </w:p>
    <w:p w:rsidR="002901A4" w:rsidRPr="009002F8" w:rsidRDefault="007E7F8D" w:rsidP="007E7F8D">
      <w:pPr>
        <w:ind w:left="720"/>
        <w:jc w:val="both"/>
        <w:rPr>
          <w:rFonts w:ascii="Arial" w:hAnsi="Arial"/>
          <w:sz w:val="22"/>
        </w:rPr>
      </w:pPr>
      <w:r w:rsidRPr="009002F8">
        <w:rPr>
          <w:rFonts w:ascii="Arial" w:hAnsi="Arial"/>
          <w:sz w:val="22"/>
        </w:rPr>
        <w:t xml:space="preserve">A </w:t>
      </w:r>
      <w:r w:rsidRPr="009002F8">
        <w:rPr>
          <w:rFonts w:ascii="Arial" w:hAnsi="Arial"/>
          <w:i/>
          <w:sz w:val="22"/>
        </w:rPr>
        <w:t>loan amortization schedule</w:t>
      </w:r>
      <w:r w:rsidRPr="009002F8">
        <w:rPr>
          <w:rFonts w:ascii="Arial" w:hAnsi="Arial"/>
          <w:sz w:val="22"/>
        </w:rPr>
        <w:t xml:space="preserve"> shows the allocation of each loan payment into principal and interest components for the life of the loan.</w:t>
      </w:r>
    </w:p>
    <w:p w:rsidR="002901A4" w:rsidRPr="009002F8" w:rsidRDefault="002901A4" w:rsidP="007E7F8D">
      <w:pPr>
        <w:ind w:left="720"/>
        <w:jc w:val="both"/>
        <w:rPr>
          <w:rFonts w:ascii="Arial" w:hAnsi="Arial"/>
          <w:sz w:val="22"/>
        </w:rPr>
      </w:pPr>
    </w:p>
    <w:p w:rsidR="00CE7085" w:rsidRPr="009002F8" w:rsidRDefault="002901A4" w:rsidP="007E7F8D">
      <w:pPr>
        <w:ind w:left="720"/>
        <w:jc w:val="both"/>
        <w:rPr>
          <w:rFonts w:ascii="Arial" w:hAnsi="Arial"/>
          <w:sz w:val="22"/>
        </w:rPr>
      </w:pPr>
      <w:r w:rsidRPr="009002F8">
        <w:rPr>
          <w:rFonts w:ascii="Arial" w:hAnsi="Arial"/>
          <w:sz w:val="22"/>
        </w:rPr>
        <w:t xml:space="preserve">TO FIND LOAN PMT – ENSURE YOU PLUG IN PRICIPAL AS PV </w:t>
      </w:r>
    </w:p>
    <w:p w:rsidR="00CE7085" w:rsidRPr="009002F8" w:rsidRDefault="00CE7085" w:rsidP="007E7F8D">
      <w:pPr>
        <w:ind w:left="720"/>
        <w:jc w:val="both"/>
        <w:rPr>
          <w:rFonts w:ascii="Arial" w:hAnsi="Arial"/>
          <w:sz w:val="22"/>
        </w:rPr>
      </w:pPr>
    </w:p>
    <w:p w:rsidR="007E7F8D" w:rsidRPr="009002F8" w:rsidRDefault="00CE7085" w:rsidP="007E7F8D">
      <w:pPr>
        <w:ind w:left="720"/>
        <w:jc w:val="both"/>
        <w:rPr>
          <w:rFonts w:ascii="Arial" w:hAnsi="Arial"/>
          <w:sz w:val="22"/>
        </w:rPr>
      </w:pPr>
      <w:r w:rsidRPr="009002F8">
        <w:rPr>
          <w:rFonts w:ascii="Arial" w:hAnsi="Arial"/>
          <w:sz w:val="22"/>
        </w:rPr>
        <w:t xml:space="preserve">TO FIND TOTAL INTEREST ON LOAN – PV = </w:t>
      </w:r>
      <w:proofErr w:type="gramStart"/>
      <w:r w:rsidRPr="009002F8">
        <w:rPr>
          <w:rFonts w:ascii="Arial" w:hAnsi="Arial"/>
          <w:sz w:val="22"/>
        </w:rPr>
        <w:t>PRINCIPAL ,</w:t>
      </w:r>
      <w:proofErr w:type="gramEnd"/>
      <w:r w:rsidRPr="009002F8">
        <w:rPr>
          <w:rFonts w:ascii="Arial" w:hAnsi="Arial"/>
          <w:sz w:val="22"/>
        </w:rPr>
        <w:t xml:space="preserve"> PMT – PMT, FV = 0 </w:t>
      </w:r>
    </w:p>
    <w:p w:rsidR="007E7F8D" w:rsidRPr="009002F8" w:rsidRDefault="007E7F8D" w:rsidP="007E7F8D">
      <w:pPr>
        <w:rPr>
          <w:rFonts w:ascii="Arial" w:hAnsi="Arial"/>
          <w:sz w:val="22"/>
        </w:rPr>
      </w:pPr>
    </w:p>
    <w:p w:rsidR="007E7F8D" w:rsidRPr="009002F8" w:rsidRDefault="007E7F8D" w:rsidP="007E7F8D">
      <w:pPr>
        <w:tabs>
          <w:tab w:val="left" w:pos="1080"/>
        </w:tabs>
        <w:ind w:left="720" w:hanging="720"/>
        <w:jc w:val="both"/>
        <w:rPr>
          <w:rFonts w:ascii="Arial" w:hAnsi="Arial"/>
          <w:sz w:val="22"/>
        </w:rPr>
      </w:pPr>
      <w:r w:rsidRPr="009002F8">
        <w:rPr>
          <w:rFonts w:ascii="Arial" w:hAnsi="Arial"/>
          <w:b/>
          <w:sz w:val="22"/>
        </w:rPr>
        <w:t>6-17</w:t>
      </w:r>
      <w:r w:rsidRPr="009002F8">
        <w:rPr>
          <w:rFonts w:ascii="Arial" w:hAnsi="Arial"/>
          <w:sz w:val="22"/>
        </w:rPr>
        <w:tab/>
      </w:r>
      <w:r w:rsidRPr="009002F8">
        <w:rPr>
          <w:rFonts w:ascii="Arial" w:hAnsi="Arial"/>
          <w:b/>
          <w:sz w:val="22"/>
        </w:rPr>
        <w:t>a.</w:t>
      </w:r>
      <w:r w:rsidRPr="009002F8">
        <w:rPr>
          <w:rFonts w:ascii="Arial" w:hAnsi="Arial"/>
          <w:sz w:val="22"/>
        </w:rPr>
        <w:tab/>
        <w:t>Either the present value interest factor or the future value interest factor can be used to find the growth rate associated with a stream of cash flows.</w:t>
      </w:r>
    </w:p>
    <w:p w:rsidR="007E7F8D" w:rsidRPr="009002F8" w:rsidRDefault="007E7F8D" w:rsidP="007E7F8D">
      <w:pPr>
        <w:tabs>
          <w:tab w:val="left" w:pos="1080"/>
        </w:tabs>
        <w:ind w:left="720" w:hanging="720"/>
        <w:jc w:val="both"/>
        <w:rPr>
          <w:rFonts w:ascii="Arial" w:hAnsi="Arial"/>
          <w:sz w:val="22"/>
        </w:rPr>
      </w:pPr>
    </w:p>
    <w:p w:rsidR="007E7F8D" w:rsidRPr="009002F8" w:rsidRDefault="007E7F8D" w:rsidP="007E7F8D">
      <w:pPr>
        <w:ind w:left="720"/>
        <w:jc w:val="both"/>
        <w:rPr>
          <w:rFonts w:ascii="Arial" w:hAnsi="Arial"/>
          <w:sz w:val="22"/>
        </w:rPr>
      </w:pPr>
      <w:r w:rsidRPr="009002F8">
        <w:rPr>
          <w:rFonts w:ascii="Arial" w:hAnsi="Arial"/>
          <w:sz w:val="22"/>
        </w:rPr>
        <w:t>The growth rate associated with a stream of cash flows may be found by using the following equation, where the growth rate, g, is substituted for k.</w:t>
      </w:r>
    </w:p>
    <w:p w:rsidR="007E7F8D" w:rsidRPr="009002F8" w:rsidRDefault="007E7F8D" w:rsidP="007E7F8D">
      <w:pPr>
        <w:jc w:val="both"/>
        <w:rPr>
          <w:rFonts w:ascii="Arial" w:hAnsi="Arial"/>
          <w:sz w:val="22"/>
        </w:rPr>
      </w:pPr>
    </w:p>
    <w:p w:rsidR="007E7F8D" w:rsidRPr="009002F8" w:rsidRDefault="007E7F8D" w:rsidP="007E7F8D">
      <w:pPr>
        <w:tabs>
          <w:tab w:val="left" w:pos="3240"/>
        </w:tabs>
        <w:rPr>
          <w:rFonts w:ascii="Arial" w:hAnsi="Arial"/>
          <w:sz w:val="22"/>
        </w:rPr>
      </w:pPr>
      <w:r w:rsidRPr="009002F8">
        <w:rPr>
          <w:rFonts w:ascii="Arial" w:hAnsi="Arial"/>
          <w:sz w:val="22"/>
        </w:rPr>
        <w:tab/>
      </w:r>
      <w:r w:rsidRPr="009002F8">
        <w:rPr>
          <w:rFonts w:ascii="Arial" w:hAnsi="Arial"/>
          <w:position w:val="-30"/>
          <w:sz w:val="22"/>
        </w:rPr>
        <w:object w:dxaOrig="1260" w:dyaOrig="680">
          <v:shape id="_x0000_i1029" type="#_x0000_t75" style="width:63pt;height:34pt" o:ole="" fillcolor="window">
            <v:imagedata r:id="rId12" o:title=""/>
          </v:shape>
          <o:OLEObject Type="Embed" ProgID="Equation.3" ShapeID="_x0000_i1029" DrawAspect="Content" ObjectID="_1360182833" r:id="rId13"/>
        </w:object>
      </w:r>
    </w:p>
    <w:p w:rsidR="007E7F8D" w:rsidRPr="009002F8" w:rsidRDefault="007E7F8D" w:rsidP="007E7F8D">
      <w:pPr>
        <w:rPr>
          <w:rFonts w:ascii="Arial" w:hAnsi="Arial"/>
          <w:sz w:val="22"/>
        </w:rPr>
      </w:pPr>
    </w:p>
    <w:p w:rsidR="007E7F8D" w:rsidRPr="009002F8" w:rsidRDefault="007E7F8D" w:rsidP="007E7F8D">
      <w:pPr>
        <w:ind w:left="720"/>
        <w:jc w:val="both"/>
        <w:rPr>
          <w:rFonts w:ascii="Arial" w:hAnsi="Arial"/>
          <w:sz w:val="22"/>
        </w:rPr>
      </w:pPr>
      <w:r w:rsidRPr="009002F8">
        <w:rPr>
          <w:rFonts w:ascii="Arial" w:hAnsi="Arial"/>
          <w:sz w:val="22"/>
        </w:rPr>
        <w:t xml:space="preserve">To find the rate at which growth has occurred, the amount received in the earliest year is divided by the amount received in the latest year.  This quotient is the </w:t>
      </w:r>
      <w:proofErr w:type="gramStart"/>
      <w:r w:rsidRPr="009002F8">
        <w:rPr>
          <w:rFonts w:ascii="Arial" w:hAnsi="Arial"/>
          <w:sz w:val="22"/>
        </w:rPr>
        <w:t>PVIF(</w:t>
      </w:r>
      <w:proofErr w:type="spellStart"/>
      <w:proofErr w:type="gramEnd"/>
      <w:r w:rsidRPr="009002F8">
        <w:rPr>
          <w:rFonts w:ascii="Arial" w:hAnsi="Arial"/>
          <w:sz w:val="22"/>
          <w:vertAlign w:val="subscript"/>
        </w:rPr>
        <w:t>k%;n</w:t>
      </w:r>
      <w:proofErr w:type="spellEnd"/>
      <w:r w:rsidRPr="009002F8">
        <w:rPr>
          <w:rFonts w:ascii="Arial" w:hAnsi="Arial"/>
          <w:sz w:val="22"/>
        </w:rPr>
        <w:t>).  The growth rate associated with this factor may be found in the PVIF table.</w:t>
      </w:r>
    </w:p>
    <w:p w:rsidR="007E7F8D" w:rsidRPr="009002F8" w:rsidRDefault="007E7F8D" w:rsidP="007E7F8D">
      <w:pPr>
        <w:tabs>
          <w:tab w:val="left" w:pos="1080"/>
        </w:tabs>
        <w:ind w:left="720" w:hanging="720"/>
        <w:jc w:val="both"/>
        <w:rPr>
          <w:rFonts w:ascii="Arial" w:hAnsi="Arial"/>
          <w:sz w:val="22"/>
        </w:rPr>
      </w:pPr>
    </w:p>
    <w:p w:rsidR="007E7F8D" w:rsidRPr="009002F8" w:rsidRDefault="007E7F8D" w:rsidP="007E7F8D">
      <w:pPr>
        <w:tabs>
          <w:tab w:val="left" w:pos="1080"/>
        </w:tabs>
        <w:ind w:left="1080" w:hanging="360"/>
        <w:jc w:val="both"/>
        <w:rPr>
          <w:rFonts w:ascii="Arial" w:hAnsi="Arial"/>
          <w:sz w:val="22"/>
        </w:rPr>
      </w:pPr>
      <w:r w:rsidRPr="009002F8">
        <w:rPr>
          <w:rFonts w:ascii="Arial" w:hAnsi="Arial"/>
          <w:b/>
          <w:sz w:val="22"/>
        </w:rPr>
        <w:t>b.</w:t>
      </w:r>
      <w:r w:rsidRPr="009002F8">
        <w:rPr>
          <w:rFonts w:ascii="Arial" w:hAnsi="Arial"/>
          <w:b/>
          <w:sz w:val="22"/>
        </w:rPr>
        <w:tab/>
      </w:r>
      <w:r w:rsidRPr="009002F8">
        <w:rPr>
          <w:rFonts w:ascii="Arial" w:hAnsi="Arial"/>
          <w:sz w:val="22"/>
        </w:rPr>
        <w:t>To find the interest rate associated with an equal payment loan, the Present Value Interest Factors for a One-Dollar Annuity Table would be used.</w:t>
      </w:r>
    </w:p>
    <w:p w:rsidR="007E7F8D" w:rsidRPr="009002F8" w:rsidRDefault="007E7F8D" w:rsidP="007E7F8D">
      <w:pPr>
        <w:jc w:val="both"/>
        <w:rPr>
          <w:rFonts w:ascii="Arial" w:hAnsi="Arial"/>
          <w:sz w:val="22"/>
        </w:rPr>
      </w:pPr>
    </w:p>
    <w:p w:rsidR="007E7F8D" w:rsidRPr="009002F8" w:rsidRDefault="007E7F8D" w:rsidP="007E7F8D">
      <w:pPr>
        <w:ind w:left="720"/>
        <w:jc w:val="both"/>
        <w:rPr>
          <w:rFonts w:ascii="Arial" w:hAnsi="Arial"/>
          <w:sz w:val="22"/>
        </w:rPr>
      </w:pPr>
      <w:r w:rsidRPr="009002F8">
        <w:rPr>
          <w:rFonts w:ascii="Arial" w:hAnsi="Arial"/>
          <w:sz w:val="22"/>
        </w:rPr>
        <w:t>To determine the interest rate associated with an equal payment loan, the following equation may be used:</w:t>
      </w:r>
    </w:p>
    <w:p w:rsidR="007E7F8D" w:rsidRPr="009002F8" w:rsidRDefault="007E7F8D" w:rsidP="007E7F8D">
      <w:pPr>
        <w:rPr>
          <w:rFonts w:ascii="Arial" w:hAnsi="Arial"/>
          <w:sz w:val="22"/>
        </w:rPr>
      </w:pPr>
    </w:p>
    <w:p w:rsidR="007E7F8D" w:rsidRPr="009002F8" w:rsidRDefault="007E7F8D" w:rsidP="007E7F8D">
      <w:pPr>
        <w:tabs>
          <w:tab w:val="left" w:pos="3240"/>
          <w:tab w:val="left" w:pos="3780"/>
          <w:tab w:val="left" w:pos="4140"/>
        </w:tabs>
        <w:rPr>
          <w:rFonts w:ascii="Arial" w:hAnsi="Arial"/>
          <w:sz w:val="22"/>
        </w:rPr>
      </w:pPr>
      <w:r w:rsidRPr="009002F8">
        <w:rPr>
          <w:rFonts w:ascii="Arial" w:hAnsi="Arial"/>
          <w:sz w:val="22"/>
        </w:rPr>
        <w:tab/>
      </w:r>
      <w:proofErr w:type="spellStart"/>
      <w:r w:rsidRPr="009002F8">
        <w:rPr>
          <w:rFonts w:ascii="Arial" w:hAnsi="Arial"/>
          <w:sz w:val="22"/>
        </w:rPr>
        <w:t>PV</w:t>
      </w:r>
      <w:r w:rsidRPr="009002F8">
        <w:rPr>
          <w:rFonts w:ascii="Arial" w:hAnsi="Arial"/>
          <w:sz w:val="22"/>
          <w:vertAlign w:val="subscript"/>
        </w:rPr>
        <w:t>n</w:t>
      </w:r>
      <w:proofErr w:type="spellEnd"/>
      <w:r w:rsidRPr="009002F8">
        <w:rPr>
          <w:rFonts w:ascii="Arial" w:hAnsi="Arial"/>
          <w:sz w:val="22"/>
        </w:rPr>
        <w:tab/>
        <w:t>=</w:t>
      </w:r>
      <w:r w:rsidRPr="009002F8">
        <w:rPr>
          <w:rFonts w:ascii="Arial" w:hAnsi="Arial"/>
          <w:sz w:val="22"/>
        </w:rPr>
        <w:tab/>
        <w:t xml:space="preserve">PMT x </w:t>
      </w:r>
      <w:proofErr w:type="spellStart"/>
      <w:proofErr w:type="gramStart"/>
      <w:r w:rsidRPr="009002F8">
        <w:rPr>
          <w:rFonts w:ascii="Arial" w:hAnsi="Arial"/>
          <w:sz w:val="22"/>
        </w:rPr>
        <w:t>PVIFa</w:t>
      </w:r>
      <w:proofErr w:type="spellEnd"/>
      <w:r w:rsidRPr="009002F8">
        <w:rPr>
          <w:rFonts w:ascii="Arial" w:hAnsi="Arial"/>
          <w:sz w:val="22"/>
        </w:rPr>
        <w:t>(</w:t>
      </w:r>
      <w:proofErr w:type="spellStart"/>
      <w:proofErr w:type="gramEnd"/>
      <w:r w:rsidRPr="009002F8">
        <w:rPr>
          <w:rFonts w:ascii="Arial" w:hAnsi="Arial"/>
          <w:sz w:val="22"/>
          <w:vertAlign w:val="subscript"/>
        </w:rPr>
        <w:t>k%,n</w:t>
      </w:r>
      <w:proofErr w:type="spellEnd"/>
      <w:r w:rsidRPr="009002F8">
        <w:rPr>
          <w:rFonts w:ascii="Arial" w:hAnsi="Arial"/>
          <w:sz w:val="22"/>
        </w:rPr>
        <w:t>)</w:t>
      </w:r>
    </w:p>
    <w:p w:rsidR="007E7F8D" w:rsidRPr="009002F8" w:rsidRDefault="007E7F8D" w:rsidP="007E7F8D">
      <w:pPr>
        <w:tabs>
          <w:tab w:val="left" w:pos="3600"/>
          <w:tab w:val="left" w:pos="4320"/>
          <w:tab w:val="left" w:pos="4680"/>
        </w:tabs>
        <w:rPr>
          <w:rFonts w:ascii="Arial" w:hAnsi="Arial"/>
          <w:sz w:val="22"/>
        </w:rPr>
      </w:pPr>
    </w:p>
    <w:p w:rsidR="007E7F8D" w:rsidRPr="009002F8" w:rsidRDefault="007E7F8D" w:rsidP="007E7F8D">
      <w:pPr>
        <w:rPr>
          <w:rFonts w:ascii="Arial" w:hAnsi="Arial"/>
          <w:sz w:val="22"/>
        </w:rPr>
      </w:pPr>
      <w:r w:rsidRPr="009002F8">
        <w:rPr>
          <w:rFonts w:ascii="Arial" w:hAnsi="Arial"/>
          <w:sz w:val="22"/>
        </w:rPr>
        <w:tab/>
        <w:t xml:space="preserve">Solving the equation for </w:t>
      </w:r>
      <w:proofErr w:type="spellStart"/>
      <w:proofErr w:type="gramStart"/>
      <w:r w:rsidRPr="009002F8">
        <w:rPr>
          <w:rFonts w:ascii="Arial" w:hAnsi="Arial"/>
          <w:sz w:val="22"/>
        </w:rPr>
        <w:t>PVIFa</w:t>
      </w:r>
      <w:proofErr w:type="spellEnd"/>
      <w:r w:rsidRPr="009002F8">
        <w:rPr>
          <w:rFonts w:ascii="Arial" w:hAnsi="Arial"/>
          <w:sz w:val="22"/>
        </w:rPr>
        <w:t>(</w:t>
      </w:r>
      <w:proofErr w:type="spellStart"/>
      <w:proofErr w:type="gramEnd"/>
      <w:r w:rsidRPr="009002F8">
        <w:rPr>
          <w:rFonts w:ascii="Arial" w:hAnsi="Arial"/>
          <w:sz w:val="22"/>
          <w:vertAlign w:val="subscript"/>
        </w:rPr>
        <w:t>k%,n</w:t>
      </w:r>
      <w:proofErr w:type="spellEnd"/>
      <w:r w:rsidRPr="009002F8">
        <w:rPr>
          <w:rFonts w:ascii="Arial" w:hAnsi="Arial"/>
          <w:sz w:val="22"/>
        </w:rPr>
        <w:t>) we get:</w:t>
      </w:r>
    </w:p>
    <w:p w:rsidR="007E7F8D" w:rsidRPr="009002F8" w:rsidRDefault="007E7F8D" w:rsidP="007E7F8D">
      <w:pPr>
        <w:rPr>
          <w:rFonts w:ascii="Arial" w:hAnsi="Arial"/>
          <w:sz w:val="22"/>
        </w:rPr>
      </w:pPr>
    </w:p>
    <w:p w:rsidR="007E7F8D" w:rsidRPr="009002F8" w:rsidRDefault="007E7F8D" w:rsidP="007E7F8D">
      <w:pPr>
        <w:tabs>
          <w:tab w:val="left" w:pos="3119"/>
          <w:tab w:val="left" w:pos="3402"/>
        </w:tabs>
        <w:rPr>
          <w:rFonts w:ascii="Arial" w:hAnsi="Arial"/>
          <w:sz w:val="22"/>
        </w:rPr>
      </w:pPr>
      <w:r w:rsidRPr="009002F8">
        <w:rPr>
          <w:rFonts w:ascii="Arial" w:hAnsi="Arial"/>
          <w:sz w:val="22"/>
        </w:rPr>
        <w:tab/>
        <w:t xml:space="preserve">  </w:t>
      </w:r>
      <w:proofErr w:type="spellStart"/>
      <w:proofErr w:type="gramStart"/>
      <w:r w:rsidRPr="009002F8">
        <w:rPr>
          <w:rFonts w:ascii="Arial" w:hAnsi="Arial"/>
          <w:sz w:val="22"/>
        </w:rPr>
        <w:t>PVIFa</w:t>
      </w:r>
      <w:proofErr w:type="spellEnd"/>
      <w:r w:rsidRPr="009002F8">
        <w:rPr>
          <w:rFonts w:ascii="Arial" w:hAnsi="Arial"/>
          <w:sz w:val="22"/>
        </w:rPr>
        <w:t>(</w:t>
      </w:r>
      <w:proofErr w:type="spellStart"/>
      <w:proofErr w:type="gramEnd"/>
      <w:r w:rsidRPr="009002F8">
        <w:rPr>
          <w:rFonts w:ascii="Arial" w:hAnsi="Arial"/>
          <w:sz w:val="22"/>
          <w:vertAlign w:val="subscript"/>
        </w:rPr>
        <w:t>k%,n</w:t>
      </w:r>
      <w:proofErr w:type="spellEnd"/>
      <w:r w:rsidRPr="009002F8">
        <w:rPr>
          <w:rFonts w:ascii="Arial" w:hAnsi="Arial"/>
          <w:sz w:val="22"/>
        </w:rPr>
        <w:t xml:space="preserve">) = </w:t>
      </w:r>
      <w:proofErr w:type="spellStart"/>
      <w:r w:rsidRPr="009002F8">
        <w:rPr>
          <w:rFonts w:ascii="Arial" w:hAnsi="Arial"/>
          <w:sz w:val="22"/>
          <w:u w:val="single"/>
        </w:rPr>
        <w:t>PV</w:t>
      </w:r>
      <w:r w:rsidRPr="009002F8">
        <w:rPr>
          <w:rFonts w:ascii="Arial" w:hAnsi="Arial"/>
          <w:sz w:val="22"/>
          <w:u w:val="single"/>
          <w:vertAlign w:val="subscript"/>
        </w:rPr>
        <w:t>n</w:t>
      </w:r>
      <w:proofErr w:type="spellEnd"/>
    </w:p>
    <w:p w:rsidR="007E7F8D" w:rsidRPr="009002F8" w:rsidRDefault="007E7F8D" w:rsidP="007E7F8D">
      <w:pPr>
        <w:tabs>
          <w:tab w:val="left" w:pos="3119"/>
          <w:tab w:val="left" w:pos="3402"/>
        </w:tabs>
        <w:rPr>
          <w:rFonts w:ascii="Arial" w:hAnsi="Arial"/>
          <w:sz w:val="22"/>
        </w:rPr>
      </w:pPr>
      <w:r w:rsidRPr="009002F8">
        <w:rPr>
          <w:rFonts w:ascii="Arial" w:hAnsi="Arial"/>
          <w:sz w:val="22"/>
        </w:rPr>
        <w:tab/>
      </w:r>
      <w:r w:rsidRPr="009002F8">
        <w:rPr>
          <w:rFonts w:ascii="Arial" w:hAnsi="Arial"/>
          <w:sz w:val="22"/>
        </w:rPr>
        <w:tab/>
      </w:r>
      <w:r w:rsidRPr="009002F8">
        <w:rPr>
          <w:rFonts w:ascii="Arial" w:hAnsi="Arial"/>
          <w:sz w:val="22"/>
        </w:rPr>
        <w:tab/>
      </w:r>
      <w:r w:rsidRPr="009002F8">
        <w:rPr>
          <w:rFonts w:ascii="Arial" w:hAnsi="Arial"/>
          <w:sz w:val="22"/>
        </w:rPr>
        <w:tab/>
        <w:t xml:space="preserve">    PMT</w:t>
      </w:r>
    </w:p>
    <w:p w:rsidR="007E7F8D" w:rsidRPr="009002F8" w:rsidRDefault="007E7F8D" w:rsidP="007E7F8D">
      <w:pPr>
        <w:tabs>
          <w:tab w:val="left" w:pos="3240"/>
        </w:tabs>
        <w:rPr>
          <w:rFonts w:ascii="Arial" w:hAnsi="Arial"/>
          <w:sz w:val="22"/>
        </w:rPr>
      </w:pPr>
      <w:r w:rsidRPr="009002F8">
        <w:rPr>
          <w:rFonts w:ascii="Arial" w:hAnsi="Arial"/>
          <w:sz w:val="22"/>
        </w:rPr>
        <w:tab/>
      </w:r>
    </w:p>
    <w:p w:rsidR="007E7F8D" w:rsidRPr="009002F8" w:rsidRDefault="007E7F8D" w:rsidP="007E7F8D">
      <w:pPr>
        <w:rPr>
          <w:rFonts w:ascii="Arial" w:hAnsi="Arial"/>
          <w:sz w:val="22"/>
        </w:rPr>
      </w:pPr>
    </w:p>
    <w:p w:rsidR="007E7F8D" w:rsidRPr="009002F8" w:rsidRDefault="007E7F8D" w:rsidP="007E7F8D">
      <w:pPr>
        <w:ind w:left="720"/>
        <w:jc w:val="both"/>
        <w:rPr>
          <w:rFonts w:ascii="Arial" w:hAnsi="Arial"/>
          <w:sz w:val="22"/>
        </w:rPr>
      </w:pPr>
      <w:r w:rsidRPr="009002F8">
        <w:rPr>
          <w:rFonts w:ascii="Arial" w:hAnsi="Arial"/>
          <w:sz w:val="22"/>
        </w:rPr>
        <w:t xml:space="preserve">Then substitute the values for </w:t>
      </w:r>
      <w:proofErr w:type="spellStart"/>
      <w:r w:rsidRPr="009002F8">
        <w:rPr>
          <w:rFonts w:ascii="Arial" w:hAnsi="Arial"/>
          <w:sz w:val="22"/>
        </w:rPr>
        <w:t>PV</w:t>
      </w:r>
      <w:r w:rsidRPr="009002F8">
        <w:rPr>
          <w:rFonts w:ascii="Arial" w:hAnsi="Arial"/>
          <w:sz w:val="22"/>
          <w:vertAlign w:val="subscript"/>
        </w:rPr>
        <w:t>n</w:t>
      </w:r>
      <w:proofErr w:type="spellEnd"/>
      <w:r w:rsidRPr="009002F8">
        <w:rPr>
          <w:rFonts w:ascii="Arial" w:hAnsi="Arial"/>
          <w:sz w:val="22"/>
        </w:rPr>
        <w:t xml:space="preserve"> and PMT into the formula, using the </w:t>
      </w:r>
      <w:proofErr w:type="spellStart"/>
      <w:r w:rsidRPr="009002F8">
        <w:rPr>
          <w:rFonts w:ascii="Arial" w:hAnsi="Arial"/>
          <w:sz w:val="22"/>
        </w:rPr>
        <w:t>PVIFa</w:t>
      </w:r>
      <w:proofErr w:type="spellEnd"/>
      <w:r w:rsidRPr="009002F8">
        <w:rPr>
          <w:rFonts w:ascii="Arial" w:hAnsi="Arial"/>
          <w:sz w:val="22"/>
        </w:rPr>
        <w:t xml:space="preserve"> Table to find the interest rate most closely associated with the resulting </w:t>
      </w:r>
      <w:proofErr w:type="spellStart"/>
      <w:r w:rsidRPr="009002F8">
        <w:rPr>
          <w:rFonts w:ascii="Arial" w:hAnsi="Arial"/>
          <w:sz w:val="22"/>
        </w:rPr>
        <w:t>PVIFa</w:t>
      </w:r>
      <w:proofErr w:type="spellEnd"/>
      <w:r w:rsidRPr="009002F8">
        <w:rPr>
          <w:rFonts w:ascii="Arial" w:hAnsi="Arial"/>
          <w:sz w:val="22"/>
        </w:rPr>
        <w:t>, which is the interest rate on the loan.</w:t>
      </w:r>
    </w:p>
    <w:p w:rsidR="007E7F8D" w:rsidRPr="009002F8" w:rsidRDefault="007E7F8D" w:rsidP="007E7F8D">
      <w:pPr>
        <w:rPr>
          <w:rFonts w:ascii="Arial" w:hAnsi="Arial"/>
          <w:b/>
          <w:sz w:val="22"/>
        </w:rPr>
      </w:pPr>
    </w:p>
    <w:p w:rsidR="007E7F8D" w:rsidRPr="009002F8" w:rsidRDefault="007E7F8D" w:rsidP="007E7F8D">
      <w:pPr>
        <w:rPr>
          <w:rFonts w:ascii="Arial" w:hAnsi="Arial"/>
          <w:b/>
          <w:sz w:val="22"/>
        </w:rPr>
      </w:pPr>
    </w:p>
    <w:p w:rsidR="007E7F8D" w:rsidRPr="009002F8" w:rsidRDefault="007E7F8D" w:rsidP="007E7F8D">
      <w:pPr>
        <w:rPr>
          <w:rFonts w:ascii="Arial" w:hAnsi="Arial"/>
          <w:b/>
          <w:sz w:val="22"/>
        </w:rPr>
      </w:pPr>
    </w:p>
    <w:p w:rsidR="007E7F8D" w:rsidRPr="009002F8" w:rsidRDefault="007E7F8D" w:rsidP="007E7F8D">
      <w:pPr>
        <w:rPr>
          <w:rFonts w:ascii="Arial" w:hAnsi="Arial"/>
          <w:b/>
          <w:sz w:val="22"/>
        </w:rPr>
      </w:pPr>
    </w:p>
    <w:p w:rsidR="007E7F8D" w:rsidRPr="009002F8" w:rsidRDefault="007E7F8D" w:rsidP="007E7F8D">
      <w:pPr>
        <w:rPr>
          <w:rFonts w:ascii="Arial" w:hAnsi="Arial"/>
          <w:b/>
          <w:sz w:val="22"/>
        </w:rPr>
      </w:pPr>
    </w:p>
    <w:p w:rsidR="007E7F8D" w:rsidRPr="009002F8" w:rsidRDefault="007E7F8D" w:rsidP="007E7F8D">
      <w:pPr>
        <w:rPr>
          <w:rFonts w:ascii="Arial" w:hAnsi="Arial"/>
          <w:b/>
          <w:sz w:val="22"/>
        </w:rPr>
      </w:pPr>
    </w:p>
    <w:p w:rsidR="007E7F8D" w:rsidRPr="009002F8" w:rsidRDefault="007E7F8D" w:rsidP="007E7F8D">
      <w:pPr>
        <w:pStyle w:val="Quicka"/>
        <w:numPr>
          <w:ilvl w:val="0"/>
          <w:numId w:val="0"/>
        </w:numPr>
        <w:tabs>
          <w:tab w:val="left" w:pos="900"/>
        </w:tabs>
        <w:ind w:left="1260" w:hanging="529"/>
        <w:jc w:val="both"/>
        <w:rPr>
          <w:rFonts w:ascii="Arial" w:hAnsi="Arial"/>
          <w:sz w:val="22"/>
        </w:rPr>
      </w:pPr>
    </w:p>
    <w:p w:rsidR="007E7F8D" w:rsidRPr="009002F8" w:rsidRDefault="007E7F8D">
      <w:pPr>
        <w:rPr>
          <w:rFonts w:ascii="Arial" w:hAnsi="Arial"/>
          <w:sz w:val="22"/>
        </w:rPr>
      </w:pPr>
      <w:r w:rsidRPr="009002F8">
        <w:rPr>
          <w:rFonts w:ascii="Arial" w:hAnsi="Arial"/>
          <w:sz w:val="22"/>
        </w:rPr>
        <w:t>_____________________________________________________________________________________________</w:t>
      </w:r>
    </w:p>
    <w:p w:rsidR="007E7F8D" w:rsidRPr="009002F8" w:rsidRDefault="007E7F8D" w:rsidP="007E7F8D">
      <w:pPr>
        <w:pStyle w:val="Title"/>
        <w:rPr>
          <w:rFonts w:ascii="Arial" w:hAnsi="Arial"/>
          <w:sz w:val="22"/>
        </w:rPr>
      </w:pPr>
      <w:r w:rsidRPr="009002F8">
        <w:rPr>
          <w:rFonts w:ascii="Arial" w:hAnsi="Arial"/>
          <w:sz w:val="22"/>
        </w:rPr>
        <w:t>CHAPTER 5</w:t>
      </w:r>
    </w:p>
    <w:p w:rsidR="007E7F8D" w:rsidRPr="009002F8" w:rsidRDefault="007E7F8D" w:rsidP="007E7F8D">
      <w:pPr>
        <w:rPr>
          <w:rFonts w:ascii="Arial" w:hAnsi="Arial"/>
          <w:sz w:val="22"/>
        </w:rPr>
      </w:pPr>
    </w:p>
    <w:p w:rsidR="007E7F8D" w:rsidRPr="009002F8" w:rsidRDefault="007E7F8D" w:rsidP="007E7F8D">
      <w:pPr>
        <w:pStyle w:val="BodyTextIndent3"/>
        <w:ind w:left="0" w:firstLine="0"/>
        <w:rPr>
          <w:rFonts w:ascii="Arial" w:hAnsi="Arial"/>
          <w:sz w:val="22"/>
        </w:rPr>
      </w:pPr>
      <w:r w:rsidRPr="009002F8">
        <w:rPr>
          <w:rFonts w:ascii="Arial" w:hAnsi="Arial"/>
          <w:sz w:val="22"/>
        </w:rPr>
        <w:t>Financial Markets, Institutions and Securities</w:t>
      </w:r>
    </w:p>
    <w:p w:rsidR="007E7F8D" w:rsidRPr="009002F8" w:rsidRDefault="007E7F8D" w:rsidP="007E7F8D">
      <w:pPr>
        <w:rPr>
          <w:rFonts w:ascii="Arial" w:hAnsi="Arial"/>
          <w:sz w:val="22"/>
        </w:rPr>
      </w:pPr>
    </w:p>
    <w:p w:rsidR="007E7F8D" w:rsidRPr="009002F8" w:rsidRDefault="007E7F8D" w:rsidP="007E7F8D">
      <w:pPr>
        <w:rPr>
          <w:rFonts w:ascii="Arial" w:hAnsi="Arial"/>
          <w:b/>
          <w:bCs/>
          <w:sz w:val="22"/>
        </w:rPr>
      </w:pPr>
      <w:r w:rsidRPr="009002F8">
        <w:rPr>
          <w:rFonts w:ascii="Arial" w:hAnsi="Arial"/>
          <w:b/>
          <w:bCs/>
          <w:sz w:val="22"/>
        </w:rPr>
        <w:t>Overview</w:t>
      </w:r>
    </w:p>
    <w:p w:rsidR="007E7F8D" w:rsidRPr="009002F8" w:rsidRDefault="007E7F8D" w:rsidP="007E7F8D">
      <w:pPr>
        <w:rPr>
          <w:rFonts w:ascii="Arial" w:hAnsi="Arial"/>
          <w:sz w:val="22"/>
        </w:rPr>
      </w:pPr>
    </w:p>
    <w:p w:rsidR="007E7F8D" w:rsidRPr="009002F8" w:rsidRDefault="007E7F8D" w:rsidP="007E7F8D">
      <w:pPr>
        <w:rPr>
          <w:rFonts w:ascii="Arial" w:hAnsi="Arial"/>
          <w:sz w:val="22"/>
        </w:rPr>
      </w:pPr>
      <w:r w:rsidRPr="009002F8">
        <w:rPr>
          <w:rFonts w:ascii="Arial" w:hAnsi="Arial"/>
          <w:sz w:val="22"/>
        </w:rPr>
        <w:t xml:space="preserve">Chapter 5 introduces topics in the areas of financial markets, institutions, and securities.  Efficient and </w:t>
      </w:r>
      <w:proofErr w:type="gramStart"/>
      <w:r w:rsidRPr="009002F8">
        <w:rPr>
          <w:rFonts w:ascii="Arial" w:hAnsi="Arial"/>
          <w:sz w:val="22"/>
        </w:rPr>
        <w:t>well developed</w:t>
      </w:r>
      <w:proofErr w:type="gramEnd"/>
      <w:r w:rsidRPr="009002F8">
        <w:rPr>
          <w:rFonts w:ascii="Arial" w:hAnsi="Arial"/>
          <w:sz w:val="22"/>
        </w:rPr>
        <w:t xml:space="preserve"> financial markets are important for the development and wealth of an economy.  Financial markets provide a forum where savers and users of funds can transact business.  There are two distinct financial markets: the money market and the capital market, both of which have primary and secondary markets.  A diagram depicting the flow of funds is presented in the chapter.  </w:t>
      </w:r>
    </w:p>
    <w:p w:rsidR="007E7F8D" w:rsidRPr="009002F8" w:rsidRDefault="007E7F8D" w:rsidP="007E7F8D">
      <w:pPr>
        <w:rPr>
          <w:rFonts w:ascii="Arial" w:hAnsi="Arial"/>
          <w:sz w:val="22"/>
        </w:rPr>
      </w:pPr>
      <w:r w:rsidRPr="009002F8">
        <w:rPr>
          <w:rFonts w:ascii="Arial" w:hAnsi="Arial"/>
          <w:sz w:val="22"/>
        </w:rPr>
        <w:tab/>
        <w:t xml:space="preserve">The money market involves the trading of debt securities that have </w:t>
      </w:r>
      <w:proofErr w:type="gramStart"/>
      <w:r w:rsidRPr="009002F8">
        <w:rPr>
          <w:rFonts w:ascii="Arial" w:hAnsi="Arial"/>
          <w:sz w:val="22"/>
        </w:rPr>
        <w:t>a maturity</w:t>
      </w:r>
      <w:proofErr w:type="gramEnd"/>
      <w:r w:rsidRPr="009002F8">
        <w:rPr>
          <w:rFonts w:ascii="Arial" w:hAnsi="Arial"/>
          <w:sz w:val="22"/>
        </w:rPr>
        <w:t xml:space="preserve"> of one year or less.  The principal money market security is Government of Canada treasury bills, or t-bills.  Other money market securities include short-dated government bonds, commercial paper, finance company paper, bankers’ acceptances, and day loans.  All money market securities are sold on a discount basis in both the primary and secondary markets.  </w:t>
      </w:r>
    </w:p>
    <w:p w:rsidR="007E7F8D" w:rsidRPr="009002F8" w:rsidRDefault="007E7F8D" w:rsidP="007E7F8D">
      <w:pPr>
        <w:rPr>
          <w:rFonts w:ascii="Arial" w:hAnsi="Arial"/>
          <w:sz w:val="22"/>
        </w:rPr>
      </w:pPr>
      <w:r w:rsidRPr="009002F8">
        <w:rPr>
          <w:rFonts w:ascii="Arial" w:hAnsi="Arial"/>
          <w:sz w:val="22"/>
        </w:rPr>
        <w:tab/>
        <w:t xml:space="preserve">The capital market involves the trading of debt securities that have </w:t>
      </w:r>
      <w:proofErr w:type="gramStart"/>
      <w:r w:rsidRPr="009002F8">
        <w:rPr>
          <w:rFonts w:ascii="Arial" w:hAnsi="Arial"/>
          <w:sz w:val="22"/>
        </w:rPr>
        <w:t>a maturity</w:t>
      </w:r>
      <w:proofErr w:type="gramEnd"/>
      <w:r w:rsidRPr="009002F8">
        <w:rPr>
          <w:rFonts w:ascii="Arial" w:hAnsi="Arial"/>
          <w:sz w:val="22"/>
        </w:rPr>
        <w:t xml:space="preserve"> greater than one year.  Long term debt, a contractual liability between two parties, is one such capital market security.  The debt agreement specifies that the issuer has borrowed a stated amount of money and promises to repay it in the future under clearly defined terms.  While the debt is outstanding, the issuer will pay the investor a stated rate of interest, the coupon rate.  There are various types of long-term debt, but the two general categories are bonds and debentures.  The default risk of long-term debt is measured by means of a bond rating, an independent and objective assessment of the investment quality of a long-term debt issue.  </w:t>
      </w:r>
    </w:p>
    <w:p w:rsidR="007E7F8D" w:rsidRPr="009002F8" w:rsidRDefault="007E7F8D" w:rsidP="007E7F8D">
      <w:pPr>
        <w:rPr>
          <w:rFonts w:ascii="Arial" w:hAnsi="Arial"/>
          <w:sz w:val="22"/>
        </w:rPr>
      </w:pPr>
      <w:r w:rsidRPr="009002F8">
        <w:rPr>
          <w:rFonts w:ascii="Arial" w:hAnsi="Arial"/>
          <w:sz w:val="22"/>
        </w:rPr>
        <w:tab/>
        <w:t xml:space="preserve">Two additional capital market securities are common and preferred shares.  Common shares signify ownership of the company.  Corporations issue common shares to raise equity capital.  Common shareholders may receive a dividend, but this payment is at the discretion of the board of directors.  Some firms issue preferred shares, a second class of equity, to raise additional equity capital.  Preferred equity financing allows the firm to </w:t>
      </w:r>
      <w:proofErr w:type="gramStart"/>
      <w:r w:rsidRPr="009002F8">
        <w:rPr>
          <w:rFonts w:ascii="Arial" w:hAnsi="Arial"/>
          <w:sz w:val="22"/>
        </w:rPr>
        <w:t>raise</w:t>
      </w:r>
      <w:proofErr w:type="gramEnd"/>
      <w:r w:rsidRPr="009002F8">
        <w:rPr>
          <w:rFonts w:ascii="Arial" w:hAnsi="Arial"/>
          <w:sz w:val="22"/>
        </w:rPr>
        <w:t xml:space="preserve"> financing without giving up ownership or incurring debt obligations.  Although both common and preferred shares are forms of equity capital, the characteristics of preferred shares make them more similar to debt than common equity.  Financial securities such as common and preferred shares trade on the securities exchanges.  The common and preferred shares of most large Canadian companies trade on the Toronto Stock Exchange.  </w:t>
      </w:r>
    </w:p>
    <w:p w:rsidR="007E7F8D" w:rsidRPr="009002F8" w:rsidRDefault="007E7F8D" w:rsidP="007E7F8D">
      <w:pPr>
        <w:rPr>
          <w:rFonts w:ascii="Arial" w:hAnsi="Arial"/>
          <w:sz w:val="22"/>
        </w:rPr>
      </w:pPr>
      <w:r w:rsidRPr="009002F8">
        <w:rPr>
          <w:rFonts w:ascii="Arial" w:hAnsi="Arial"/>
          <w:sz w:val="22"/>
        </w:rPr>
        <w:tab/>
      </w:r>
    </w:p>
    <w:p w:rsidR="007E7F8D" w:rsidRPr="009002F8" w:rsidRDefault="007E7F8D" w:rsidP="007E7F8D">
      <w:pPr>
        <w:jc w:val="both"/>
        <w:rPr>
          <w:rFonts w:ascii="Arial" w:hAnsi="Arial"/>
          <w:sz w:val="22"/>
        </w:rPr>
      </w:pPr>
    </w:p>
    <w:p w:rsidR="007E7F8D" w:rsidRPr="009002F8" w:rsidRDefault="007E7F8D" w:rsidP="007E7F8D">
      <w:pPr>
        <w:jc w:val="both"/>
        <w:rPr>
          <w:rFonts w:ascii="Arial" w:hAnsi="Arial"/>
          <w:sz w:val="22"/>
          <w:highlight w:val="yellow"/>
        </w:rPr>
      </w:pPr>
    </w:p>
    <w:p w:rsidR="007E7F8D" w:rsidRPr="009002F8" w:rsidRDefault="007E7F8D" w:rsidP="007E7F8D">
      <w:pPr>
        <w:rPr>
          <w:rFonts w:ascii="Arial" w:hAnsi="Arial"/>
          <w:b/>
          <w:bCs/>
          <w:sz w:val="22"/>
        </w:rPr>
      </w:pPr>
      <w:r w:rsidRPr="009002F8">
        <w:rPr>
          <w:rFonts w:ascii="Arial" w:hAnsi="Arial"/>
          <w:b/>
          <w:bCs/>
          <w:sz w:val="22"/>
        </w:rPr>
        <w:t>ANSWERS TO REVIEW QUESTIONS</w:t>
      </w:r>
    </w:p>
    <w:p w:rsidR="007E7F8D" w:rsidRPr="009002F8" w:rsidRDefault="007E7F8D" w:rsidP="007E7F8D">
      <w:pPr>
        <w:pStyle w:val="CommentText"/>
        <w:rPr>
          <w:rFonts w:ascii="Arial" w:hAnsi="Arial"/>
          <w:sz w:val="22"/>
        </w:rPr>
      </w:pPr>
    </w:p>
    <w:p w:rsidR="007E7F8D" w:rsidRPr="009002F8" w:rsidRDefault="007E7F8D" w:rsidP="007E7F8D">
      <w:pPr>
        <w:ind w:left="720" w:hanging="720"/>
        <w:rPr>
          <w:rFonts w:ascii="Arial" w:hAnsi="Arial"/>
          <w:sz w:val="22"/>
        </w:rPr>
      </w:pPr>
      <w:r w:rsidRPr="009002F8">
        <w:rPr>
          <w:rFonts w:ascii="Arial" w:hAnsi="Arial"/>
          <w:b/>
          <w:bCs/>
          <w:sz w:val="22"/>
        </w:rPr>
        <w:t>5-1</w:t>
      </w:r>
      <w:r w:rsidRPr="009002F8">
        <w:rPr>
          <w:rFonts w:ascii="Arial" w:hAnsi="Arial"/>
          <w:sz w:val="22"/>
        </w:rPr>
        <w:tab/>
        <w:t>Financial markets provide a forum where suppliers of funds (savers) and demanders of funds (users) can transact business.</w:t>
      </w:r>
    </w:p>
    <w:p w:rsidR="007E7F8D" w:rsidRPr="009002F8" w:rsidRDefault="007E7F8D" w:rsidP="007E7F8D">
      <w:pPr>
        <w:rPr>
          <w:rFonts w:ascii="Arial" w:hAnsi="Arial"/>
          <w:sz w:val="22"/>
        </w:rPr>
      </w:pPr>
    </w:p>
    <w:p w:rsidR="007E7F8D" w:rsidRPr="009002F8" w:rsidRDefault="007E7F8D" w:rsidP="007E7F8D">
      <w:pPr>
        <w:ind w:left="720" w:hanging="720"/>
        <w:rPr>
          <w:rFonts w:ascii="Arial" w:hAnsi="Arial"/>
          <w:sz w:val="22"/>
        </w:rPr>
      </w:pPr>
      <w:r w:rsidRPr="009002F8">
        <w:rPr>
          <w:rFonts w:ascii="Arial" w:hAnsi="Arial"/>
          <w:b/>
          <w:bCs/>
          <w:sz w:val="22"/>
        </w:rPr>
        <w:t>5-2</w:t>
      </w:r>
      <w:r w:rsidRPr="009002F8">
        <w:rPr>
          <w:rFonts w:ascii="Arial" w:hAnsi="Arial"/>
          <w:sz w:val="22"/>
        </w:rPr>
        <w:tab/>
        <w:t>Financial markets allow savers to convert current cash into future spending, and users to convert future cash into current spending. By acting as a channel through which savings can finance investments, the financial system helps drive growth.</w:t>
      </w:r>
    </w:p>
    <w:p w:rsidR="007E7F8D" w:rsidRPr="009002F8" w:rsidRDefault="007E7F8D" w:rsidP="007E7F8D">
      <w:pPr>
        <w:rPr>
          <w:rFonts w:ascii="Arial" w:hAnsi="Arial"/>
          <w:b/>
          <w:bCs/>
          <w:sz w:val="22"/>
        </w:rPr>
      </w:pPr>
    </w:p>
    <w:p w:rsidR="007E7F8D" w:rsidRPr="009002F8" w:rsidRDefault="007E7F8D" w:rsidP="007E7F8D">
      <w:pPr>
        <w:ind w:left="720" w:hanging="720"/>
        <w:rPr>
          <w:rFonts w:ascii="Arial" w:hAnsi="Arial"/>
          <w:b/>
          <w:bCs/>
          <w:sz w:val="22"/>
        </w:rPr>
      </w:pPr>
      <w:r w:rsidRPr="009002F8">
        <w:rPr>
          <w:rFonts w:ascii="Arial" w:hAnsi="Arial"/>
          <w:b/>
          <w:bCs/>
          <w:sz w:val="22"/>
        </w:rPr>
        <w:t>5-3</w:t>
      </w:r>
      <w:r w:rsidRPr="009002F8">
        <w:rPr>
          <w:rFonts w:ascii="Arial" w:hAnsi="Arial"/>
          <w:b/>
          <w:bCs/>
          <w:sz w:val="22"/>
        </w:rPr>
        <w:tab/>
      </w:r>
      <w:r w:rsidRPr="009002F8">
        <w:rPr>
          <w:rFonts w:ascii="Arial" w:hAnsi="Arial"/>
          <w:sz w:val="22"/>
        </w:rPr>
        <w:t xml:space="preserve">The key participants in financial transactions are </w:t>
      </w:r>
      <w:r w:rsidRPr="009002F8">
        <w:rPr>
          <w:rFonts w:ascii="Arial" w:hAnsi="Arial"/>
          <w:i/>
          <w:iCs/>
          <w:sz w:val="22"/>
        </w:rPr>
        <w:t>individuals, businesses, and governments</w:t>
      </w:r>
      <w:r w:rsidRPr="009002F8">
        <w:rPr>
          <w:rFonts w:ascii="Arial" w:hAnsi="Arial"/>
          <w:sz w:val="22"/>
        </w:rPr>
        <w:t>. These parties participate both as suppliers and demanders of funds. Individuals are net suppliers, which means that they save more dollars than they borrow, while both businesses and governments are net demanders since they borrow more than they save. One could say that individuals provide the excess funds required by businesses and governments.</w:t>
      </w:r>
    </w:p>
    <w:p w:rsidR="007E7F8D" w:rsidRPr="009002F8" w:rsidRDefault="007E7F8D" w:rsidP="007E7F8D">
      <w:pPr>
        <w:ind w:left="720" w:hanging="720"/>
        <w:rPr>
          <w:rFonts w:ascii="Arial" w:hAnsi="Arial"/>
          <w:b/>
          <w:bCs/>
          <w:sz w:val="22"/>
        </w:rPr>
      </w:pPr>
    </w:p>
    <w:p w:rsidR="007E7F8D" w:rsidRPr="009002F8" w:rsidRDefault="007E7F8D" w:rsidP="007E7F8D">
      <w:pPr>
        <w:ind w:left="720" w:hanging="720"/>
        <w:jc w:val="both"/>
        <w:rPr>
          <w:rFonts w:ascii="Arial" w:hAnsi="Arial"/>
          <w:b/>
          <w:bCs/>
          <w:sz w:val="22"/>
        </w:rPr>
      </w:pPr>
      <w:r w:rsidRPr="009002F8">
        <w:rPr>
          <w:rFonts w:ascii="Arial" w:hAnsi="Arial"/>
          <w:b/>
          <w:bCs/>
          <w:sz w:val="22"/>
        </w:rPr>
        <w:t>5-4</w:t>
      </w:r>
      <w:r w:rsidRPr="009002F8">
        <w:rPr>
          <w:rFonts w:ascii="Arial" w:hAnsi="Arial"/>
          <w:sz w:val="22"/>
        </w:rPr>
        <w:tab/>
        <w:t xml:space="preserve">The two distinct financial markets are the </w:t>
      </w:r>
      <w:r w:rsidRPr="009002F8">
        <w:rPr>
          <w:rFonts w:ascii="Arial" w:hAnsi="Arial"/>
          <w:i/>
          <w:iCs/>
          <w:sz w:val="22"/>
        </w:rPr>
        <w:t xml:space="preserve">money market, </w:t>
      </w:r>
      <w:r w:rsidRPr="009002F8">
        <w:rPr>
          <w:rFonts w:ascii="Arial" w:hAnsi="Arial"/>
          <w:sz w:val="22"/>
        </w:rPr>
        <w:t xml:space="preserve">for debt securities that mature within one year, and </w:t>
      </w:r>
      <w:r w:rsidRPr="009002F8">
        <w:rPr>
          <w:rFonts w:ascii="Arial" w:hAnsi="Arial"/>
          <w:i/>
          <w:sz w:val="22"/>
        </w:rPr>
        <w:t>capital markets</w:t>
      </w:r>
      <w:r w:rsidRPr="009002F8">
        <w:rPr>
          <w:rFonts w:ascii="Arial" w:hAnsi="Arial"/>
          <w:sz w:val="22"/>
        </w:rPr>
        <w:t>, which involves the trading of long-term securities, like bonds and debentures, and preferred shares</w:t>
      </w:r>
      <w:r w:rsidRPr="009002F8">
        <w:rPr>
          <w:rFonts w:ascii="Arial" w:hAnsi="Arial"/>
          <w:b/>
          <w:bCs/>
          <w:sz w:val="22"/>
        </w:rPr>
        <w:t>.</w:t>
      </w:r>
    </w:p>
    <w:p w:rsidR="007E7F8D" w:rsidRPr="009002F8" w:rsidRDefault="007E7F8D" w:rsidP="007E7F8D">
      <w:pPr>
        <w:ind w:left="720"/>
        <w:rPr>
          <w:rFonts w:ascii="Arial" w:hAnsi="Arial"/>
          <w:b/>
          <w:bCs/>
          <w:sz w:val="22"/>
        </w:rPr>
      </w:pPr>
    </w:p>
    <w:p w:rsidR="007E7F8D" w:rsidRPr="009002F8" w:rsidRDefault="007E7F8D" w:rsidP="007E7F8D">
      <w:pPr>
        <w:ind w:left="720"/>
        <w:rPr>
          <w:rFonts w:ascii="Arial" w:hAnsi="Arial"/>
          <w:sz w:val="22"/>
        </w:rPr>
      </w:pPr>
      <w:r w:rsidRPr="009002F8">
        <w:rPr>
          <w:rFonts w:ascii="Arial" w:hAnsi="Arial"/>
          <w:sz w:val="22"/>
        </w:rPr>
        <w:t xml:space="preserve">A second way to classify the financial markets is by </w:t>
      </w:r>
      <w:r w:rsidRPr="009002F8">
        <w:rPr>
          <w:rFonts w:ascii="Arial" w:hAnsi="Arial"/>
          <w:i/>
          <w:iCs/>
          <w:sz w:val="22"/>
        </w:rPr>
        <w:t>primary market</w:t>
      </w:r>
      <w:r w:rsidRPr="009002F8">
        <w:rPr>
          <w:rFonts w:ascii="Arial" w:hAnsi="Arial"/>
          <w:sz w:val="22"/>
        </w:rPr>
        <w:t xml:space="preserve"> and </w:t>
      </w:r>
      <w:r w:rsidRPr="009002F8">
        <w:rPr>
          <w:rFonts w:ascii="Arial" w:hAnsi="Arial"/>
          <w:i/>
          <w:iCs/>
          <w:sz w:val="22"/>
        </w:rPr>
        <w:t>secondary market</w:t>
      </w:r>
      <w:r w:rsidRPr="009002F8">
        <w:rPr>
          <w:rFonts w:ascii="Arial" w:hAnsi="Arial"/>
          <w:sz w:val="22"/>
        </w:rPr>
        <w:t xml:space="preserve">. </w:t>
      </w:r>
    </w:p>
    <w:p w:rsidR="007E7F8D" w:rsidRPr="009002F8" w:rsidRDefault="007E7F8D" w:rsidP="007E7F8D">
      <w:pPr>
        <w:ind w:left="720"/>
        <w:rPr>
          <w:rFonts w:ascii="Arial" w:hAnsi="Arial"/>
          <w:b/>
          <w:bCs/>
          <w:sz w:val="22"/>
        </w:rPr>
      </w:pPr>
    </w:p>
    <w:p w:rsidR="007E7F8D" w:rsidRPr="009002F8" w:rsidRDefault="007E7F8D" w:rsidP="007E7F8D">
      <w:pPr>
        <w:ind w:left="720"/>
        <w:jc w:val="both"/>
        <w:rPr>
          <w:rFonts w:ascii="Arial" w:hAnsi="Arial"/>
          <w:sz w:val="22"/>
        </w:rPr>
      </w:pPr>
      <w:r w:rsidRPr="009002F8">
        <w:rPr>
          <w:rFonts w:ascii="Arial" w:hAnsi="Arial"/>
          <w:i/>
          <w:iCs/>
          <w:sz w:val="22"/>
        </w:rPr>
        <w:t>Primary market</w:t>
      </w:r>
      <w:r w:rsidRPr="009002F8">
        <w:rPr>
          <w:rFonts w:ascii="Arial" w:hAnsi="Arial"/>
          <w:sz w:val="22"/>
        </w:rPr>
        <w:t xml:space="preserve"> is the name used to denote the fact that a security is being issued by the demander of funds to the supplier of funds. An example would be Microsoft Corporation selling new shares of common stock to the public. </w:t>
      </w:r>
      <w:r w:rsidRPr="009002F8">
        <w:rPr>
          <w:rFonts w:ascii="Arial" w:hAnsi="Arial"/>
          <w:i/>
          <w:iCs/>
          <w:sz w:val="22"/>
        </w:rPr>
        <w:t>Secondary market</w:t>
      </w:r>
      <w:r w:rsidRPr="009002F8">
        <w:rPr>
          <w:rFonts w:ascii="Arial" w:hAnsi="Arial"/>
          <w:sz w:val="22"/>
        </w:rPr>
        <w:t xml:space="preserve"> refers to the trading of securities among investors subsequent to the primary market issuance. In secondary market trading, no new funds are being raised by the demander of funds. The security is trading ownership among investors. An example would be individual “A” buying common stock of Microsoft through a broker.</w:t>
      </w:r>
    </w:p>
    <w:p w:rsidR="007E7F8D" w:rsidRPr="009002F8" w:rsidRDefault="007E7F8D" w:rsidP="007E7F8D">
      <w:pPr>
        <w:ind w:left="720"/>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5-5</w:t>
      </w:r>
      <w:r w:rsidRPr="009002F8">
        <w:rPr>
          <w:rFonts w:ascii="Arial" w:hAnsi="Arial"/>
          <w:sz w:val="22"/>
        </w:rPr>
        <w:tab/>
        <w:t>Three flows of funds channels that exist in the financial markets are channels for cash that flows from savers: (1) through financial intermediaries to users; (2) to financial intermediaries and (3) to financial intermediaries who buy and sell financial securities on behalf of savers in the money and capital markets.</w:t>
      </w:r>
    </w:p>
    <w:p w:rsidR="007E7F8D" w:rsidRPr="009002F8" w:rsidRDefault="007E7F8D" w:rsidP="007E7F8D">
      <w:pPr>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5-6</w:t>
      </w:r>
      <w:r w:rsidRPr="009002F8">
        <w:rPr>
          <w:rFonts w:ascii="Arial" w:hAnsi="Arial"/>
          <w:sz w:val="22"/>
        </w:rPr>
        <w:tab/>
        <w:t xml:space="preserve">Key function performed by the various financial intermediaries in the Canadian financial markets: </w:t>
      </w:r>
    </w:p>
    <w:p w:rsidR="007E7F8D" w:rsidRPr="009002F8" w:rsidRDefault="007E7F8D" w:rsidP="007E7F8D">
      <w:pPr>
        <w:jc w:val="both"/>
        <w:rPr>
          <w:rFonts w:ascii="Arial" w:hAnsi="Arial"/>
          <w:sz w:val="22"/>
        </w:rPr>
      </w:pPr>
    </w:p>
    <w:p w:rsidR="007E7F8D" w:rsidRPr="009002F8" w:rsidRDefault="007E7F8D" w:rsidP="007E7F8D">
      <w:pPr>
        <w:ind w:left="720"/>
        <w:jc w:val="both"/>
        <w:rPr>
          <w:rFonts w:ascii="Arial" w:hAnsi="Arial"/>
          <w:sz w:val="22"/>
        </w:rPr>
      </w:pPr>
      <w:r w:rsidRPr="009002F8">
        <w:rPr>
          <w:rFonts w:ascii="Arial" w:hAnsi="Arial"/>
          <w:i/>
          <w:iCs/>
          <w:sz w:val="22"/>
        </w:rPr>
        <w:t>Deposit –taking, loan-making institutions</w:t>
      </w:r>
      <w:r w:rsidRPr="009002F8">
        <w:rPr>
          <w:rFonts w:ascii="Arial" w:hAnsi="Arial"/>
          <w:sz w:val="22"/>
        </w:rPr>
        <w:t xml:space="preserve">: provide </w:t>
      </w:r>
      <w:proofErr w:type="spellStart"/>
      <w:r w:rsidRPr="009002F8">
        <w:rPr>
          <w:rFonts w:ascii="Arial" w:hAnsi="Arial"/>
          <w:sz w:val="22"/>
        </w:rPr>
        <w:t>chequing</w:t>
      </w:r>
      <w:proofErr w:type="spellEnd"/>
      <w:r w:rsidRPr="009002F8">
        <w:rPr>
          <w:rFonts w:ascii="Arial" w:hAnsi="Arial"/>
          <w:sz w:val="22"/>
        </w:rPr>
        <w:t xml:space="preserve"> and savings accounts and lend funds to individuals.</w:t>
      </w:r>
    </w:p>
    <w:p w:rsidR="007E7F8D" w:rsidRPr="009002F8" w:rsidRDefault="007E7F8D" w:rsidP="007E7F8D">
      <w:pPr>
        <w:ind w:left="720"/>
        <w:jc w:val="both"/>
        <w:rPr>
          <w:rFonts w:ascii="Arial" w:hAnsi="Arial"/>
          <w:sz w:val="22"/>
        </w:rPr>
      </w:pPr>
      <w:r w:rsidRPr="009002F8">
        <w:rPr>
          <w:rFonts w:ascii="Arial" w:hAnsi="Arial"/>
          <w:i/>
          <w:iCs/>
          <w:sz w:val="22"/>
        </w:rPr>
        <w:t>Investment dealers</w:t>
      </w:r>
      <w:r w:rsidRPr="009002F8">
        <w:rPr>
          <w:rFonts w:ascii="Arial" w:hAnsi="Arial"/>
          <w:sz w:val="22"/>
        </w:rPr>
        <w:t>: act as agents for financial security transactions completed by both individual and institutional investors in the secondary markets of the money and capital markets, and, underwrite securities issues and provide investment-banking functions.</w:t>
      </w:r>
    </w:p>
    <w:p w:rsidR="007E7F8D" w:rsidRPr="009002F8" w:rsidRDefault="007E7F8D" w:rsidP="007E7F8D">
      <w:pPr>
        <w:ind w:left="720"/>
        <w:jc w:val="both"/>
        <w:rPr>
          <w:rFonts w:ascii="Arial" w:hAnsi="Arial"/>
          <w:sz w:val="22"/>
        </w:rPr>
      </w:pPr>
      <w:r w:rsidRPr="009002F8">
        <w:rPr>
          <w:rFonts w:ascii="Arial" w:hAnsi="Arial"/>
          <w:i/>
          <w:iCs/>
          <w:sz w:val="22"/>
        </w:rPr>
        <w:t xml:space="preserve">Mutual funds, pension funds and the Bank of Canada </w:t>
      </w:r>
      <w:r w:rsidRPr="009002F8">
        <w:rPr>
          <w:rFonts w:ascii="Arial" w:hAnsi="Arial"/>
          <w:sz w:val="22"/>
        </w:rPr>
        <w:t>invest money for the future benefit of savers (primarily individuals) and are large holders of financials.</w:t>
      </w:r>
    </w:p>
    <w:p w:rsidR="007E7F8D" w:rsidRPr="009002F8" w:rsidRDefault="007E7F8D" w:rsidP="007E7F8D">
      <w:pPr>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5-7</w:t>
      </w:r>
      <w:r w:rsidRPr="009002F8">
        <w:rPr>
          <w:rFonts w:ascii="Arial" w:hAnsi="Arial"/>
          <w:sz w:val="22"/>
        </w:rPr>
        <w:tab/>
        <w:t>Without trust in financial markets, money would not be provided to financial intermediaries and the exchange between savers and users would not exist.</w:t>
      </w:r>
    </w:p>
    <w:p w:rsidR="007E7F8D" w:rsidRPr="009002F8" w:rsidRDefault="007E7F8D" w:rsidP="007E7F8D">
      <w:pPr>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5-8</w:t>
      </w:r>
      <w:r w:rsidRPr="009002F8">
        <w:rPr>
          <w:rFonts w:ascii="Arial" w:hAnsi="Arial"/>
          <w:sz w:val="22"/>
        </w:rPr>
        <w:tab/>
        <w:t xml:space="preserve">The </w:t>
      </w:r>
      <w:r w:rsidRPr="009002F8">
        <w:rPr>
          <w:rFonts w:ascii="Arial" w:hAnsi="Arial"/>
          <w:i/>
          <w:iCs/>
          <w:sz w:val="22"/>
        </w:rPr>
        <w:t>money market</w:t>
      </w:r>
      <w:r w:rsidRPr="009002F8">
        <w:rPr>
          <w:rFonts w:ascii="Arial" w:hAnsi="Arial"/>
          <w:sz w:val="22"/>
        </w:rPr>
        <w:t xml:space="preserve"> is a financial relationship between the suppliers and demanders of short-term funds maturing in one year or less. The principal money market security in Canada is Government of Canada treasury bills (t-bills).</w:t>
      </w:r>
    </w:p>
    <w:p w:rsidR="007E7F8D" w:rsidRPr="009002F8" w:rsidRDefault="007E7F8D" w:rsidP="007E7F8D">
      <w:pPr>
        <w:jc w:val="both"/>
        <w:rPr>
          <w:rFonts w:ascii="Arial" w:hAnsi="Arial"/>
          <w:b/>
          <w:bCs/>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5-9</w:t>
      </w:r>
      <w:r w:rsidRPr="009002F8">
        <w:rPr>
          <w:rFonts w:ascii="Arial" w:hAnsi="Arial"/>
          <w:b/>
          <w:bCs/>
          <w:sz w:val="22"/>
        </w:rPr>
        <w:tab/>
      </w:r>
      <w:r w:rsidRPr="009002F8">
        <w:rPr>
          <w:rFonts w:ascii="Arial" w:hAnsi="Arial"/>
          <w:sz w:val="22"/>
        </w:rPr>
        <w:t xml:space="preserve">Treasury bills (t-bills) are short-term (under one year) debt securities issued by the Government of Canada to fund short-term cash needs. T-bills are auctioned every second Tuesday and previously issued t-bills mature. </w:t>
      </w:r>
      <w:proofErr w:type="gramStart"/>
      <w:r w:rsidRPr="009002F8">
        <w:rPr>
          <w:rFonts w:ascii="Arial" w:hAnsi="Arial"/>
          <w:sz w:val="22"/>
        </w:rPr>
        <w:t>T-bills are sold by the Bank of Canada</w:t>
      </w:r>
      <w:proofErr w:type="gramEnd"/>
      <w:r w:rsidRPr="009002F8">
        <w:rPr>
          <w:rFonts w:ascii="Arial" w:hAnsi="Arial"/>
          <w:sz w:val="22"/>
        </w:rPr>
        <w:t xml:space="preserve"> to distributors of Government of Canada securities.</w:t>
      </w:r>
    </w:p>
    <w:p w:rsidR="007E7F8D" w:rsidRPr="009002F8" w:rsidRDefault="007E7F8D" w:rsidP="007E7F8D">
      <w:pPr>
        <w:rPr>
          <w:rFonts w:ascii="Arial" w:hAnsi="Arial"/>
          <w:b/>
          <w:bCs/>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5-10</w:t>
      </w:r>
      <w:r w:rsidRPr="009002F8">
        <w:rPr>
          <w:rFonts w:ascii="Arial" w:hAnsi="Arial"/>
          <w:sz w:val="22"/>
        </w:rPr>
        <w:tab/>
        <w:t>“Sold at a discount” means that the face value is actually the future value of the amount invested today. The general equation to determine the discounted price of a T-bill is</w:t>
      </w:r>
    </w:p>
    <w:p w:rsidR="007E7F8D" w:rsidRPr="009002F8" w:rsidRDefault="007E7F8D" w:rsidP="007E7F8D">
      <w:pPr>
        <w:ind w:left="360" w:firstLine="360"/>
        <w:rPr>
          <w:rFonts w:ascii="Arial" w:hAnsi="Arial"/>
          <w:sz w:val="22"/>
        </w:rPr>
      </w:pPr>
      <w:r w:rsidRPr="009002F8">
        <w:rPr>
          <w:rFonts w:ascii="Arial" w:hAnsi="Arial"/>
          <w:position w:val="-26"/>
          <w:sz w:val="22"/>
        </w:rPr>
        <w:object w:dxaOrig="1680" w:dyaOrig="639">
          <v:shape id="_x0000_i1025" type="#_x0000_t75" style="width:84pt;height:32pt" o:ole="">
            <v:imagedata r:id="rId14" o:title=""/>
          </v:shape>
          <o:OLEObject Type="Embed" ProgID="Equation.3" ShapeID="_x0000_i1025" DrawAspect="Content" ObjectID="_1360182834"/>
        </w:object>
      </w:r>
      <w:r w:rsidRPr="009002F8">
        <w:rPr>
          <w:rFonts w:ascii="Arial" w:hAnsi="Arial"/>
          <w:sz w:val="22"/>
        </w:rPr>
        <w:t xml:space="preserve"> </w:t>
      </w:r>
    </w:p>
    <w:p w:rsidR="007E7F8D" w:rsidRPr="009002F8" w:rsidRDefault="007E7F8D" w:rsidP="007E7F8D">
      <w:pPr>
        <w:ind w:left="360" w:firstLine="360"/>
        <w:rPr>
          <w:rFonts w:ascii="Arial" w:hAnsi="Arial"/>
          <w:sz w:val="22"/>
        </w:rPr>
      </w:pPr>
      <w:proofErr w:type="gramStart"/>
      <w:r w:rsidRPr="009002F8">
        <w:rPr>
          <w:rFonts w:ascii="Arial" w:hAnsi="Arial"/>
          <w:sz w:val="22"/>
        </w:rPr>
        <w:t>where</w:t>
      </w:r>
      <w:proofErr w:type="gramEnd"/>
      <w:r w:rsidRPr="009002F8">
        <w:rPr>
          <w:rFonts w:ascii="Arial" w:hAnsi="Arial"/>
          <w:sz w:val="22"/>
        </w:rPr>
        <w:t>: V = par value of the t-bill which is always assumed to be 1,000</w:t>
      </w:r>
    </w:p>
    <w:p w:rsidR="007E7F8D" w:rsidRPr="009002F8" w:rsidRDefault="007E7F8D" w:rsidP="007E7F8D">
      <w:pPr>
        <w:ind w:left="360" w:firstLine="360"/>
        <w:rPr>
          <w:rFonts w:ascii="Arial" w:hAnsi="Arial"/>
          <w:sz w:val="22"/>
        </w:rPr>
      </w:pPr>
      <w:r w:rsidRPr="009002F8">
        <w:rPr>
          <w:rFonts w:ascii="Arial" w:hAnsi="Arial"/>
          <w:sz w:val="22"/>
        </w:rPr>
        <w:tab/>
        <w:t>P = price paid</w:t>
      </w:r>
    </w:p>
    <w:p w:rsidR="007E7F8D" w:rsidRPr="009002F8" w:rsidRDefault="007E7F8D" w:rsidP="007E7F8D">
      <w:pPr>
        <w:ind w:left="360" w:firstLine="360"/>
        <w:rPr>
          <w:rFonts w:ascii="Arial" w:hAnsi="Arial"/>
          <w:sz w:val="22"/>
        </w:rPr>
      </w:pPr>
      <w:r w:rsidRPr="009002F8">
        <w:rPr>
          <w:rFonts w:ascii="Arial" w:hAnsi="Arial"/>
          <w:sz w:val="22"/>
        </w:rPr>
        <w:tab/>
      </w:r>
      <w:proofErr w:type="spellStart"/>
      <w:proofErr w:type="gramStart"/>
      <w:r w:rsidRPr="009002F8">
        <w:rPr>
          <w:rFonts w:ascii="Arial" w:hAnsi="Arial"/>
          <w:sz w:val="22"/>
        </w:rPr>
        <w:t>i</w:t>
      </w:r>
      <w:proofErr w:type="spellEnd"/>
      <w:proofErr w:type="gramEnd"/>
      <w:r w:rsidRPr="009002F8">
        <w:rPr>
          <w:rFonts w:ascii="Arial" w:hAnsi="Arial"/>
          <w:sz w:val="22"/>
        </w:rPr>
        <w:t xml:space="preserve"> = yield on t-bills</w:t>
      </w:r>
    </w:p>
    <w:p w:rsidR="007E7F8D" w:rsidRPr="009002F8" w:rsidRDefault="007E7F8D" w:rsidP="007E7F8D">
      <w:pPr>
        <w:ind w:left="360" w:firstLine="360"/>
        <w:rPr>
          <w:rFonts w:ascii="Arial" w:hAnsi="Arial"/>
          <w:sz w:val="22"/>
        </w:rPr>
      </w:pPr>
      <w:r w:rsidRPr="009002F8">
        <w:rPr>
          <w:rFonts w:ascii="Arial" w:hAnsi="Arial"/>
          <w:sz w:val="22"/>
        </w:rPr>
        <w:tab/>
      </w:r>
      <w:proofErr w:type="gramStart"/>
      <w:r w:rsidRPr="009002F8">
        <w:rPr>
          <w:rFonts w:ascii="Arial" w:hAnsi="Arial"/>
          <w:sz w:val="22"/>
        </w:rPr>
        <w:t>n</w:t>
      </w:r>
      <w:proofErr w:type="gramEnd"/>
      <w:r w:rsidRPr="009002F8">
        <w:rPr>
          <w:rFonts w:ascii="Arial" w:hAnsi="Arial"/>
          <w:sz w:val="22"/>
        </w:rPr>
        <w:t xml:space="preserve"> = number of days to maturity</w:t>
      </w:r>
    </w:p>
    <w:p w:rsidR="007E7F8D" w:rsidRPr="009002F8" w:rsidRDefault="007E7F8D" w:rsidP="007E7F8D">
      <w:pPr>
        <w:ind w:left="360" w:firstLine="360"/>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5-11</w:t>
      </w:r>
      <w:r w:rsidRPr="009002F8">
        <w:rPr>
          <w:rFonts w:ascii="Arial" w:hAnsi="Arial"/>
          <w:b/>
          <w:bCs/>
          <w:sz w:val="22"/>
        </w:rPr>
        <w:tab/>
      </w:r>
      <w:r w:rsidRPr="009002F8">
        <w:rPr>
          <w:rFonts w:ascii="Arial" w:hAnsi="Arial"/>
          <w:i/>
          <w:iCs/>
          <w:sz w:val="22"/>
        </w:rPr>
        <w:t>Bank rate</w:t>
      </w:r>
      <w:r w:rsidRPr="009002F8">
        <w:rPr>
          <w:rFonts w:ascii="Arial" w:hAnsi="Arial"/>
          <w:b/>
          <w:bCs/>
          <w:sz w:val="22"/>
        </w:rPr>
        <w:t>:</w:t>
      </w:r>
      <w:r w:rsidRPr="009002F8">
        <w:rPr>
          <w:rFonts w:ascii="Arial" w:hAnsi="Arial"/>
          <w:sz w:val="22"/>
        </w:rPr>
        <w:t xml:space="preserve"> the </w:t>
      </w:r>
      <w:proofErr w:type="gramStart"/>
      <w:r w:rsidRPr="009002F8">
        <w:rPr>
          <w:rFonts w:ascii="Arial" w:hAnsi="Arial"/>
          <w:sz w:val="22"/>
        </w:rPr>
        <w:t>interest rate</w:t>
      </w:r>
      <w:proofErr w:type="gramEnd"/>
      <w:r w:rsidRPr="009002F8">
        <w:rPr>
          <w:rFonts w:ascii="Arial" w:hAnsi="Arial"/>
          <w:sz w:val="22"/>
        </w:rPr>
        <w:t xml:space="preserve"> the Bank of Canada charges on one-day loans to financial institutions (chartered banks and investment dealers) as the lender of last resort.</w:t>
      </w:r>
    </w:p>
    <w:p w:rsidR="007E7F8D" w:rsidRPr="009002F8" w:rsidRDefault="007E7F8D" w:rsidP="007E7F8D">
      <w:pPr>
        <w:jc w:val="both"/>
        <w:rPr>
          <w:rFonts w:ascii="Arial" w:hAnsi="Arial"/>
          <w:sz w:val="22"/>
        </w:rPr>
      </w:pPr>
    </w:p>
    <w:p w:rsidR="007E7F8D" w:rsidRPr="009002F8" w:rsidRDefault="007E7F8D" w:rsidP="007E7F8D">
      <w:pPr>
        <w:ind w:left="720"/>
        <w:jc w:val="both"/>
        <w:rPr>
          <w:rFonts w:ascii="Arial" w:hAnsi="Arial"/>
          <w:sz w:val="22"/>
        </w:rPr>
      </w:pPr>
      <w:r w:rsidRPr="009002F8">
        <w:rPr>
          <w:rFonts w:ascii="Arial" w:hAnsi="Arial"/>
          <w:i/>
          <w:iCs/>
          <w:sz w:val="22"/>
        </w:rPr>
        <w:t>Overnight rate</w:t>
      </w:r>
      <w:r w:rsidRPr="009002F8">
        <w:rPr>
          <w:rFonts w:ascii="Arial" w:hAnsi="Arial"/>
          <w:sz w:val="22"/>
        </w:rPr>
        <w:t>:</w:t>
      </w:r>
      <w:r w:rsidRPr="009002F8">
        <w:rPr>
          <w:rFonts w:ascii="Arial" w:hAnsi="Arial"/>
          <w:i/>
          <w:iCs/>
          <w:sz w:val="22"/>
        </w:rPr>
        <w:t xml:space="preserve"> </w:t>
      </w:r>
      <w:r w:rsidRPr="009002F8">
        <w:rPr>
          <w:rFonts w:ascii="Arial" w:hAnsi="Arial"/>
          <w:sz w:val="22"/>
        </w:rPr>
        <w:t>the average interest rate the Bank of Canada wants financial institutions to use when they lend each other money for one day, or “overnight”.</w:t>
      </w:r>
    </w:p>
    <w:p w:rsidR="007E7F8D" w:rsidRPr="009002F8" w:rsidRDefault="007E7F8D" w:rsidP="007E7F8D">
      <w:pPr>
        <w:ind w:left="720"/>
        <w:jc w:val="both"/>
        <w:rPr>
          <w:rFonts w:ascii="Arial" w:hAnsi="Arial"/>
          <w:i/>
          <w:iCs/>
          <w:sz w:val="22"/>
        </w:rPr>
      </w:pPr>
    </w:p>
    <w:p w:rsidR="007E7F8D" w:rsidRPr="009002F8" w:rsidRDefault="007E7F8D" w:rsidP="007E7F8D">
      <w:pPr>
        <w:ind w:left="720"/>
        <w:jc w:val="both"/>
        <w:rPr>
          <w:rFonts w:ascii="Arial" w:hAnsi="Arial"/>
          <w:sz w:val="22"/>
        </w:rPr>
      </w:pPr>
      <w:r w:rsidRPr="009002F8">
        <w:rPr>
          <w:rFonts w:ascii="Arial" w:hAnsi="Arial"/>
          <w:i/>
          <w:iCs/>
          <w:sz w:val="22"/>
        </w:rPr>
        <w:t>Operating band:</w:t>
      </w:r>
      <w:r w:rsidRPr="009002F8">
        <w:rPr>
          <w:rFonts w:ascii="Arial" w:hAnsi="Arial"/>
          <w:sz w:val="22"/>
        </w:rPr>
        <w:t xml:space="preserve"> the range of interest rates, between one-half of a percentage point wide, which always has the overnight rate at its center, within which the Bank of Canada makes sure that overnight market operates.</w:t>
      </w:r>
    </w:p>
    <w:p w:rsidR="007E7F8D" w:rsidRPr="009002F8" w:rsidRDefault="007E7F8D" w:rsidP="007E7F8D">
      <w:pPr>
        <w:ind w:left="720"/>
        <w:jc w:val="both"/>
        <w:rPr>
          <w:rFonts w:ascii="Arial" w:hAnsi="Arial"/>
          <w:sz w:val="22"/>
        </w:rPr>
      </w:pPr>
    </w:p>
    <w:p w:rsidR="007E7F8D" w:rsidRPr="009002F8" w:rsidRDefault="007E7F8D" w:rsidP="007E7F8D">
      <w:pPr>
        <w:jc w:val="both"/>
        <w:rPr>
          <w:rFonts w:ascii="Arial" w:hAnsi="Arial"/>
          <w:sz w:val="22"/>
        </w:rPr>
      </w:pPr>
      <w:r w:rsidRPr="009002F8">
        <w:rPr>
          <w:rFonts w:ascii="Arial" w:hAnsi="Arial"/>
          <w:b/>
          <w:bCs/>
          <w:sz w:val="22"/>
        </w:rPr>
        <w:t>5-12</w:t>
      </w:r>
      <w:r w:rsidRPr="009002F8">
        <w:rPr>
          <w:rFonts w:ascii="Arial" w:hAnsi="Arial"/>
          <w:sz w:val="22"/>
        </w:rPr>
        <w:tab/>
        <w:t xml:space="preserve">Other principal money-market securities that trade in Canada: </w:t>
      </w:r>
    </w:p>
    <w:p w:rsidR="007E7F8D" w:rsidRPr="009002F8" w:rsidRDefault="007E7F8D" w:rsidP="007E7F8D">
      <w:pPr>
        <w:ind w:left="720"/>
        <w:jc w:val="both"/>
        <w:rPr>
          <w:rFonts w:ascii="Arial" w:hAnsi="Arial"/>
          <w:i/>
          <w:iCs/>
          <w:sz w:val="22"/>
        </w:rPr>
      </w:pPr>
    </w:p>
    <w:p w:rsidR="007E7F8D" w:rsidRPr="009002F8" w:rsidRDefault="007E7F8D" w:rsidP="007E7F8D">
      <w:pPr>
        <w:ind w:left="720"/>
        <w:jc w:val="both"/>
        <w:rPr>
          <w:rFonts w:ascii="Arial" w:hAnsi="Arial"/>
          <w:sz w:val="22"/>
        </w:rPr>
      </w:pPr>
      <w:r w:rsidRPr="009002F8">
        <w:rPr>
          <w:rFonts w:ascii="Arial" w:hAnsi="Arial"/>
          <w:i/>
          <w:iCs/>
          <w:sz w:val="22"/>
        </w:rPr>
        <w:t xml:space="preserve">Commercial paper: </w:t>
      </w:r>
      <w:r w:rsidRPr="009002F8">
        <w:rPr>
          <w:rFonts w:ascii="Arial" w:hAnsi="Arial"/>
          <w:sz w:val="22"/>
        </w:rPr>
        <w:t>short-term, unsecured promissory notes issued primarily by financial and industrial corporations with excellent credit reputation.</w:t>
      </w:r>
    </w:p>
    <w:p w:rsidR="007E7F8D" w:rsidRPr="009002F8" w:rsidRDefault="007E7F8D" w:rsidP="007E7F8D">
      <w:pPr>
        <w:ind w:left="720"/>
        <w:jc w:val="both"/>
        <w:rPr>
          <w:rFonts w:ascii="Arial" w:hAnsi="Arial"/>
          <w:i/>
          <w:iCs/>
          <w:sz w:val="22"/>
        </w:rPr>
      </w:pPr>
    </w:p>
    <w:p w:rsidR="007E7F8D" w:rsidRPr="009002F8" w:rsidRDefault="007E7F8D" w:rsidP="007E7F8D">
      <w:pPr>
        <w:ind w:left="720"/>
        <w:jc w:val="both"/>
        <w:rPr>
          <w:rFonts w:ascii="Arial" w:hAnsi="Arial"/>
          <w:sz w:val="22"/>
        </w:rPr>
      </w:pPr>
      <w:r w:rsidRPr="009002F8">
        <w:rPr>
          <w:rFonts w:ascii="Arial" w:hAnsi="Arial"/>
          <w:i/>
          <w:iCs/>
          <w:sz w:val="22"/>
        </w:rPr>
        <w:t>Finance company paper:</w:t>
      </w:r>
      <w:r w:rsidRPr="009002F8">
        <w:rPr>
          <w:rFonts w:ascii="Arial" w:hAnsi="Arial"/>
          <w:sz w:val="22"/>
        </w:rPr>
        <w:t xml:space="preserve"> short-term promissory notes issued by sales finance companies that are usually secured by a pledge of installment obligations due to the company in amounts providing a reasonable margin or cushion of protection to the lender.</w:t>
      </w:r>
    </w:p>
    <w:p w:rsidR="007E7F8D" w:rsidRPr="009002F8" w:rsidRDefault="007E7F8D" w:rsidP="007E7F8D">
      <w:pPr>
        <w:ind w:left="720"/>
        <w:jc w:val="both"/>
        <w:rPr>
          <w:rFonts w:ascii="Arial" w:hAnsi="Arial"/>
          <w:sz w:val="22"/>
        </w:rPr>
      </w:pPr>
    </w:p>
    <w:p w:rsidR="007E7F8D" w:rsidRPr="009002F8" w:rsidRDefault="007E7F8D" w:rsidP="007E7F8D">
      <w:pPr>
        <w:ind w:left="720"/>
        <w:jc w:val="both"/>
        <w:rPr>
          <w:rFonts w:ascii="Arial" w:hAnsi="Arial"/>
          <w:sz w:val="22"/>
        </w:rPr>
      </w:pPr>
      <w:r w:rsidRPr="009002F8">
        <w:rPr>
          <w:rFonts w:ascii="Arial" w:hAnsi="Arial"/>
          <w:i/>
          <w:iCs/>
          <w:sz w:val="22"/>
        </w:rPr>
        <w:t>Bankers’ Acceptances</w:t>
      </w:r>
      <w:r w:rsidRPr="009002F8">
        <w:rPr>
          <w:rFonts w:ascii="Arial" w:hAnsi="Arial"/>
          <w:sz w:val="22"/>
        </w:rPr>
        <w:t>: corporate paper with an additional guarantee from a chartered bank.</w:t>
      </w:r>
    </w:p>
    <w:p w:rsidR="007E7F8D" w:rsidRPr="009002F8" w:rsidRDefault="007E7F8D" w:rsidP="007E7F8D">
      <w:pPr>
        <w:jc w:val="both"/>
        <w:rPr>
          <w:rFonts w:ascii="Arial" w:hAnsi="Arial"/>
          <w:sz w:val="22"/>
        </w:rPr>
      </w:pPr>
      <w:r w:rsidRPr="009002F8">
        <w:rPr>
          <w:rFonts w:ascii="Arial" w:hAnsi="Arial"/>
          <w:sz w:val="22"/>
        </w:rPr>
        <w:tab/>
      </w:r>
    </w:p>
    <w:p w:rsidR="007E7F8D" w:rsidRPr="009002F8" w:rsidRDefault="007E7F8D" w:rsidP="007E7F8D">
      <w:pPr>
        <w:ind w:left="720"/>
        <w:jc w:val="both"/>
        <w:rPr>
          <w:rFonts w:ascii="Arial" w:hAnsi="Arial"/>
          <w:sz w:val="22"/>
        </w:rPr>
      </w:pPr>
      <w:r w:rsidRPr="009002F8">
        <w:rPr>
          <w:rFonts w:ascii="Arial" w:hAnsi="Arial"/>
          <w:i/>
          <w:iCs/>
          <w:sz w:val="22"/>
        </w:rPr>
        <w:t>Day loans:</w:t>
      </w:r>
      <w:r w:rsidRPr="009002F8">
        <w:rPr>
          <w:rFonts w:ascii="Arial" w:hAnsi="Arial"/>
          <w:sz w:val="22"/>
        </w:rPr>
        <w:t xml:space="preserve"> loans made by chartered banks to investment dealers who are major holders of treasury bills.</w:t>
      </w:r>
    </w:p>
    <w:p w:rsidR="007E7F8D" w:rsidRPr="009002F8" w:rsidRDefault="007E7F8D" w:rsidP="007E7F8D">
      <w:pPr>
        <w:ind w:left="720"/>
        <w:jc w:val="both"/>
        <w:rPr>
          <w:rFonts w:ascii="Arial" w:hAnsi="Arial"/>
          <w:sz w:val="22"/>
        </w:rPr>
      </w:pPr>
    </w:p>
    <w:p w:rsidR="007E7F8D" w:rsidRPr="009002F8" w:rsidRDefault="007E7F8D" w:rsidP="007E7F8D">
      <w:pPr>
        <w:ind w:left="720" w:hanging="720"/>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5-14</w:t>
      </w:r>
      <w:r w:rsidRPr="009002F8">
        <w:rPr>
          <w:rFonts w:ascii="Arial" w:hAnsi="Arial"/>
          <w:b/>
          <w:bCs/>
          <w:sz w:val="22"/>
        </w:rPr>
        <w:tab/>
      </w:r>
      <w:r w:rsidRPr="009002F8">
        <w:rPr>
          <w:rFonts w:ascii="Arial" w:hAnsi="Arial"/>
          <w:sz w:val="22"/>
        </w:rPr>
        <w:t xml:space="preserve">With a </w:t>
      </w:r>
      <w:r w:rsidRPr="009002F8">
        <w:rPr>
          <w:rFonts w:ascii="Arial" w:hAnsi="Arial"/>
          <w:i/>
          <w:iCs/>
          <w:sz w:val="22"/>
        </w:rPr>
        <w:t>term loan</w:t>
      </w:r>
      <w:r w:rsidRPr="009002F8">
        <w:rPr>
          <w:rFonts w:ascii="Arial" w:hAnsi="Arial"/>
          <w:sz w:val="22"/>
        </w:rPr>
        <w:t xml:space="preserve">, a certain amount is borrowed at a stated interest rate for a specific time period. </w:t>
      </w:r>
      <w:r w:rsidRPr="009002F8">
        <w:rPr>
          <w:rFonts w:ascii="Arial" w:hAnsi="Arial"/>
          <w:i/>
          <w:iCs/>
          <w:sz w:val="22"/>
        </w:rPr>
        <w:t xml:space="preserve">Long-term debt </w:t>
      </w:r>
      <w:r w:rsidRPr="009002F8">
        <w:rPr>
          <w:rFonts w:ascii="Arial" w:hAnsi="Arial"/>
          <w:sz w:val="22"/>
        </w:rPr>
        <w:t xml:space="preserve">is a contractual liability between the two parties: the borrower (issuer) and the lender (saver). A </w:t>
      </w:r>
      <w:proofErr w:type="gramStart"/>
      <w:r w:rsidRPr="009002F8">
        <w:rPr>
          <w:rFonts w:ascii="Arial" w:hAnsi="Arial"/>
          <w:i/>
          <w:sz w:val="22"/>
        </w:rPr>
        <w:t>bond</w:t>
      </w:r>
      <w:r w:rsidRPr="009002F8">
        <w:rPr>
          <w:rFonts w:ascii="Arial" w:hAnsi="Arial"/>
          <w:sz w:val="22"/>
        </w:rPr>
        <w:t xml:space="preserve"> is secured by a specific asset</w:t>
      </w:r>
      <w:proofErr w:type="gramEnd"/>
      <w:r w:rsidRPr="009002F8">
        <w:rPr>
          <w:rFonts w:ascii="Arial" w:hAnsi="Arial"/>
          <w:sz w:val="22"/>
        </w:rPr>
        <w:t xml:space="preserve">, while a </w:t>
      </w:r>
      <w:r w:rsidRPr="009002F8">
        <w:rPr>
          <w:rFonts w:ascii="Arial" w:hAnsi="Arial"/>
          <w:i/>
          <w:sz w:val="22"/>
        </w:rPr>
        <w:t>debenture</w:t>
      </w:r>
      <w:r w:rsidRPr="009002F8">
        <w:rPr>
          <w:rFonts w:ascii="Arial" w:hAnsi="Arial"/>
          <w:sz w:val="22"/>
        </w:rPr>
        <w:t xml:space="preserve"> is an unsecured loan.</w:t>
      </w:r>
    </w:p>
    <w:p w:rsidR="007E7F8D" w:rsidRPr="009002F8" w:rsidRDefault="007E7F8D" w:rsidP="007E7F8D">
      <w:pPr>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5-15</w:t>
      </w:r>
      <w:r w:rsidRPr="009002F8">
        <w:rPr>
          <w:rFonts w:ascii="Arial" w:hAnsi="Arial"/>
          <w:sz w:val="22"/>
        </w:rPr>
        <w:tab/>
        <w:t>There are two major types of long-term debt financing: bank-supplied financing and long-term debt that is raised in the capital markets by both governments and corporations. There are two categories: bonds, which are secured by assets and debentures, which are unsecured.</w:t>
      </w:r>
    </w:p>
    <w:p w:rsidR="007E7F8D" w:rsidRPr="009002F8" w:rsidRDefault="007E7F8D" w:rsidP="007E7F8D">
      <w:pPr>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5-16</w:t>
      </w:r>
      <w:r w:rsidRPr="009002F8">
        <w:rPr>
          <w:rFonts w:ascii="Arial" w:hAnsi="Arial"/>
          <w:b/>
          <w:bCs/>
          <w:sz w:val="22"/>
        </w:rPr>
        <w:tab/>
      </w:r>
      <w:r w:rsidRPr="009002F8">
        <w:rPr>
          <w:rFonts w:ascii="Arial" w:hAnsi="Arial"/>
          <w:sz w:val="22"/>
        </w:rPr>
        <w:t>See Table 5.6 for a list of the major types and characteristics of long-term debt securities</w:t>
      </w:r>
    </w:p>
    <w:p w:rsidR="007E7F8D" w:rsidRPr="009002F8" w:rsidRDefault="007E7F8D" w:rsidP="007E7F8D">
      <w:pPr>
        <w:ind w:left="720" w:hanging="720"/>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5-17</w:t>
      </w:r>
      <w:r w:rsidRPr="009002F8">
        <w:rPr>
          <w:rFonts w:ascii="Arial" w:hAnsi="Arial"/>
          <w:b/>
          <w:bCs/>
          <w:sz w:val="22"/>
        </w:rPr>
        <w:tab/>
      </w:r>
      <w:r w:rsidRPr="009002F8">
        <w:rPr>
          <w:rFonts w:ascii="Arial" w:hAnsi="Arial"/>
          <w:sz w:val="22"/>
        </w:rPr>
        <w:t xml:space="preserve">Both </w:t>
      </w:r>
      <w:r w:rsidRPr="009002F8">
        <w:rPr>
          <w:rFonts w:ascii="Arial" w:hAnsi="Arial"/>
          <w:i/>
          <w:iCs/>
          <w:sz w:val="22"/>
        </w:rPr>
        <w:t>bond indentures</w:t>
      </w:r>
      <w:r w:rsidRPr="009002F8">
        <w:rPr>
          <w:rFonts w:ascii="Arial" w:hAnsi="Arial"/>
          <w:sz w:val="22"/>
        </w:rPr>
        <w:t xml:space="preserve"> and </w:t>
      </w:r>
      <w:r w:rsidRPr="009002F8">
        <w:rPr>
          <w:rFonts w:ascii="Arial" w:hAnsi="Arial"/>
          <w:i/>
          <w:iCs/>
          <w:sz w:val="22"/>
        </w:rPr>
        <w:t>trustees</w:t>
      </w:r>
      <w:r w:rsidRPr="009002F8">
        <w:rPr>
          <w:rFonts w:ascii="Arial" w:hAnsi="Arial"/>
          <w:sz w:val="22"/>
        </w:rPr>
        <w:t xml:space="preserve"> are means of protecting the bondholders. The bond indenture is a complex and lengthy legal document stating the conditions under which a bond is issued. The trustee may be a paid individual, corporation, or commercial bank trust department that acts as a third-party "watch dog" on behalf of the bondholders to ensure that the issuer does not default on its contractual commitment to the bondholders.</w:t>
      </w:r>
    </w:p>
    <w:p w:rsidR="007E7F8D" w:rsidRPr="009002F8" w:rsidRDefault="007E7F8D" w:rsidP="007E7F8D">
      <w:pPr>
        <w:pStyle w:val="Header"/>
        <w:tabs>
          <w:tab w:val="clear" w:pos="4320"/>
          <w:tab w:val="clear" w:pos="8640"/>
        </w:tabs>
        <w:rPr>
          <w:rFonts w:ascii="Arial" w:hAnsi="Arial"/>
          <w:sz w:val="22"/>
          <w:szCs w:val="24"/>
        </w:rPr>
      </w:pPr>
    </w:p>
    <w:p w:rsidR="007E7F8D" w:rsidRPr="009002F8" w:rsidRDefault="007E7F8D" w:rsidP="007E7F8D">
      <w:pPr>
        <w:ind w:left="720" w:hanging="720"/>
        <w:jc w:val="both"/>
        <w:rPr>
          <w:rFonts w:ascii="Arial" w:hAnsi="Arial"/>
          <w:sz w:val="22"/>
        </w:rPr>
      </w:pPr>
      <w:r w:rsidRPr="009002F8">
        <w:rPr>
          <w:rFonts w:ascii="Arial" w:hAnsi="Arial"/>
          <w:b/>
          <w:bCs/>
          <w:sz w:val="22"/>
        </w:rPr>
        <w:t>5-18</w:t>
      </w:r>
      <w:r w:rsidRPr="009002F8">
        <w:rPr>
          <w:rFonts w:ascii="Arial" w:hAnsi="Arial"/>
          <w:b/>
          <w:bCs/>
          <w:sz w:val="22"/>
        </w:rPr>
        <w:tab/>
      </w:r>
      <w:r w:rsidRPr="009002F8">
        <w:rPr>
          <w:rFonts w:ascii="Arial" w:hAnsi="Arial"/>
          <w:sz w:val="22"/>
        </w:rPr>
        <w:t>A bond rating is an independent and objective assessment of the investment quality of a long-term debt issue. A rating is a basic measure of the default risk of the issuer and the issue. There is one major debt rating agency in Canada, The Dominion Bond Rating Service (DBRS), and three in the United States: Standard &amp; Poor’s (S&amp;P), Moody’s, and Fitch Ratings.</w:t>
      </w:r>
    </w:p>
    <w:p w:rsidR="007E7F8D" w:rsidRPr="009002F8" w:rsidRDefault="007E7F8D" w:rsidP="007E7F8D">
      <w:pPr>
        <w:ind w:left="720" w:hanging="720"/>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5-19</w:t>
      </w:r>
      <w:r w:rsidRPr="009002F8">
        <w:rPr>
          <w:rFonts w:ascii="Arial" w:hAnsi="Arial"/>
          <w:sz w:val="22"/>
        </w:rPr>
        <w:tab/>
        <w:t>For DBRS, the highest of 16 levels of ratings is AAA. The higher the rating, the less risk and the lower the rate and the lower the required return. Bonds are rated with respect to their overall quality, as measured by the safety of repayment of principal and interest. Ratings are the result of detailed financial ratio and cash flow analyses of the issuing firm. The bond rating affects the rate of return on the bond. Higher rated bonds have lower coupon rates.</w:t>
      </w:r>
    </w:p>
    <w:p w:rsidR="007E7F8D" w:rsidRPr="009002F8" w:rsidRDefault="007E7F8D" w:rsidP="007E7F8D">
      <w:pPr>
        <w:ind w:left="720" w:hanging="720"/>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5-20</w:t>
      </w:r>
      <w:r w:rsidRPr="009002F8">
        <w:rPr>
          <w:rFonts w:ascii="Arial" w:hAnsi="Arial"/>
          <w:sz w:val="22"/>
        </w:rPr>
        <w:tab/>
        <w:t xml:space="preserve">The coupon rate is based on the </w:t>
      </w:r>
      <w:r w:rsidRPr="009002F8">
        <w:rPr>
          <w:rFonts w:ascii="Arial" w:hAnsi="Arial"/>
          <w:i/>
          <w:iCs/>
          <w:sz w:val="22"/>
        </w:rPr>
        <w:t>floor rate</w:t>
      </w:r>
      <w:r w:rsidRPr="009002F8">
        <w:rPr>
          <w:rFonts w:ascii="Arial" w:hAnsi="Arial"/>
          <w:sz w:val="22"/>
        </w:rPr>
        <w:t xml:space="preserve"> and the </w:t>
      </w:r>
      <w:r w:rsidRPr="009002F8">
        <w:rPr>
          <w:rFonts w:ascii="Arial" w:hAnsi="Arial"/>
          <w:i/>
          <w:iCs/>
          <w:sz w:val="22"/>
        </w:rPr>
        <w:t>risk premium</w:t>
      </w:r>
      <w:r w:rsidRPr="009002F8">
        <w:rPr>
          <w:rFonts w:ascii="Arial" w:hAnsi="Arial"/>
          <w:sz w:val="22"/>
        </w:rPr>
        <w:t>. The floor rate for debt of any maturity is the yield provided on federal government debt, since the federal government is the least risky issuer of long-term debt in any industrialized country. The floor rate is the bottom rate and a risk premium is added to determine the coupon rate for non-federal government issues.</w:t>
      </w:r>
    </w:p>
    <w:p w:rsidR="007E7F8D" w:rsidRPr="009002F8" w:rsidRDefault="007E7F8D" w:rsidP="007E7F8D">
      <w:pPr>
        <w:ind w:left="720" w:hanging="720"/>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5-21</w:t>
      </w:r>
      <w:r w:rsidRPr="009002F8">
        <w:rPr>
          <w:rFonts w:ascii="Arial" w:hAnsi="Arial"/>
          <w:sz w:val="22"/>
        </w:rPr>
        <w:tab/>
      </w:r>
      <w:r w:rsidRPr="009002F8">
        <w:rPr>
          <w:rFonts w:ascii="Arial" w:hAnsi="Arial"/>
          <w:i/>
          <w:iCs/>
          <w:sz w:val="22"/>
        </w:rPr>
        <w:t>Eurobonds</w:t>
      </w:r>
      <w:r w:rsidRPr="009002F8">
        <w:rPr>
          <w:rFonts w:ascii="Arial" w:hAnsi="Arial"/>
          <w:sz w:val="22"/>
        </w:rPr>
        <w:t xml:space="preserve"> are bonds issued by an international borrower and sold to investors in countries with currencies other than that in which the bond is denominated. For example, a dollar-denominated Eurobond issued by an American corporation can be sold to French, German, Swiss, or Japanese investors. A </w:t>
      </w:r>
      <w:r w:rsidRPr="009002F8">
        <w:rPr>
          <w:rFonts w:ascii="Arial" w:hAnsi="Arial"/>
          <w:i/>
          <w:iCs/>
          <w:sz w:val="22"/>
        </w:rPr>
        <w:t>foreign bond</w:t>
      </w:r>
      <w:r w:rsidRPr="009002F8">
        <w:rPr>
          <w:rFonts w:ascii="Arial" w:hAnsi="Arial"/>
          <w:sz w:val="22"/>
        </w:rPr>
        <w:t>, on the other hand, is issued by a foreign borrower in a host country's capital market and denominated in the host currency. An example is a French-franc denominated bond issued in France by an English company.</w:t>
      </w:r>
    </w:p>
    <w:p w:rsidR="007E7F8D" w:rsidRPr="009002F8" w:rsidRDefault="007E7F8D" w:rsidP="007E7F8D">
      <w:pPr>
        <w:ind w:left="720" w:hanging="720"/>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5-22</w:t>
      </w:r>
      <w:r w:rsidRPr="009002F8">
        <w:rPr>
          <w:rFonts w:ascii="Arial" w:hAnsi="Arial"/>
          <w:sz w:val="22"/>
        </w:rPr>
        <w:tab/>
        <w:t xml:space="preserve">Common shareholders are not guaranteed any return, but merely get what is left over, the ‘residual’, after all the other claims have been satisfied.  They are, however, assured of </w:t>
      </w:r>
      <w:r w:rsidRPr="009002F8">
        <w:rPr>
          <w:rFonts w:ascii="Arial" w:hAnsi="Arial"/>
          <w:i/>
          <w:iCs/>
          <w:sz w:val="22"/>
        </w:rPr>
        <w:t xml:space="preserve">limited liability: </w:t>
      </w:r>
      <w:r w:rsidRPr="009002F8">
        <w:rPr>
          <w:rFonts w:ascii="Arial" w:hAnsi="Arial"/>
          <w:sz w:val="22"/>
        </w:rPr>
        <w:t>that they cannot lose any more than they invested in the firm.</w:t>
      </w:r>
    </w:p>
    <w:p w:rsidR="007E7F8D" w:rsidRPr="009002F8" w:rsidRDefault="007E7F8D" w:rsidP="007E7F8D">
      <w:pPr>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5-23</w:t>
      </w:r>
      <w:r w:rsidRPr="009002F8">
        <w:rPr>
          <w:rFonts w:ascii="Arial" w:hAnsi="Arial"/>
          <w:sz w:val="22"/>
        </w:rPr>
        <w:tab/>
      </w:r>
      <w:r w:rsidRPr="009002F8">
        <w:rPr>
          <w:rFonts w:ascii="Arial" w:hAnsi="Arial"/>
          <w:i/>
          <w:iCs/>
          <w:sz w:val="22"/>
        </w:rPr>
        <w:t xml:space="preserve">Dilution of ownership </w:t>
      </w:r>
      <w:r w:rsidRPr="009002F8">
        <w:rPr>
          <w:rFonts w:ascii="Arial" w:hAnsi="Arial"/>
          <w:sz w:val="22"/>
        </w:rPr>
        <w:t>occurs when a company issues new shares, thereby reducing the percentage of ownership held by current shareholders. For example, if a shareholder owns one million of the 10 million outstanding shares (10%), the percentage ownership would fall to 8% if the company issued an additional 2.5 million shares (1 ÷ 12.5 = 8%)</w:t>
      </w:r>
    </w:p>
    <w:p w:rsidR="007E7F8D" w:rsidRPr="009002F8" w:rsidRDefault="007E7F8D" w:rsidP="007E7F8D">
      <w:pPr>
        <w:ind w:left="720" w:hanging="720"/>
        <w:jc w:val="both"/>
        <w:rPr>
          <w:rFonts w:ascii="Arial" w:hAnsi="Arial"/>
          <w:sz w:val="22"/>
        </w:rPr>
      </w:pPr>
    </w:p>
    <w:p w:rsidR="007E7F8D" w:rsidRPr="009002F8" w:rsidRDefault="007E7F8D" w:rsidP="007E7F8D">
      <w:pPr>
        <w:ind w:left="720"/>
        <w:jc w:val="both"/>
        <w:rPr>
          <w:rFonts w:ascii="Arial" w:hAnsi="Arial"/>
          <w:sz w:val="22"/>
        </w:rPr>
      </w:pPr>
      <w:r w:rsidRPr="009002F8">
        <w:rPr>
          <w:rFonts w:ascii="Arial" w:hAnsi="Arial"/>
          <w:i/>
          <w:iCs/>
          <w:sz w:val="22"/>
        </w:rPr>
        <w:t>Preemptive rights</w:t>
      </w:r>
      <w:r w:rsidRPr="009002F8">
        <w:rPr>
          <w:rFonts w:ascii="Arial" w:hAnsi="Arial"/>
          <w:sz w:val="22"/>
        </w:rPr>
        <w:t xml:space="preserve"> allow common shareholders to maintain their proportional ownership in the corporation when new issues are made.  Preemptive rights protect against </w:t>
      </w:r>
      <w:r w:rsidRPr="009002F8">
        <w:rPr>
          <w:rFonts w:ascii="Arial" w:hAnsi="Arial"/>
          <w:i/>
          <w:iCs/>
          <w:sz w:val="22"/>
        </w:rPr>
        <w:t>dilution of ownership</w:t>
      </w:r>
      <w:r w:rsidRPr="009002F8">
        <w:rPr>
          <w:rFonts w:ascii="Arial" w:hAnsi="Arial"/>
          <w:sz w:val="22"/>
        </w:rPr>
        <w:t xml:space="preserve"> by allowing existing shareholders to purchase additional shares of any new stock issues. Without this protection current shareholders may have their voting power reduced.  </w:t>
      </w:r>
      <w:r w:rsidRPr="009002F8">
        <w:rPr>
          <w:rFonts w:ascii="Arial" w:hAnsi="Arial"/>
          <w:i/>
          <w:iCs/>
          <w:sz w:val="22"/>
        </w:rPr>
        <w:t>Rights</w:t>
      </w:r>
      <w:r w:rsidRPr="009002F8">
        <w:rPr>
          <w:rFonts w:ascii="Arial" w:hAnsi="Arial"/>
          <w:sz w:val="22"/>
        </w:rPr>
        <w:t xml:space="preserve"> are financial instruments issued to current shareholders that permit these shareholders to purchase additional shares at a price below the market price, in direct proportion to their number of owned shares.</w:t>
      </w:r>
    </w:p>
    <w:p w:rsidR="007E7F8D" w:rsidRPr="009002F8" w:rsidRDefault="007E7F8D" w:rsidP="007E7F8D">
      <w:pPr>
        <w:ind w:left="720"/>
        <w:jc w:val="both"/>
        <w:rPr>
          <w:rFonts w:ascii="Arial" w:hAnsi="Arial"/>
          <w:sz w:val="22"/>
        </w:rPr>
      </w:pPr>
    </w:p>
    <w:p w:rsidR="007E7F8D" w:rsidRPr="009002F8" w:rsidRDefault="007E7F8D" w:rsidP="007E7F8D">
      <w:pPr>
        <w:tabs>
          <w:tab w:val="left" w:pos="720"/>
        </w:tabs>
        <w:ind w:left="720" w:hanging="720"/>
        <w:jc w:val="both"/>
        <w:rPr>
          <w:rFonts w:ascii="Arial" w:hAnsi="Arial"/>
          <w:sz w:val="22"/>
        </w:rPr>
      </w:pPr>
      <w:r w:rsidRPr="009002F8">
        <w:rPr>
          <w:rFonts w:ascii="Arial" w:hAnsi="Arial"/>
          <w:b/>
          <w:bCs/>
          <w:sz w:val="22"/>
        </w:rPr>
        <w:t>5-24</w:t>
      </w:r>
      <w:r w:rsidRPr="009002F8">
        <w:rPr>
          <w:rFonts w:ascii="Arial" w:hAnsi="Arial"/>
          <w:sz w:val="22"/>
        </w:rPr>
        <w:tab/>
      </w:r>
      <w:r w:rsidRPr="009002F8">
        <w:rPr>
          <w:rFonts w:ascii="Arial" w:hAnsi="Arial"/>
          <w:i/>
          <w:iCs/>
          <w:sz w:val="22"/>
        </w:rPr>
        <w:t>Authorized shares</w:t>
      </w:r>
      <w:r w:rsidRPr="009002F8">
        <w:rPr>
          <w:rFonts w:ascii="Arial" w:hAnsi="Arial"/>
          <w:sz w:val="22"/>
        </w:rPr>
        <w:t xml:space="preserve"> are stated in the </w:t>
      </w:r>
      <w:proofErr w:type="gramStart"/>
      <w:r w:rsidRPr="009002F8">
        <w:rPr>
          <w:rFonts w:ascii="Arial" w:hAnsi="Arial"/>
          <w:sz w:val="22"/>
        </w:rPr>
        <w:t>company’s</w:t>
      </w:r>
      <w:proofErr w:type="gramEnd"/>
      <w:r w:rsidRPr="009002F8">
        <w:rPr>
          <w:rFonts w:ascii="Arial" w:hAnsi="Arial"/>
          <w:sz w:val="22"/>
        </w:rPr>
        <w:t xml:space="preserve"> corporate charter that specifies the maximum number of shares the firm can sell without receiving approval from the shareholders.</w:t>
      </w:r>
    </w:p>
    <w:p w:rsidR="007E7F8D" w:rsidRPr="009002F8" w:rsidRDefault="007E7F8D" w:rsidP="007E7F8D">
      <w:pPr>
        <w:tabs>
          <w:tab w:val="left" w:pos="720"/>
        </w:tabs>
        <w:ind w:left="720" w:hanging="720"/>
        <w:jc w:val="both"/>
        <w:rPr>
          <w:rFonts w:ascii="Arial" w:hAnsi="Arial"/>
          <w:sz w:val="22"/>
        </w:rPr>
      </w:pPr>
    </w:p>
    <w:p w:rsidR="007E7F8D" w:rsidRPr="009002F8" w:rsidRDefault="007E7F8D" w:rsidP="007E7F8D">
      <w:pPr>
        <w:keepNext/>
        <w:keepLines/>
        <w:ind w:left="1080" w:hanging="360"/>
        <w:jc w:val="both"/>
        <w:rPr>
          <w:rFonts w:ascii="Arial" w:hAnsi="Arial"/>
          <w:sz w:val="22"/>
        </w:rPr>
      </w:pPr>
      <w:r w:rsidRPr="009002F8">
        <w:rPr>
          <w:rFonts w:ascii="Arial" w:hAnsi="Arial"/>
          <w:i/>
          <w:iCs/>
          <w:sz w:val="22"/>
        </w:rPr>
        <w:t>Issued shares</w:t>
      </w:r>
      <w:r w:rsidRPr="009002F8">
        <w:rPr>
          <w:rFonts w:ascii="Arial" w:hAnsi="Arial"/>
          <w:sz w:val="22"/>
        </w:rPr>
        <w:t xml:space="preserve"> are the shares of common stock that have been put into circulation. </w:t>
      </w:r>
    </w:p>
    <w:p w:rsidR="007E7F8D" w:rsidRPr="009002F8" w:rsidRDefault="007E7F8D" w:rsidP="007E7F8D">
      <w:pPr>
        <w:keepNext/>
        <w:keepLines/>
        <w:ind w:left="720" w:hanging="720"/>
        <w:rPr>
          <w:rFonts w:ascii="Arial" w:hAnsi="Arial"/>
          <w:sz w:val="22"/>
        </w:rPr>
      </w:pPr>
    </w:p>
    <w:p w:rsidR="007E7F8D" w:rsidRPr="009002F8" w:rsidRDefault="007E7F8D" w:rsidP="007E7F8D">
      <w:pPr>
        <w:keepNext/>
        <w:keepLines/>
        <w:tabs>
          <w:tab w:val="left" w:pos="720"/>
        </w:tabs>
        <w:ind w:left="720"/>
        <w:jc w:val="both"/>
        <w:rPr>
          <w:rFonts w:ascii="Arial" w:hAnsi="Arial"/>
          <w:sz w:val="22"/>
        </w:rPr>
      </w:pPr>
      <w:r w:rsidRPr="009002F8">
        <w:rPr>
          <w:rFonts w:ascii="Arial" w:hAnsi="Arial"/>
          <w:sz w:val="22"/>
        </w:rPr>
        <w:t xml:space="preserve">When authorized shares are sold to the public and are in the hands of the public, they are called </w:t>
      </w:r>
      <w:r w:rsidRPr="009002F8">
        <w:rPr>
          <w:rFonts w:ascii="Arial" w:hAnsi="Arial"/>
          <w:i/>
          <w:iCs/>
          <w:sz w:val="22"/>
        </w:rPr>
        <w:t>outstanding shares</w:t>
      </w:r>
      <w:r w:rsidRPr="009002F8">
        <w:rPr>
          <w:rFonts w:ascii="Arial" w:hAnsi="Arial"/>
          <w:sz w:val="22"/>
        </w:rPr>
        <w:t>.</w:t>
      </w:r>
    </w:p>
    <w:p w:rsidR="007E7F8D" w:rsidRPr="009002F8" w:rsidRDefault="007E7F8D" w:rsidP="007E7F8D">
      <w:pPr>
        <w:tabs>
          <w:tab w:val="left" w:pos="720"/>
        </w:tabs>
        <w:ind w:left="720"/>
        <w:jc w:val="both"/>
        <w:rPr>
          <w:rFonts w:ascii="Arial" w:hAnsi="Arial"/>
          <w:sz w:val="22"/>
        </w:rPr>
      </w:pPr>
    </w:p>
    <w:p w:rsidR="007E7F8D" w:rsidRPr="009002F8" w:rsidRDefault="007E7F8D" w:rsidP="007E7F8D">
      <w:pPr>
        <w:tabs>
          <w:tab w:val="left" w:pos="720"/>
        </w:tabs>
        <w:ind w:left="720"/>
        <w:jc w:val="both"/>
        <w:rPr>
          <w:rFonts w:ascii="Arial" w:hAnsi="Arial"/>
          <w:sz w:val="22"/>
        </w:rPr>
      </w:pPr>
      <w:r w:rsidRPr="009002F8">
        <w:rPr>
          <w:rFonts w:ascii="Arial" w:hAnsi="Arial"/>
          <w:sz w:val="22"/>
        </w:rPr>
        <w:t xml:space="preserve">Companies that incorporate under the Canadian Business Corporation Act must issue common shares </w:t>
      </w:r>
      <w:r w:rsidRPr="009002F8">
        <w:rPr>
          <w:rFonts w:ascii="Arial" w:hAnsi="Arial"/>
          <w:i/>
          <w:iCs/>
          <w:sz w:val="22"/>
        </w:rPr>
        <w:t xml:space="preserve">without a par value. </w:t>
      </w:r>
      <w:r w:rsidRPr="009002F8">
        <w:rPr>
          <w:rFonts w:ascii="Arial" w:hAnsi="Arial"/>
          <w:sz w:val="22"/>
        </w:rPr>
        <w:t xml:space="preserve">On the balance sheet, common shares are valued at the price sold. The term </w:t>
      </w:r>
      <w:r w:rsidRPr="009002F8">
        <w:rPr>
          <w:rFonts w:ascii="Arial" w:hAnsi="Arial"/>
          <w:i/>
          <w:iCs/>
          <w:sz w:val="22"/>
        </w:rPr>
        <w:t>par value</w:t>
      </w:r>
      <w:r w:rsidRPr="009002F8">
        <w:rPr>
          <w:rFonts w:ascii="Arial" w:hAnsi="Arial"/>
          <w:sz w:val="22"/>
        </w:rPr>
        <w:t xml:space="preserve"> is not very useful in the Canadian context of describing the value of common equity.</w:t>
      </w:r>
    </w:p>
    <w:p w:rsidR="007E7F8D" w:rsidRPr="009002F8" w:rsidRDefault="007E7F8D" w:rsidP="007E7F8D">
      <w:pPr>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5-25</w:t>
      </w:r>
      <w:r w:rsidRPr="009002F8">
        <w:rPr>
          <w:rFonts w:ascii="Arial" w:hAnsi="Arial"/>
          <w:sz w:val="22"/>
        </w:rPr>
        <w:tab/>
        <w:t xml:space="preserve">The issuing of subordinate voting shares enables the original shareholders to raise capital through the sale of common shares without giving up voting control. A </w:t>
      </w:r>
      <w:r w:rsidRPr="009002F8">
        <w:rPr>
          <w:rFonts w:ascii="Arial" w:hAnsi="Arial"/>
          <w:i/>
          <w:iCs/>
          <w:sz w:val="22"/>
        </w:rPr>
        <w:t>coattail provision</w:t>
      </w:r>
      <w:r w:rsidRPr="009002F8">
        <w:rPr>
          <w:rFonts w:ascii="Arial" w:hAnsi="Arial"/>
          <w:sz w:val="22"/>
        </w:rPr>
        <w:t xml:space="preserve"> gives the holders of the non-voting or restricted voting shares the right to convert their shares into an equal number of the superior voting shares. The coattail provision is vital to protect the interests of the subordinate voting shares in the event of a takeover offer for the company.</w:t>
      </w:r>
    </w:p>
    <w:p w:rsidR="007E7F8D" w:rsidRPr="009002F8" w:rsidRDefault="007E7F8D" w:rsidP="007E7F8D">
      <w:pPr>
        <w:ind w:left="720" w:hanging="720"/>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5-26</w:t>
      </w:r>
      <w:r w:rsidRPr="009002F8">
        <w:rPr>
          <w:rFonts w:ascii="Arial" w:hAnsi="Arial"/>
          <w:sz w:val="22"/>
        </w:rPr>
        <w:tab/>
        <w:t>Common dividends are not guaranteed. [</w:t>
      </w:r>
      <w:r w:rsidRPr="009002F8">
        <w:rPr>
          <w:rFonts w:ascii="Arial" w:hAnsi="Arial"/>
          <w:b/>
          <w:bCs/>
          <w:sz w:val="22"/>
        </w:rPr>
        <w:t>See 5-22</w:t>
      </w:r>
      <w:r w:rsidRPr="009002F8">
        <w:rPr>
          <w:rFonts w:ascii="Arial" w:hAnsi="Arial"/>
          <w:sz w:val="22"/>
        </w:rPr>
        <w:t xml:space="preserve">: Common shareholders are not guaranteed any return, but merely get what is left over, the ‘residual’, after all the other claims have been satisfied.  They are, however, assured of </w:t>
      </w:r>
      <w:r w:rsidRPr="009002F8">
        <w:rPr>
          <w:rFonts w:ascii="Arial" w:hAnsi="Arial"/>
          <w:i/>
          <w:iCs/>
          <w:sz w:val="22"/>
        </w:rPr>
        <w:t xml:space="preserve">limited liability: </w:t>
      </w:r>
      <w:r w:rsidRPr="009002F8">
        <w:rPr>
          <w:rFonts w:ascii="Arial" w:hAnsi="Arial"/>
          <w:sz w:val="22"/>
        </w:rPr>
        <w:t>that they cannot lose any more than they invested in the firm]</w:t>
      </w:r>
    </w:p>
    <w:p w:rsidR="007E7F8D" w:rsidRPr="009002F8" w:rsidRDefault="007E7F8D" w:rsidP="007E7F8D">
      <w:pPr>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5-27</w:t>
      </w:r>
      <w:r w:rsidRPr="009002F8">
        <w:rPr>
          <w:rFonts w:ascii="Arial" w:hAnsi="Arial"/>
          <w:sz w:val="22"/>
        </w:rPr>
        <w:tab/>
      </w:r>
      <w:r w:rsidRPr="009002F8">
        <w:rPr>
          <w:rFonts w:ascii="Arial" w:hAnsi="Arial"/>
          <w:i/>
          <w:iCs/>
          <w:sz w:val="22"/>
        </w:rPr>
        <w:t xml:space="preserve">Preferred shares </w:t>
      </w:r>
      <w:r w:rsidRPr="009002F8">
        <w:rPr>
          <w:rFonts w:ascii="Arial" w:hAnsi="Arial"/>
          <w:sz w:val="22"/>
        </w:rPr>
        <w:t>are a type of equity whose holders are given the right to receive a fixed periodic dividend. Dividends are usually stated as a percentage or a fixed dollar amount. The claims of preferred shareholders are senior to those of the common shareholders with respect to the distribution of both earnings and assets.</w:t>
      </w:r>
    </w:p>
    <w:p w:rsidR="007E7F8D" w:rsidRPr="009002F8" w:rsidRDefault="007E7F8D" w:rsidP="007E7F8D">
      <w:pPr>
        <w:rPr>
          <w:rFonts w:ascii="Arial" w:hAnsi="Arial"/>
          <w:sz w:val="22"/>
        </w:rPr>
      </w:pPr>
    </w:p>
    <w:p w:rsidR="007E7F8D" w:rsidRPr="009002F8" w:rsidRDefault="007E7F8D" w:rsidP="007E7F8D">
      <w:pPr>
        <w:ind w:left="720"/>
        <w:jc w:val="both"/>
        <w:rPr>
          <w:rFonts w:ascii="Arial" w:hAnsi="Arial"/>
          <w:sz w:val="22"/>
        </w:rPr>
      </w:pPr>
      <w:r w:rsidRPr="009002F8">
        <w:rPr>
          <w:rFonts w:ascii="Arial" w:hAnsi="Arial"/>
          <w:i/>
          <w:iCs/>
          <w:sz w:val="22"/>
        </w:rPr>
        <w:t>Cumulative preferred shares</w:t>
      </w:r>
      <w:r w:rsidRPr="009002F8">
        <w:rPr>
          <w:rFonts w:ascii="Arial" w:hAnsi="Arial"/>
          <w:sz w:val="22"/>
        </w:rPr>
        <w:t xml:space="preserve"> give the holder the right to receive any dividends in arrears prior to the payment of dividends to common shareholders. </w:t>
      </w:r>
      <w:r w:rsidRPr="009002F8">
        <w:rPr>
          <w:rFonts w:ascii="Arial" w:hAnsi="Arial"/>
          <w:i/>
          <w:iCs/>
          <w:sz w:val="22"/>
        </w:rPr>
        <w:t>Noncumulative preferred shares</w:t>
      </w:r>
      <w:r w:rsidRPr="009002F8">
        <w:rPr>
          <w:rFonts w:ascii="Arial" w:hAnsi="Arial"/>
          <w:sz w:val="22"/>
        </w:rPr>
        <w:t xml:space="preserve"> do not give the holder the right to accumulate dividends that are passed. Only the most recent dividend must be paid prior to paying dividends to common stockholders.</w:t>
      </w:r>
    </w:p>
    <w:p w:rsidR="007E7F8D" w:rsidRPr="009002F8" w:rsidRDefault="007E7F8D" w:rsidP="007E7F8D">
      <w:pPr>
        <w:ind w:left="720"/>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ab/>
      </w:r>
      <w:r w:rsidRPr="009002F8">
        <w:rPr>
          <w:rFonts w:ascii="Arial" w:hAnsi="Arial"/>
          <w:sz w:val="22"/>
        </w:rPr>
        <w:t xml:space="preserve">The </w:t>
      </w:r>
      <w:r w:rsidRPr="009002F8">
        <w:rPr>
          <w:rFonts w:ascii="Arial" w:hAnsi="Arial"/>
          <w:i/>
          <w:iCs/>
          <w:sz w:val="22"/>
        </w:rPr>
        <w:t>call feature</w:t>
      </w:r>
      <w:r w:rsidRPr="009002F8">
        <w:rPr>
          <w:rFonts w:ascii="Arial" w:hAnsi="Arial"/>
          <w:sz w:val="22"/>
        </w:rPr>
        <w:t xml:space="preserve"> in a preferred share issue allows the issuer to retire outstanding preferred stock within a certain period of time at a pre-specified price. This feature is not usually exercisable until a few years after issuance. The call normally takes place at a price above the initial issuance price and may decrease according to a predefined schedule. The call feature allows the issuer to escape the fixed payment commitment of the preferred share that would remain on the books indefinitely. The call feature is also needed in order to force conversion of convertible preferred shares.</w:t>
      </w:r>
    </w:p>
    <w:p w:rsidR="007E7F8D" w:rsidRPr="009002F8" w:rsidRDefault="007E7F8D" w:rsidP="007E7F8D">
      <w:pPr>
        <w:jc w:val="both"/>
        <w:rPr>
          <w:rFonts w:ascii="Arial" w:hAnsi="Arial"/>
          <w:sz w:val="22"/>
        </w:rPr>
      </w:pPr>
    </w:p>
    <w:p w:rsidR="007E7F8D" w:rsidRPr="009002F8" w:rsidRDefault="007E7F8D" w:rsidP="007E7F8D">
      <w:pPr>
        <w:keepNext/>
        <w:keepLines/>
        <w:ind w:left="720" w:hanging="720"/>
        <w:jc w:val="both"/>
        <w:rPr>
          <w:rFonts w:ascii="Arial" w:hAnsi="Arial"/>
          <w:sz w:val="22"/>
        </w:rPr>
      </w:pPr>
      <w:r w:rsidRPr="009002F8">
        <w:rPr>
          <w:rFonts w:ascii="Arial" w:hAnsi="Arial"/>
          <w:b/>
          <w:bCs/>
          <w:sz w:val="22"/>
        </w:rPr>
        <w:t>5-28</w:t>
      </w:r>
      <w:r w:rsidRPr="009002F8">
        <w:rPr>
          <w:rFonts w:ascii="Arial" w:hAnsi="Arial"/>
          <w:sz w:val="22"/>
        </w:rPr>
        <w:tab/>
        <w:t>Securities exchanges create continuous liquid markets where trading can occur efficiently. The over-the-counter market differs from organized security exchanges in its lack of a physical trading location and the absence of listing and membership requirements.</w:t>
      </w:r>
    </w:p>
    <w:p w:rsidR="007E7F8D" w:rsidRPr="009002F8" w:rsidRDefault="007E7F8D" w:rsidP="007E7F8D">
      <w:pPr>
        <w:keepNext/>
        <w:keepLines/>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5-29</w:t>
      </w:r>
      <w:r w:rsidRPr="009002F8">
        <w:rPr>
          <w:rFonts w:ascii="Arial" w:hAnsi="Arial"/>
          <w:sz w:val="22"/>
        </w:rPr>
        <w:tab/>
      </w:r>
      <w:r w:rsidRPr="009002F8">
        <w:rPr>
          <w:rFonts w:ascii="Arial" w:hAnsi="Arial"/>
          <w:i/>
          <w:iCs/>
          <w:sz w:val="22"/>
        </w:rPr>
        <w:t>Efficient markets</w:t>
      </w:r>
      <w:r w:rsidRPr="009002F8">
        <w:rPr>
          <w:rFonts w:ascii="Arial" w:hAnsi="Arial"/>
          <w:sz w:val="22"/>
        </w:rPr>
        <w:t xml:space="preserve"> allocate funds to their most productive uses.  They determine and publicize prices that are believed to be close to their true value.</w:t>
      </w:r>
    </w:p>
    <w:p w:rsidR="007E7F8D" w:rsidRPr="009002F8" w:rsidRDefault="007E7F8D" w:rsidP="007E7F8D">
      <w:pPr>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5-30</w:t>
      </w:r>
      <w:r w:rsidRPr="009002F8">
        <w:rPr>
          <w:rFonts w:ascii="Arial" w:hAnsi="Arial"/>
          <w:sz w:val="22"/>
        </w:rPr>
        <w:tab/>
        <w:t xml:space="preserve">The key items in a stock quotation found in a newspaper report are the highest and lowest price the stock traded for during the past 52 weeks, the company name, the company ticker symbol, the annualized dividend based on the last dividend paid, the dividend yield, the price/earnings ratio, the number of round lots traded for the trading day, the high and low trading price for the trading day, the close (last) trade price for the day, and the change in the close price from the previous trading day. The </w:t>
      </w:r>
      <w:proofErr w:type="gramStart"/>
      <w:r w:rsidRPr="009002F8">
        <w:rPr>
          <w:rFonts w:ascii="Arial" w:hAnsi="Arial"/>
          <w:sz w:val="22"/>
        </w:rPr>
        <w:t>most timely</w:t>
      </w:r>
      <w:proofErr w:type="gramEnd"/>
      <w:r w:rsidRPr="009002F8">
        <w:rPr>
          <w:rFonts w:ascii="Arial" w:hAnsi="Arial"/>
          <w:sz w:val="22"/>
        </w:rPr>
        <w:t xml:space="preserve"> stock quotes are available directly from investment dealers. Numerous institutions also offer real-time quotes over the Internet.</w:t>
      </w:r>
    </w:p>
    <w:p w:rsidR="007E7F8D" w:rsidRPr="009002F8" w:rsidRDefault="007E7F8D" w:rsidP="007E7F8D">
      <w:pPr>
        <w:ind w:left="720" w:hanging="720"/>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5-31</w:t>
      </w:r>
      <w:r w:rsidRPr="009002F8">
        <w:rPr>
          <w:rFonts w:ascii="Arial" w:hAnsi="Arial"/>
          <w:sz w:val="22"/>
        </w:rPr>
        <w:tab/>
        <w:t xml:space="preserve">The P/E ratio is believed to reflect investor expectations concerning the firm’s future prospects – higher P/E ratios reflect investor optimism and confidence; lower P/E ratios reflect investor pessimism and concern. The P/E ratio is calculated by dividing the closing market price by the firm’s most recent annual earnings per share. </w:t>
      </w:r>
    </w:p>
    <w:p w:rsidR="007E7F8D" w:rsidRPr="009002F8" w:rsidRDefault="007E7F8D" w:rsidP="007E7F8D">
      <w:pPr>
        <w:ind w:left="720" w:hanging="720"/>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5-32</w:t>
      </w:r>
      <w:r w:rsidRPr="009002F8">
        <w:rPr>
          <w:rFonts w:ascii="Arial" w:hAnsi="Arial"/>
          <w:sz w:val="22"/>
        </w:rPr>
        <w:tab/>
        <w:t xml:space="preserve">Preferred share quotations are usually listed below common share quotes in newspapers. The quotations for preferred first identify the series and then the letters </w:t>
      </w:r>
      <w:proofErr w:type="spellStart"/>
      <w:r w:rsidRPr="009002F8">
        <w:rPr>
          <w:rFonts w:ascii="Arial" w:hAnsi="Arial"/>
          <w:sz w:val="22"/>
        </w:rPr>
        <w:t>pf</w:t>
      </w:r>
      <w:proofErr w:type="spellEnd"/>
      <w:r w:rsidRPr="009002F8">
        <w:rPr>
          <w:rFonts w:ascii="Arial" w:hAnsi="Arial"/>
          <w:sz w:val="22"/>
        </w:rPr>
        <w:t xml:space="preserve"> to indicate ‘preferred’. The quotation for preferred is almost identical to that of common shares except that no ticker symbol is provided and the value for the P/E ratio is left blank because it is irrelevant in the case of preferred shares. </w:t>
      </w:r>
    </w:p>
    <w:p w:rsidR="007E7F8D" w:rsidRPr="009002F8" w:rsidRDefault="007E7F8D" w:rsidP="007E7F8D">
      <w:pPr>
        <w:ind w:left="720" w:hanging="720"/>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5-33</w:t>
      </w:r>
      <w:r w:rsidRPr="009002F8">
        <w:rPr>
          <w:rFonts w:ascii="Arial" w:hAnsi="Arial"/>
          <w:sz w:val="22"/>
        </w:rPr>
        <w:tab/>
        <w:t xml:space="preserve">The patterns of financial market trading greatly changed between 1991 and 2006.  The dollar value of trading that occurred in the money and capital markets has increased significantly over the 1991 to 2006 time period.  In 2006, over $5.2 trillion of financial market securities were traded in Canada.  An interesting thing to note is that until 2006 the value of securities that traded on the stock market was a fraction of the value of the trading that occurred in the money and bond markets.  The money market still leads in trading but the three markets are becoming very similar in terms of the volume of trading.  It is also important to note that the value of the securities traded in the money and bond markets remained relatively flat over the 1991 to 2001 period but then increased in 2006.  Over the 16 years to 2006, the value of money market trading increased at an average annual rate of only 2.6 percent.  Similarly, trading in the bond market increased at an average annual rate of only 4.3 percent.  In contrast, trading in the stock market increased at an average annual rate of 20.3 percent.  The value of stock market trading is now about 73 percent of the value of </w:t>
      </w:r>
      <w:proofErr w:type="gramStart"/>
      <w:r w:rsidRPr="009002F8">
        <w:rPr>
          <w:rFonts w:ascii="Arial" w:hAnsi="Arial"/>
          <w:sz w:val="22"/>
        </w:rPr>
        <w:t>money  market</w:t>
      </w:r>
      <w:proofErr w:type="gramEnd"/>
      <w:r w:rsidRPr="009002F8">
        <w:rPr>
          <w:rFonts w:ascii="Arial" w:hAnsi="Arial"/>
          <w:sz w:val="22"/>
        </w:rPr>
        <w:t xml:space="preserve"> trading and 81 percent of bond market trading.  </w:t>
      </w:r>
    </w:p>
    <w:p w:rsidR="007E7F8D" w:rsidRPr="009002F8" w:rsidRDefault="007E7F8D" w:rsidP="007E7F8D">
      <w:pPr>
        <w:ind w:left="720" w:hanging="720"/>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5-34</w:t>
      </w:r>
      <w:r w:rsidRPr="009002F8">
        <w:rPr>
          <w:rFonts w:ascii="Arial" w:hAnsi="Arial"/>
          <w:sz w:val="22"/>
        </w:rPr>
        <w:tab/>
      </w:r>
      <w:r w:rsidRPr="009002F8">
        <w:rPr>
          <w:rFonts w:ascii="Arial" w:hAnsi="Arial"/>
          <w:i/>
          <w:iCs/>
          <w:sz w:val="22"/>
        </w:rPr>
        <w:t>Equity capital</w:t>
      </w:r>
      <w:r w:rsidRPr="009002F8">
        <w:rPr>
          <w:rFonts w:ascii="Arial" w:hAnsi="Arial"/>
          <w:sz w:val="22"/>
        </w:rPr>
        <w:t xml:space="preserve"> is permanent capital representing ownership, while </w:t>
      </w:r>
      <w:r w:rsidRPr="009002F8">
        <w:rPr>
          <w:rFonts w:ascii="Arial" w:hAnsi="Arial"/>
          <w:i/>
          <w:iCs/>
          <w:sz w:val="22"/>
        </w:rPr>
        <w:t>debt capital</w:t>
      </w:r>
      <w:r w:rsidRPr="009002F8">
        <w:rPr>
          <w:rFonts w:ascii="Arial" w:hAnsi="Arial"/>
          <w:sz w:val="22"/>
        </w:rPr>
        <w:t xml:space="preserve"> represents a loan that must be repaid at some future date. The holders of equity capital receive a claim on the income and assets of the firm that is secondary to the claims of the firm's creditors. Suppliers of debt must receive all interest owed prior to any distribution to equity holders, and in liquidation all unpaid debts must be satisfied prior to any distribution to the firm's owners. Equity capital is perpetual while debt has a specified maturity date. Both income from debt (interest) and income from equity (dividends) are taxed as ordinary income. To the corporation, debt interest is a </w:t>
      </w:r>
      <w:proofErr w:type="gramStart"/>
      <w:r w:rsidRPr="009002F8">
        <w:rPr>
          <w:rFonts w:ascii="Arial" w:hAnsi="Arial"/>
          <w:sz w:val="22"/>
        </w:rPr>
        <w:t>tax deductible</w:t>
      </w:r>
      <w:proofErr w:type="gramEnd"/>
      <w:r w:rsidRPr="009002F8">
        <w:rPr>
          <w:rFonts w:ascii="Arial" w:hAnsi="Arial"/>
          <w:sz w:val="22"/>
        </w:rPr>
        <w:t xml:space="preserve"> expense while dividends are not.</w:t>
      </w:r>
    </w:p>
    <w:p w:rsidR="007E7F8D" w:rsidRPr="009002F8" w:rsidRDefault="007E7F8D" w:rsidP="007E7F8D">
      <w:pPr>
        <w:ind w:left="720" w:hanging="720"/>
        <w:jc w:val="both"/>
        <w:rPr>
          <w:rFonts w:ascii="Arial" w:hAnsi="Arial"/>
          <w:sz w:val="22"/>
        </w:rPr>
      </w:pPr>
    </w:p>
    <w:p w:rsidR="007E7F8D" w:rsidRPr="009002F8" w:rsidRDefault="007E7F8D" w:rsidP="007E7F8D">
      <w:pPr>
        <w:keepNext/>
        <w:keepLines/>
        <w:ind w:left="720" w:hanging="720"/>
        <w:jc w:val="both"/>
        <w:rPr>
          <w:rFonts w:ascii="Arial" w:hAnsi="Arial"/>
          <w:sz w:val="22"/>
        </w:rPr>
      </w:pPr>
      <w:r w:rsidRPr="009002F8">
        <w:rPr>
          <w:rFonts w:ascii="Arial" w:hAnsi="Arial"/>
          <w:b/>
          <w:bCs/>
          <w:sz w:val="22"/>
        </w:rPr>
        <w:t>5-35</w:t>
      </w:r>
      <w:r w:rsidRPr="009002F8">
        <w:rPr>
          <w:rFonts w:ascii="Arial" w:hAnsi="Arial"/>
          <w:sz w:val="22"/>
        </w:rPr>
        <w:tab/>
        <w:t xml:space="preserve">The interest owed debt holders is set and ranks above any dividends paid to </w:t>
      </w:r>
      <w:proofErr w:type="gramStart"/>
      <w:r w:rsidRPr="009002F8">
        <w:rPr>
          <w:rFonts w:ascii="Arial" w:hAnsi="Arial"/>
          <w:sz w:val="22"/>
        </w:rPr>
        <w:t>preferred</w:t>
      </w:r>
      <w:proofErr w:type="gramEnd"/>
      <w:r w:rsidRPr="009002F8">
        <w:rPr>
          <w:rFonts w:ascii="Arial" w:hAnsi="Arial"/>
          <w:sz w:val="22"/>
        </w:rPr>
        <w:t xml:space="preserve"> or common shareholders. This higher certainty is a benefit. The cost is that the benefit is limited to the stated coupon rate. Only equity holders can benefit from the unlimited upward potential of a company’s earnings.</w:t>
      </w:r>
    </w:p>
    <w:p w:rsidR="007E7F8D" w:rsidRPr="009002F8" w:rsidRDefault="007E7F8D" w:rsidP="007E7F8D">
      <w:pPr>
        <w:keepNext/>
        <w:keepLines/>
        <w:ind w:left="720" w:hanging="720"/>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5-36</w:t>
      </w:r>
      <w:r w:rsidRPr="009002F8">
        <w:rPr>
          <w:rFonts w:ascii="Arial" w:hAnsi="Arial"/>
          <w:sz w:val="22"/>
        </w:rPr>
        <w:tab/>
      </w:r>
      <w:r w:rsidRPr="009002F8">
        <w:rPr>
          <w:rFonts w:ascii="Arial" w:hAnsi="Arial"/>
          <w:i/>
          <w:iCs/>
          <w:sz w:val="22"/>
        </w:rPr>
        <w:t>Underwriting</w:t>
      </w:r>
      <w:r w:rsidRPr="009002F8">
        <w:rPr>
          <w:rFonts w:ascii="Arial" w:hAnsi="Arial"/>
          <w:sz w:val="22"/>
        </w:rPr>
        <w:t xml:space="preserve"> is the means by which new financial securities are created in the primary market through a financial intermediary that acts as an agent for the organization raising the funds. Both debt and equity issues can be underwritten.</w:t>
      </w:r>
    </w:p>
    <w:p w:rsidR="007E7F8D" w:rsidRPr="009002F8" w:rsidRDefault="007E7F8D" w:rsidP="007E7F8D">
      <w:pPr>
        <w:ind w:left="720" w:hanging="720"/>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5-37</w:t>
      </w:r>
      <w:r w:rsidRPr="009002F8">
        <w:rPr>
          <w:rFonts w:ascii="Arial" w:hAnsi="Arial"/>
          <w:sz w:val="22"/>
        </w:rPr>
        <w:tab/>
        <w:t xml:space="preserve">Major types of underwriting transactions: </w:t>
      </w:r>
      <w:r w:rsidRPr="009002F8">
        <w:rPr>
          <w:rFonts w:ascii="Arial" w:hAnsi="Arial"/>
          <w:i/>
          <w:iCs/>
          <w:sz w:val="22"/>
        </w:rPr>
        <w:t>Private placements</w:t>
      </w:r>
      <w:r w:rsidRPr="009002F8">
        <w:rPr>
          <w:rFonts w:ascii="Arial" w:hAnsi="Arial"/>
          <w:sz w:val="22"/>
        </w:rPr>
        <w:t xml:space="preserve"> and </w:t>
      </w:r>
      <w:r w:rsidRPr="009002F8">
        <w:rPr>
          <w:rFonts w:ascii="Arial" w:hAnsi="Arial"/>
          <w:i/>
          <w:iCs/>
          <w:sz w:val="22"/>
        </w:rPr>
        <w:t>public offerings</w:t>
      </w:r>
      <w:r w:rsidRPr="009002F8">
        <w:rPr>
          <w:rFonts w:ascii="Arial" w:hAnsi="Arial"/>
          <w:sz w:val="22"/>
        </w:rPr>
        <w:t>.</w:t>
      </w:r>
    </w:p>
    <w:p w:rsidR="007E7F8D" w:rsidRPr="009002F8" w:rsidRDefault="007E7F8D" w:rsidP="007E7F8D">
      <w:pPr>
        <w:ind w:left="720" w:hanging="720"/>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sz w:val="22"/>
        </w:rPr>
        <w:tab/>
        <w:t xml:space="preserve">The titles used for underwriting offerings: </w:t>
      </w:r>
      <w:r w:rsidRPr="009002F8">
        <w:rPr>
          <w:rFonts w:ascii="Arial" w:hAnsi="Arial"/>
          <w:i/>
          <w:iCs/>
          <w:sz w:val="22"/>
        </w:rPr>
        <w:t xml:space="preserve">initial public offering (IPO), new issue, seasoned issue </w:t>
      </w:r>
      <w:r w:rsidRPr="009002F8">
        <w:rPr>
          <w:rFonts w:ascii="Arial" w:hAnsi="Arial"/>
          <w:sz w:val="22"/>
        </w:rPr>
        <w:t>and</w:t>
      </w:r>
      <w:r w:rsidRPr="009002F8">
        <w:rPr>
          <w:rFonts w:ascii="Arial" w:hAnsi="Arial"/>
          <w:i/>
          <w:iCs/>
          <w:sz w:val="22"/>
        </w:rPr>
        <w:t xml:space="preserve"> secondary offering.</w:t>
      </w:r>
    </w:p>
    <w:p w:rsidR="007E7F8D" w:rsidRPr="009002F8" w:rsidRDefault="007E7F8D" w:rsidP="007E7F8D">
      <w:pPr>
        <w:ind w:left="720" w:hanging="720"/>
        <w:jc w:val="both"/>
        <w:rPr>
          <w:rFonts w:ascii="Arial" w:hAnsi="Arial"/>
          <w:sz w:val="22"/>
        </w:rPr>
      </w:pPr>
    </w:p>
    <w:p w:rsidR="007E7F8D" w:rsidRPr="009002F8" w:rsidRDefault="007E7F8D" w:rsidP="007E7F8D">
      <w:pPr>
        <w:ind w:left="720" w:hanging="720"/>
        <w:jc w:val="both"/>
        <w:rPr>
          <w:rFonts w:ascii="Arial" w:hAnsi="Arial"/>
          <w:sz w:val="22"/>
        </w:rPr>
      </w:pPr>
      <w:r w:rsidRPr="009002F8">
        <w:rPr>
          <w:rFonts w:ascii="Arial" w:hAnsi="Arial"/>
          <w:b/>
          <w:bCs/>
          <w:sz w:val="22"/>
        </w:rPr>
        <w:t>5-38</w:t>
      </w:r>
      <w:r w:rsidRPr="009002F8">
        <w:rPr>
          <w:rFonts w:ascii="Arial" w:hAnsi="Arial"/>
          <w:sz w:val="22"/>
        </w:rPr>
        <w:tab/>
        <w:t>Major steps in the underwriting process:</w:t>
      </w:r>
    </w:p>
    <w:p w:rsidR="007E7F8D" w:rsidRPr="009002F8" w:rsidRDefault="007E7F8D" w:rsidP="007E7F8D">
      <w:pPr>
        <w:ind w:left="720" w:hanging="720"/>
        <w:jc w:val="both"/>
        <w:rPr>
          <w:rFonts w:ascii="Arial" w:hAnsi="Arial"/>
          <w:sz w:val="22"/>
        </w:rPr>
      </w:pPr>
    </w:p>
    <w:p w:rsidR="007E7F8D" w:rsidRPr="009002F8" w:rsidRDefault="007E7F8D" w:rsidP="007E7F8D">
      <w:pPr>
        <w:rPr>
          <w:rFonts w:ascii="Arial" w:hAnsi="Arial"/>
          <w:sz w:val="22"/>
        </w:rPr>
      </w:pPr>
      <w:r w:rsidRPr="009002F8">
        <w:rPr>
          <w:rFonts w:ascii="Arial" w:hAnsi="Arial"/>
          <w:sz w:val="22"/>
        </w:rPr>
        <w:tab/>
      </w:r>
      <w:r w:rsidRPr="009002F8">
        <w:rPr>
          <w:rFonts w:ascii="Arial" w:hAnsi="Arial"/>
          <w:sz w:val="22"/>
          <w:lang w:val="en-CA"/>
        </w:rPr>
        <w:fldChar w:fldCharType="begin"/>
      </w:r>
      <w:r w:rsidRPr="009002F8">
        <w:rPr>
          <w:rFonts w:ascii="Arial" w:hAnsi="Arial"/>
          <w:sz w:val="22"/>
          <w:lang w:val="en-CA"/>
        </w:rPr>
        <w:instrText xml:space="preserve"> SEQ CHAPTER \h \r 1</w:instrText>
      </w:r>
      <w:r w:rsidRPr="009002F8">
        <w:rPr>
          <w:rFonts w:ascii="Arial" w:hAnsi="Arial"/>
          <w:sz w:val="22"/>
          <w:lang w:val="en-CA"/>
        </w:rPr>
        <w:fldChar w:fldCharType="end"/>
      </w:r>
      <w:r w:rsidRPr="009002F8">
        <w:rPr>
          <w:rFonts w:ascii="Arial" w:hAnsi="Arial"/>
          <w:sz w:val="22"/>
        </w:rPr>
        <w:t xml:space="preserve">Step 1 - The organization decides to </w:t>
      </w:r>
      <w:proofErr w:type="gramStart"/>
      <w:r w:rsidRPr="009002F8">
        <w:rPr>
          <w:rFonts w:ascii="Arial" w:hAnsi="Arial"/>
          <w:sz w:val="22"/>
        </w:rPr>
        <w:t>raise</w:t>
      </w:r>
      <w:proofErr w:type="gramEnd"/>
      <w:r w:rsidRPr="009002F8">
        <w:rPr>
          <w:rFonts w:ascii="Arial" w:hAnsi="Arial"/>
          <w:sz w:val="22"/>
        </w:rPr>
        <w:t xml:space="preserve"> long-term financing.</w:t>
      </w:r>
    </w:p>
    <w:p w:rsidR="007E7F8D" w:rsidRPr="009002F8" w:rsidRDefault="007E7F8D" w:rsidP="007E7F8D">
      <w:pPr>
        <w:rPr>
          <w:rFonts w:ascii="Arial" w:hAnsi="Arial"/>
          <w:sz w:val="22"/>
        </w:rPr>
      </w:pPr>
    </w:p>
    <w:p w:rsidR="007E7F8D" w:rsidRPr="009002F8" w:rsidRDefault="007E7F8D" w:rsidP="007E7F8D">
      <w:pPr>
        <w:ind w:left="720"/>
        <w:rPr>
          <w:rFonts w:ascii="Arial" w:hAnsi="Arial"/>
          <w:sz w:val="22"/>
        </w:rPr>
      </w:pPr>
      <w:r w:rsidRPr="009002F8">
        <w:rPr>
          <w:rFonts w:ascii="Arial" w:hAnsi="Arial"/>
          <w:sz w:val="22"/>
        </w:rPr>
        <w:t>Step 2 - The organization selects a lead underwriter and holds discussions (the pre-underwriting conference).</w:t>
      </w:r>
    </w:p>
    <w:p w:rsidR="007E7F8D" w:rsidRPr="009002F8" w:rsidRDefault="007E7F8D" w:rsidP="007E7F8D">
      <w:pPr>
        <w:rPr>
          <w:rFonts w:ascii="Arial" w:hAnsi="Arial"/>
          <w:sz w:val="22"/>
        </w:rPr>
      </w:pPr>
    </w:p>
    <w:p w:rsidR="007E7F8D" w:rsidRPr="009002F8" w:rsidRDefault="007E7F8D" w:rsidP="007E7F8D">
      <w:pPr>
        <w:ind w:left="720"/>
        <w:rPr>
          <w:rFonts w:ascii="Arial" w:hAnsi="Arial"/>
          <w:sz w:val="22"/>
        </w:rPr>
      </w:pPr>
      <w:r w:rsidRPr="009002F8">
        <w:rPr>
          <w:rFonts w:ascii="Arial" w:hAnsi="Arial"/>
          <w:sz w:val="22"/>
        </w:rPr>
        <w:t xml:space="preserve">Step 3 - Decide on the details of the issue and prepare and issue the preliminary prospectus.  The preliminary prospectus is often referred to as the red herring because on the first page, a statement in red ink appears stating that the securities have not been approved for sale by the provincial securities commission and sale must await the approval of the final prospectus. </w:t>
      </w:r>
    </w:p>
    <w:p w:rsidR="007E7F8D" w:rsidRPr="009002F8" w:rsidRDefault="007E7F8D" w:rsidP="007E7F8D">
      <w:pPr>
        <w:rPr>
          <w:rFonts w:ascii="Arial" w:hAnsi="Arial"/>
          <w:sz w:val="22"/>
        </w:rPr>
      </w:pPr>
    </w:p>
    <w:p w:rsidR="007E7F8D" w:rsidRPr="009002F8" w:rsidRDefault="007E7F8D" w:rsidP="007E7F8D">
      <w:pPr>
        <w:ind w:left="720"/>
        <w:rPr>
          <w:rFonts w:ascii="Arial" w:hAnsi="Arial"/>
          <w:sz w:val="22"/>
        </w:rPr>
      </w:pPr>
      <w:r w:rsidRPr="009002F8">
        <w:rPr>
          <w:rFonts w:ascii="Arial" w:hAnsi="Arial"/>
          <w:sz w:val="22"/>
        </w:rPr>
        <w:t xml:space="preserve">Step 4 - Assemble the Underwriting </w:t>
      </w:r>
      <w:proofErr w:type="gramStart"/>
      <w:r w:rsidRPr="009002F8">
        <w:rPr>
          <w:rFonts w:ascii="Arial" w:hAnsi="Arial"/>
          <w:sz w:val="22"/>
        </w:rPr>
        <w:t>Syndicate which</w:t>
      </w:r>
      <w:proofErr w:type="gramEnd"/>
      <w:r w:rsidRPr="009002F8">
        <w:rPr>
          <w:rFonts w:ascii="Arial" w:hAnsi="Arial"/>
          <w:sz w:val="22"/>
        </w:rPr>
        <w:t xml:space="preserve"> is the group of investment dealers who buy the security issue from the company and then resell it to investors (savers).  There are two groups in the syndicate:  the banking group and the selling group.</w:t>
      </w:r>
    </w:p>
    <w:p w:rsidR="007E7F8D" w:rsidRPr="009002F8" w:rsidRDefault="007E7F8D" w:rsidP="007E7F8D">
      <w:pPr>
        <w:rPr>
          <w:rFonts w:ascii="Arial" w:hAnsi="Arial"/>
          <w:sz w:val="22"/>
        </w:rPr>
      </w:pPr>
    </w:p>
    <w:p w:rsidR="007E7F8D" w:rsidRPr="009002F8" w:rsidRDefault="007E7F8D" w:rsidP="007E7F8D">
      <w:pPr>
        <w:ind w:left="720"/>
        <w:rPr>
          <w:rFonts w:ascii="Arial" w:hAnsi="Arial"/>
          <w:sz w:val="22"/>
        </w:rPr>
      </w:pPr>
      <w:r w:rsidRPr="009002F8">
        <w:rPr>
          <w:rFonts w:ascii="Arial" w:hAnsi="Arial"/>
          <w:sz w:val="22"/>
        </w:rPr>
        <w:t>Step 5 - Market the Issue.  Once the company addresses the concerns the securities commissions have regarding the preliminary prospectus, the company can market the issue through a road show.</w:t>
      </w:r>
    </w:p>
    <w:p w:rsidR="007E7F8D" w:rsidRPr="009002F8" w:rsidRDefault="007E7F8D" w:rsidP="007E7F8D">
      <w:pPr>
        <w:rPr>
          <w:rFonts w:ascii="Arial" w:hAnsi="Arial"/>
          <w:sz w:val="22"/>
        </w:rPr>
      </w:pPr>
    </w:p>
    <w:p w:rsidR="007E7F8D" w:rsidRPr="009002F8" w:rsidRDefault="007E7F8D" w:rsidP="007E7F8D">
      <w:pPr>
        <w:ind w:left="720"/>
        <w:rPr>
          <w:rFonts w:ascii="Arial" w:hAnsi="Arial"/>
          <w:sz w:val="22"/>
        </w:rPr>
      </w:pPr>
      <w:r w:rsidRPr="009002F8">
        <w:rPr>
          <w:rFonts w:ascii="Arial" w:hAnsi="Arial"/>
          <w:sz w:val="22"/>
        </w:rPr>
        <w:t>Step 6 - Prepare and Distribute the Final Prospectus.  The final prospectus, once blue-</w:t>
      </w:r>
      <w:proofErr w:type="spellStart"/>
      <w:r w:rsidRPr="009002F8">
        <w:rPr>
          <w:rFonts w:ascii="Arial" w:hAnsi="Arial"/>
          <w:sz w:val="22"/>
        </w:rPr>
        <w:t>skyed</w:t>
      </w:r>
      <w:proofErr w:type="spellEnd"/>
      <w:r w:rsidRPr="009002F8">
        <w:rPr>
          <w:rFonts w:ascii="Arial" w:hAnsi="Arial"/>
          <w:sz w:val="22"/>
        </w:rPr>
        <w:t xml:space="preserve">, contains all the information that was in the preliminary prospectus, but also includes the missing pricing information on both a total and per share basis. </w:t>
      </w:r>
    </w:p>
    <w:p w:rsidR="007E7F8D" w:rsidRPr="009002F8" w:rsidRDefault="007E7F8D" w:rsidP="007E7F8D">
      <w:pPr>
        <w:rPr>
          <w:rFonts w:ascii="Arial" w:hAnsi="Arial"/>
          <w:sz w:val="22"/>
        </w:rPr>
      </w:pPr>
    </w:p>
    <w:p w:rsidR="007E7F8D" w:rsidRPr="009002F8" w:rsidRDefault="007E7F8D" w:rsidP="007E7F8D">
      <w:pPr>
        <w:ind w:left="720"/>
        <w:jc w:val="both"/>
        <w:rPr>
          <w:rFonts w:ascii="Arial" w:hAnsi="Arial"/>
          <w:sz w:val="22"/>
        </w:rPr>
      </w:pPr>
      <w:proofErr w:type="gramStart"/>
      <w:r w:rsidRPr="009002F8">
        <w:rPr>
          <w:rFonts w:ascii="Arial" w:hAnsi="Arial"/>
          <w:sz w:val="22"/>
        </w:rPr>
        <w:t>Step 7 - The Closing.</w:t>
      </w:r>
      <w:proofErr w:type="gramEnd"/>
      <w:r w:rsidRPr="009002F8">
        <w:rPr>
          <w:rFonts w:ascii="Arial" w:hAnsi="Arial"/>
          <w:sz w:val="22"/>
        </w:rPr>
        <w:t xml:space="preserve">  On this date, the investors who purchased the issue will be required to pay for the securities purchased and the lead underwriter, representing the banking group, will present the company issuing the securities a </w:t>
      </w:r>
      <w:proofErr w:type="spellStart"/>
      <w:r w:rsidRPr="009002F8">
        <w:rPr>
          <w:rFonts w:ascii="Arial" w:hAnsi="Arial"/>
          <w:sz w:val="22"/>
        </w:rPr>
        <w:t>cheque</w:t>
      </w:r>
      <w:proofErr w:type="spellEnd"/>
      <w:r w:rsidRPr="009002F8">
        <w:rPr>
          <w:rFonts w:ascii="Arial" w:hAnsi="Arial"/>
          <w:sz w:val="22"/>
        </w:rPr>
        <w:t xml:space="preserve"> for the issue amount less the underwriting commission.</w:t>
      </w:r>
    </w:p>
    <w:p w:rsidR="007E7F8D" w:rsidRPr="009002F8" w:rsidRDefault="007E7F8D" w:rsidP="007E7F8D">
      <w:pPr>
        <w:tabs>
          <w:tab w:val="left" w:pos="720"/>
        </w:tabs>
        <w:ind w:left="1134" w:hanging="1134"/>
        <w:jc w:val="both"/>
        <w:rPr>
          <w:rFonts w:ascii="Arial" w:hAnsi="Arial"/>
          <w:b/>
          <w:bCs/>
          <w:sz w:val="22"/>
        </w:rPr>
      </w:pPr>
      <w:r w:rsidRPr="009002F8">
        <w:rPr>
          <w:rFonts w:ascii="Arial" w:hAnsi="Arial"/>
          <w:sz w:val="22"/>
        </w:rPr>
        <w:tab/>
      </w:r>
    </w:p>
    <w:p w:rsidR="007E7F8D" w:rsidRPr="009002F8" w:rsidRDefault="007E7F8D" w:rsidP="007E7F8D">
      <w:pPr>
        <w:tabs>
          <w:tab w:val="left" w:pos="720"/>
        </w:tabs>
        <w:ind w:left="720" w:hanging="720"/>
        <w:jc w:val="both"/>
        <w:rPr>
          <w:rFonts w:ascii="Arial" w:hAnsi="Arial"/>
          <w:sz w:val="22"/>
        </w:rPr>
      </w:pPr>
      <w:r w:rsidRPr="009002F8">
        <w:rPr>
          <w:rFonts w:ascii="Arial" w:hAnsi="Arial"/>
          <w:b/>
          <w:bCs/>
          <w:sz w:val="22"/>
        </w:rPr>
        <w:t>5-39</w:t>
      </w:r>
      <w:r w:rsidRPr="009002F8">
        <w:rPr>
          <w:rFonts w:ascii="Arial" w:hAnsi="Arial"/>
          <w:sz w:val="22"/>
        </w:rPr>
        <w:tab/>
      </w:r>
      <w:r w:rsidRPr="009002F8">
        <w:rPr>
          <w:rFonts w:ascii="Arial" w:hAnsi="Arial"/>
          <w:i/>
          <w:iCs/>
          <w:sz w:val="22"/>
        </w:rPr>
        <w:t>Preliminary prospectus:</w:t>
      </w:r>
      <w:r w:rsidRPr="009002F8">
        <w:rPr>
          <w:rFonts w:ascii="Arial" w:hAnsi="Arial"/>
          <w:sz w:val="22"/>
        </w:rPr>
        <w:t xml:space="preserve"> the document that provides all information investors </w:t>
      </w:r>
      <w:proofErr w:type="gramStart"/>
      <w:r w:rsidRPr="009002F8">
        <w:rPr>
          <w:rFonts w:ascii="Arial" w:hAnsi="Arial"/>
          <w:sz w:val="22"/>
        </w:rPr>
        <w:t>require</w:t>
      </w:r>
      <w:proofErr w:type="gramEnd"/>
      <w:r w:rsidRPr="009002F8">
        <w:rPr>
          <w:rFonts w:ascii="Arial" w:hAnsi="Arial"/>
          <w:sz w:val="22"/>
        </w:rPr>
        <w:t xml:space="preserve"> to make a decision regarding the investment merits of the security issue.</w:t>
      </w:r>
    </w:p>
    <w:p w:rsidR="007E7F8D" w:rsidRPr="009002F8" w:rsidRDefault="007E7F8D" w:rsidP="007E7F8D">
      <w:pPr>
        <w:tabs>
          <w:tab w:val="left" w:pos="720"/>
        </w:tabs>
        <w:ind w:left="720" w:hanging="774"/>
        <w:jc w:val="both"/>
        <w:rPr>
          <w:rFonts w:ascii="Arial" w:hAnsi="Arial"/>
          <w:i/>
          <w:iCs/>
          <w:sz w:val="22"/>
        </w:rPr>
      </w:pPr>
      <w:r w:rsidRPr="009002F8">
        <w:rPr>
          <w:rFonts w:ascii="Arial" w:hAnsi="Arial"/>
          <w:i/>
          <w:iCs/>
          <w:sz w:val="22"/>
        </w:rPr>
        <w:tab/>
      </w:r>
    </w:p>
    <w:p w:rsidR="007E7F8D" w:rsidRPr="009002F8" w:rsidRDefault="007E7F8D" w:rsidP="007E7F8D">
      <w:pPr>
        <w:tabs>
          <w:tab w:val="left" w:pos="720"/>
        </w:tabs>
        <w:ind w:left="720" w:hanging="774"/>
        <w:jc w:val="both"/>
        <w:rPr>
          <w:rFonts w:ascii="Arial" w:hAnsi="Arial"/>
          <w:sz w:val="22"/>
        </w:rPr>
      </w:pPr>
      <w:r w:rsidRPr="009002F8">
        <w:rPr>
          <w:rFonts w:ascii="Arial" w:hAnsi="Arial"/>
          <w:i/>
          <w:iCs/>
          <w:sz w:val="22"/>
        </w:rPr>
        <w:tab/>
      </w:r>
      <w:proofErr w:type="gramStart"/>
      <w:r w:rsidRPr="009002F8">
        <w:rPr>
          <w:rFonts w:ascii="Arial" w:hAnsi="Arial"/>
          <w:i/>
          <w:iCs/>
          <w:sz w:val="22"/>
        </w:rPr>
        <w:t>red</w:t>
      </w:r>
      <w:proofErr w:type="gramEnd"/>
      <w:r w:rsidRPr="009002F8">
        <w:rPr>
          <w:rFonts w:ascii="Arial" w:hAnsi="Arial"/>
          <w:i/>
          <w:iCs/>
          <w:sz w:val="22"/>
        </w:rPr>
        <w:t xml:space="preserve"> herring: </w:t>
      </w:r>
      <w:r w:rsidRPr="009002F8">
        <w:rPr>
          <w:rFonts w:ascii="Arial" w:hAnsi="Arial"/>
          <w:sz w:val="22"/>
        </w:rPr>
        <w:t>a term for the preliminary prospectus, so called due to the statement on the first page printed in red ink stating that the securities have not been approved for sale.</w:t>
      </w:r>
    </w:p>
    <w:p w:rsidR="007E7F8D" w:rsidRPr="009002F8" w:rsidRDefault="007E7F8D" w:rsidP="007E7F8D">
      <w:pPr>
        <w:tabs>
          <w:tab w:val="left" w:pos="720"/>
        </w:tabs>
        <w:ind w:left="720" w:hanging="774"/>
        <w:jc w:val="both"/>
        <w:rPr>
          <w:rFonts w:ascii="Arial" w:hAnsi="Arial"/>
          <w:sz w:val="22"/>
        </w:rPr>
      </w:pPr>
    </w:p>
    <w:p w:rsidR="007E7F8D" w:rsidRPr="009002F8" w:rsidRDefault="007E7F8D" w:rsidP="007E7F8D">
      <w:pPr>
        <w:tabs>
          <w:tab w:val="left" w:pos="720"/>
        </w:tabs>
        <w:ind w:left="720" w:hanging="774"/>
        <w:jc w:val="both"/>
        <w:rPr>
          <w:rFonts w:ascii="Arial" w:hAnsi="Arial"/>
          <w:sz w:val="22"/>
        </w:rPr>
      </w:pPr>
      <w:r w:rsidRPr="009002F8">
        <w:rPr>
          <w:rFonts w:ascii="Arial" w:hAnsi="Arial"/>
          <w:i/>
          <w:iCs/>
          <w:sz w:val="22"/>
        </w:rPr>
        <w:tab/>
      </w:r>
      <w:proofErr w:type="gramStart"/>
      <w:r w:rsidRPr="009002F8">
        <w:rPr>
          <w:rFonts w:ascii="Arial" w:hAnsi="Arial"/>
          <w:i/>
          <w:iCs/>
          <w:sz w:val="22"/>
        </w:rPr>
        <w:t>due</w:t>
      </w:r>
      <w:proofErr w:type="gramEnd"/>
      <w:r w:rsidRPr="009002F8">
        <w:rPr>
          <w:rFonts w:ascii="Arial" w:hAnsi="Arial"/>
          <w:i/>
          <w:iCs/>
          <w:sz w:val="22"/>
        </w:rPr>
        <w:t xml:space="preserve"> diligence:</w:t>
      </w:r>
      <w:r w:rsidRPr="009002F8">
        <w:rPr>
          <w:rFonts w:ascii="Arial" w:hAnsi="Arial"/>
          <w:sz w:val="22"/>
        </w:rPr>
        <w:t xml:space="preserve"> the process completed by the underwriter to ensure there is no misrepresentation and that the prospectus contains full and true disclosure.</w:t>
      </w:r>
    </w:p>
    <w:p w:rsidR="007E7F8D" w:rsidRPr="009002F8" w:rsidRDefault="007E7F8D" w:rsidP="007E7F8D">
      <w:pPr>
        <w:tabs>
          <w:tab w:val="left" w:pos="720"/>
        </w:tabs>
        <w:ind w:left="990" w:hanging="1044"/>
        <w:jc w:val="both"/>
        <w:rPr>
          <w:rFonts w:ascii="Arial" w:hAnsi="Arial"/>
          <w:sz w:val="22"/>
        </w:rPr>
      </w:pPr>
    </w:p>
    <w:p w:rsidR="007E7F8D" w:rsidRPr="009002F8" w:rsidRDefault="007E7F8D" w:rsidP="007E7F8D">
      <w:pPr>
        <w:tabs>
          <w:tab w:val="left" w:pos="720"/>
        </w:tabs>
        <w:ind w:left="720" w:hanging="774"/>
        <w:jc w:val="both"/>
        <w:rPr>
          <w:rFonts w:ascii="Arial" w:hAnsi="Arial"/>
          <w:sz w:val="22"/>
        </w:rPr>
      </w:pPr>
      <w:r w:rsidRPr="009002F8">
        <w:rPr>
          <w:rFonts w:ascii="Arial" w:hAnsi="Arial"/>
          <w:i/>
          <w:iCs/>
          <w:sz w:val="22"/>
        </w:rPr>
        <w:tab/>
      </w:r>
      <w:proofErr w:type="gramStart"/>
      <w:r w:rsidRPr="009002F8">
        <w:rPr>
          <w:rFonts w:ascii="Arial" w:hAnsi="Arial"/>
          <w:i/>
          <w:iCs/>
          <w:sz w:val="22"/>
        </w:rPr>
        <w:t>comment</w:t>
      </w:r>
      <w:proofErr w:type="gramEnd"/>
      <w:r w:rsidRPr="009002F8">
        <w:rPr>
          <w:rFonts w:ascii="Arial" w:hAnsi="Arial"/>
          <w:i/>
          <w:iCs/>
          <w:sz w:val="22"/>
        </w:rPr>
        <w:t xml:space="preserve"> letter:</w:t>
      </w:r>
      <w:r w:rsidRPr="009002F8">
        <w:rPr>
          <w:rFonts w:ascii="Arial" w:hAnsi="Arial"/>
          <w:sz w:val="22"/>
        </w:rPr>
        <w:t xml:space="preserve"> issued by the securities commission and indicates required changes, seeks clarification, requests other information, and asks questions.</w:t>
      </w:r>
    </w:p>
    <w:p w:rsidR="007E7F8D" w:rsidRPr="009002F8" w:rsidRDefault="007E7F8D" w:rsidP="007E7F8D">
      <w:pPr>
        <w:tabs>
          <w:tab w:val="left" w:pos="720"/>
        </w:tabs>
        <w:ind w:left="990" w:hanging="1044"/>
        <w:jc w:val="both"/>
        <w:rPr>
          <w:rFonts w:ascii="Arial" w:hAnsi="Arial"/>
          <w:sz w:val="22"/>
        </w:rPr>
      </w:pPr>
    </w:p>
    <w:p w:rsidR="007E7F8D" w:rsidRPr="009002F8" w:rsidRDefault="007E7F8D" w:rsidP="007E7F8D">
      <w:pPr>
        <w:tabs>
          <w:tab w:val="left" w:pos="720"/>
        </w:tabs>
        <w:ind w:left="720" w:hanging="1044"/>
        <w:jc w:val="both"/>
        <w:rPr>
          <w:rFonts w:ascii="Arial" w:hAnsi="Arial"/>
          <w:sz w:val="22"/>
        </w:rPr>
      </w:pPr>
      <w:r w:rsidRPr="009002F8">
        <w:rPr>
          <w:rFonts w:ascii="Arial" w:hAnsi="Arial"/>
          <w:i/>
          <w:iCs/>
          <w:sz w:val="22"/>
        </w:rPr>
        <w:tab/>
      </w:r>
      <w:proofErr w:type="gramStart"/>
      <w:r w:rsidRPr="009002F8">
        <w:rPr>
          <w:rFonts w:ascii="Arial" w:hAnsi="Arial"/>
          <w:i/>
          <w:iCs/>
          <w:sz w:val="22"/>
        </w:rPr>
        <w:t>underwriting</w:t>
      </w:r>
      <w:proofErr w:type="gramEnd"/>
      <w:r w:rsidRPr="009002F8">
        <w:rPr>
          <w:rFonts w:ascii="Arial" w:hAnsi="Arial"/>
          <w:i/>
          <w:iCs/>
          <w:sz w:val="22"/>
        </w:rPr>
        <w:t xml:space="preserve"> syndicate: </w:t>
      </w:r>
      <w:r w:rsidRPr="009002F8">
        <w:rPr>
          <w:rFonts w:ascii="Arial" w:hAnsi="Arial"/>
          <w:sz w:val="22"/>
        </w:rPr>
        <w:t>the group of investment dealers who buy the security issue from the company and then resell it to investors (savers).</w:t>
      </w:r>
    </w:p>
    <w:p w:rsidR="007E7F8D" w:rsidRPr="009002F8" w:rsidRDefault="007E7F8D" w:rsidP="007E7F8D">
      <w:pPr>
        <w:tabs>
          <w:tab w:val="left" w:pos="720"/>
        </w:tabs>
        <w:ind w:left="720" w:hanging="1044"/>
        <w:jc w:val="both"/>
        <w:rPr>
          <w:rFonts w:ascii="Arial" w:hAnsi="Arial"/>
          <w:sz w:val="22"/>
        </w:rPr>
      </w:pPr>
    </w:p>
    <w:p w:rsidR="007E7F8D" w:rsidRPr="009002F8" w:rsidRDefault="007E7F8D" w:rsidP="007E7F8D">
      <w:pPr>
        <w:tabs>
          <w:tab w:val="left" w:pos="720"/>
        </w:tabs>
        <w:ind w:left="990" w:hanging="1044"/>
        <w:jc w:val="both"/>
        <w:rPr>
          <w:rFonts w:ascii="Arial" w:hAnsi="Arial"/>
          <w:sz w:val="22"/>
        </w:rPr>
      </w:pPr>
      <w:r w:rsidRPr="009002F8">
        <w:rPr>
          <w:rFonts w:ascii="Arial" w:hAnsi="Arial"/>
          <w:i/>
          <w:iCs/>
          <w:sz w:val="22"/>
        </w:rPr>
        <w:tab/>
      </w:r>
      <w:proofErr w:type="gramStart"/>
      <w:r w:rsidRPr="009002F8">
        <w:rPr>
          <w:rFonts w:ascii="Arial" w:hAnsi="Arial"/>
          <w:i/>
          <w:iCs/>
          <w:sz w:val="22"/>
        </w:rPr>
        <w:t>types</w:t>
      </w:r>
      <w:proofErr w:type="gramEnd"/>
      <w:r w:rsidRPr="009002F8">
        <w:rPr>
          <w:rFonts w:ascii="Arial" w:hAnsi="Arial"/>
          <w:i/>
          <w:iCs/>
          <w:sz w:val="22"/>
        </w:rPr>
        <w:t xml:space="preserve"> of underwriting agreements:</w:t>
      </w:r>
      <w:r w:rsidRPr="009002F8">
        <w:rPr>
          <w:rFonts w:ascii="Arial" w:hAnsi="Arial"/>
          <w:sz w:val="22"/>
        </w:rPr>
        <w:t xml:space="preserve">  private placements and public offerings.</w:t>
      </w:r>
    </w:p>
    <w:p w:rsidR="007E7F8D" w:rsidRPr="009002F8" w:rsidRDefault="007E7F8D" w:rsidP="007E7F8D">
      <w:pPr>
        <w:tabs>
          <w:tab w:val="left" w:pos="720"/>
        </w:tabs>
        <w:ind w:left="720"/>
        <w:jc w:val="both"/>
        <w:rPr>
          <w:rFonts w:ascii="Arial" w:hAnsi="Arial"/>
          <w:i/>
          <w:iCs/>
          <w:sz w:val="22"/>
        </w:rPr>
      </w:pPr>
    </w:p>
    <w:p w:rsidR="007E7F8D" w:rsidRPr="009002F8" w:rsidRDefault="007E7F8D" w:rsidP="007E7F8D">
      <w:pPr>
        <w:tabs>
          <w:tab w:val="left" w:pos="720"/>
        </w:tabs>
        <w:ind w:left="720"/>
        <w:jc w:val="both"/>
        <w:rPr>
          <w:rFonts w:ascii="Arial" w:hAnsi="Arial"/>
          <w:sz w:val="22"/>
        </w:rPr>
      </w:pPr>
      <w:proofErr w:type="gramStart"/>
      <w:r w:rsidRPr="009002F8">
        <w:rPr>
          <w:rFonts w:ascii="Arial" w:hAnsi="Arial"/>
          <w:i/>
          <w:iCs/>
          <w:sz w:val="22"/>
        </w:rPr>
        <w:t>green</w:t>
      </w:r>
      <w:proofErr w:type="gramEnd"/>
      <w:r w:rsidRPr="009002F8">
        <w:rPr>
          <w:rFonts w:ascii="Arial" w:hAnsi="Arial"/>
          <w:i/>
          <w:iCs/>
          <w:sz w:val="22"/>
        </w:rPr>
        <w:t xml:space="preserve"> sheet: </w:t>
      </w:r>
      <w:r w:rsidRPr="009002F8">
        <w:rPr>
          <w:rFonts w:ascii="Arial" w:hAnsi="Arial"/>
          <w:sz w:val="22"/>
        </w:rPr>
        <w:t>a document prepared by the underwriter that summarizes key information in the prospectus.</w:t>
      </w:r>
    </w:p>
    <w:p w:rsidR="007E7F8D" w:rsidRPr="009002F8" w:rsidRDefault="007E7F8D" w:rsidP="007E7F8D">
      <w:pPr>
        <w:tabs>
          <w:tab w:val="left" w:pos="720"/>
        </w:tabs>
        <w:ind w:left="720"/>
        <w:jc w:val="both"/>
        <w:rPr>
          <w:rFonts w:ascii="Arial" w:hAnsi="Arial"/>
          <w:i/>
          <w:iCs/>
          <w:sz w:val="22"/>
        </w:rPr>
      </w:pPr>
    </w:p>
    <w:p w:rsidR="007E7F8D" w:rsidRPr="009002F8" w:rsidRDefault="007E7F8D" w:rsidP="007E7F8D">
      <w:pPr>
        <w:tabs>
          <w:tab w:val="left" w:pos="720"/>
        </w:tabs>
        <w:ind w:left="720"/>
        <w:jc w:val="both"/>
        <w:rPr>
          <w:rFonts w:ascii="Arial" w:hAnsi="Arial"/>
          <w:sz w:val="22"/>
        </w:rPr>
      </w:pPr>
      <w:proofErr w:type="gramStart"/>
      <w:r w:rsidRPr="009002F8">
        <w:rPr>
          <w:rFonts w:ascii="Arial" w:hAnsi="Arial"/>
          <w:i/>
          <w:iCs/>
          <w:sz w:val="22"/>
        </w:rPr>
        <w:t>blue</w:t>
      </w:r>
      <w:proofErr w:type="gramEnd"/>
      <w:r w:rsidRPr="009002F8">
        <w:rPr>
          <w:rFonts w:ascii="Arial" w:hAnsi="Arial"/>
          <w:i/>
          <w:iCs/>
          <w:sz w:val="22"/>
        </w:rPr>
        <w:t xml:space="preserve"> </w:t>
      </w:r>
      <w:proofErr w:type="spellStart"/>
      <w:r w:rsidRPr="009002F8">
        <w:rPr>
          <w:rFonts w:ascii="Arial" w:hAnsi="Arial"/>
          <w:i/>
          <w:iCs/>
          <w:sz w:val="22"/>
        </w:rPr>
        <w:t>skying</w:t>
      </w:r>
      <w:proofErr w:type="spellEnd"/>
      <w:r w:rsidRPr="009002F8">
        <w:rPr>
          <w:rFonts w:ascii="Arial" w:hAnsi="Arial"/>
          <w:i/>
          <w:iCs/>
          <w:sz w:val="22"/>
        </w:rPr>
        <w:t>:</w:t>
      </w:r>
      <w:r w:rsidRPr="009002F8">
        <w:rPr>
          <w:rFonts w:ascii="Arial" w:hAnsi="Arial"/>
          <w:sz w:val="22"/>
        </w:rPr>
        <w:t xml:space="preserve"> an investment industry term referring to the approval of the final prospectus by provincial securities commissions.</w:t>
      </w:r>
    </w:p>
    <w:p w:rsidR="007E7F8D" w:rsidRPr="009002F8" w:rsidRDefault="007E7F8D" w:rsidP="007E7F8D">
      <w:pPr>
        <w:tabs>
          <w:tab w:val="left" w:pos="720"/>
        </w:tabs>
        <w:ind w:left="1764" w:hanging="1044"/>
        <w:jc w:val="both"/>
        <w:rPr>
          <w:rFonts w:ascii="Arial" w:hAnsi="Arial"/>
          <w:i/>
          <w:iCs/>
          <w:sz w:val="22"/>
        </w:rPr>
      </w:pPr>
    </w:p>
    <w:p w:rsidR="007E7F8D" w:rsidRPr="009002F8" w:rsidRDefault="007E7F8D" w:rsidP="007E7F8D">
      <w:pPr>
        <w:tabs>
          <w:tab w:val="left" w:pos="720"/>
        </w:tabs>
        <w:ind w:left="720"/>
        <w:jc w:val="both"/>
        <w:rPr>
          <w:rFonts w:ascii="Arial" w:hAnsi="Arial"/>
          <w:sz w:val="22"/>
        </w:rPr>
      </w:pPr>
      <w:proofErr w:type="gramStart"/>
      <w:r w:rsidRPr="009002F8">
        <w:rPr>
          <w:rFonts w:ascii="Arial" w:hAnsi="Arial"/>
          <w:i/>
          <w:iCs/>
          <w:sz w:val="22"/>
        </w:rPr>
        <w:t>the</w:t>
      </w:r>
      <w:proofErr w:type="gramEnd"/>
      <w:r w:rsidRPr="009002F8">
        <w:rPr>
          <w:rFonts w:ascii="Arial" w:hAnsi="Arial"/>
          <w:i/>
          <w:iCs/>
          <w:sz w:val="22"/>
        </w:rPr>
        <w:t xml:space="preserve"> closing: </w:t>
      </w:r>
      <w:r w:rsidRPr="009002F8">
        <w:rPr>
          <w:rFonts w:ascii="Arial" w:hAnsi="Arial"/>
          <w:sz w:val="22"/>
        </w:rPr>
        <w:t>on the closing date the investors who purchased the issue will be required to pay for the securities purchased.</w:t>
      </w:r>
    </w:p>
    <w:p w:rsidR="007E7F8D" w:rsidRPr="009002F8" w:rsidRDefault="007E7F8D" w:rsidP="007E7F8D">
      <w:pPr>
        <w:tabs>
          <w:tab w:val="left" w:pos="720"/>
        </w:tabs>
        <w:ind w:left="720"/>
        <w:jc w:val="both"/>
        <w:rPr>
          <w:rFonts w:ascii="Arial" w:hAnsi="Arial"/>
          <w:sz w:val="22"/>
        </w:rPr>
      </w:pPr>
    </w:p>
    <w:p w:rsidR="007E7F8D" w:rsidRPr="009002F8" w:rsidRDefault="007E7F8D" w:rsidP="007E7F8D">
      <w:pPr>
        <w:tabs>
          <w:tab w:val="left" w:pos="720"/>
        </w:tabs>
        <w:ind w:left="720" w:hanging="720"/>
        <w:jc w:val="both"/>
        <w:rPr>
          <w:rFonts w:ascii="Arial" w:hAnsi="Arial"/>
          <w:sz w:val="22"/>
        </w:rPr>
      </w:pPr>
      <w:r w:rsidRPr="009002F8">
        <w:rPr>
          <w:rFonts w:ascii="Arial" w:hAnsi="Arial"/>
          <w:b/>
          <w:bCs/>
          <w:sz w:val="22"/>
        </w:rPr>
        <w:t>5-40</w:t>
      </w:r>
      <w:r w:rsidRPr="009002F8">
        <w:rPr>
          <w:rFonts w:ascii="Arial" w:hAnsi="Arial"/>
          <w:sz w:val="22"/>
        </w:rPr>
        <w:tab/>
        <w:t xml:space="preserve">The </w:t>
      </w:r>
      <w:r w:rsidRPr="009002F8">
        <w:rPr>
          <w:rFonts w:ascii="Arial" w:hAnsi="Arial"/>
          <w:i/>
          <w:iCs/>
          <w:sz w:val="22"/>
        </w:rPr>
        <w:t>prompt offering prospectus (POP)</w:t>
      </w:r>
      <w:r w:rsidRPr="009002F8">
        <w:rPr>
          <w:rFonts w:ascii="Arial" w:hAnsi="Arial"/>
          <w:sz w:val="22"/>
        </w:rPr>
        <w:t xml:space="preserve"> is a filing process for firms meeting certain requirements that allows companies to </w:t>
      </w:r>
      <w:proofErr w:type="gramStart"/>
      <w:r w:rsidRPr="009002F8">
        <w:rPr>
          <w:rFonts w:ascii="Arial" w:hAnsi="Arial"/>
          <w:sz w:val="22"/>
        </w:rPr>
        <w:t>raise</w:t>
      </w:r>
      <w:proofErr w:type="gramEnd"/>
      <w:r w:rsidRPr="009002F8">
        <w:rPr>
          <w:rFonts w:ascii="Arial" w:hAnsi="Arial"/>
          <w:sz w:val="22"/>
        </w:rPr>
        <w:t xml:space="preserve"> financing within five days of filing. The POP enables large, established companies to raise funds quickly, reduces costs for issuers and increases the flexibility to respond to market opportunities for several issues.</w:t>
      </w:r>
    </w:p>
    <w:p w:rsidR="007E7F8D" w:rsidRPr="009002F8" w:rsidRDefault="007E7F8D" w:rsidP="007E7F8D">
      <w:pPr>
        <w:tabs>
          <w:tab w:val="left" w:pos="720"/>
        </w:tabs>
        <w:ind w:left="720" w:hanging="720"/>
        <w:jc w:val="both"/>
        <w:rPr>
          <w:rFonts w:ascii="Arial" w:hAnsi="Arial"/>
          <w:sz w:val="22"/>
        </w:rPr>
      </w:pPr>
    </w:p>
    <w:p w:rsidR="007E7F8D" w:rsidRPr="009002F8" w:rsidRDefault="007E7F8D" w:rsidP="007E7F8D">
      <w:pPr>
        <w:tabs>
          <w:tab w:val="left" w:pos="720"/>
        </w:tabs>
        <w:ind w:left="720" w:hanging="720"/>
        <w:jc w:val="both"/>
        <w:rPr>
          <w:rFonts w:ascii="Arial" w:hAnsi="Arial"/>
          <w:sz w:val="22"/>
        </w:rPr>
      </w:pPr>
      <w:r w:rsidRPr="009002F8">
        <w:rPr>
          <w:rFonts w:ascii="Arial" w:hAnsi="Arial"/>
          <w:b/>
          <w:bCs/>
          <w:sz w:val="22"/>
        </w:rPr>
        <w:t>5-41</w:t>
      </w:r>
      <w:r w:rsidRPr="009002F8">
        <w:rPr>
          <w:rFonts w:ascii="Arial" w:hAnsi="Arial"/>
          <w:sz w:val="22"/>
        </w:rPr>
        <w:tab/>
        <w:t>The main cost is the commission paid to the underwriting syndicate. The second cost is fees and expenses such as accounting, legal, travel, printing, and regulatory fees.  For most organizations, the cost of issuing securities is reasonable.</w:t>
      </w:r>
    </w:p>
    <w:p w:rsidR="007E7F8D" w:rsidRPr="009002F8" w:rsidRDefault="007E7F8D" w:rsidP="007E7F8D">
      <w:pPr>
        <w:tabs>
          <w:tab w:val="left" w:pos="720"/>
        </w:tabs>
        <w:ind w:left="720" w:hanging="720"/>
        <w:jc w:val="both"/>
        <w:rPr>
          <w:rFonts w:ascii="Arial" w:hAnsi="Arial"/>
          <w:sz w:val="22"/>
        </w:rPr>
      </w:pPr>
    </w:p>
    <w:p w:rsidR="007E7F8D" w:rsidRPr="009002F8" w:rsidRDefault="007E7F8D" w:rsidP="007E7F8D">
      <w:pPr>
        <w:tabs>
          <w:tab w:val="left" w:pos="720"/>
        </w:tabs>
        <w:ind w:left="720" w:hanging="720"/>
        <w:jc w:val="both"/>
        <w:rPr>
          <w:rFonts w:ascii="Arial" w:hAnsi="Arial"/>
          <w:sz w:val="22"/>
        </w:rPr>
      </w:pPr>
      <w:r w:rsidRPr="009002F8">
        <w:rPr>
          <w:rFonts w:ascii="Arial" w:hAnsi="Arial"/>
          <w:b/>
          <w:bCs/>
          <w:sz w:val="22"/>
        </w:rPr>
        <w:t>5-42</w:t>
      </w:r>
      <w:r w:rsidRPr="009002F8">
        <w:rPr>
          <w:rFonts w:ascii="Arial" w:hAnsi="Arial"/>
          <w:sz w:val="22"/>
        </w:rPr>
        <w:tab/>
      </w:r>
      <w:r w:rsidRPr="009002F8">
        <w:rPr>
          <w:rFonts w:ascii="Arial" w:hAnsi="Arial"/>
          <w:i/>
          <w:iCs/>
          <w:sz w:val="22"/>
        </w:rPr>
        <w:t>Bought deal</w:t>
      </w:r>
      <w:r w:rsidRPr="009002F8">
        <w:rPr>
          <w:rFonts w:ascii="Arial" w:hAnsi="Arial"/>
          <w:sz w:val="22"/>
        </w:rPr>
        <w:t>: the lead underwriter(s) purchases the total amount of a new security issue from the issuing company with the intention of quickly selling the issue to investors. By contrast, in a public offering, the underwriter acts as an agent for the issuer.</w:t>
      </w:r>
    </w:p>
    <w:p w:rsidR="007E7F8D" w:rsidRPr="009002F8" w:rsidRDefault="007E7F8D" w:rsidP="007E7F8D">
      <w:pPr>
        <w:tabs>
          <w:tab w:val="left" w:pos="720"/>
        </w:tabs>
        <w:ind w:left="720" w:hanging="720"/>
        <w:jc w:val="both"/>
        <w:rPr>
          <w:rFonts w:ascii="Arial" w:hAnsi="Arial"/>
          <w:sz w:val="22"/>
        </w:rPr>
      </w:pPr>
    </w:p>
    <w:p w:rsidR="007E7F8D" w:rsidRPr="009002F8" w:rsidRDefault="007E7F8D" w:rsidP="007E7F8D">
      <w:pPr>
        <w:tabs>
          <w:tab w:val="left" w:pos="720"/>
        </w:tabs>
        <w:ind w:left="720" w:hanging="720"/>
        <w:jc w:val="both"/>
        <w:rPr>
          <w:rFonts w:ascii="Arial" w:hAnsi="Arial"/>
          <w:sz w:val="22"/>
        </w:rPr>
      </w:pPr>
      <w:r w:rsidRPr="009002F8">
        <w:rPr>
          <w:rFonts w:ascii="Arial" w:hAnsi="Arial"/>
          <w:sz w:val="22"/>
        </w:rPr>
        <w:t>____________________________________________________________________</w:t>
      </w:r>
    </w:p>
    <w:p w:rsidR="007E7F8D" w:rsidRPr="009002F8" w:rsidRDefault="007E7F8D" w:rsidP="007E7F8D">
      <w:pPr>
        <w:tabs>
          <w:tab w:val="left" w:pos="720"/>
        </w:tabs>
        <w:ind w:left="720" w:hanging="720"/>
        <w:jc w:val="both"/>
        <w:rPr>
          <w:rFonts w:ascii="Arial" w:hAnsi="Arial"/>
          <w:sz w:val="22"/>
        </w:rPr>
      </w:pPr>
    </w:p>
    <w:p w:rsidR="006F7B8D" w:rsidRPr="009002F8" w:rsidRDefault="006F7B8D" w:rsidP="006F7B8D">
      <w:pPr>
        <w:pStyle w:val="Title"/>
        <w:rPr>
          <w:rFonts w:ascii="Arial" w:hAnsi="Arial"/>
          <w:sz w:val="22"/>
        </w:rPr>
      </w:pPr>
      <w:r w:rsidRPr="009002F8">
        <w:rPr>
          <w:rFonts w:ascii="Arial" w:hAnsi="Arial"/>
          <w:sz w:val="22"/>
        </w:rPr>
        <w:t>CHAPTER 8</w:t>
      </w:r>
    </w:p>
    <w:p w:rsidR="006F7B8D" w:rsidRPr="009002F8" w:rsidRDefault="006F7B8D" w:rsidP="006F7B8D">
      <w:pPr>
        <w:rPr>
          <w:rFonts w:ascii="Arial" w:hAnsi="Arial"/>
          <w:sz w:val="22"/>
        </w:rPr>
      </w:pPr>
    </w:p>
    <w:p w:rsidR="006F7B8D" w:rsidRPr="009002F8" w:rsidRDefault="006F7B8D" w:rsidP="006F7B8D">
      <w:pPr>
        <w:jc w:val="center"/>
        <w:rPr>
          <w:rFonts w:ascii="Arial" w:hAnsi="Arial"/>
          <w:b/>
          <w:bCs/>
          <w:i/>
          <w:iCs/>
          <w:sz w:val="22"/>
          <w:szCs w:val="28"/>
        </w:rPr>
      </w:pPr>
      <w:r w:rsidRPr="009002F8">
        <w:rPr>
          <w:rFonts w:ascii="Arial" w:hAnsi="Arial"/>
          <w:b/>
          <w:bCs/>
          <w:i/>
          <w:iCs/>
          <w:sz w:val="22"/>
          <w:szCs w:val="28"/>
        </w:rPr>
        <w:t>Valuation of Financial Securities</w:t>
      </w:r>
    </w:p>
    <w:p w:rsidR="006F7B8D" w:rsidRPr="009002F8" w:rsidRDefault="006F7B8D" w:rsidP="006F7B8D">
      <w:pPr>
        <w:rPr>
          <w:rFonts w:ascii="Arial" w:hAnsi="Arial"/>
          <w:sz w:val="22"/>
        </w:rPr>
      </w:pPr>
    </w:p>
    <w:p w:rsidR="006F7B8D" w:rsidRPr="009002F8" w:rsidRDefault="006F7B8D" w:rsidP="006F7B8D">
      <w:pPr>
        <w:rPr>
          <w:rFonts w:ascii="Arial" w:hAnsi="Arial"/>
          <w:b/>
          <w:bCs/>
          <w:sz w:val="22"/>
        </w:rPr>
      </w:pPr>
      <w:r w:rsidRPr="009002F8">
        <w:rPr>
          <w:rFonts w:ascii="Arial" w:hAnsi="Arial"/>
          <w:b/>
          <w:bCs/>
          <w:sz w:val="22"/>
        </w:rPr>
        <w:t>INSTRUCTOR’S RESOURCES</w:t>
      </w:r>
    </w:p>
    <w:p w:rsidR="006F7B8D" w:rsidRPr="009002F8" w:rsidRDefault="006F7B8D" w:rsidP="006F7B8D">
      <w:pPr>
        <w:rPr>
          <w:rFonts w:ascii="Arial" w:hAnsi="Arial"/>
          <w:sz w:val="22"/>
        </w:rPr>
      </w:pPr>
    </w:p>
    <w:p w:rsidR="006F7B8D" w:rsidRPr="009002F8" w:rsidRDefault="006F7B8D" w:rsidP="006F7B8D">
      <w:pPr>
        <w:rPr>
          <w:rFonts w:ascii="Arial" w:hAnsi="Arial"/>
          <w:b/>
          <w:bCs/>
          <w:sz w:val="22"/>
        </w:rPr>
      </w:pPr>
      <w:r w:rsidRPr="009002F8">
        <w:rPr>
          <w:rFonts w:ascii="Arial" w:hAnsi="Arial"/>
          <w:b/>
          <w:bCs/>
          <w:sz w:val="22"/>
        </w:rPr>
        <w:t>Overview</w:t>
      </w:r>
    </w:p>
    <w:p w:rsidR="006F7B8D" w:rsidRPr="009002F8" w:rsidRDefault="006F7B8D" w:rsidP="006F7B8D">
      <w:pPr>
        <w:rPr>
          <w:rFonts w:ascii="Arial" w:hAnsi="Arial"/>
          <w:sz w:val="22"/>
        </w:rPr>
      </w:pPr>
    </w:p>
    <w:p w:rsidR="006F7B8D" w:rsidRPr="009002F8" w:rsidRDefault="006F7B8D" w:rsidP="006F7B8D">
      <w:pPr>
        <w:rPr>
          <w:rFonts w:ascii="Arial" w:hAnsi="Arial"/>
          <w:sz w:val="22"/>
        </w:rPr>
      </w:pPr>
      <w:r w:rsidRPr="009002F8">
        <w:rPr>
          <w:rFonts w:ascii="Arial" w:hAnsi="Arial"/>
          <w:sz w:val="22"/>
        </w:rPr>
        <w:t>The topic of Chapter 8 is the valuation of financial securities.  The interest rate, or required return, is very important in the financial markets.  The nominal or actual interest rate is the sum of the risk-free rate and a risk premium reflecting issue and issuer characteristics.  The term structure of interest rates depicts the relationship between the interest rate and the time to maturity.  The yield curve, the graphical depiction of the term structure of interest rates, can be upward sloping, downward sloping, or flat.  The shape of the yield curve is generally described by three theories: the expectations hypothesis, the liquidity preference theory, and market segmentation theory.</w:t>
      </w:r>
    </w:p>
    <w:p w:rsidR="006F7B8D" w:rsidRPr="009002F8" w:rsidRDefault="006F7B8D" w:rsidP="006F7B8D">
      <w:pPr>
        <w:rPr>
          <w:rFonts w:ascii="Arial" w:hAnsi="Arial"/>
          <w:sz w:val="22"/>
        </w:rPr>
      </w:pPr>
      <w:r w:rsidRPr="009002F8">
        <w:rPr>
          <w:rFonts w:ascii="Arial" w:hAnsi="Arial"/>
          <w:sz w:val="22"/>
        </w:rPr>
        <w:tab/>
        <w:t xml:space="preserve">Key inputs to the valuation process include cash flows, timing, and the required return.  The value of any asset is equal to the present value of all future cash flows it is expected to provide over its useful life.  Therefore, the value of a bond is the present value of its coupon payments plus the present value of its par value.  The discount rate used to determine value is the required return.  Yield to maturity is the rate of return investors earn if they buy a bond at a specific price and hold it until maturity, assuming that all scheduled interest and principal payments are made.  </w:t>
      </w:r>
    </w:p>
    <w:p w:rsidR="006F7B8D" w:rsidRPr="009002F8" w:rsidRDefault="006F7B8D" w:rsidP="006F7B8D">
      <w:pPr>
        <w:rPr>
          <w:rFonts w:ascii="Arial" w:hAnsi="Arial"/>
          <w:sz w:val="22"/>
        </w:rPr>
      </w:pPr>
      <w:r w:rsidRPr="009002F8">
        <w:rPr>
          <w:rFonts w:ascii="Arial" w:hAnsi="Arial"/>
          <w:sz w:val="22"/>
        </w:rPr>
        <w:tab/>
        <w:t xml:space="preserve">The efficient market hypothesis suggests that securities are fairly priced, they reflect all publicly available information, and investors should not waste time trying to find and capitalize on </w:t>
      </w:r>
      <w:proofErr w:type="spellStart"/>
      <w:r w:rsidRPr="009002F8">
        <w:rPr>
          <w:rFonts w:ascii="Arial" w:hAnsi="Arial"/>
          <w:sz w:val="22"/>
        </w:rPr>
        <w:t>mis</w:t>
      </w:r>
      <w:proofErr w:type="spellEnd"/>
      <w:r w:rsidRPr="009002F8">
        <w:rPr>
          <w:rFonts w:ascii="Arial" w:hAnsi="Arial"/>
          <w:sz w:val="22"/>
        </w:rPr>
        <w:t>-priced securities.   The value of a common share is the present value of all future dividends it is expected to provide over an infinite time horizon.  There are four methods to determine the value of common shares: the dividend valuation model, book value, liquidation value, and the price earnings multiple.   Each of these methods is discussed in the chapter.</w:t>
      </w:r>
    </w:p>
    <w:p w:rsidR="006F7B8D" w:rsidRPr="009002F8" w:rsidRDefault="006F7B8D" w:rsidP="006F7B8D">
      <w:pPr>
        <w:rPr>
          <w:rFonts w:ascii="Arial" w:hAnsi="Arial"/>
          <w:sz w:val="22"/>
        </w:rPr>
      </w:pPr>
      <w:r w:rsidRPr="009002F8">
        <w:rPr>
          <w:rFonts w:ascii="Arial" w:hAnsi="Arial"/>
          <w:sz w:val="22"/>
        </w:rPr>
        <w:tab/>
        <w:t>Changes in expected cash flows, return, and risk can impact the value of an asset.  An increase in the expected cash flows should increase share value, all else remaining the same.  Similarly, a decrease in risk will increase the share value, and vice versa.  Most financial decisions affect both return and risk so an assessment of their combined effect on value must be part of the financial decision-making process.</w:t>
      </w:r>
    </w:p>
    <w:p w:rsidR="006F7B8D" w:rsidRPr="009002F8" w:rsidRDefault="006F7B8D" w:rsidP="006F7B8D">
      <w:pPr>
        <w:rPr>
          <w:rFonts w:ascii="Arial" w:hAnsi="Arial"/>
          <w:sz w:val="22"/>
        </w:rPr>
      </w:pPr>
      <w:r w:rsidRPr="009002F8">
        <w:rPr>
          <w:rFonts w:ascii="Arial" w:hAnsi="Arial"/>
          <w:sz w:val="22"/>
        </w:rPr>
        <w:tab/>
        <w:t xml:space="preserve">The value of preferred shares can also be determined.  Preferred shares are assumed to be perpetuities, paying a constant dividend over an infinite period.  Although preferred shares are similar to debt, the yield on preferred shares is higher than that of debt due to the greater risk associated with preferred shares.  </w:t>
      </w:r>
    </w:p>
    <w:p w:rsidR="006F7B8D" w:rsidRPr="009002F8" w:rsidRDefault="006F7B8D" w:rsidP="006F7B8D">
      <w:pPr>
        <w:jc w:val="both"/>
        <w:rPr>
          <w:rFonts w:ascii="Arial" w:hAnsi="Arial"/>
          <w:sz w:val="22"/>
        </w:rPr>
      </w:pPr>
    </w:p>
    <w:p w:rsidR="006F7B8D" w:rsidRPr="009002F8" w:rsidRDefault="006F7B8D" w:rsidP="006F7B8D">
      <w:pPr>
        <w:jc w:val="both"/>
        <w:rPr>
          <w:rFonts w:ascii="Arial" w:hAnsi="Arial"/>
          <w:sz w:val="22"/>
        </w:rPr>
      </w:pPr>
    </w:p>
    <w:p w:rsidR="006F7B8D" w:rsidRPr="009002F8" w:rsidRDefault="006F7B8D" w:rsidP="006F7B8D">
      <w:pPr>
        <w:rPr>
          <w:rFonts w:ascii="Arial" w:hAnsi="Arial"/>
          <w:b/>
          <w:bCs/>
          <w:sz w:val="22"/>
        </w:rPr>
      </w:pPr>
      <w:r w:rsidRPr="009002F8">
        <w:rPr>
          <w:rFonts w:ascii="Arial" w:hAnsi="Arial"/>
          <w:b/>
          <w:bCs/>
          <w:sz w:val="22"/>
        </w:rPr>
        <w:t>ANSWERS TO REVIEW QUESTIONS</w:t>
      </w:r>
    </w:p>
    <w:p w:rsidR="006F7B8D" w:rsidRPr="009002F8" w:rsidRDefault="006F7B8D" w:rsidP="006F7B8D">
      <w:pPr>
        <w:rPr>
          <w:rFonts w:ascii="Arial" w:hAnsi="Arial"/>
          <w:sz w:val="22"/>
        </w:rPr>
      </w:pPr>
    </w:p>
    <w:p w:rsidR="006F7B8D" w:rsidRPr="009002F8" w:rsidRDefault="006F7B8D" w:rsidP="006F7B8D">
      <w:pPr>
        <w:ind w:left="720" w:hanging="720"/>
        <w:jc w:val="both"/>
        <w:rPr>
          <w:rFonts w:ascii="Arial" w:hAnsi="Arial"/>
          <w:sz w:val="22"/>
        </w:rPr>
      </w:pPr>
      <w:r w:rsidRPr="009002F8">
        <w:rPr>
          <w:rFonts w:ascii="Arial" w:hAnsi="Arial"/>
          <w:b/>
          <w:bCs/>
          <w:sz w:val="22"/>
        </w:rPr>
        <w:t>8-1</w:t>
      </w:r>
      <w:r w:rsidRPr="009002F8">
        <w:rPr>
          <w:rFonts w:ascii="Arial" w:hAnsi="Arial"/>
          <w:sz w:val="22"/>
        </w:rPr>
        <w:tab/>
        <w:t xml:space="preserve">The </w:t>
      </w:r>
      <w:r w:rsidRPr="009002F8">
        <w:rPr>
          <w:rFonts w:ascii="Arial" w:hAnsi="Arial"/>
          <w:i/>
          <w:iCs/>
          <w:sz w:val="22"/>
        </w:rPr>
        <w:t>real rate of interest</w:t>
      </w:r>
      <w:r w:rsidRPr="009002F8">
        <w:rPr>
          <w:rFonts w:ascii="Arial" w:hAnsi="Arial"/>
          <w:sz w:val="22"/>
        </w:rPr>
        <w:t xml:space="preserve"> is the rate that creates </w:t>
      </w:r>
      <w:proofErr w:type="gramStart"/>
      <w:r w:rsidRPr="009002F8">
        <w:rPr>
          <w:rFonts w:ascii="Arial" w:hAnsi="Arial"/>
          <w:sz w:val="22"/>
        </w:rPr>
        <w:t>an equilibrium</w:t>
      </w:r>
      <w:proofErr w:type="gramEnd"/>
      <w:r w:rsidRPr="009002F8">
        <w:rPr>
          <w:rFonts w:ascii="Arial" w:hAnsi="Arial"/>
          <w:sz w:val="22"/>
        </w:rPr>
        <w:t xml:space="preserve"> between the supply of savings and demand for investment funds. The nominal rate of interest is the actual rate of interest charged by the supplier and paid by the demander. The nominal rate of interest differs from the real rate of interest due to two factors: (1) a premium due to inflationary expectations (IP) and (2) a premium due to issuer and issue characteristic risks (RP). The nominal rate of interest for a security can be defined as </w:t>
      </w:r>
      <w:proofErr w:type="spellStart"/>
      <w:proofErr w:type="gramStart"/>
      <w:r w:rsidRPr="009002F8">
        <w:rPr>
          <w:rFonts w:ascii="Arial" w:hAnsi="Arial"/>
          <w:sz w:val="22"/>
        </w:rPr>
        <w:t>k</w:t>
      </w:r>
      <w:r w:rsidRPr="009002F8">
        <w:rPr>
          <w:rFonts w:ascii="Arial" w:hAnsi="Arial"/>
          <w:sz w:val="22"/>
          <w:vertAlign w:val="subscript"/>
        </w:rPr>
        <w:t>j</w:t>
      </w:r>
      <w:proofErr w:type="spellEnd"/>
      <w:proofErr w:type="gramEnd"/>
      <w:r w:rsidRPr="009002F8">
        <w:rPr>
          <w:rFonts w:ascii="Arial" w:hAnsi="Arial"/>
          <w:sz w:val="22"/>
        </w:rPr>
        <w:t xml:space="preserve"> = k* + IP + RP. For a three-month Government of Canada Treasury bill, the nominal rate of interest can be stated as </w:t>
      </w:r>
      <w:proofErr w:type="spellStart"/>
      <w:proofErr w:type="gramStart"/>
      <w:r w:rsidRPr="009002F8">
        <w:rPr>
          <w:rFonts w:ascii="Arial" w:hAnsi="Arial"/>
          <w:sz w:val="22"/>
        </w:rPr>
        <w:t>k</w:t>
      </w:r>
      <w:r w:rsidRPr="009002F8">
        <w:rPr>
          <w:rFonts w:ascii="Arial" w:hAnsi="Arial"/>
          <w:sz w:val="22"/>
          <w:vertAlign w:val="subscript"/>
        </w:rPr>
        <w:t>j</w:t>
      </w:r>
      <w:proofErr w:type="spellEnd"/>
      <w:proofErr w:type="gramEnd"/>
      <w:r w:rsidRPr="009002F8">
        <w:rPr>
          <w:rFonts w:ascii="Arial" w:hAnsi="Arial"/>
          <w:sz w:val="22"/>
        </w:rPr>
        <w:t xml:space="preserve"> = k* + IP. The default risk premium, RP, is assumed to be zero since the </w:t>
      </w:r>
      <w:proofErr w:type="gramStart"/>
      <w:r w:rsidRPr="009002F8">
        <w:rPr>
          <w:rFonts w:ascii="Arial" w:hAnsi="Arial"/>
          <w:sz w:val="22"/>
        </w:rPr>
        <w:t>security is backed by the Canadian government</w:t>
      </w:r>
      <w:proofErr w:type="gramEnd"/>
      <w:r w:rsidRPr="009002F8">
        <w:rPr>
          <w:rFonts w:ascii="Arial" w:hAnsi="Arial"/>
          <w:sz w:val="22"/>
        </w:rPr>
        <w:t>; this security is commonly considered the risk-free asset.</w:t>
      </w:r>
    </w:p>
    <w:p w:rsidR="006F7B8D" w:rsidRPr="009002F8" w:rsidRDefault="006F7B8D" w:rsidP="006F7B8D">
      <w:pPr>
        <w:ind w:left="720" w:hanging="720"/>
        <w:jc w:val="both"/>
        <w:rPr>
          <w:rFonts w:ascii="Arial" w:hAnsi="Arial"/>
          <w:sz w:val="22"/>
        </w:rPr>
      </w:pPr>
    </w:p>
    <w:p w:rsidR="006F7B8D" w:rsidRPr="009002F8" w:rsidRDefault="006F7B8D" w:rsidP="006F7B8D">
      <w:pPr>
        <w:ind w:left="720" w:hanging="720"/>
        <w:jc w:val="both"/>
        <w:rPr>
          <w:rFonts w:ascii="Arial" w:hAnsi="Arial"/>
          <w:sz w:val="22"/>
        </w:rPr>
      </w:pPr>
      <w:r w:rsidRPr="009002F8">
        <w:rPr>
          <w:rFonts w:ascii="Arial" w:hAnsi="Arial"/>
          <w:b/>
          <w:bCs/>
          <w:sz w:val="22"/>
        </w:rPr>
        <w:t>8-2</w:t>
      </w:r>
      <w:r w:rsidRPr="009002F8">
        <w:rPr>
          <w:rFonts w:ascii="Arial" w:hAnsi="Arial"/>
          <w:sz w:val="22"/>
        </w:rPr>
        <w:tab/>
        <w:t xml:space="preserve">The </w:t>
      </w:r>
      <w:r w:rsidRPr="009002F8">
        <w:rPr>
          <w:rFonts w:ascii="Arial" w:hAnsi="Arial"/>
          <w:i/>
          <w:iCs/>
          <w:sz w:val="22"/>
        </w:rPr>
        <w:t>term structure of interest rates</w:t>
      </w:r>
      <w:r w:rsidRPr="009002F8">
        <w:rPr>
          <w:rFonts w:ascii="Arial" w:hAnsi="Arial"/>
          <w:sz w:val="22"/>
        </w:rPr>
        <w:t xml:space="preserve"> is the relationship of the rate of return to the time to maturity for any class of similar-risk securities. The graphic presentation of this relationship is the yield curve. For a given class of securities, the slope of the curve reflects an expectation about the movement of interest rates over time. The most common form is an upward-sloping yield curve.</w:t>
      </w:r>
    </w:p>
    <w:p w:rsidR="006F7B8D" w:rsidRPr="009002F8" w:rsidRDefault="006F7B8D" w:rsidP="006F7B8D">
      <w:pPr>
        <w:ind w:left="720" w:hanging="720"/>
        <w:rPr>
          <w:rFonts w:ascii="Arial" w:hAnsi="Arial"/>
          <w:sz w:val="22"/>
        </w:rPr>
      </w:pPr>
    </w:p>
    <w:p w:rsidR="006F7B8D" w:rsidRPr="009002F8" w:rsidRDefault="006F7B8D" w:rsidP="006F7B8D">
      <w:pPr>
        <w:tabs>
          <w:tab w:val="left" w:pos="1080"/>
        </w:tabs>
        <w:ind w:left="1080" w:hanging="360"/>
        <w:jc w:val="both"/>
        <w:rPr>
          <w:rFonts w:ascii="Arial" w:hAnsi="Arial"/>
          <w:sz w:val="22"/>
        </w:rPr>
      </w:pPr>
      <w:r w:rsidRPr="009002F8">
        <w:rPr>
          <w:rFonts w:ascii="Arial" w:hAnsi="Arial"/>
          <w:b/>
          <w:bCs/>
          <w:sz w:val="22"/>
        </w:rPr>
        <w:t>a.</w:t>
      </w:r>
      <w:r w:rsidRPr="009002F8">
        <w:rPr>
          <w:rFonts w:ascii="Arial" w:hAnsi="Arial"/>
          <w:b/>
          <w:bCs/>
          <w:sz w:val="22"/>
        </w:rPr>
        <w:tab/>
      </w:r>
      <w:r w:rsidRPr="009002F8">
        <w:rPr>
          <w:rFonts w:ascii="Arial" w:hAnsi="Arial"/>
          <w:sz w:val="22"/>
        </w:rPr>
        <w:t>Downward sloping: long-term borrowing costs are lower than short-term borrowing costs.</w:t>
      </w:r>
    </w:p>
    <w:p w:rsidR="006F7B8D" w:rsidRPr="009002F8" w:rsidRDefault="006F7B8D" w:rsidP="006F7B8D">
      <w:pPr>
        <w:jc w:val="both"/>
        <w:rPr>
          <w:rFonts w:ascii="Arial" w:hAnsi="Arial"/>
          <w:sz w:val="22"/>
        </w:rPr>
      </w:pPr>
    </w:p>
    <w:p w:rsidR="006F7B8D" w:rsidRPr="009002F8" w:rsidRDefault="006F7B8D" w:rsidP="006F7B8D">
      <w:pPr>
        <w:tabs>
          <w:tab w:val="left" w:pos="1080"/>
        </w:tabs>
        <w:ind w:left="1080" w:hanging="360"/>
        <w:jc w:val="both"/>
        <w:rPr>
          <w:rFonts w:ascii="Arial" w:hAnsi="Arial"/>
          <w:sz w:val="22"/>
        </w:rPr>
      </w:pPr>
      <w:r w:rsidRPr="009002F8">
        <w:rPr>
          <w:rFonts w:ascii="Arial" w:hAnsi="Arial"/>
          <w:b/>
          <w:bCs/>
          <w:sz w:val="22"/>
        </w:rPr>
        <w:t>b.</w:t>
      </w:r>
      <w:r w:rsidRPr="009002F8">
        <w:rPr>
          <w:rFonts w:ascii="Arial" w:hAnsi="Arial"/>
          <w:b/>
          <w:bCs/>
          <w:sz w:val="22"/>
        </w:rPr>
        <w:tab/>
      </w:r>
      <w:r w:rsidRPr="009002F8">
        <w:rPr>
          <w:rFonts w:ascii="Arial" w:hAnsi="Arial"/>
          <w:sz w:val="22"/>
        </w:rPr>
        <w:t>Upward sloping: Short-term borrowing costs are lower than long-term borrowing costs.</w:t>
      </w:r>
    </w:p>
    <w:p w:rsidR="006F7B8D" w:rsidRPr="009002F8" w:rsidRDefault="006F7B8D" w:rsidP="006F7B8D">
      <w:pPr>
        <w:rPr>
          <w:rFonts w:ascii="Arial" w:hAnsi="Arial"/>
          <w:sz w:val="22"/>
        </w:rPr>
      </w:pPr>
    </w:p>
    <w:p w:rsidR="006F7B8D" w:rsidRPr="009002F8" w:rsidRDefault="006F7B8D" w:rsidP="006F7B8D">
      <w:pPr>
        <w:tabs>
          <w:tab w:val="left" w:pos="1080"/>
        </w:tabs>
        <w:ind w:left="1080" w:hanging="360"/>
        <w:rPr>
          <w:rFonts w:ascii="Arial" w:hAnsi="Arial"/>
          <w:sz w:val="22"/>
        </w:rPr>
      </w:pPr>
      <w:r w:rsidRPr="009002F8">
        <w:rPr>
          <w:rFonts w:ascii="Arial" w:hAnsi="Arial"/>
          <w:b/>
          <w:bCs/>
          <w:sz w:val="22"/>
        </w:rPr>
        <w:t>c.</w:t>
      </w:r>
      <w:r w:rsidRPr="009002F8">
        <w:rPr>
          <w:rFonts w:ascii="Arial" w:hAnsi="Arial"/>
          <w:b/>
          <w:bCs/>
          <w:sz w:val="22"/>
        </w:rPr>
        <w:tab/>
      </w:r>
      <w:r w:rsidRPr="009002F8">
        <w:rPr>
          <w:rFonts w:ascii="Arial" w:hAnsi="Arial"/>
          <w:sz w:val="22"/>
        </w:rPr>
        <w:t>Flat: Borrowing costs are relatively similar for short- and long-term loans.</w:t>
      </w:r>
    </w:p>
    <w:p w:rsidR="006F7B8D" w:rsidRPr="009002F8" w:rsidRDefault="006F7B8D" w:rsidP="006F7B8D">
      <w:pPr>
        <w:ind w:left="720" w:hanging="720"/>
        <w:rPr>
          <w:rFonts w:ascii="Arial" w:hAnsi="Arial"/>
          <w:sz w:val="22"/>
        </w:rPr>
      </w:pPr>
    </w:p>
    <w:p w:rsidR="006F7B8D" w:rsidRPr="009002F8" w:rsidRDefault="006F7B8D" w:rsidP="006F7B8D">
      <w:pPr>
        <w:pStyle w:val="Level1"/>
        <w:widowControl/>
        <w:tabs>
          <w:tab w:val="left" w:pos="1080"/>
        </w:tabs>
        <w:ind w:left="720" w:hanging="720"/>
        <w:rPr>
          <w:rFonts w:ascii="Arial" w:hAnsi="Arial"/>
          <w:sz w:val="22"/>
        </w:rPr>
      </w:pPr>
      <w:r w:rsidRPr="009002F8">
        <w:rPr>
          <w:rFonts w:ascii="Arial" w:hAnsi="Arial"/>
          <w:sz w:val="22"/>
        </w:rPr>
        <w:tab/>
      </w:r>
      <w:r w:rsidRPr="009002F8">
        <w:rPr>
          <w:rFonts w:ascii="Arial" w:hAnsi="Arial"/>
          <w:sz w:val="22"/>
        </w:rPr>
        <w:tab/>
        <w:t>The upward-sloping yield curve has been the most prevalent historically.</w:t>
      </w:r>
    </w:p>
    <w:p w:rsidR="006F7B8D" w:rsidRPr="009002F8" w:rsidRDefault="006F7B8D" w:rsidP="006F7B8D">
      <w:pPr>
        <w:ind w:left="720" w:hanging="720"/>
        <w:rPr>
          <w:rFonts w:ascii="Arial" w:hAnsi="Arial"/>
          <w:sz w:val="22"/>
        </w:rPr>
      </w:pPr>
    </w:p>
    <w:p w:rsidR="006F7B8D" w:rsidRPr="009002F8" w:rsidRDefault="006F7B8D" w:rsidP="006F7B8D">
      <w:pPr>
        <w:tabs>
          <w:tab w:val="left" w:pos="720"/>
        </w:tabs>
        <w:ind w:left="1080" w:hanging="1080"/>
        <w:jc w:val="both"/>
        <w:rPr>
          <w:rFonts w:ascii="Arial" w:hAnsi="Arial"/>
          <w:sz w:val="22"/>
        </w:rPr>
      </w:pPr>
      <w:r w:rsidRPr="009002F8">
        <w:rPr>
          <w:rFonts w:ascii="Arial" w:hAnsi="Arial"/>
          <w:b/>
          <w:bCs/>
          <w:sz w:val="22"/>
        </w:rPr>
        <w:t>8-3</w:t>
      </w:r>
      <w:r w:rsidRPr="009002F8">
        <w:rPr>
          <w:rFonts w:ascii="Arial" w:hAnsi="Arial"/>
          <w:sz w:val="22"/>
        </w:rPr>
        <w:tab/>
      </w:r>
      <w:r w:rsidRPr="009002F8">
        <w:rPr>
          <w:rFonts w:ascii="Arial" w:hAnsi="Arial"/>
          <w:b/>
          <w:bCs/>
          <w:sz w:val="22"/>
        </w:rPr>
        <w:t>a.</w:t>
      </w:r>
      <w:r w:rsidRPr="009002F8">
        <w:rPr>
          <w:rFonts w:ascii="Arial" w:hAnsi="Arial"/>
          <w:b/>
          <w:bCs/>
          <w:sz w:val="22"/>
        </w:rPr>
        <w:tab/>
      </w:r>
      <w:r w:rsidRPr="009002F8">
        <w:rPr>
          <w:rFonts w:ascii="Arial" w:hAnsi="Arial"/>
          <w:sz w:val="22"/>
        </w:rPr>
        <w:t xml:space="preserve">According to the </w:t>
      </w:r>
      <w:r w:rsidRPr="009002F8">
        <w:rPr>
          <w:rFonts w:ascii="Arial" w:hAnsi="Arial"/>
          <w:i/>
          <w:iCs/>
          <w:sz w:val="22"/>
        </w:rPr>
        <w:t>expectations hypothesis</w:t>
      </w:r>
      <w:r w:rsidRPr="009002F8">
        <w:rPr>
          <w:rFonts w:ascii="Arial" w:hAnsi="Arial"/>
          <w:sz w:val="22"/>
        </w:rPr>
        <w:t>, the yield curve reflects investor expectations about future interest rates, with the differences based on inflation expectations.  The curve can take any of the three forms. An upward-sloping curve is the result of increasing inflationary expectations, and vice versa.</w:t>
      </w:r>
    </w:p>
    <w:p w:rsidR="006F7B8D" w:rsidRPr="009002F8" w:rsidRDefault="006F7B8D" w:rsidP="006F7B8D">
      <w:pPr>
        <w:tabs>
          <w:tab w:val="left" w:pos="1080"/>
        </w:tabs>
        <w:ind w:left="1080" w:hanging="1080"/>
        <w:jc w:val="both"/>
        <w:rPr>
          <w:rFonts w:ascii="Arial" w:hAnsi="Arial"/>
          <w:sz w:val="22"/>
        </w:rPr>
      </w:pPr>
    </w:p>
    <w:p w:rsidR="006F7B8D" w:rsidRPr="009002F8" w:rsidRDefault="006F7B8D" w:rsidP="006F7B8D">
      <w:pPr>
        <w:tabs>
          <w:tab w:val="left" w:pos="720"/>
        </w:tabs>
        <w:ind w:left="1080" w:hanging="1080"/>
        <w:jc w:val="both"/>
        <w:rPr>
          <w:rFonts w:ascii="Arial" w:hAnsi="Arial"/>
          <w:sz w:val="22"/>
        </w:rPr>
      </w:pPr>
      <w:r w:rsidRPr="009002F8">
        <w:rPr>
          <w:rFonts w:ascii="Arial" w:hAnsi="Arial"/>
          <w:sz w:val="22"/>
        </w:rPr>
        <w:tab/>
      </w:r>
      <w:r w:rsidRPr="009002F8">
        <w:rPr>
          <w:rFonts w:ascii="Arial" w:hAnsi="Arial"/>
          <w:b/>
          <w:bCs/>
          <w:sz w:val="22"/>
        </w:rPr>
        <w:t>b.</w:t>
      </w:r>
      <w:r w:rsidRPr="009002F8">
        <w:rPr>
          <w:rFonts w:ascii="Arial" w:hAnsi="Arial"/>
          <w:b/>
          <w:bCs/>
          <w:sz w:val="22"/>
        </w:rPr>
        <w:tab/>
      </w:r>
      <w:r w:rsidRPr="009002F8">
        <w:rPr>
          <w:rFonts w:ascii="Arial" w:hAnsi="Arial"/>
          <w:sz w:val="22"/>
        </w:rPr>
        <w:t xml:space="preserve">The </w:t>
      </w:r>
      <w:r w:rsidRPr="009002F8">
        <w:rPr>
          <w:rFonts w:ascii="Arial" w:hAnsi="Arial"/>
          <w:i/>
          <w:iCs/>
          <w:sz w:val="22"/>
        </w:rPr>
        <w:t>liquidity preference theory</w:t>
      </w:r>
      <w:r w:rsidRPr="009002F8">
        <w:rPr>
          <w:rFonts w:ascii="Arial" w:hAnsi="Arial"/>
          <w:sz w:val="22"/>
        </w:rPr>
        <w:t xml:space="preserve"> is an explanation for the upward-sloping yield curve. This theory states that long-term rates are generally higher than short-term rates due to the desire of investors for greater liquidity, and thus a premium must be offered to attract adequate long-term investment.</w:t>
      </w:r>
    </w:p>
    <w:p w:rsidR="006F7B8D" w:rsidRPr="009002F8" w:rsidRDefault="006F7B8D" w:rsidP="006F7B8D">
      <w:pPr>
        <w:tabs>
          <w:tab w:val="left" w:pos="720"/>
        </w:tabs>
        <w:ind w:left="1080" w:hanging="1080"/>
        <w:jc w:val="both"/>
        <w:rPr>
          <w:rFonts w:ascii="Arial" w:hAnsi="Arial"/>
          <w:sz w:val="22"/>
        </w:rPr>
      </w:pPr>
    </w:p>
    <w:p w:rsidR="006F7B8D" w:rsidRPr="009002F8" w:rsidRDefault="006F7B8D" w:rsidP="006F7B8D">
      <w:pPr>
        <w:keepNext/>
        <w:keepLines/>
        <w:tabs>
          <w:tab w:val="left" w:pos="720"/>
        </w:tabs>
        <w:ind w:left="1080" w:hanging="1080"/>
        <w:jc w:val="both"/>
        <w:rPr>
          <w:rFonts w:ascii="Arial" w:hAnsi="Arial"/>
          <w:sz w:val="22"/>
        </w:rPr>
      </w:pPr>
      <w:r w:rsidRPr="009002F8">
        <w:rPr>
          <w:rFonts w:ascii="Arial" w:hAnsi="Arial"/>
          <w:sz w:val="22"/>
        </w:rPr>
        <w:tab/>
      </w:r>
      <w:r w:rsidRPr="009002F8">
        <w:rPr>
          <w:rFonts w:ascii="Arial" w:hAnsi="Arial"/>
          <w:b/>
          <w:bCs/>
          <w:sz w:val="22"/>
        </w:rPr>
        <w:t>c.</w:t>
      </w:r>
      <w:r w:rsidRPr="009002F8">
        <w:rPr>
          <w:rFonts w:ascii="Arial" w:hAnsi="Arial"/>
          <w:b/>
          <w:bCs/>
          <w:sz w:val="22"/>
        </w:rPr>
        <w:tab/>
      </w:r>
      <w:r w:rsidRPr="009002F8">
        <w:rPr>
          <w:rFonts w:ascii="Arial" w:hAnsi="Arial"/>
          <w:sz w:val="22"/>
        </w:rPr>
        <w:t xml:space="preserve">The </w:t>
      </w:r>
      <w:r w:rsidRPr="009002F8">
        <w:rPr>
          <w:rFonts w:ascii="Arial" w:hAnsi="Arial"/>
          <w:i/>
          <w:iCs/>
          <w:sz w:val="22"/>
        </w:rPr>
        <w:t>market segmentation theory</w:t>
      </w:r>
      <w:r w:rsidRPr="009002F8">
        <w:rPr>
          <w:rFonts w:ascii="Arial" w:hAnsi="Arial"/>
          <w:sz w:val="22"/>
        </w:rPr>
        <w:t xml:space="preserve"> is another theory that can explain any of the three curve shapes. Since the market for loans can be segmented based on maturity, sources of supply and demand for loans within each segment determine the prevailing interest rate. If supply </w:t>
      </w:r>
      <w:proofErr w:type="gramStart"/>
      <w:r w:rsidRPr="009002F8">
        <w:rPr>
          <w:rFonts w:ascii="Arial" w:hAnsi="Arial"/>
          <w:sz w:val="22"/>
        </w:rPr>
        <w:t>is</w:t>
      </w:r>
      <w:proofErr w:type="gramEnd"/>
      <w:r w:rsidRPr="009002F8">
        <w:rPr>
          <w:rFonts w:ascii="Arial" w:hAnsi="Arial"/>
          <w:sz w:val="22"/>
        </w:rPr>
        <w:t xml:space="preserve"> greater than demand for short-term funds at a time when demand for long-term loans is higher than the supply of funding, the yield curve would be upward-sloping. Obviously, the reverse also holds true.</w:t>
      </w:r>
    </w:p>
    <w:p w:rsidR="006F7B8D" w:rsidRPr="009002F8" w:rsidRDefault="006F7B8D" w:rsidP="006F7B8D">
      <w:pPr>
        <w:ind w:left="720" w:hanging="720"/>
        <w:rPr>
          <w:rFonts w:ascii="Arial" w:hAnsi="Arial"/>
          <w:sz w:val="22"/>
        </w:rPr>
      </w:pPr>
    </w:p>
    <w:p w:rsidR="006F7B8D" w:rsidRPr="009002F8" w:rsidRDefault="006F7B8D" w:rsidP="006F7B8D">
      <w:pPr>
        <w:ind w:left="720" w:hanging="720"/>
        <w:jc w:val="both"/>
        <w:rPr>
          <w:rFonts w:ascii="Arial" w:hAnsi="Arial"/>
          <w:sz w:val="22"/>
        </w:rPr>
      </w:pPr>
      <w:r w:rsidRPr="009002F8">
        <w:rPr>
          <w:rFonts w:ascii="Arial" w:hAnsi="Arial"/>
          <w:b/>
          <w:bCs/>
          <w:sz w:val="22"/>
        </w:rPr>
        <w:t>8-4</w:t>
      </w:r>
      <w:r w:rsidRPr="009002F8">
        <w:rPr>
          <w:rFonts w:ascii="Arial" w:hAnsi="Arial"/>
          <w:sz w:val="22"/>
        </w:rPr>
        <w:tab/>
        <w:t>In the Fisher Equation, k = k* + IP + RP, the risk premium, RP, consists of the following issuer- and issue-related components:</w:t>
      </w:r>
    </w:p>
    <w:p w:rsidR="006F7B8D" w:rsidRPr="009002F8" w:rsidRDefault="006F7B8D" w:rsidP="006F7B8D">
      <w:pPr>
        <w:ind w:left="720" w:hanging="720"/>
        <w:jc w:val="both"/>
        <w:rPr>
          <w:rFonts w:ascii="Arial" w:hAnsi="Arial"/>
          <w:sz w:val="22"/>
        </w:rPr>
      </w:pPr>
    </w:p>
    <w:p w:rsidR="006F7B8D" w:rsidRPr="009002F8" w:rsidRDefault="006F7B8D" w:rsidP="006F7B8D">
      <w:pPr>
        <w:numPr>
          <w:ilvl w:val="0"/>
          <w:numId w:val="19"/>
        </w:numPr>
        <w:tabs>
          <w:tab w:val="clear" w:pos="360"/>
        </w:tabs>
        <w:autoSpaceDE w:val="0"/>
        <w:autoSpaceDN w:val="0"/>
        <w:ind w:left="1080"/>
        <w:jc w:val="both"/>
        <w:rPr>
          <w:rFonts w:ascii="Arial" w:hAnsi="Arial"/>
          <w:sz w:val="22"/>
        </w:rPr>
      </w:pPr>
      <w:r w:rsidRPr="009002F8">
        <w:rPr>
          <w:rFonts w:ascii="Arial" w:hAnsi="Arial"/>
          <w:i/>
          <w:iCs/>
          <w:sz w:val="22"/>
        </w:rPr>
        <w:t>Default risk</w:t>
      </w:r>
      <w:r w:rsidRPr="009002F8">
        <w:rPr>
          <w:rFonts w:ascii="Arial" w:hAnsi="Arial"/>
          <w:sz w:val="22"/>
        </w:rPr>
        <w:t>. The possibility that the issuer will not pay the contractual interest or principal as scheduled.</w:t>
      </w:r>
    </w:p>
    <w:p w:rsidR="006F7B8D" w:rsidRPr="009002F8" w:rsidRDefault="006F7B8D" w:rsidP="006F7B8D">
      <w:pPr>
        <w:numPr>
          <w:ilvl w:val="0"/>
          <w:numId w:val="19"/>
        </w:numPr>
        <w:tabs>
          <w:tab w:val="clear" w:pos="360"/>
        </w:tabs>
        <w:autoSpaceDE w:val="0"/>
        <w:autoSpaceDN w:val="0"/>
        <w:ind w:left="1080"/>
        <w:jc w:val="both"/>
        <w:rPr>
          <w:rFonts w:ascii="Arial" w:hAnsi="Arial"/>
          <w:sz w:val="22"/>
        </w:rPr>
      </w:pPr>
      <w:r w:rsidRPr="009002F8">
        <w:rPr>
          <w:rFonts w:ascii="Arial" w:hAnsi="Arial"/>
          <w:i/>
          <w:iCs/>
          <w:sz w:val="22"/>
        </w:rPr>
        <w:t>Maturity (interest rate) risk</w:t>
      </w:r>
      <w:r w:rsidRPr="009002F8">
        <w:rPr>
          <w:rFonts w:ascii="Arial" w:hAnsi="Arial"/>
          <w:sz w:val="22"/>
        </w:rPr>
        <w:t>:  The possibility that changes in the interest rates on similar securities will cause the value of the security to change by a greater amount the longer its maturity, and vice versa.</w:t>
      </w:r>
    </w:p>
    <w:p w:rsidR="006F7B8D" w:rsidRPr="009002F8" w:rsidRDefault="006F7B8D" w:rsidP="006F7B8D">
      <w:pPr>
        <w:numPr>
          <w:ilvl w:val="0"/>
          <w:numId w:val="19"/>
        </w:numPr>
        <w:tabs>
          <w:tab w:val="clear" w:pos="360"/>
        </w:tabs>
        <w:autoSpaceDE w:val="0"/>
        <w:autoSpaceDN w:val="0"/>
        <w:ind w:left="1080"/>
        <w:jc w:val="both"/>
        <w:rPr>
          <w:rFonts w:ascii="Arial" w:hAnsi="Arial"/>
          <w:sz w:val="22"/>
        </w:rPr>
      </w:pPr>
      <w:r w:rsidRPr="009002F8">
        <w:rPr>
          <w:rFonts w:ascii="Arial" w:hAnsi="Arial"/>
          <w:i/>
          <w:iCs/>
          <w:sz w:val="22"/>
        </w:rPr>
        <w:t>Liquidity risk</w:t>
      </w:r>
      <w:r w:rsidRPr="009002F8">
        <w:rPr>
          <w:rFonts w:ascii="Arial" w:hAnsi="Arial"/>
          <w:sz w:val="22"/>
        </w:rPr>
        <w:t>:  The ease with which securities can be converted to cash without a loss in value.</w:t>
      </w:r>
    </w:p>
    <w:p w:rsidR="006F7B8D" w:rsidRPr="009002F8" w:rsidRDefault="006F7B8D" w:rsidP="006F7B8D">
      <w:pPr>
        <w:numPr>
          <w:ilvl w:val="0"/>
          <w:numId w:val="19"/>
        </w:numPr>
        <w:tabs>
          <w:tab w:val="clear" w:pos="360"/>
        </w:tabs>
        <w:autoSpaceDE w:val="0"/>
        <w:autoSpaceDN w:val="0"/>
        <w:ind w:left="1080"/>
        <w:jc w:val="both"/>
        <w:rPr>
          <w:rFonts w:ascii="Arial" w:hAnsi="Arial"/>
          <w:sz w:val="22"/>
        </w:rPr>
      </w:pPr>
      <w:r w:rsidRPr="009002F8">
        <w:rPr>
          <w:rFonts w:ascii="Arial" w:hAnsi="Arial"/>
          <w:i/>
          <w:iCs/>
          <w:sz w:val="22"/>
        </w:rPr>
        <w:t>Contractual provisions</w:t>
      </w:r>
      <w:r w:rsidRPr="009002F8">
        <w:rPr>
          <w:rFonts w:ascii="Arial" w:hAnsi="Arial"/>
          <w:sz w:val="22"/>
        </w:rPr>
        <w:t>:  Covenants included in a debt agreement or share issue defining the rights and restrictions of the issuer and the purchaser. These can increase or reduce the risk of a security.</w:t>
      </w:r>
    </w:p>
    <w:p w:rsidR="006F7B8D" w:rsidRPr="009002F8" w:rsidRDefault="006F7B8D" w:rsidP="006F7B8D">
      <w:pPr>
        <w:numPr>
          <w:ilvl w:val="0"/>
          <w:numId w:val="19"/>
        </w:numPr>
        <w:tabs>
          <w:tab w:val="clear" w:pos="360"/>
        </w:tabs>
        <w:autoSpaceDE w:val="0"/>
        <w:autoSpaceDN w:val="0"/>
        <w:ind w:left="1080"/>
        <w:jc w:val="both"/>
        <w:rPr>
          <w:rFonts w:ascii="Arial" w:hAnsi="Arial"/>
          <w:sz w:val="22"/>
        </w:rPr>
      </w:pPr>
      <w:r w:rsidRPr="009002F8">
        <w:rPr>
          <w:rFonts w:ascii="Arial" w:hAnsi="Arial"/>
          <w:i/>
          <w:iCs/>
          <w:sz w:val="22"/>
        </w:rPr>
        <w:t>Tax risk</w:t>
      </w:r>
      <w:r w:rsidRPr="009002F8">
        <w:rPr>
          <w:rFonts w:ascii="Arial" w:hAnsi="Arial"/>
          <w:sz w:val="22"/>
        </w:rPr>
        <w:t>:  Certain securities issued by agencies of state and local governments are exempt from federal, and in some cases state and local, taxes, thereby reducing the nominal rate of interest by an amount that brings the return into line with the after-tax return on a taxable issue of similar risk.</w:t>
      </w:r>
    </w:p>
    <w:p w:rsidR="006F7B8D" w:rsidRPr="009002F8" w:rsidRDefault="006F7B8D" w:rsidP="006F7B8D">
      <w:pPr>
        <w:ind w:left="720" w:hanging="720"/>
        <w:jc w:val="both"/>
        <w:rPr>
          <w:rFonts w:ascii="Arial" w:hAnsi="Arial"/>
          <w:sz w:val="22"/>
        </w:rPr>
      </w:pPr>
    </w:p>
    <w:p w:rsidR="006F7B8D" w:rsidRPr="009002F8" w:rsidRDefault="006F7B8D" w:rsidP="006F7B8D">
      <w:pPr>
        <w:ind w:left="720" w:hanging="720"/>
        <w:jc w:val="both"/>
        <w:rPr>
          <w:rFonts w:ascii="Arial" w:hAnsi="Arial"/>
          <w:sz w:val="22"/>
        </w:rPr>
      </w:pPr>
      <w:r w:rsidRPr="009002F8">
        <w:rPr>
          <w:rFonts w:ascii="Arial" w:hAnsi="Arial"/>
          <w:sz w:val="22"/>
        </w:rPr>
        <w:tab/>
        <w:t xml:space="preserve">The </w:t>
      </w:r>
      <w:r w:rsidRPr="009002F8">
        <w:rPr>
          <w:rFonts w:ascii="Arial" w:hAnsi="Arial"/>
          <w:i/>
          <w:iCs/>
          <w:sz w:val="22"/>
        </w:rPr>
        <w:t>risk-return trade-off</w:t>
      </w:r>
      <w:r w:rsidRPr="009002F8">
        <w:rPr>
          <w:rFonts w:ascii="Arial" w:hAnsi="Arial"/>
          <w:sz w:val="22"/>
        </w:rPr>
        <w:t xml:space="preserve"> is the premise that investors must be compensated for accepting greater risk with greater expected returns. Financial managers must balance risk with return to maximize share value.</w:t>
      </w:r>
    </w:p>
    <w:p w:rsidR="006F7B8D" w:rsidRPr="009002F8" w:rsidRDefault="006F7B8D" w:rsidP="006F7B8D">
      <w:pPr>
        <w:jc w:val="both"/>
        <w:rPr>
          <w:rFonts w:ascii="Arial" w:hAnsi="Arial"/>
          <w:sz w:val="22"/>
        </w:rPr>
      </w:pPr>
    </w:p>
    <w:p w:rsidR="006F7B8D" w:rsidRPr="009002F8" w:rsidRDefault="006F7B8D" w:rsidP="006F7B8D">
      <w:pPr>
        <w:ind w:left="720" w:hanging="720"/>
        <w:jc w:val="both"/>
        <w:rPr>
          <w:rFonts w:ascii="Arial" w:hAnsi="Arial"/>
          <w:sz w:val="22"/>
        </w:rPr>
      </w:pPr>
      <w:r w:rsidRPr="009002F8">
        <w:rPr>
          <w:rFonts w:ascii="Arial" w:hAnsi="Arial"/>
          <w:b/>
          <w:sz w:val="22"/>
        </w:rPr>
        <w:t>8-5</w:t>
      </w:r>
      <w:r w:rsidRPr="009002F8">
        <w:rPr>
          <w:rFonts w:ascii="Arial" w:hAnsi="Arial"/>
          <w:sz w:val="22"/>
        </w:rPr>
        <w:tab/>
      </w:r>
      <w:r w:rsidRPr="009002F8">
        <w:rPr>
          <w:rFonts w:ascii="Arial" w:hAnsi="Arial"/>
          <w:i/>
          <w:sz w:val="22"/>
        </w:rPr>
        <w:t>Valuation</w:t>
      </w:r>
      <w:r w:rsidRPr="009002F8">
        <w:rPr>
          <w:rFonts w:ascii="Arial" w:hAnsi="Arial"/>
          <w:sz w:val="22"/>
        </w:rPr>
        <w:t xml:space="preserve"> is the process that links risk and return in order to determine the worth of assets.  A financial manager must understand the valuation process in order to judge the value of benefits received from shares, bonds, and other assets in view of their risk, return, and combined impact on share value.</w:t>
      </w:r>
    </w:p>
    <w:p w:rsidR="006F7B8D" w:rsidRPr="009002F8" w:rsidRDefault="006F7B8D" w:rsidP="006F7B8D">
      <w:pPr>
        <w:rPr>
          <w:rFonts w:ascii="Arial" w:hAnsi="Arial"/>
          <w:sz w:val="22"/>
        </w:rPr>
      </w:pPr>
    </w:p>
    <w:p w:rsidR="006F7B8D" w:rsidRPr="009002F8" w:rsidRDefault="006F7B8D" w:rsidP="006F7B8D">
      <w:pPr>
        <w:rPr>
          <w:rFonts w:ascii="Arial" w:hAnsi="Arial"/>
          <w:sz w:val="22"/>
        </w:rPr>
      </w:pPr>
      <w:r w:rsidRPr="009002F8">
        <w:rPr>
          <w:rFonts w:ascii="Arial" w:hAnsi="Arial"/>
          <w:b/>
          <w:sz w:val="22"/>
        </w:rPr>
        <w:t>8-6</w:t>
      </w:r>
      <w:r w:rsidRPr="009002F8">
        <w:rPr>
          <w:rFonts w:ascii="Arial" w:hAnsi="Arial"/>
          <w:sz w:val="22"/>
        </w:rPr>
        <w:tab/>
        <w:t>Three key inputs to the valuation process are:</w:t>
      </w:r>
    </w:p>
    <w:p w:rsidR="006F7B8D" w:rsidRPr="009002F8" w:rsidRDefault="006F7B8D" w:rsidP="006F7B8D">
      <w:pPr>
        <w:rPr>
          <w:rFonts w:ascii="Arial" w:hAnsi="Arial"/>
          <w:sz w:val="22"/>
        </w:rPr>
      </w:pPr>
    </w:p>
    <w:p w:rsidR="006F7B8D" w:rsidRPr="009002F8" w:rsidRDefault="006F7B8D" w:rsidP="006F7B8D">
      <w:pPr>
        <w:ind w:left="1080" w:hanging="360"/>
        <w:jc w:val="both"/>
        <w:rPr>
          <w:rFonts w:ascii="Arial" w:hAnsi="Arial"/>
          <w:sz w:val="22"/>
        </w:rPr>
      </w:pPr>
      <w:r w:rsidRPr="009002F8">
        <w:rPr>
          <w:rFonts w:ascii="Arial" w:hAnsi="Arial"/>
          <w:sz w:val="22"/>
        </w:rPr>
        <w:t>1.</w:t>
      </w:r>
      <w:r w:rsidRPr="009002F8">
        <w:rPr>
          <w:rFonts w:ascii="Arial" w:hAnsi="Arial"/>
          <w:sz w:val="22"/>
        </w:rPr>
        <w:tab/>
      </w:r>
      <w:r w:rsidRPr="009002F8">
        <w:rPr>
          <w:rFonts w:ascii="Arial" w:hAnsi="Arial"/>
          <w:i/>
          <w:sz w:val="22"/>
        </w:rPr>
        <w:t>Cash flows</w:t>
      </w:r>
      <w:r w:rsidRPr="009002F8">
        <w:rPr>
          <w:rFonts w:ascii="Arial" w:hAnsi="Arial"/>
          <w:sz w:val="22"/>
        </w:rPr>
        <w:t xml:space="preserve"> - the cash generated from ownership of the asset;</w:t>
      </w:r>
    </w:p>
    <w:p w:rsidR="006F7B8D" w:rsidRPr="009002F8" w:rsidRDefault="006F7B8D" w:rsidP="006F7B8D">
      <w:pPr>
        <w:ind w:left="1080" w:hanging="360"/>
        <w:jc w:val="both"/>
        <w:rPr>
          <w:rFonts w:ascii="Arial" w:hAnsi="Arial"/>
          <w:sz w:val="22"/>
        </w:rPr>
      </w:pPr>
      <w:r w:rsidRPr="009002F8">
        <w:rPr>
          <w:rFonts w:ascii="Arial" w:hAnsi="Arial"/>
          <w:sz w:val="22"/>
        </w:rPr>
        <w:t>2.</w:t>
      </w:r>
      <w:r w:rsidRPr="009002F8">
        <w:rPr>
          <w:rFonts w:ascii="Arial" w:hAnsi="Arial"/>
          <w:sz w:val="22"/>
        </w:rPr>
        <w:tab/>
      </w:r>
      <w:r w:rsidRPr="009002F8">
        <w:rPr>
          <w:rFonts w:ascii="Arial" w:hAnsi="Arial"/>
          <w:i/>
          <w:sz w:val="22"/>
        </w:rPr>
        <w:t>Timing</w:t>
      </w:r>
      <w:r w:rsidRPr="009002F8">
        <w:rPr>
          <w:rFonts w:ascii="Arial" w:hAnsi="Arial"/>
          <w:sz w:val="22"/>
        </w:rPr>
        <w:t xml:space="preserve"> - the time period(s) in which cash flows are received; and</w:t>
      </w:r>
    </w:p>
    <w:p w:rsidR="006F7B8D" w:rsidRPr="009002F8" w:rsidRDefault="006F7B8D" w:rsidP="006F7B8D">
      <w:pPr>
        <w:ind w:left="1080" w:hanging="360"/>
        <w:jc w:val="both"/>
        <w:rPr>
          <w:rFonts w:ascii="Arial" w:hAnsi="Arial"/>
          <w:sz w:val="22"/>
        </w:rPr>
      </w:pPr>
      <w:r w:rsidRPr="009002F8">
        <w:rPr>
          <w:rFonts w:ascii="Arial" w:hAnsi="Arial"/>
          <w:sz w:val="22"/>
        </w:rPr>
        <w:t>3.</w:t>
      </w:r>
      <w:r w:rsidRPr="009002F8">
        <w:rPr>
          <w:rFonts w:ascii="Arial" w:hAnsi="Arial"/>
          <w:sz w:val="22"/>
        </w:rPr>
        <w:tab/>
      </w:r>
      <w:r w:rsidRPr="009002F8">
        <w:rPr>
          <w:rFonts w:ascii="Arial" w:hAnsi="Arial"/>
          <w:i/>
          <w:sz w:val="22"/>
        </w:rPr>
        <w:t>Required return</w:t>
      </w:r>
      <w:r w:rsidRPr="009002F8">
        <w:rPr>
          <w:rFonts w:ascii="Arial" w:hAnsi="Arial"/>
          <w:sz w:val="22"/>
        </w:rPr>
        <w:t xml:space="preserve"> - the interest rate used to discount the future cash flows to a present value.  The selection of the required return allows the level of risk to be adjusted; </w:t>
      </w:r>
      <w:r w:rsidRPr="009002F8">
        <w:rPr>
          <w:rFonts w:ascii="Arial" w:hAnsi="Arial"/>
          <w:b/>
          <w:sz w:val="22"/>
        </w:rPr>
        <w:t>the higher the risk, the higher the required return (discount rate</w:t>
      </w:r>
      <w:r w:rsidRPr="009002F8">
        <w:rPr>
          <w:rFonts w:ascii="Arial" w:hAnsi="Arial"/>
          <w:sz w:val="22"/>
        </w:rPr>
        <w:t>).</w:t>
      </w:r>
    </w:p>
    <w:p w:rsidR="006F7B8D" w:rsidRPr="009002F8" w:rsidRDefault="006F7B8D" w:rsidP="006F7B8D">
      <w:pPr>
        <w:rPr>
          <w:rFonts w:ascii="Arial" w:hAnsi="Arial"/>
          <w:sz w:val="22"/>
        </w:rPr>
      </w:pPr>
    </w:p>
    <w:p w:rsidR="006F7B8D" w:rsidRPr="009002F8" w:rsidRDefault="006F7B8D" w:rsidP="006F7B8D">
      <w:pPr>
        <w:ind w:left="720"/>
        <w:jc w:val="both"/>
        <w:rPr>
          <w:rFonts w:ascii="Arial" w:hAnsi="Arial"/>
          <w:sz w:val="22"/>
        </w:rPr>
      </w:pPr>
      <w:r w:rsidRPr="009002F8">
        <w:rPr>
          <w:rFonts w:ascii="Arial" w:hAnsi="Arial"/>
          <w:sz w:val="22"/>
        </w:rPr>
        <w:t>The valuation process applies to assets that provide an intermittent cash flow or even a single cash flow over the period.</w:t>
      </w:r>
    </w:p>
    <w:p w:rsidR="006F7B8D" w:rsidRPr="009002F8" w:rsidRDefault="006F7B8D" w:rsidP="006F7B8D">
      <w:pPr>
        <w:rPr>
          <w:rFonts w:ascii="Arial" w:hAnsi="Arial"/>
          <w:sz w:val="22"/>
        </w:rPr>
      </w:pPr>
    </w:p>
    <w:p w:rsidR="006F7B8D" w:rsidRPr="009002F8" w:rsidRDefault="006F7B8D" w:rsidP="006F7B8D">
      <w:pPr>
        <w:ind w:left="720" w:hanging="720"/>
        <w:jc w:val="both"/>
        <w:rPr>
          <w:rFonts w:ascii="Arial" w:hAnsi="Arial"/>
          <w:sz w:val="22"/>
        </w:rPr>
      </w:pPr>
      <w:r w:rsidRPr="009002F8">
        <w:rPr>
          <w:rFonts w:ascii="Arial" w:hAnsi="Arial"/>
          <w:b/>
          <w:sz w:val="22"/>
        </w:rPr>
        <w:t>8-7</w:t>
      </w:r>
      <w:r w:rsidRPr="009002F8">
        <w:rPr>
          <w:rFonts w:ascii="Arial" w:hAnsi="Arial"/>
          <w:sz w:val="22"/>
        </w:rPr>
        <w:tab/>
        <w:t>The value of any asset is the present value of future cash flows expected from the asset over the relevant time period.  The three key inputs in the valuation process are cash flows, the required rate of return, and the timing of cash flows.  The equation for value is:</w:t>
      </w:r>
    </w:p>
    <w:p w:rsidR="006F7B8D" w:rsidRPr="009002F8" w:rsidRDefault="006F7B8D" w:rsidP="006F7B8D">
      <w:pPr>
        <w:rPr>
          <w:rFonts w:ascii="Arial" w:hAnsi="Arial"/>
          <w:sz w:val="22"/>
        </w:rPr>
      </w:pPr>
    </w:p>
    <w:p w:rsidR="006F7B8D" w:rsidRPr="009002F8" w:rsidRDefault="006F7B8D" w:rsidP="006F7B8D">
      <w:pPr>
        <w:tabs>
          <w:tab w:val="left" w:pos="720"/>
          <w:tab w:val="left" w:pos="1260"/>
          <w:tab w:val="left" w:pos="1620"/>
          <w:tab w:val="left" w:pos="2700"/>
          <w:tab w:val="left" w:pos="3240"/>
          <w:tab w:val="left" w:pos="4320"/>
          <w:tab w:val="left" w:pos="4860"/>
        </w:tabs>
        <w:rPr>
          <w:rFonts w:ascii="Arial" w:hAnsi="Arial"/>
          <w:sz w:val="22"/>
        </w:rPr>
      </w:pPr>
      <w:r w:rsidRPr="009002F8">
        <w:rPr>
          <w:rFonts w:ascii="Arial" w:hAnsi="Arial"/>
          <w:sz w:val="22"/>
        </w:rPr>
        <w:tab/>
      </w:r>
      <w:r w:rsidRPr="009002F8">
        <w:rPr>
          <w:rFonts w:ascii="Arial" w:hAnsi="Arial"/>
          <w:position w:val="-30"/>
          <w:sz w:val="22"/>
        </w:rPr>
        <w:object w:dxaOrig="3580" w:dyaOrig="680">
          <v:shape id="_x0000_i1048" type="#_x0000_t75" style="width:179pt;height:34pt" o:ole="" fillcolor="window">
            <v:imagedata r:id="rId16" o:title=""/>
          </v:shape>
          <o:OLEObject Type="Embed" ProgID="Equation.3" ShapeID="_x0000_i1048" DrawAspect="Content" ObjectID="_1360182835" r:id="rId17"/>
        </w:object>
      </w:r>
    </w:p>
    <w:p w:rsidR="006F7B8D" w:rsidRPr="009002F8" w:rsidRDefault="006F7B8D" w:rsidP="006F7B8D">
      <w:pPr>
        <w:tabs>
          <w:tab w:val="left" w:pos="720"/>
          <w:tab w:val="left" w:pos="1260"/>
          <w:tab w:val="left" w:pos="1620"/>
          <w:tab w:val="left" w:pos="3240"/>
          <w:tab w:val="left" w:pos="4860"/>
        </w:tabs>
        <w:rPr>
          <w:rFonts w:ascii="Arial" w:hAnsi="Arial"/>
          <w:sz w:val="22"/>
        </w:rPr>
      </w:pPr>
    </w:p>
    <w:p w:rsidR="006F7B8D" w:rsidRPr="009002F8" w:rsidRDefault="006F7B8D" w:rsidP="006F7B8D">
      <w:pPr>
        <w:rPr>
          <w:rFonts w:ascii="Arial" w:hAnsi="Arial"/>
          <w:sz w:val="22"/>
        </w:rPr>
      </w:pPr>
      <w:r w:rsidRPr="009002F8">
        <w:rPr>
          <w:rFonts w:ascii="Arial" w:hAnsi="Arial"/>
          <w:sz w:val="22"/>
        </w:rPr>
        <w:tab/>
      </w:r>
      <w:proofErr w:type="gramStart"/>
      <w:r w:rsidRPr="009002F8">
        <w:rPr>
          <w:rFonts w:ascii="Arial" w:hAnsi="Arial"/>
          <w:sz w:val="22"/>
        </w:rPr>
        <w:t>where</w:t>
      </w:r>
      <w:proofErr w:type="gramEnd"/>
      <w:r w:rsidRPr="009002F8">
        <w:rPr>
          <w:rFonts w:ascii="Arial" w:hAnsi="Arial"/>
          <w:sz w:val="22"/>
        </w:rPr>
        <w:t>:</w:t>
      </w:r>
    </w:p>
    <w:p w:rsidR="006F7B8D" w:rsidRPr="009002F8" w:rsidRDefault="006F7B8D" w:rsidP="006F7B8D">
      <w:pPr>
        <w:tabs>
          <w:tab w:val="left" w:pos="1440"/>
          <w:tab w:val="left" w:pos="1980"/>
          <w:tab w:val="left" w:pos="2340"/>
        </w:tabs>
        <w:rPr>
          <w:rFonts w:ascii="Arial" w:hAnsi="Arial"/>
          <w:sz w:val="22"/>
        </w:rPr>
      </w:pPr>
      <w:r w:rsidRPr="009002F8">
        <w:rPr>
          <w:rFonts w:ascii="Arial" w:hAnsi="Arial"/>
          <w:sz w:val="22"/>
        </w:rPr>
        <w:tab/>
        <w:t>V</w:t>
      </w:r>
      <w:r w:rsidRPr="009002F8">
        <w:rPr>
          <w:rFonts w:ascii="Arial" w:hAnsi="Arial"/>
          <w:sz w:val="22"/>
          <w:vertAlign w:val="subscript"/>
        </w:rPr>
        <w:t>0</w:t>
      </w:r>
      <w:r w:rsidRPr="009002F8">
        <w:rPr>
          <w:rFonts w:ascii="Arial" w:hAnsi="Arial"/>
          <w:sz w:val="22"/>
        </w:rPr>
        <w:tab/>
        <w:t>=</w:t>
      </w:r>
      <w:r w:rsidRPr="009002F8">
        <w:rPr>
          <w:rFonts w:ascii="Arial" w:hAnsi="Arial"/>
          <w:sz w:val="22"/>
        </w:rPr>
        <w:tab/>
        <w:t>value of the asset at time zero</w:t>
      </w:r>
    </w:p>
    <w:p w:rsidR="006F7B8D" w:rsidRPr="009002F8" w:rsidRDefault="006F7B8D" w:rsidP="006F7B8D">
      <w:pPr>
        <w:tabs>
          <w:tab w:val="left" w:pos="1440"/>
          <w:tab w:val="left" w:pos="1980"/>
          <w:tab w:val="left" w:pos="2340"/>
        </w:tabs>
        <w:rPr>
          <w:rFonts w:ascii="Arial" w:hAnsi="Arial"/>
          <w:sz w:val="22"/>
        </w:rPr>
      </w:pPr>
      <w:r w:rsidRPr="009002F8">
        <w:rPr>
          <w:rFonts w:ascii="Arial" w:hAnsi="Arial"/>
          <w:sz w:val="22"/>
        </w:rPr>
        <w:tab/>
        <w:t>CF</w:t>
      </w:r>
      <w:r w:rsidRPr="009002F8">
        <w:rPr>
          <w:rFonts w:ascii="Arial" w:hAnsi="Arial"/>
          <w:sz w:val="22"/>
          <w:vertAlign w:val="subscript"/>
        </w:rPr>
        <w:t>I</w:t>
      </w:r>
      <w:r w:rsidRPr="009002F8">
        <w:rPr>
          <w:rFonts w:ascii="Arial" w:hAnsi="Arial"/>
          <w:sz w:val="22"/>
        </w:rPr>
        <w:tab/>
        <w:t>=</w:t>
      </w:r>
      <w:r w:rsidRPr="009002F8">
        <w:rPr>
          <w:rFonts w:ascii="Arial" w:hAnsi="Arial"/>
          <w:sz w:val="22"/>
        </w:rPr>
        <w:tab/>
        <w:t>cash flow expected at the end of year t</w:t>
      </w:r>
    </w:p>
    <w:p w:rsidR="006F7B8D" w:rsidRPr="009002F8" w:rsidRDefault="006F7B8D" w:rsidP="006F7B8D">
      <w:pPr>
        <w:tabs>
          <w:tab w:val="left" w:pos="1440"/>
          <w:tab w:val="left" w:pos="1980"/>
          <w:tab w:val="left" w:pos="2340"/>
        </w:tabs>
        <w:rPr>
          <w:rFonts w:ascii="Arial" w:hAnsi="Arial"/>
          <w:sz w:val="22"/>
        </w:rPr>
      </w:pPr>
      <w:r w:rsidRPr="009002F8">
        <w:rPr>
          <w:rFonts w:ascii="Arial" w:hAnsi="Arial"/>
          <w:sz w:val="22"/>
        </w:rPr>
        <w:tab/>
      </w:r>
      <w:proofErr w:type="gramStart"/>
      <w:r w:rsidRPr="009002F8">
        <w:rPr>
          <w:rFonts w:ascii="Arial" w:hAnsi="Arial"/>
          <w:sz w:val="22"/>
        </w:rPr>
        <w:t>k</w:t>
      </w:r>
      <w:proofErr w:type="gramEnd"/>
      <w:r w:rsidRPr="009002F8">
        <w:rPr>
          <w:rFonts w:ascii="Arial" w:hAnsi="Arial"/>
          <w:sz w:val="22"/>
        </w:rPr>
        <w:tab/>
        <w:t>=</w:t>
      </w:r>
      <w:r w:rsidRPr="009002F8">
        <w:rPr>
          <w:rFonts w:ascii="Arial" w:hAnsi="Arial"/>
          <w:sz w:val="22"/>
        </w:rPr>
        <w:tab/>
        <w:t>appropriate required return (discount rate)</w:t>
      </w:r>
    </w:p>
    <w:p w:rsidR="006F7B8D" w:rsidRPr="009002F8" w:rsidRDefault="006F7B8D" w:rsidP="006F7B8D">
      <w:pPr>
        <w:tabs>
          <w:tab w:val="left" w:pos="1440"/>
          <w:tab w:val="left" w:pos="1980"/>
          <w:tab w:val="left" w:pos="2340"/>
        </w:tabs>
        <w:rPr>
          <w:rFonts w:ascii="Arial" w:hAnsi="Arial"/>
          <w:sz w:val="22"/>
        </w:rPr>
      </w:pPr>
      <w:r w:rsidRPr="009002F8">
        <w:rPr>
          <w:rFonts w:ascii="Arial" w:hAnsi="Arial"/>
          <w:sz w:val="22"/>
        </w:rPr>
        <w:tab/>
      </w:r>
      <w:proofErr w:type="gramStart"/>
      <w:r w:rsidRPr="009002F8">
        <w:rPr>
          <w:rFonts w:ascii="Arial" w:hAnsi="Arial"/>
          <w:sz w:val="22"/>
        </w:rPr>
        <w:t>n</w:t>
      </w:r>
      <w:proofErr w:type="gramEnd"/>
      <w:r w:rsidRPr="009002F8">
        <w:rPr>
          <w:rFonts w:ascii="Arial" w:hAnsi="Arial"/>
          <w:sz w:val="22"/>
        </w:rPr>
        <w:tab/>
        <w:t>=</w:t>
      </w:r>
      <w:r w:rsidRPr="009002F8">
        <w:rPr>
          <w:rFonts w:ascii="Arial" w:hAnsi="Arial"/>
          <w:sz w:val="22"/>
        </w:rPr>
        <w:tab/>
        <w:t>relevant time period</w:t>
      </w:r>
    </w:p>
    <w:p w:rsidR="006F7B8D" w:rsidRPr="009002F8" w:rsidRDefault="006F7B8D" w:rsidP="006F7B8D">
      <w:pPr>
        <w:rPr>
          <w:rFonts w:ascii="Arial" w:hAnsi="Arial"/>
          <w:sz w:val="22"/>
        </w:rPr>
      </w:pPr>
    </w:p>
    <w:p w:rsidR="006F7B8D" w:rsidRPr="009002F8" w:rsidRDefault="006F7B8D" w:rsidP="006F7B8D">
      <w:pPr>
        <w:rPr>
          <w:rFonts w:ascii="Arial" w:hAnsi="Arial"/>
          <w:sz w:val="22"/>
        </w:rPr>
      </w:pPr>
      <w:r w:rsidRPr="009002F8">
        <w:rPr>
          <w:rFonts w:ascii="Arial" w:hAnsi="Arial"/>
          <w:b/>
          <w:sz w:val="22"/>
        </w:rPr>
        <w:t>8-8</w:t>
      </w:r>
      <w:r w:rsidRPr="009002F8">
        <w:rPr>
          <w:rFonts w:ascii="Arial" w:hAnsi="Arial"/>
          <w:sz w:val="22"/>
        </w:rPr>
        <w:tab/>
        <w:t xml:space="preserve">The basic </w:t>
      </w:r>
      <w:r w:rsidRPr="009002F8">
        <w:rPr>
          <w:rFonts w:ascii="Arial" w:hAnsi="Arial"/>
          <w:i/>
          <w:sz w:val="22"/>
        </w:rPr>
        <w:t>bond valuation equation</w:t>
      </w:r>
      <w:r w:rsidRPr="009002F8">
        <w:rPr>
          <w:rFonts w:ascii="Arial" w:hAnsi="Arial"/>
          <w:sz w:val="22"/>
        </w:rPr>
        <w:t xml:space="preserve"> for a bond that pays annual interest is:</w:t>
      </w:r>
    </w:p>
    <w:p w:rsidR="006F7B8D" w:rsidRPr="009002F8" w:rsidRDefault="006F7B8D" w:rsidP="006F7B8D">
      <w:pPr>
        <w:rPr>
          <w:rFonts w:ascii="Arial" w:hAnsi="Arial"/>
          <w:sz w:val="22"/>
        </w:rPr>
      </w:pPr>
    </w:p>
    <w:p w:rsidR="006F7B8D" w:rsidRPr="009002F8" w:rsidRDefault="006F7B8D" w:rsidP="006F7B8D">
      <w:pPr>
        <w:tabs>
          <w:tab w:val="left" w:pos="720"/>
        </w:tabs>
        <w:rPr>
          <w:rFonts w:ascii="Arial" w:hAnsi="Arial"/>
          <w:sz w:val="22"/>
        </w:rPr>
      </w:pPr>
      <w:r w:rsidRPr="009002F8">
        <w:rPr>
          <w:rFonts w:ascii="Arial" w:hAnsi="Arial"/>
          <w:sz w:val="22"/>
        </w:rPr>
        <w:tab/>
      </w:r>
      <w:r w:rsidRPr="009002F8">
        <w:rPr>
          <w:rFonts w:ascii="Arial" w:hAnsi="Arial"/>
          <w:position w:val="-32"/>
          <w:sz w:val="22"/>
        </w:rPr>
        <w:object w:dxaOrig="3760" w:dyaOrig="760">
          <v:shape id="_x0000_i1049" type="#_x0000_t75" style="width:188pt;height:38pt" o:ole="" fillcolor="window">
            <v:imagedata r:id="rId18" o:title=""/>
          </v:shape>
          <o:OLEObject Type="Embed" ProgID="Equation.3" ShapeID="_x0000_i1049" DrawAspect="Content" ObjectID="_1360182836" r:id="rId19"/>
        </w:object>
      </w:r>
    </w:p>
    <w:p w:rsidR="006F7B8D" w:rsidRPr="009002F8" w:rsidRDefault="006F7B8D" w:rsidP="006F7B8D">
      <w:pPr>
        <w:tabs>
          <w:tab w:val="left" w:pos="720"/>
        </w:tabs>
        <w:rPr>
          <w:rFonts w:ascii="Arial" w:hAnsi="Arial"/>
          <w:sz w:val="22"/>
        </w:rPr>
      </w:pPr>
    </w:p>
    <w:p w:rsidR="006F7B8D" w:rsidRPr="009002F8" w:rsidRDefault="006F7B8D" w:rsidP="006F7B8D">
      <w:pPr>
        <w:tabs>
          <w:tab w:val="left" w:pos="720"/>
        </w:tabs>
        <w:rPr>
          <w:rFonts w:ascii="Arial" w:hAnsi="Arial"/>
          <w:sz w:val="22"/>
        </w:rPr>
      </w:pPr>
      <w:r w:rsidRPr="009002F8">
        <w:rPr>
          <w:rFonts w:ascii="Arial" w:hAnsi="Arial"/>
          <w:sz w:val="22"/>
        </w:rPr>
        <w:tab/>
      </w:r>
      <w:proofErr w:type="gramStart"/>
      <w:r w:rsidRPr="009002F8">
        <w:rPr>
          <w:rFonts w:ascii="Arial" w:hAnsi="Arial"/>
          <w:sz w:val="22"/>
        </w:rPr>
        <w:t>or</w:t>
      </w:r>
      <w:proofErr w:type="gramEnd"/>
      <w:r w:rsidRPr="009002F8">
        <w:rPr>
          <w:rFonts w:ascii="Arial" w:hAnsi="Arial"/>
          <w:sz w:val="22"/>
        </w:rPr>
        <w:tab/>
      </w:r>
      <w:r w:rsidRPr="009002F8">
        <w:rPr>
          <w:rFonts w:ascii="Arial" w:hAnsi="Arial"/>
          <w:sz w:val="22"/>
          <w:lang w:val="en-CA"/>
        </w:rPr>
        <w:fldChar w:fldCharType="begin"/>
      </w:r>
      <w:r w:rsidRPr="009002F8">
        <w:rPr>
          <w:rFonts w:ascii="Arial" w:hAnsi="Arial"/>
          <w:sz w:val="22"/>
          <w:lang w:val="en-CA"/>
        </w:rPr>
        <w:instrText xml:space="preserve"> SEQ CHAPTER \h \r 1</w:instrText>
      </w:r>
      <w:r w:rsidRPr="009002F8">
        <w:rPr>
          <w:rFonts w:ascii="Arial" w:hAnsi="Arial"/>
          <w:sz w:val="22"/>
          <w:lang w:val="en-CA"/>
        </w:rPr>
        <w:fldChar w:fldCharType="end"/>
      </w:r>
      <w:r w:rsidRPr="009002F8">
        <w:rPr>
          <w:rFonts w:ascii="Arial" w:hAnsi="Arial"/>
          <w:sz w:val="22"/>
        </w:rPr>
        <w:t>V</w:t>
      </w:r>
      <w:r w:rsidRPr="009002F8">
        <w:rPr>
          <w:rFonts w:ascii="Arial" w:hAnsi="Arial"/>
          <w:sz w:val="22"/>
          <w:vertAlign w:val="subscript"/>
        </w:rPr>
        <w:t>0</w:t>
      </w:r>
      <w:r w:rsidRPr="009002F8">
        <w:rPr>
          <w:rFonts w:ascii="Arial" w:hAnsi="Arial"/>
          <w:sz w:val="22"/>
        </w:rPr>
        <w:t xml:space="preserve">   =  [I × </w:t>
      </w:r>
      <w:proofErr w:type="spellStart"/>
      <w:r w:rsidRPr="009002F8">
        <w:rPr>
          <w:rFonts w:ascii="Arial" w:hAnsi="Arial"/>
          <w:sz w:val="22"/>
        </w:rPr>
        <w:t>PVIF</w:t>
      </w:r>
      <w:r w:rsidRPr="009002F8">
        <w:rPr>
          <w:rFonts w:ascii="Arial" w:hAnsi="Arial"/>
          <w:sz w:val="22"/>
          <w:highlight w:val="yellow"/>
        </w:rPr>
        <w:t>a</w:t>
      </w:r>
      <w:proofErr w:type="spellEnd"/>
      <w:r w:rsidRPr="009002F8">
        <w:rPr>
          <w:rFonts w:ascii="Arial" w:hAnsi="Arial"/>
          <w:sz w:val="22"/>
        </w:rPr>
        <w:t xml:space="preserve"> (n per, </w:t>
      </w:r>
      <w:proofErr w:type="spellStart"/>
      <w:r w:rsidRPr="009002F8">
        <w:rPr>
          <w:rFonts w:ascii="Arial" w:hAnsi="Arial"/>
          <w:sz w:val="22"/>
        </w:rPr>
        <w:t>k</w:t>
      </w:r>
      <w:r w:rsidRPr="009002F8">
        <w:rPr>
          <w:rFonts w:ascii="Arial" w:hAnsi="Arial"/>
          <w:sz w:val="22"/>
          <w:vertAlign w:val="subscript"/>
        </w:rPr>
        <w:t>d</w:t>
      </w:r>
      <w:proofErr w:type="spellEnd"/>
      <w:r w:rsidRPr="009002F8">
        <w:rPr>
          <w:rFonts w:ascii="Arial" w:hAnsi="Arial"/>
          <w:sz w:val="22"/>
        </w:rPr>
        <w:t xml:space="preserve">%)]  +  [M × PVIF (n per, </w:t>
      </w:r>
      <w:proofErr w:type="spellStart"/>
      <w:r w:rsidRPr="009002F8">
        <w:rPr>
          <w:rFonts w:ascii="Arial" w:hAnsi="Arial"/>
          <w:sz w:val="22"/>
        </w:rPr>
        <w:t>k</w:t>
      </w:r>
      <w:r w:rsidRPr="009002F8">
        <w:rPr>
          <w:rFonts w:ascii="Arial" w:hAnsi="Arial"/>
          <w:sz w:val="22"/>
          <w:vertAlign w:val="subscript"/>
        </w:rPr>
        <w:t>d</w:t>
      </w:r>
      <w:proofErr w:type="spellEnd"/>
      <w:r w:rsidRPr="009002F8">
        <w:rPr>
          <w:rFonts w:ascii="Arial" w:hAnsi="Arial"/>
          <w:sz w:val="22"/>
        </w:rPr>
        <w:t>%)]</w:t>
      </w:r>
    </w:p>
    <w:p w:rsidR="006F7B8D" w:rsidRPr="009002F8" w:rsidRDefault="006F7B8D" w:rsidP="006F7B8D">
      <w:pPr>
        <w:rPr>
          <w:rFonts w:ascii="Arial" w:hAnsi="Arial"/>
          <w:sz w:val="22"/>
        </w:rPr>
      </w:pPr>
    </w:p>
    <w:p w:rsidR="006F7B8D" w:rsidRPr="009002F8" w:rsidRDefault="006F7B8D" w:rsidP="006F7B8D">
      <w:pPr>
        <w:ind w:firstLine="720"/>
        <w:rPr>
          <w:rFonts w:ascii="Arial" w:hAnsi="Arial"/>
          <w:sz w:val="22"/>
        </w:rPr>
      </w:pPr>
      <w:proofErr w:type="gramStart"/>
      <w:r w:rsidRPr="009002F8">
        <w:rPr>
          <w:rFonts w:ascii="Arial" w:hAnsi="Arial"/>
          <w:sz w:val="22"/>
        </w:rPr>
        <w:t>where</w:t>
      </w:r>
      <w:proofErr w:type="gramEnd"/>
      <w:r w:rsidRPr="009002F8">
        <w:rPr>
          <w:rFonts w:ascii="Arial" w:hAnsi="Arial"/>
          <w:sz w:val="22"/>
        </w:rPr>
        <w:t>:</w:t>
      </w:r>
    </w:p>
    <w:p w:rsidR="006F7B8D" w:rsidRPr="009002F8" w:rsidRDefault="006F7B8D" w:rsidP="006F7B8D">
      <w:pPr>
        <w:tabs>
          <w:tab w:val="left" w:pos="1440"/>
          <w:tab w:val="left" w:pos="1980"/>
          <w:tab w:val="left" w:pos="2340"/>
        </w:tabs>
        <w:rPr>
          <w:rFonts w:ascii="Arial" w:hAnsi="Arial"/>
          <w:sz w:val="22"/>
        </w:rPr>
      </w:pPr>
      <w:r w:rsidRPr="009002F8">
        <w:rPr>
          <w:rFonts w:ascii="Arial" w:hAnsi="Arial"/>
          <w:sz w:val="22"/>
        </w:rPr>
        <w:tab/>
        <w:t>V</w:t>
      </w:r>
      <w:r w:rsidRPr="009002F8">
        <w:rPr>
          <w:rFonts w:ascii="Arial" w:hAnsi="Arial"/>
          <w:sz w:val="22"/>
          <w:vertAlign w:val="subscript"/>
        </w:rPr>
        <w:t>0</w:t>
      </w:r>
      <w:r w:rsidRPr="009002F8">
        <w:rPr>
          <w:rFonts w:ascii="Arial" w:hAnsi="Arial"/>
          <w:sz w:val="22"/>
        </w:rPr>
        <w:tab/>
        <w:t>=</w:t>
      </w:r>
      <w:r w:rsidRPr="009002F8">
        <w:rPr>
          <w:rFonts w:ascii="Arial" w:hAnsi="Arial"/>
          <w:sz w:val="22"/>
        </w:rPr>
        <w:tab/>
        <w:t>value of the bond at time zero</w:t>
      </w:r>
    </w:p>
    <w:p w:rsidR="006F7B8D" w:rsidRPr="009002F8" w:rsidRDefault="006F7B8D" w:rsidP="006F7B8D">
      <w:pPr>
        <w:tabs>
          <w:tab w:val="left" w:pos="1440"/>
          <w:tab w:val="left" w:pos="1980"/>
          <w:tab w:val="left" w:pos="2340"/>
        </w:tabs>
        <w:rPr>
          <w:rFonts w:ascii="Arial" w:hAnsi="Arial"/>
          <w:sz w:val="22"/>
        </w:rPr>
      </w:pPr>
      <w:r w:rsidRPr="009002F8">
        <w:rPr>
          <w:rFonts w:ascii="Arial" w:hAnsi="Arial"/>
          <w:sz w:val="22"/>
        </w:rPr>
        <w:tab/>
        <w:t>I</w:t>
      </w:r>
      <w:r w:rsidRPr="009002F8">
        <w:rPr>
          <w:rFonts w:ascii="Arial" w:hAnsi="Arial"/>
          <w:sz w:val="22"/>
        </w:rPr>
        <w:tab/>
        <w:t>=</w:t>
      </w:r>
      <w:r w:rsidRPr="009002F8">
        <w:rPr>
          <w:rFonts w:ascii="Arial" w:hAnsi="Arial"/>
          <w:sz w:val="22"/>
        </w:rPr>
        <w:tab/>
        <w:t xml:space="preserve">coupon payment per period </w:t>
      </w:r>
      <w:r w:rsidRPr="009002F8">
        <w:rPr>
          <w:rFonts w:ascii="Arial" w:hAnsi="Arial"/>
          <w:sz w:val="22"/>
          <w:highlight w:val="yellow"/>
        </w:rPr>
        <w:t>in dollars</w:t>
      </w:r>
    </w:p>
    <w:p w:rsidR="006F7B8D" w:rsidRPr="009002F8" w:rsidRDefault="006F7B8D" w:rsidP="006F7B8D">
      <w:pPr>
        <w:tabs>
          <w:tab w:val="left" w:pos="1440"/>
          <w:tab w:val="left" w:pos="1980"/>
          <w:tab w:val="left" w:pos="2340"/>
        </w:tabs>
        <w:rPr>
          <w:rFonts w:ascii="Arial" w:hAnsi="Arial"/>
          <w:sz w:val="22"/>
        </w:rPr>
      </w:pPr>
      <w:r w:rsidRPr="009002F8">
        <w:rPr>
          <w:rFonts w:ascii="Arial" w:hAnsi="Arial"/>
          <w:sz w:val="22"/>
        </w:rPr>
        <w:tab/>
      </w:r>
      <w:proofErr w:type="gramStart"/>
      <w:r w:rsidRPr="009002F8">
        <w:rPr>
          <w:rFonts w:ascii="Arial" w:hAnsi="Arial"/>
          <w:sz w:val="22"/>
        </w:rPr>
        <w:t>n</w:t>
      </w:r>
      <w:proofErr w:type="gramEnd"/>
      <w:r w:rsidRPr="009002F8">
        <w:rPr>
          <w:rFonts w:ascii="Arial" w:hAnsi="Arial"/>
          <w:sz w:val="22"/>
        </w:rPr>
        <w:tab/>
        <w:t>=</w:t>
      </w:r>
      <w:r w:rsidRPr="009002F8">
        <w:rPr>
          <w:rFonts w:ascii="Arial" w:hAnsi="Arial"/>
          <w:sz w:val="22"/>
        </w:rPr>
        <w:tab/>
        <w:t>number of periods to maturity</w:t>
      </w:r>
    </w:p>
    <w:p w:rsidR="006F7B8D" w:rsidRPr="009002F8" w:rsidRDefault="006F7B8D" w:rsidP="006F7B8D">
      <w:pPr>
        <w:tabs>
          <w:tab w:val="left" w:pos="1440"/>
          <w:tab w:val="left" w:pos="1980"/>
          <w:tab w:val="left" w:pos="2340"/>
        </w:tabs>
        <w:rPr>
          <w:rFonts w:ascii="Arial" w:hAnsi="Arial"/>
          <w:sz w:val="22"/>
        </w:rPr>
      </w:pPr>
      <w:r w:rsidRPr="009002F8">
        <w:rPr>
          <w:rFonts w:ascii="Arial" w:hAnsi="Arial"/>
          <w:sz w:val="22"/>
        </w:rPr>
        <w:tab/>
        <w:t>M</w:t>
      </w:r>
      <w:r w:rsidRPr="009002F8">
        <w:rPr>
          <w:rFonts w:ascii="Arial" w:hAnsi="Arial"/>
          <w:sz w:val="22"/>
        </w:rPr>
        <w:tab/>
        <w:t>=</w:t>
      </w:r>
      <w:r w:rsidRPr="009002F8">
        <w:rPr>
          <w:rFonts w:ascii="Arial" w:hAnsi="Arial"/>
          <w:sz w:val="22"/>
        </w:rPr>
        <w:tab/>
        <w:t xml:space="preserve">par value </w:t>
      </w:r>
      <w:r w:rsidRPr="009002F8">
        <w:rPr>
          <w:rFonts w:ascii="Arial" w:hAnsi="Arial"/>
          <w:sz w:val="22"/>
          <w:highlight w:val="yellow"/>
        </w:rPr>
        <w:t>in dollars</w:t>
      </w:r>
    </w:p>
    <w:p w:rsidR="006F7B8D" w:rsidRPr="009002F8" w:rsidRDefault="006F7B8D" w:rsidP="006F7B8D">
      <w:pPr>
        <w:tabs>
          <w:tab w:val="left" w:pos="1440"/>
          <w:tab w:val="left" w:pos="1980"/>
          <w:tab w:val="left" w:pos="2340"/>
        </w:tabs>
        <w:rPr>
          <w:rFonts w:ascii="Arial" w:hAnsi="Arial"/>
          <w:sz w:val="22"/>
        </w:rPr>
      </w:pPr>
      <w:r w:rsidRPr="009002F8">
        <w:rPr>
          <w:rFonts w:ascii="Arial" w:hAnsi="Arial"/>
          <w:sz w:val="22"/>
        </w:rPr>
        <w:tab/>
      </w:r>
      <w:proofErr w:type="spellStart"/>
      <w:proofErr w:type="gramStart"/>
      <w:r w:rsidRPr="009002F8">
        <w:rPr>
          <w:rFonts w:ascii="Arial" w:hAnsi="Arial"/>
          <w:sz w:val="22"/>
        </w:rPr>
        <w:t>k</w:t>
      </w:r>
      <w:r w:rsidRPr="009002F8">
        <w:rPr>
          <w:rFonts w:ascii="Arial" w:hAnsi="Arial"/>
          <w:sz w:val="22"/>
          <w:vertAlign w:val="subscript"/>
        </w:rPr>
        <w:t>d</w:t>
      </w:r>
      <w:proofErr w:type="spellEnd"/>
      <w:proofErr w:type="gramEnd"/>
      <w:r w:rsidRPr="009002F8">
        <w:rPr>
          <w:rFonts w:ascii="Arial" w:hAnsi="Arial"/>
          <w:sz w:val="22"/>
        </w:rPr>
        <w:tab/>
        <w:t>=</w:t>
      </w:r>
      <w:r w:rsidRPr="009002F8">
        <w:rPr>
          <w:rFonts w:ascii="Arial" w:hAnsi="Arial"/>
          <w:sz w:val="22"/>
        </w:rPr>
        <w:tab/>
      </w:r>
      <w:r w:rsidRPr="009002F8">
        <w:rPr>
          <w:rFonts w:ascii="Arial" w:hAnsi="Arial"/>
          <w:sz w:val="22"/>
          <w:highlight w:val="yellow"/>
        </w:rPr>
        <w:t>required rate of return</w:t>
      </w:r>
      <w:r w:rsidRPr="009002F8">
        <w:rPr>
          <w:rFonts w:ascii="Arial" w:hAnsi="Arial"/>
          <w:sz w:val="22"/>
        </w:rPr>
        <w:t xml:space="preserve"> on a bond of </w:t>
      </w:r>
      <w:r w:rsidRPr="009002F8">
        <w:rPr>
          <w:rFonts w:ascii="Arial" w:hAnsi="Arial"/>
          <w:sz w:val="22"/>
          <w:highlight w:val="yellow"/>
        </w:rPr>
        <w:t>similar risk</w:t>
      </w:r>
    </w:p>
    <w:p w:rsidR="006F7B8D" w:rsidRPr="009002F8" w:rsidRDefault="006F7B8D" w:rsidP="006F7B8D">
      <w:pPr>
        <w:rPr>
          <w:rFonts w:ascii="Arial" w:hAnsi="Arial"/>
          <w:sz w:val="22"/>
        </w:rPr>
      </w:pPr>
    </w:p>
    <w:p w:rsidR="006F7B8D" w:rsidRPr="009002F8" w:rsidRDefault="006F7B8D" w:rsidP="006F7B8D">
      <w:pPr>
        <w:ind w:left="720"/>
        <w:jc w:val="both"/>
        <w:rPr>
          <w:rFonts w:ascii="Arial" w:hAnsi="Arial"/>
          <w:sz w:val="22"/>
        </w:rPr>
      </w:pPr>
      <w:r w:rsidRPr="009002F8">
        <w:rPr>
          <w:rFonts w:ascii="Arial" w:hAnsi="Arial"/>
          <w:sz w:val="22"/>
        </w:rPr>
        <w:t xml:space="preserve">To find the value of bonds </w:t>
      </w:r>
      <w:r w:rsidRPr="009002F8">
        <w:rPr>
          <w:rFonts w:ascii="Arial" w:hAnsi="Arial"/>
          <w:sz w:val="22"/>
          <w:highlight w:val="yellow"/>
        </w:rPr>
        <w:t>paying interest semi-annually</w:t>
      </w:r>
      <w:r w:rsidRPr="009002F8">
        <w:rPr>
          <w:rFonts w:ascii="Arial" w:hAnsi="Arial"/>
          <w:sz w:val="22"/>
        </w:rPr>
        <w:t>, the basic bond valuation equation is adjusted as follows to account for the more frequent payment of interest:</w:t>
      </w:r>
    </w:p>
    <w:p w:rsidR="006F7B8D" w:rsidRPr="009002F8" w:rsidRDefault="006F7B8D" w:rsidP="006F7B8D">
      <w:pPr>
        <w:ind w:left="990" w:hanging="270"/>
        <w:jc w:val="both"/>
        <w:rPr>
          <w:rFonts w:ascii="Arial" w:hAnsi="Arial"/>
          <w:sz w:val="22"/>
        </w:rPr>
      </w:pPr>
      <w:r w:rsidRPr="009002F8">
        <w:rPr>
          <w:rFonts w:ascii="Arial" w:hAnsi="Arial"/>
          <w:sz w:val="22"/>
        </w:rPr>
        <w:t>1.</w:t>
      </w:r>
      <w:r w:rsidRPr="009002F8">
        <w:rPr>
          <w:rFonts w:ascii="Arial" w:hAnsi="Arial"/>
          <w:sz w:val="22"/>
        </w:rPr>
        <w:tab/>
        <w:t xml:space="preserve">The </w:t>
      </w:r>
      <w:r w:rsidRPr="009002F8">
        <w:rPr>
          <w:rFonts w:ascii="Arial" w:hAnsi="Arial"/>
          <w:sz w:val="22"/>
          <w:highlight w:val="yellow"/>
        </w:rPr>
        <w:t>annual coupon rate</w:t>
      </w:r>
      <w:r w:rsidRPr="009002F8">
        <w:rPr>
          <w:rFonts w:ascii="Arial" w:hAnsi="Arial"/>
          <w:sz w:val="22"/>
        </w:rPr>
        <w:t xml:space="preserve"> must be </w:t>
      </w:r>
      <w:r w:rsidRPr="009002F8">
        <w:rPr>
          <w:rFonts w:ascii="Arial" w:hAnsi="Arial"/>
          <w:sz w:val="22"/>
          <w:highlight w:val="yellow"/>
        </w:rPr>
        <w:t>converted to semi-annual</w:t>
      </w:r>
      <w:r w:rsidRPr="009002F8">
        <w:rPr>
          <w:rFonts w:ascii="Arial" w:hAnsi="Arial"/>
          <w:sz w:val="22"/>
        </w:rPr>
        <w:t xml:space="preserve"> interest by </w:t>
      </w:r>
      <w:r w:rsidRPr="009002F8">
        <w:rPr>
          <w:rFonts w:ascii="Arial" w:hAnsi="Arial"/>
          <w:sz w:val="22"/>
          <w:highlight w:val="yellow"/>
        </w:rPr>
        <w:t>dividing by two.</w:t>
      </w:r>
    </w:p>
    <w:p w:rsidR="006F7B8D" w:rsidRPr="009002F8" w:rsidRDefault="006F7B8D" w:rsidP="006F7B8D">
      <w:pPr>
        <w:ind w:left="990" w:hanging="270"/>
        <w:jc w:val="both"/>
        <w:rPr>
          <w:rFonts w:ascii="Arial" w:hAnsi="Arial"/>
          <w:sz w:val="22"/>
        </w:rPr>
      </w:pPr>
      <w:proofErr w:type="gramStart"/>
      <w:r w:rsidRPr="009002F8">
        <w:rPr>
          <w:rFonts w:ascii="Arial" w:hAnsi="Arial"/>
          <w:sz w:val="22"/>
        </w:rPr>
        <w:t>2.</w:t>
      </w:r>
      <w:r w:rsidRPr="009002F8">
        <w:rPr>
          <w:rFonts w:ascii="Arial" w:hAnsi="Arial"/>
          <w:sz w:val="22"/>
        </w:rPr>
        <w:tab/>
        <w:t xml:space="preserve">The </w:t>
      </w:r>
      <w:r w:rsidRPr="009002F8">
        <w:rPr>
          <w:rFonts w:ascii="Arial" w:hAnsi="Arial"/>
          <w:sz w:val="22"/>
          <w:highlight w:val="yellow"/>
        </w:rPr>
        <w:t>number of years to maturity must be multiplied by two</w:t>
      </w:r>
      <w:proofErr w:type="gramEnd"/>
      <w:r w:rsidRPr="009002F8">
        <w:rPr>
          <w:rFonts w:ascii="Arial" w:hAnsi="Arial"/>
          <w:sz w:val="22"/>
          <w:highlight w:val="yellow"/>
        </w:rPr>
        <w:t>.</w:t>
      </w:r>
    </w:p>
    <w:p w:rsidR="006F7B8D" w:rsidRPr="009002F8" w:rsidRDefault="006F7B8D" w:rsidP="006F7B8D">
      <w:pPr>
        <w:ind w:left="990" w:hanging="270"/>
        <w:jc w:val="both"/>
        <w:rPr>
          <w:rFonts w:ascii="Arial" w:hAnsi="Arial"/>
          <w:sz w:val="22"/>
        </w:rPr>
      </w:pPr>
      <w:r w:rsidRPr="009002F8">
        <w:rPr>
          <w:rFonts w:ascii="Arial" w:hAnsi="Arial"/>
          <w:sz w:val="22"/>
        </w:rPr>
        <w:t>3.</w:t>
      </w:r>
      <w:r w:rsidRPr="009002F8">
        <w:rPr>
          <w:rFonts w:ascii="Arial" w:hAnsi="Arial"/>
          <w:sz w:val="22"/>
        </w:rPr>
        <w:tab/>
        <w:t xml:space="preserve">The </w:t>
      </w:r>
      <w:r w:rsidRPr="009002F8">
        <w:rPr>
          <w:rFonts w:ascii="Arial" w:hAnsi="Arial"/>
          <w:sz w:val="22"/>
          <w:highlight w:val="yellow"/>
        </w:rPr>
        <w:t>required return must be converted to a semi-annual rate by dividing it by 2.</w:t>
      </w:r>
    </w:p>
    <w:p w:rsidR="006F7B8D" w:rsidRPr="009002F8" w:rsidRDefault="006F7B8D" w:rsidP="006F7B8D">
      <w:pPr>
        <w:rPr>
          <w:rFonts w:ascii="Arial" w:hAnsi="Arial"/>
          <w:sz w:val="22"/>
        </w:rPr>
      </w:pPr>
    </w:p>
    <w:p w:rsidR="006F7B8D" w:rsidRPr="009002F8" w:rsidRDefault="006F7B8D" w:rsidP="006F7B8D">
      <w:pPr>
        <w:numPr>
          <w:ilvl w:val="0"/>
          <w:numId w:val="30"/>
        </w:numPr>
        <w:autoSpaceDE w:val="0"/>
        <w:autoSpaceDN w:val="0"/>
        <w:rPr>
          <w:rFonts w:ascii="Arial" w:hAnsi="Arial"/>
          <w:sz w:val="22"/>
        </w:rPr>
      </w:pPr>
      <w:r w:rsidRPr="009002F8">
        <w:rPr>
          <w:rFonts w:ascii="Arial" w:hAnsi="Arial"/>
          <w:sz w:val="22"/>
        </w:rPr>
        <w:t xml:space="preserve">Coupon rates </w:t>
      </w:r>
      <w:r w:rsidRPr="009002F8">
        <w:rPr>
          <w:rFonts w:ascii="Arial" w:hAnsi="Arial"/>
          <w:b/>
          <w:sz w:val="22"/>
        </w:rPr>
        <w:t>never</w:t>
      </w:r>
      <w:r w:rsidRPr="009002F8">
        <w:rPr>
          <w:rFonts w:ascii="Arial" w:hAnsi="Arial"/>
          <w:sz w:val="22"/>
        </w:rPr>
        <w:t xml:space="preserve"> change (when calculating PMT, use original coupon rate to calculate PMT) </w:t>
      </w:r>
    </w:p>
    <w:p w:rsidR="006F7B8D" w:rsidRPr="009002F8" w:rsidRDefault="006F7B8D" w:rsidP="006F7B8D">
      <w:pPr>
        <w:numPr>
          <w:ilvl w:val="0"/>
          <w:numId w:val="30"/>
        </w:numPr>
        <w:autoSpaceDE w:val="0"/>
        <w:autoSpaceDN w:val="0"/>
        <w:rPr>
          <w:rFonts w:ascii="Arial" w:hAnsi="Arial"/>
          <w:b/>
          <w:sz w:val="22"/>
        </w:rPr>
      </w:pPr>
      <w:r w:rsidRPr="009002F8">
        <w:rPr>
          <w:rFonts w:ascii="Arial" w:hAnsi="Arial"/>
          <w:b/>
          <w:sz w:val="22"/>
        </w:rPr>
        <w:t>BOND VALUATION – FIND PV ANNUITY DUE</w:t>
      </w:r>
    </w:p>
    <w:p w:rsidR="006F7B8D" w:rsidRPr="009002F8" w:rsidRDefault="006F7B8D" w:rsidP="006F7B8D">
      <w:pPr>
        <w:numPr>
          <w:ilvl w:val="0"/>
          <w:numId w:val="30"/>
        </w:numPr>
        <w:autoSpaceDE w:val="0"/>
        <w:autoSpaceDN w:val="0"/>
        <w:rPr>
          <w:rFonts w:ascii="Arial" w:hAnsi="Arial"/>
          <w:sz w:val="22"/>
        </w:rPr>
      </w:pPr>
      <w:r w:rsidRPr="009002F8">
        <w:rPr>
          <w:rFonts w:ascii="Arial" w:hAnsi="Arial"/>
          <w:sz w:val="22"/>
        </w:rPr>
        <w:t>FIRST CONVERT TO SEMI ANNUAL OR W/E SPECIFED</w:t>
      </w:r>
    </w:p>
    <w:p w:rsidR="006F7B8D" w:rsidRPr="009002F8" w:rsidRDefault="006F7B8D" w:rsidP="006F7B8D">
      <w:pPr>
        <w:numPr>
          <w:ilvl w:val="0"/>
          <w:numId w:val="30"/>
        </w:numPr>
        <w:autoSpaceDE w:val="0"/>
        <w:autoSpaceDN w:val="0"/>
        <w:rPr>
          <w:rFonts w:ascii="Arial" w:hAnsi="Arial"/>
          <w:sz w:val="22"/>
        </w:rPr>
      </w:pPr>
      <w:r w:rsidRPr="009002F8">
        <w:rPr>
          <w:rFonts w:ascii="Arial" w:hAnsi="Arial"/>
          <w:sz w:val="22"/>
        </w:rPr>
        <w:t>THEN…</w:t>
      </w:r>
    </w:p>
    <w:p w:rsidR="006F7B8D" w:rsidRPr="009002F8" w:rsidRDefault="006F7B8D" w:rsidP="006F7B8D">
      <w:pPr>
        <w:numPr>
          <w:ilvl w:val="0"/>
          <w:numId w:val="30"/>
        </w:numPr>
        <w:autoSpaceDE w:val="0"/>
        <w:autoSpaceDN w:val="0"/>
        <w:rPr>
          <w:rFonts w:ascii="Arial" w:hAnsi="Arial"/>
          <w:sz w:val="22"/>
        </w:rPr>
      </w:pPr>
      <w:r w:rsidRPr="009002F8">
        <w:rPr>
          <w:rFonts w:ascii="Arial" w:hAnsi="Arial"/>
          <w:sz w:val="22"/>
        </w:rPr>
        <w:t>FV – PAR</w:t>
      </w:r>
    </w:p>
    <w:p w:rsidR="006F7B8D" w:rsidRPr="009002F8" w:rsidRDefault="006F7B8D" w:rsidP="006F7B8D">
      <w:pPr>
        <w:numPr>
          <w:ilvl w:val="0"/>
          <w:numId w:val="30"/>
        </w:numPr>
        <w:autoSpaceDE w:val="0"/>
        <w:autoSpaceDN w:val="0"/>
        <w:rPr>
          <w:rFonts w:ascii="Arial" w:hAnsi="Arial"/>
          <w:sz w:val="22"/>
        </w:rPr>
      </w:pPr>
      <w:r w:rsidRPr="009002F8">
        <w:rPr>
          <w:rFonts w:ascii="Arial" w:hAnsi="Arial"/>
          <w:sz w:val="22"/>
        </w:rPr>
        <w:t xml:space="preserve">N – MATURITY </w:t>
      </w:r>
    </w:p>
    <w:p w:rsidR="006F7B8D" w:rsidRPr="009002F8" w:rsidRDefault="006F7B8D" w:rsidP="006F7B8D">
      <w:pPr>
        <w:numPr>
          <w:ilvl w:val="0"/>
          <w:numId w:val="30"/>
        </w:numPr>
        <w:autoSpaceDE w:val="0"/>
        <w:autoSpaceDN w:val="0"/>
        <w:rPr>
          <w:rFonts w:ascii="Arial" w:hAnsi="Arial"/>
          <w:sz w:val="22"/>
        </w:rPr>
      </w:pPr>
      <w:r w:rsidRPr="009002F8">
        <w:rPr>
          <w:rFonts w:ascii="Arial" w:hAnsi="Arial"/>
          <w:sz w:val="22"/>
        </w:rPr>
        <w:t xml:space="preserve">PMT – COUPON X PAR </w:t>
      </w:r>
    </w:p>
    <w:p w:rsidR="006F7B8D" w:rsidRPr="009002F8" w:rsidRDefault="006F7B8D" w:rsidP="006F7B8D">
      <w:pPr>
        <w:numPr>
          <w:ilvl w:val="0"/>
          <w:numId w:val="30"/>
        </w:numPr>
        <w:autoSpaceDE w:val="0"/>
        <w:autoSpaceDN w:val="0"/>
        <w:rPr>
          <w:rFonts w:ascii="Arial" w:hAnsi="Arial"/>
          <w:sz w:val="22"/>
        </w:rPr>
      </w:pPr>
      <w:r w:rsidRPr="009002F8">
        <w:rPr>
          <w:rFonts w:ascii="Arial" w:hAnsi="Arial"/>
          <w:sz w:val="22"/>
        </w:rPr>
        <w:t xml:space="preserve">I – REQ RETURN </w:t>
      </w:r>
    </w:p>
    <w:p w:rsidR="006F7B8D" w:rsidRPr="009002F8" w:rsidRDefault="006F7B8D" w:rsidP="006F7B8D">
      <w:pPr>
        <w:numPr>
          <w:ilvl w:val="0"/>
          <w:numId w:val="30"/>
        </w:numPr>
        <w:autoSpaceDE w:val="0"/>
        <w:autoSpaceDN w:val="0"/>
        <w:rPr>
          <w:rFonts w:ascii="Arial" w:hAnsi="Arial"/>
          <w:sz w:val="22"/>
        </w:rPr>
      </w:pPr>
      <w:proofErr w:type="gramStart"/>
      <w:r w:rsidRPr="009002F8">
        <w:rPr>
          <w:rFonts w:ascii="Arial" w:hAnsi="Arial"/>
          <w:sz w:val="22"/>
        </w:rPr>
        <w:t>PV ?</w:t>
      </w:r>
      <w:proofErr w:type="gramEnd"/>
    </w:p>
    <w:p w:rsidR="006F7B8D" w:rsidRPr="009002F8" w:rsidRDefault="006F7B8D" w:rsidP="006F7B8D">
      <w:pPr>
        <w:rPr>
          <w:rFonts w:ascii="Arial" w:hAnsi="Arial"/>
          <w:sz w:val="22"/>
        </w:rPr>
      </w:pPr>
    </w:p>
    <w:p w:rsidR="006F7B8D" w:rsidRPr="009002F8" w:rsidRDefault="006F7B8D" w:rsidP="006F7B8D">
      <w:pPr>
        <w:rPr>
          <w:rFonts w:ascii="Arial" w:hAnsi="Arial"/>
          <w:sz w:val="22"/>
        </w:rPr>
      </w:pPr>
      <w:r w:rsidRPr="009002F8">
        <w:rPr>
          <w:rFonts w:ascii="Arial" w:hAnsi="Arial"/>
          <w:b/>
          <w:sz w:val="22"/>
        </w:rPr>
        <w:t xml:space="preserve">PV MUST </w:t>
      </w:r>
      <w:proofErr w:type="spellStart"/>
      <w:r w:rsidRPr="009002F8">
        <w:rPr>
          <w:rFonts w:ascii="Arial" w:hAnsi="Arial"/>
          <w:sz w:val="22"/>
        </w:rPr>
        <w:t>must</w:t>
      </w:r>
      <w:proofErr w:type="spellEnd"/>
      <w:r w:rsidRPr="009002F8">
        <w:rPr>
          <w:rFonts w:ascii="Arial" w:hAnsi="Arial"/>
          <w:sz w:val="22"/>
        </w:rPr>
        <w:t xml:space="preserve"> be negative when using financial calculator!!!!!!!!!!!!!!!</w:t>
      </w:r>
    </w:p>
    <w:p w:rsidR="006F7B8D" w:rsidRPr="009002F8" w:rsidRDefault="006F7B8D" w:rsidP="006F7B8D">
      <w:pPr>
        <w:numPr>
          <w:ilvl w:val="0"/>
          <w:numId w:val="30"/>
        </w:numPr>
        <w:autoSpaceDE w:val="0"/>
        <w:autoSpaceDN w:val="0"/>
        <w:rPr>
          <w:rFonts w:ascii="Arial" w:hAnsi="Arial"/>
          <w:sz w:val="22"/>
        </w:rPr>
      </w:pPr>
      <w:r w:rsidRPr="009002F8">
        <w:rPr>
          <w:rFonts w:ascii="Arial" w:hAnsi="Arial"/>
          <w:sz w:val="22"/>
        </w:rPr>
        <w:t xml:space="preserve">FV – par </w:t>
      </w:r>
    </w:p>
    <w:p w:rsidR="006F7B8D" w:rsidRPr="009002F8" w:rsidRDefault="006F7B8D" w:rsidP="006F7B8D">
      <w:pPr>
        <w:numPr>
          <w:ilvl w:val="0"/>
          <w:numId w:val="30"/>
        </w:numPr>
        <w:autoSpaceDE w:val="0"/>
        <w:autoSpaceDN w:val="0"/>
        <w:rPr>
          <w:rFonts w:ascii="Arial" w:hAnsi="Arial"/>
          <w:b/>
          <w:sz w:val="22"/>
        </w:rPr>
      </w:pPr>
      <w:r w:rsidRPr="009002F8">
        <w:rPr>
          <w:rFonts w:ascii="Arial" w:hAnsi="Arial"/>
          <w:b/>
          <w:sz w:val="22"/>
        </w:rPr>
        <w:t>PV – price</w:t>
      </w:r>
    </w:p>
    <w:p w:rsidR="006F7B8D" w:rsidRPr="009002F8" w:rsidRDefault="006F7B8D" w:rsidP="006F7B8D">
      <w:pPr>
        <w:rPr>
          <w:rFonts w:ascii="Arial" w:hAnsi="Arial"/>
          <w:sz w:val="22"/>
        </w:rPr>
      </w:pPr>
    </w:p>
    <w:p w:rsidR="006F7B8D" w:rsidRPr="009002F8" w:rsidRDefault="006F7B8D" w:rsidP="006F7B8D">
      <w:pPr>
        <w:rPr>
          <w:rFonts w:ascii="Arial" w:hAnsi="Arial"/>
          <w:sz w:val="22"/>
        </w:rPr>
      </w:pPr>
      <w:r w:rsidRPr="009002F8">
        <w:rPr>
          <w:rFonts w:ascii="Arial" w:hAnsi="Arial"/>
          <w:sz w:val="22"/>
        </w:rPr>
        <w:t xml:space="preserve">REASON WHY SIMILAR RISK BONDS ARE EARNING A RETURN BELOW THE COUPON RATE OF COMPANY X </w:t>
      </w:r>
    </w:p>
    <w:p w:rsidR="006F7B8D" w:rsidRPr="009002F8" w:rsidRDefault="006F7B8D" w:rsidP="006F7B8D">
      <w:pPr>
        <w:numPr>
          <w:ilvl w:val="0"/>
          <w:numId w:val="32"/>
        </w:numPr>
        <w:autoSpaceDE w:val="0"/>
        <w:autoSpaceDN w:val="0"/>
        <w:rPr>
          <w:rFonts w:ascii="Arial" w:hAnsi="Arial"/>
          <w:sz w:val="22"/>
        </w:rPr>
      </w:pPr>
      <w:r w:rsidRPr="009002F8">
        <w:rPr>
          <w:rFonts w:ascii="Arial" w:hAnsi="Arial"/>
          <w:sz w:val="22"/>
        </w:rPr>
        <w:t xml:space="preserve">If similar risk bonds are earning a return BELOW coupon rate of company X that means the </w:t>
      </w:r>
      <w:r w:rsidRPr="009002F8">
        <w:rPr>
          <w:rFonts w:ascii="Arial" w:hAnsi="Arial"/>
          <w:sz w:val="22"/>
          <w:u w:val="single"/>
        </w:rPr>
        <w:t>required returns</w:t>
      </w:r>
      <w:r w:rsidRPr="009002F8">
        <w:rPr>
          <w:rFonts w:ascii="Arial" w:hAnsi="Arial"/>
          <w:sz w:val="22"/>
        </w:rPr>
        <w:t xml:space="preserve"> on comparable risk bonds have </w:t>
      </w:r>
      <w:r w:rsidRPr="009002F8">
        <w:rPr>
          <w:rFonts w:ascii="Arial" w:hAnsi="Arial"/>
          <w:b/>
          <w:sz w:val="22"/>
        </w:rPr>
        <w:t>declined</w:t>
      </w:r>
      <w:r w:rsidRPr="009002F8">
        <w:rPr>
          <w:rFonts w:ascii="Arial" w:hAnsi="Arial"/>
          <w:sz w:val="22"/>
        </w:rPr>
        <w:t xml:space="preserve">, or the </w:t>
      </w:r>
      <w:r w:rsidRPr="009002F8">
        <w:rPr>
          <w:rFonts w:ascii="Arial" w:hAnsi="Arial"/>
          <w:b/>
          <w:sz w:val="22"/>
          <w:u w:val="single"/>
        </w:rPr>
        <w:t>company’s</w:t>
      </w:r>
      <w:r w:rsidRPr="009002F8">
        <w:rPr>
          <w:rFonts w:ascii="Arial" w:hAnsi="Arial"/>
          <w:sz w:val="22"/>
          <w:u w:val="single"/>
        </w:rPr>
        <w:t xml:space="preserve"> default risk</w:t>
      </w:r>
      <w:r w:rsidRPr="009002F8">
        <w:rPr>
          <w:rFonts w:ascii="Arial" w:hAnsi="Arial"/>
          <w:sz w:val="22"/>
        </w:rPr>
        <w:t xml:space="preserve"> has </w:t>
      </w:r>
      <w:r w:rsidRPr="009002F8">
        <w:rPr>
          <w:rFonts w:ascii="Arial" w:hAnsi="Arial"/>
          <w:b/>
          <w:sz w:val="22"/>
        </w:rPr>
        <w:t>declined.</w:t>
      </w:r>
    </w:p>
    <w:p w:rsidR="006F7B8D" w:rsidRPr="009002F8" w:rsidRDefault="006F7B8D" w:rsidP="006F7B8D">
      <w:pPr>
        <w:numPr>
          <w:ilvl w:val="0"/>
          <w:numId w:val="32"/>
        </w:numPr>
        <w:autoSpaceDE w:val="0"/>
        <w:autoSpaceDN w:val="0"/>
        <w:rPr>
          <w:rFonts w:ascii="Arial" w:hAnsi="Arial"/>
          <w:sz w:val="22"/>
        </w:rPr>
      </w:pPr>
      <w:r w:rsidRPr="009002F8">
        <w:rPr>
          <w:rFonts w:ascii="Arial" w:hAnsi="Arial"/>
          <w:sz w:val="22"/>
        </w:rPr>
        <w:t>The required return on the bond is likely to differ from the coupon interest rate because either (1) economic conditions have changed, causing a shift in the basic cost of long-term funds, or (2) the firm's risk has changed</w:t>
      </w:r>
    </w:p>
    <w:p w:rsidR="006F7B8D" w:rsidRPr="009002F8" w:rsidRDefault="006F7B8D" w:rsidP="006F7B8D">
      <w:pPr>
        <w:rPr>
          <w:rFonts w:ascii="Arial" w:hAnsi="Arial"/>
          <w:sz w:val="22"/>
        </w:rPr>
      </w:pPr>
    </w:p>
    <w:p w:rsidR="006F7B8D" w:rsidRPr="009002F8" w:rsidRDefault="006F7B8D" w:rsidP="006F7B8D">
      <w:pPr>
        <w:rPr>
          <w:rFonts w:ascii="Arial" w:hAnsi="Arial"/>
          <w:sz w:val="22"/>
        </w:rPr>
      </w:pPr>
      <w:r w:rsidRPr="009002F8">
        <w:rPr>
          <w:rFonts w:ascii="Arial" w:hAnsi="Arial"/>
          <w:sz w:val="22"/>
        </w:rPr>
        <w:t>Key points for bond valuation</w:t>
      </w:r>
    </w:p>
    <w:p w:rsidR="006F7B8D" w:rsidRPr="009002F8" w:rsidRDefault="006F7B8D" w:rsidP="006F7B8D">
      <w:pPr>
        <w:numPr>
          <w:ilvl w:val="0"/>
          <w:numId w:val="33"/>
        </w:numPr>
        <w:autoSpaceDE w:val="0"/>
        <w:autoSpaceDN w:val="0"/>
        <w:rPr>
          <w:rFonts w:ascii="Arial" w:hAnsi="Arial"/>
          <w:sz w:val="22"/>
        </w:rPr>
      </w:pPr>
      <w:r w:rsidRPr="009002F8">
        <w:rPr>
          <w:rFonts w:ascii="Arial" w:hAnsi="Arial"/>
          <w:b/>
          <w:sz w:val="22"/>
        </w:rPr>
        <w:t>(8-</w:t>
      </w:r>
      <w:proofErr w:type="gramStart"/>
      <w:r w:rsidRPr="009002F8">
        <w:rPr>
          <w:rFonts w:ascii="Arial" w:hAnsi="Arial"/>
          <w:b/>
          <w:sz w:val="22"/>
        </w:rPr>
        <w:t>16)c</w:t>
      </w:r>
      <w:proofErr w:type="gramEnd"/>
      <w:r w:rsidRPr="009002F8">
        <w:rPr>
          <w:rFonts w:ascii="Arial" w:hAnsi="Arial"/>
          <w:b/>
          <w:sz w:val="22"/>
        </w:rPr>
        <w:t>.</w:t>
      </w:r>
      <w:r w:rsidRPr="009002F8">
        <w:rPr>
          <w:rFonts w:ascii="Arial" w:hAnsi="Arial"/>
          <w:sz w:val="22"/>
        </w:rPr>
        <w:tab/>
        <w:t xml:space="preserve">The value of the bond increases as the time to maturity decrease and the bond value approaches the par </w:t>
      </w:r>
      <w:proofErr w:type="gramStart"/>
      <w:r w:rsidRPr="009002F8">
        <w:rPr>
          <w:rFonts w:ascii="Arial" w:hAnsi="Arial"/>
          <w:sz w:val="22"/>
        </w:rPr>
        <w:t>value</w:t>
      </w:r>
      <w:proofErr w:type="gramEnd"/>
      <w:r w:rsidRPr="009002F8">
        <w:rPr>
          <w:rFonts w:ascii="Arial" w:hAnsi="Arial"/>
          <w:sz w:val="22"/>
        </w:rPr>
        <w:t xml:space="preserve"> as it gets closer to maturity.  </w:t>
      </w:r>
    </w:p>
    <w:p w:rsidR="006F7B8D" w:rsidRPr="009002F8" w:rsidRDefault="006F7B8D" w:rsidP="006F7B8D">
      <w:pPr>
        <w:numPr>
          <w:ilvl w:val="0"/>
          <w:numId w:val="33"/>
        </w:numPr>
        <w:tabs>
          <w:tab w:val="left" w:pos="3420"/>
          <w:tab w:val="left" w:pos="4500"/>
          <w:tab w:val="right" w:pos="6030"/>
        </w:tabs>
        <w:autoSpaceDE w:val="0"/>
        <w:autoSpaceDN w:val="0"/>
        <w:rPr>
          <w:rFonts w:ascii="Arial" w:hAnsi="Arial"/>
          <w:sz w:val="22"/>
        </w:rPr>
      </w:pPr>
      <w:r w:rsidRPr="009002F8">
        <w:rPr>
          <w:rFonts w:ascii="Arial" w:hAnsi="Arial"/>
          <w:sz w:val="22"/>
        </w:rPr>
        <w:tab/>
      </w:r>
      <w:r w:rsidRPr="009002F8">
        <w:rPr>
          <w:rFonts w:ascii="Arial" w:hAnsi="Arial"/>
          <w:sz w:val="22"/>
          <w:u w:val="single"/>
        </w:rPr>
        <w:tab/>
      </w:r>
    </w:p>
    <w:p w:rsidR="006F7B8D" w:rsidRPr="009002F8" w:rsidRDefault="006F7B8D" w:rsidP="006F7B8D">
      <w:pPr>
        <w:numPr>
          <w:ilvl w:val="0"/>
          <w:numId w:val="33"/>
        </w:numPr>
        <w:tabs>
          <w:tab w:val="left" w:pos="3420"/>
          <w:tab w:val="left" w:pos="4500"/>
          <w:tab w:val="right" w:pos="6030"/>
        </w:tabs>
        <w:autoSpaceDE w:val="0"/>
        <w:autoSpaceDN w:val="0"/>
        <w:rPr>
          <w:rFonts w:ascii="Arial" w:hAnsi="Arial"/>
          <w:sz w:val="22"/>
        </w:rPr>
      </w:pPr>
      <w:r w:rsidRPr="009002F8">
        <w:rPr>
          <w:rFonts w:ascii="Arial" w:hAnsi="Arial"/>
          <w:sz w:val="22"/>
          <w:u w:val="single"/>
        </w:rPr>
        <w:t>Value</w:t>
      </w:r>
      <w:r w:rsidRPr="009002F8">
        <w:rPr>
          <w:rFonts w:ascii="Arial" w:hAnsi="Arial"/>
          <w:sz w:val="22"/>
          <w:u w:val="single"/>
        </w:rPr>
        <w:tab/>
      </w:r>
    </w:p>
    <w:p w:rsidR="006F7B8D" w:rsidRPr="009002F8" w:rsidRDefault="006F7B8D" w:rsidP="006F7B8D">
      <w:pPr>
        <w:numPr>
          <w:ilvl w:val="0"/>
          <w:numId w:val="33"/>
        </w:numPr>
        <w:tabs>
          <w:tab w:val="left" w:pos="720"/>
          <w:tab w:val="left" w:pos="3420"/>
          <w:tab w:val="left" w:pos="3600"/>
          <w:tab w:val="left" w:pos="5040"/>
          <w:tab w:val="right" w:pos="6030"/>
        </w:tabs>
        <w:autoSpaceDE w:val="0"/>
        <w:autoSpaceDN w:val="0"/>
        <w:rPr>
          <w:rFonts w:ascii="Arial" w:hAnsi="Arial"/>
          <w:sz w:val="22"/>
        </w:rPr>
      </w:pPr>
      <w:r w:rsidRPr="009002F8">
        <w:rPr>
          <w:rFonts w:ascii="Arial" w:hAnsi="Arial"/>
          <w:sz w:val="22"/>
        </w:rPr>
        <w:tab/>
      </w:r>
      <w:r w:rsidRPr="009002F8">
        <w:rPr>
          <w:rFonts w:ascii="Arial" w:hAnsi="Arial"/>
          <w:sz w:val="22"/>
          <w:u w:val="single"/>
        </w:rPr>
        <w:t>Required Return</w:t>
      </w:r>
      <w:r w:rsidRPr="009002F8">
        <w:rPr>
          <w:rFonts w:ascii="Arial" w:hAnsi="Arial"/>
          <w:sz w:val="22"/>
          <w:u w:val="single"/>
        </w:rPr>
        <w:tab/>
      </w:r>
      <w:r w:rsidRPr="009002F8">
        <w:rPr>
          <w:rFonts w:ascii="Arial" w:hAnsi="Arial"/>
          <w:sz w:val="22"/>
          <w:u w:val="single"/>
        </w:rPr>
        <w:tab/>
        <w:t>Bond A</w:t>
      </w:r>
      <w:r w:rsidRPr="009002F8">
        <w:rPr>
          <w:rFonts w:ascii="Arial" w:hAnsi="Arial"/>
          <w:sz w:val="22"/>
          <w:u w:val="single"/>
        </w:rPr>
        <w:tab/>
        <w:t>Bond B</w:t>
      </w:r>
      <w:r w:rsidRPr="009002F8">
        <w:rPr>
          <w:rFonts w:ascii="Arial" w:hAnsi="Arial"/>
          <w:sz w:val="22"/>
          <w:u w:val="single"/>
        </w:rPr>
        <w:tab/>
      </w:r>
    </w:p>
    <w:p w:rsidR="006F7B8D" w:rsidRPr="009002F8" w:rsidRDefault="006F7B8D" w:rsidP="006F7B8D">
      <w:pPr>
        <w:numPr>
          <w:ilvl w:val="0"/>
          <w:numId w:val="33"/>
        </w:numPr>
        <w:tabs>
          <w:tab w:val="decimal" w:pos="1440"/>
          <w:tab w:val="decimal" w:pos="4140"/>
          <w:tab w:val="decimal" w:pos="5580"/>
        </w:tabs>
        <w:autoSpaceDE w:val="0"/>
        <w:autoSpaceDN w:val="0"/>
        <w:rPr>
          <w:rFonts w:ascii="Arial" w:hAnsi="Arial"/>
          <w:sz w:val="22"/>
        </w:rPr>
      </w:pPr>
      <w:r w:rsidRPr="009002F8">
        <w:rPr>
          <w:rFonts w:ascii="Arial" w:hAnsi="Arial"/>
          <w:sz w:val="22"/>
        </w:rPr>
        <w:tab/>
        <w:t>8%</w:t>
      </w:r>
      <w:r w:rsidRPr="009002F8">
        <w:rPr>
          <w:rFonts w:ascii="Arial" w:hAnsi="Arial"/>
          <w:sz w:val="22"/>
        </w:rPr>
        <w:tab/>
        <w:t>$1,121.66</w:t>
      </w:r>
      <w:r w:rsidRPr="009002F8">
        <w:rPr>
          <w:rFonts w:ascii="Arial" w:hAnsi="Arial"/>
          <w:sz w:val="22"/>
        </w:rPr>
        <w:tab/>
        <w:t>$1,259.38</w:t>
      </w:r>
    </w:p>
    <w:p w:rsidR="006F7B8D" w:rsidRPr="009002F8" w:rsidRDefault="006F7B8D" w:rsidP="006F7B8D">
      <w:pPr>
        <w:numPr>
          <w:ilvl w:val="0"/>
          <w:numId w:val="33"/>
        </w:numPr>
        <w:tabs>
          <w:tab w:val="decimal" w:pos="1440"/>
          <w:tab w:val="decimal" w:pos="4140"/>
          <w:tab w:val="decimal" w:pos="5580"/>
        </w:tabs>
        <w:autoSpaceDE w:val="0"/>
        <w:autoSpaceDN w:val="0"/>
        <w:rPr>
          <w:rFonts w:ascii="Arial" w:hAnsi="Arial"/>
          <w:sz w:val="22"/>
        </w:rPr>
      </w:pPr>
      <w:r w:rsidRPr="009002F8">
        <w:rPr>
          <w:rFonts w:ascii="Arial" w:hAnsi="Arial"/>
          <w:sz w:val="22"/>
        </w:rPr>
        <w:tab/>
        <w:t>11%</w:t>
      </w:r>
      <w:r w:rsidRPr="009002F8">
        <w:rPr>
          <w:rFonts w:ascii="Arial" w:hAnsi="Arial"/>
          <w:sz w:val="22"/>
        </w:rPr>
        <w:tab/>
        <w:t>1,000.00</w:t>
      </w:r>
      <w:r w:rsidRPr="009002F8">
        <w:rPr>
          <w:rFonts w:ascii="Arial" w:hAnsi="Arial"/>
          <w:sz w:val="22"/>
        </w:rPr>
        <w:tab/>
        <w:t>1,000.00</w:t>
      </w:r>
    </w:p>
    <w:p w:rsidR="006F7B8D" w:rsidRPr="009002F8" w:rsidRDefault="006F7B8D" w:rsidP="006F7B8D">
      <w:pPr>
        <w:numPr>
          <w:ilvl w:val="0"/>
          <w:numId w:val="33"/>
        </w:numPr>
        <w:tabs>
          <w:tab w:val="decimal" w:pos="1440"/>
          <w:tab w:val="decimal" w:pos="4140"/>
          <w:tab w:val="decimal" w:pos="5580"/>
        </w:tabs>
        <w:autoSpaceDE w:val="0"/>
        <w:autoSpaceDN w:val="0"/>
        <w:rPr>
          <w:rFonts w:ascii="Arial" w:hAnsi="Arial"/>
          <w:sz w:val="22"/>
        </w:rPr>
      </w:pPr>
      <w:r w:rsidRPr="009002F8">
        <w:rPr>
          <w:rFonts w:ascii="Arial" w:hAnsi="Arial"/>
          <w:sz w:val="22"/>
        </w:rPr>
        <w:tab/>
        <w:t>14%</w:t>
      </w:r>
      <w:r w:rsidRPr="009002F8">
        <w:rPr>
          <w:rFonts w:ascii="Arial" w:hAnsi="Arial"/>
          <w:sz w:val="22"/>
        </w:rPr>
        <w:tab/>
        <w:t>894.65</w:t>
      </w:r>
      <w:r w:rsidRPr="009002F8">
        <w:rPr>
          <w:rFonts w:ascii="Arial" w:hAnsi="Arial"/>
          <w:sz w:val="22"/>
        </w:rPr>
        <w:tab/>
        <w:t>813.86</w:t>
      </w:r>
    </w:p>
    <w:p w:rsidR="006F7B8D" w:rsidRPr="009002F8" w:rsidRDefault="006F7B8D" w:rsidP="006F7B8D">
      <w:pPr>
        <w:pStyle w:val="BodyText"/>
        <w:numPr>
          <w:ilvl w:val="0"/>
          <w:numId w:val="33"/>
        </w:numPr>
        <w:spacing w:after="120"/>
        <w:jc w:val="left"/>
        <w:rPr>
          <w:rFonts w:ascii="Arial" w:hAnsi="Arial"/>
          <w:sz w:val="22"/>
        </w:rPr>
      </w:pPr>
    </w:p>
    <w:p w:rsidR="006F7B8D" w:rsidRPr="009002F8" w:rsidRDefault="006F7B8D" w:rsidP="006F7B8D">
      <w:pPr>
        <w:pStyle w:val="BodyText"/>
        <w:numPr>
          <w:ilvl w:val="0"/>
          <w:numId w:val="33"/>
        </w:numPr>
        <w:spacing w:after="120"/>
        <w:jc w:val="left"/>
        <w:rPr>
          <w:rFonts w:ascii="Arial" w:hAnsi="Arial"/>
          <w:sz w:val="22"/>
        </w:rPr>
      </w:pPr>
      <w:r w:rsidRPr="009002F8">
        <w:rPr>
          <w:rFonts w:ascii="Arial" w:hAnsi="Arial"/>
          <w:sz w:val="22"/>
        </w:rPr>
        <w:t>The longer the time to maturity, the greater the impact changing yields (required returns) have on bond values.  A long-term bond is much more sensitive to changes in yields than is a short-term bond due to interest rate risk.  Investors in Bond B take more risk than those purchasing Bond A since they are locking their money up for longer time periods.  Those investors are rewarded when yields in the market fall, but they are more severely penalized when yields increase.</w:t>
      </w:r>
    </w:p>
    <w:p w:rsidR="006F7B8D" w:rsidRPr="009002F8" w:rsidRDefault="006F7B8D" w:rsidP="006F7B8D">
      <w:pPr>
        <w:numPr>
          <w:ilvl w:val="0"/>
          <w:numId w:val="33"/>
        </w:numPr>
        <w:autoSpaceDE w:val="0"/>
        <w:autoSpaceDN w:val="0"/>
        <w:rPr>
          <w:rFonts w:ascii="Arial" w:hAnsi="Arial"/>
          <w:sz w:val="22"/>
        </w:rPr>
      </w:pPr>
      <w:r w:rsidRPr="009002F8">
        <w:rPr>
          <w:rFonts w:ascii="Arial" w:hAnsi="Arial"/>
          <w:sz w:val="22"/>
        </w:rPr>
        <w:t xml:space="preserve">8-21 c – review ---- note that semi-annually must be converted to annual payments </w:t>
      </w:r>
    </w:p>
    <w:p w:rsidR="006F7B8D" w:rsidRPr="009002F8" w:rsidRDefault="006F7B8D" w:rsidP="006F7B8D">
      <w:pPr>
        <w:numPr>
          <w:ilvl w:val="0"/>
          <w:numId w:val="33"/>
        </w:numPr>
        <w:autoSpaceDE w:val="0"/>
        <w:autoSpaceDN w:val="0"/>
        <w:rPr>
          <w:rFonts w:ascii="Arial" w:hAnsi="Arial"/>
          <w:sz w:val="22"/>
        </w:rPr>
      </w:pPr>
      <w:r w:rsidRPr="009002F8">
        <w:rPr>
          <w:rFonts w:ascii="Arial" w:hAnsi="Arial"/>
          <w:sz w:val="22"/>
        </w:rPr>
        <w:t>Interest income of A = 25.667 bonds x $60 = $1,540.02</w:t>
      </w:r>
    </w:p>
    <w:p w:rsidR="006F7B8D" w:rsidRPr="009002F8" w:rsidRDefault="006F7B8D" w:rsidP="006F7B8D">
      <w:pPr>
        <w:numPr>
          <w:ilvl w:val="0"/>
          <w:numId w:val="33"/>
        </w:numPr>
        <w:autoSpaceDE w:val="0"/>
        <w:autoSpaceDN w:val="0"/>
        <w:rPr>
          <w:rFonts w:ascii="Arial" w:hAnsi="Arial"/>
          <w:sz w:val="22"/>
        </w:rPr>
      </w:pPr>
      <w:r w:rsidRPr="009002F8">
        <w:rPr>
          <w:rFonts w:ascii="Arial" w:hAnsi="Arial"/>
          <w:sz w:val="22"/>
        </w:rPr>
        <w:t>Interest income of B = 18.629 bonds x $140 = $2,608.06</w:t>
      </w:r>
    </w:p>
    <w:p w:rsidR="006F7B8D" w:rsidRPr="009002F8" w:rsidRDefault="006F7B8D" w:rsidP="006F7B8D">
      <w:pPr>
        <w:pStyle w:val="BodyText"/>
        <w:ind w:left="720"/>
        <w:rPr>
          <w:rFonts w:ascii="Arial" w:hAnsi="Arial"/>
          <w:sz w:val="22"/>
        </w:rPr>
      </w:pPr>
    </w:p>
    <w:p w:rsidR="006F7B8D" w:rsidRPr="009002F8" w:rsidRDefault="006F7B8D" w:rsidP="006F7B8D">
      <w:pPr>
        <w:rPr>
          <w:rFonts w:ascii="Arial" w:hAnsi="Arial"/>
          <w:sz w:val="22"/>
        </w:rPr>
      </w:pPr>
    </w:p>
    <w:p w:rsidR="006F7B8D" w:rsidRPr="009002F8" w:rsidRDefault="006F7B8D" w:rsidP="006F7B8D">
      <w:pPr>
        <w:rPr>
          <w:rFonts w:ascii="Arial" w:hAnsi="Arial"/>
          <w:sz w:val="22"/>
        </w:rPr>
      </w:pPr>
    </w:p>
    <w:p w:rsidR="006F7B8D" w:rsidRPr="009002F8" w:rsidRDefault="006F7B8D" w:rsidP="006F7B8D">
      <w:pPr>
        <w:tabs>
          <w:tab w:val="left" w:pos="1080"/>
        </w:tabs>
        <w:ind w:left="720" w:hanging="720"/>
        <w:jc w:val="both"/>
        <w:rPr>
          <w:rFonts w:ascii="Arial" w:hAnsi="Arial"/>
          <w:sz w:val="22"/>
        </w:rPr>
      </w:pPr>
      <w:r w:rsidRPr="009002F8">
        <w:rPr>
          <w:rFonts w:ascii="Arial" w:hAnsi="Arial"/>
          <w:b/>
          <w:sz w:val="22"/>
        </w:rPr>
        <w:t>8-9</w:t>
      </w:r>
      <w:r w:rsidRPr="009002F8">
        <w:rPr>
          <w:rFonts w:ascii="Arial" w:hAnsi="Arial"/>
          <w:sz w:val="22"/>
        </w:rPr>
        <w:tab/>
      </w:r>
      <w:r w:rsidRPr="009002F8">
        <w:rPr>
          <w:rFonts w:ascii="Arial" w:hAnsi="Arial"/>
          <w:b/>
          <w:sz w:val="22"/>
        </w:rPr>
        <w:t>a.</w:t>
      </w:r>
      <w:r w:rsidRPr="009002F8">
        <w:rPr>
          <w:rFonts w:ascii="Arial" w:hAnsi="Arial"/>
          <w:sz w:val="22"/>
        </w:rPr>
        <w:tab/>
        <w:t xml:space="preserve">A bond sells at a </w:t>
      </w:r>
      <w:r w:rsidRPr="009002F8">
        <w:rPr>
          <w:rFonts w:ascii="Arial" w:hAnsi="Arial"/>
          <w:i/>
          <w:sz w:val="22"/>
        </w:rPr>
        <w:t xml:space="preserve">discount </w:t>
      </w:r>
      <w:r w:rsidRPr="009002F8">
        <w:rPr>
          <w:rFonts w:ascii="Arial" w:hAnsi="Arial"/>
          <w:sz w:val="22"/>
        </w:rPr>
        <w:t>when the required return exceeds the coupon rate.</w:t>
      </w:r>
    </w:p>
    <w:p w:rsidR="006F7B8D" w:rsidRPr="009002F8" w:rsidRDefault="006F7B8D" w:rsidP="006F7B8D">
      <w:pPr>
        <w:jc w:val="both"/>
        <w:rPr>
          <w:rFonts w:ascii="Arial" w:hAnsi="Arial"/>
          <w:sz w:val="22"/>
        </w:rPr>
      </w:pPr>
    </w:p>
    <w:p w:rsidR="006F7B8D" w:rsidRPr="009002F8" w:rsidRDefault="006F7B8D" w:rsidP="006F7B8D">
      <w:pPr>
        <w:ind w:left="1080" w:hanging="360"/>
        <w:jc w:val="both"/>
        <w:rPr>
          <w:rFonts w:ascii="Arial" w:hAnsi="Arial"/>
          <w:sz w:val="22"/>
        </w:rPr>
      </w:pPr>
      <w:r w:rsidRPr="009002F8">
        <w:rPr>
          <w:rFonts w:ascii="Arial" w:hAnsi="Arial"/>
          <w:b/>
          <w:sz w:val="22"/>
        </w:rPr>
        <w:t>b.</w:t>
      </w:r>
      <w:r w:rsidRPr="009002F8">
        <w:rPr>
          <w:rFonts w:ascii="Arial" w:hAnsi="Arial"/>
          <w:sz w:val="22"/>
        </w:rPr>
        <w:tab/>
        <w:t xml:space="preserve">A bond sells at a </w:t>
      </w:r>
      <w:r w:rsidRPr="009002F8">
        <w:rPr>
          <w:rFonts w:ascii="Arial" w:hAnsi="Arial"/>
          <w:i/>
          <w:sz w:val="22"/>
        </w:rPr>
        <w:t>premium</w:t>
      </w:r>
      <w:r w:rsidRPr="009002F8">
        <w:rPr>
          <w:rFonts w:ascii="Arial" w:hAnsi="Arial"/>
          <w:sz w:val="22"/>
        </w:rPr>
        <w:t xml:space="preserve"> when the required return is less than the coupon rate.</w:t>
      </w:r>
    </w:p>
    <w:p w:rsidR="006F7B8D" w:rsidRPr="009002F8" w:rsidRDefault="006F7B8D" w:rsidP="006F7B8D">
      <w:pPr>
        <w:jc w:val="both"/>
        <w:rPr>
          <w:rFonts w:ascii="Arial" w:hAnsi="Arial"/>
          <w:sz w:val="22"/>
        </w:rPr>
      </w:pPr>
    </w:p>
    <w:p w:rsidR="006F7B8D" w:rsidRPr="009002F8" w:rsidRDefault="006F7B8D" w:rsidP="006F7B8D">
      <w:pPr>
        <w:keepNext/>
        <w:keepLines/>
        <w:ind w:left="1080" w:hanging="360"/>
        <w:jc w:val="both"/>
        <w:rPr>
          <w:rFonts w:ascii="Arial" w:hAnsi="Arial"/>
          <w:sz w:val="22"/>
        </w:rPr>
      </w:pPr>
      <w:r w:rsidRPr="009002F8">
        <w:rPr>
          <w:rFonts w:ascii="Arial" w:hAnsi="Arial"/>
          <w:b/>
          <w:sz w:val="22"/>
        </w:rPr>
        <w:t>c.</w:t>
      </w:r>
      <w:r w:rsidRPr="009002F8">
        <w:rPr>
          <w:rFonts w:ascii="Arial" w:hAnsi="Arial"/>
          <w:sz w:val="22"/>
        </w:rPr>
        <w:tab/>
      </w:r>
      <w:r w:rsidRPr="009002F8">
        <w:rPr>
          <w:rFonts w:ascii="Arial" w:hAnsi="Arial"/>
          <w:b/>
          <w:sz w:val="22"/>
        </w:rPr>
        <w:t xml:space="preserve">A bond sells at par value when the required return equals the coupon rate.  The coupon rate is generally a fixed rate of interest, whereas the </w:t>
      </w:r>
      <w:r w:rsidRPr="009002F8">
        <w:rPr>
          <w:rFonts w:ascii="Arial" w:hAnsi="Arial"/>
          <w:b/>
          <w:sz w:val="22"/>
          <w:u w:val="single"/>
        </w:rPr>
        <w:t>required return fluctuates</w:t>
      </w:r>
      <w:r w:rsidRPr="009002F8">
        <w:rPr>
          <w:rFonts w:ascii="Arial" w:hAnsi="Arial"/>
          <w:b/>
          <w:sz w:val="22"/>
        </w:rPr>
        <w:t xml:space="preserve"> (aka market rate of bond with similar risk) with shifts in the </w:t>
      </w:r>
      <w:r w:rsidRPr="009002F8">
        <w:rPr>
          <w:rFonts w:ascii="Arial" w:hAnsi="Arial"/>
          <w:b/>
          <w:sz w:val="22"/>
          <w:u w:val="single"/>
        </w:rPr>
        <w:t>cost</w:t>
      </w:r>
      <w:r w:rsidRPr="009002F8">
        <w:rPr>
          <w:rFonts w:ascii="Arial" w:hAnsi="Arial"/>
          <w:b/>
          <w:sz w:val="22"/>
        </w:rPr>
        <w:t xml:space="preserve"> of long-term funds due to economic conditions and/or </w:t>
      </w:r>
      <w:r w:rsidRPr="009002F8">
        <w:rPr>
          <w:rFonts w:ascii="Arial" w:hAnsi="Arial"/>
          <w:b/>
          <w:sz w:val="22"/>
          <w:u w:val="single"/>
        </w:rPr>
        <w:t>risk</w:t>
      </w:r>
      <w:r w:rsidRPr="009002F8">
        <w:rPr>
          <w:rFonts w:ascii="Arial" w:hAnsi="Arial"/>
          <w:b/>
          <w:sz w:val="22"/>
        </w:rPr>
        <w:t xml:space="preserve"> of the issuing firm.</w:t>
      </w:r>
      <w:r w:rsidRPr="009002F8">
        <w:rPr>
          <w:rFonts w:ascii="Arial" w:hAnsi="Arial"/>
          <w:sz w:val="22"/>
        </w:rPr>
        <w:t xml:space="preserve">  The disparity between the required rate and the coupon rate will cause the bond to be sold at a discount or premium.</w:t>
      </w:r>
    </w:p>
    <w:p w:rsidR="006F7B8D" w:rsidRPr="009002F8" w:rsidRDefault="006F7B8D" w:rsidP="006F7B8D">
      <w:pPr>
        <w:rPr>
          <w:rFonts w:ascii="Arial" w:hAnsi="Arial"/>
          <w:sz w:val="22"/>
        </w:rPr>
      </w:pPr>
    </w:p>
    <w:p w:rsidR="006F7B8D" w:rsidRPr="009002F8" w:rsidRDefault="006F7B8D" w:rsidP="006F7B8D">
      <w:pPr>
        <w:ind w:left="720" w:hanging="720"/>
        <w:jc w:val="both"/>
        <w:rPr>
          <w:rFonts w:ascii="Arial" w:hAnsi="Arial"/>
          <w:sz w:val="22"/>
        </w:rPr>
      </w:pPr>
      <w:r w:rsidRPr="009002F8">
        <w:rPr>
          <w:rFonts w:ascii="Arial" w:hAnsi="Arial"/>
          <w:b/>
          <w:sz w:val="22"/>
        </w:rPr>
        <w:t>8-10</w:t>
      </w:r>
      <w:r w:rsidRPr="009002F8">
        <w:rPr>
          <w:rFonts w:ascii="Arial" w:hAnsi="Arial"/>
          <w:sz w:val="22"/>
        </w:rPr>
        <w:tab/>
        <w:t xml:space="preserve">If the required return on a bond is constant until maturity and different from the coupon interest rate, the bond's value </w:t>
      </w:r>
      <w:r w:rsidRPr="009002F8">
        <w:rPr>
          <w:rFonts w:ascii="Arial" w:hAnsi="Arial"/>
          <w:b/>
          <w:sz w:val="22"/>
        </w:rPr>
        <w:t>approaches its $1,000 par</w:t>
      </w:r>
      <w:r w:rsidRPr="009002F8">
        <w:rPr>
          <w:rFonts w:ascii="Arial" w:hAnsi="Arial"/>
          <w:sz w:val="22"/>
        </w:rPr>
        <w:t xml:space="preserve"> </w:t>
      </w:r>
      <w:r w:rsidRPr="009002F8">
        <w:rPr>
          <w:rFonts w:ascii="Arial" w:hAnsi="Arial"/>
          <w:b/>
          <w:sz w:val="22"/>
        </w:rPr>
        <w:t>value</w:t>
      </w:r>
      <w:r w:rsidRPr="009002F8">
        <w:rPr>
          <w:rFonts w:ascii="Arial" w:hAnsi="Arial"/>
          <w:sz w:val="22"/>
        </w:rPr>
        <w:t xml:space="preserve"> as the time to </w:t>
      </w:r>
      <w:r w:rsidRPr="009002F8">
        <w:rPr>
          <w:rFonts w:ascii="Arial" w:hAnsi="Arial"/>
          <w:b/>
          <w:sz w:val="22"/>
        </w:rPr>
        <w:t>maturity declines.</w:t>
      </w:r>
    </w:p>
    <w:p w:rsidR="006F7B8D" w:rsidRPr="009002F8" w:rsidRDefault="006F7B8D" w:rsidP="006F7B8D">
      <w:pPr>
        <w:ind w:left="720" w:hanging="720"/>
        <w:jc w:val="both"/>
        <w:rPr>
          <w:rFonts w:ascii="Arial" w:hAnsi="Arial"/>
          <w:sz w:val="22"/>
        </w:rPr>
      </w:pPr>
    </w:p>
    <w:p w:rsidR="006F7B8D" w:rsidRPr="009002F8" w:rsidRDefault="006F7B8D" w:rsidP="006F7B8D">
      <w:pPr>
        <w:ind w:left="720" w:hanging="720"/>
        <w:jc w:val="both"/>
        <w:rPr>
          <w:rFonts w:ascii="Arial" w:hAnsi="Arial"/>
          <w:b/>
          <w:sz w:val="22"/>
        </w:rPr>
      </w:pPr>
      <w:r w:rsidRPr="009002F8">
        <w:rPr>
          <w:rFonts w:ascii="Arial" w:hAnsi="Arial"/>
          <w:b/>
          <w:sz w:val="22"/>
        </w:rPr>
        <w:t>8-11</w:t>
      </w:r>
      <w:r w:rsidRPr="009002F8">
        <w:rPr>
          <w:rFonts w:ascii="Arial" w:hAnsi="Arial"/>
          <w:sz w:val="22"/>
        </w:rPr>
        <w:tab/>
        <w:t xml:space="preserve">To protect against the impact of rising interest rates, a risk-averse investor would prefer bonds with short periods until maturity.  The responsiveness of the bond's market value to interest rate fluctuations is an </w:t>
      </w:r>
      <w:r w:rsidRPr="009002F8">
        <w:rPr>
          <w:rFonts w:ascii="Arial" w:hAnsi="Arial"/>
          <w:b/>
          <w:sz w:val="22"/>
        </w:rPr>
        <w:t>increasing function of the time to maturity.</w:t>
      </w:r>
    </w:p>
    <w:p w:rsidR="006F7B8D" w:rsidRPr="009002F8" w:rsidRDefault="006F7B8D" w:rsidP="006F7B8D">
      <w:pPr>
        <w:rPr>
          <w:rFonts w:ascii="Arial" w:hAnsi="Arial"/>
          <w:b/>
          <w:sz w:val="22"/>
        </w:rPr>
      </w:pPr>
    </w:p>
    <w:p w:rsidR="006F7B8D" w:rsidRPr="009002F8" w:rsidRDefault="006F7B8D" w:rsidP="006F7B8D">
      <w:pPr>
        <w:tabs>
          <w:tab w:val="left" w:pos="720"/>
        </w:tabs>
        <w:ind w:left="720" w:hanging="720"/>
        <w:rPr>
          <w:rFonts w:ascii="Arial" w:hAnsi="Arial"/>
          <w:sz w:val="22"/>
        </w:rPr>
      </w:pPr>
      <w:r w:rsidRPr="009002F8">
        <w:rPr>
          <w:rFonts w:ascii="Arial" w:hAnsi="Arial"/>
          <w:b/>
          <w:sz w:val="22"/>
        </w:rPr>
        <w:t>8-12</w:t>
      </w:r>
      <w:r w:rsidRPr="009002F8">
        <w:rPr>
          <w:rFonts w:ascii="Arial" w:hAnsi="Arial"/>
          <w:sz w:val="22"/>
        </w:rPr>
        <w:tab/>
        <w:t xml:space="preserve">The </w:t>
      </w:r>
      <w:r w:rsidRPr="009002F8">
        <w:rPr>
          <w:rFonts w:ascii="Arial" w:hAnsi="Arial"/>
          <w:i/>
          <w:sz w:val="22"/>
        </w:rPr>
        <w:t>yield-to-maturity</w:t>
      </w:r>
      <w:r w:rsidRPr="009002F8">
        <w:rPr>
          <w:rFonts w:ascii="Arial" w:hAnsi="Arial"/>
          <w:sz w:val="22"/>
        </w:rPr>
        <w:t xml:space="preserve"> </w:t>
      </w:r>
      <w:r w:rsidRPr="009002F8">
        <w:rPr>
          <w:rFonts w:ascii="Arial" w:hAnsi="Arial"/>
          <w:i/>
          <w:sz w:val="22"/>
        </w:rPr>
        <w:t>(YTM)</w:t>
      </w:r>
      <w:r w:rsidRPr="009002F8">
        <w:rPr>
          <w:rFonts w:ascii="Arial" w:hAnsi="Arial"/>
          <w:sz w:val="22"/>
        </w:rPr>
        <w:t xml:space="preserve"> on a bond is the </w:t>
      </w:r>
      <w:r w:rsidRPr="009002F8">
        <w:rPr>
          <w:rFonts w:ascii="Arial" w:hAnsi="Arial"/>
          <w:b/>
          <w:sz w:val="22"/>
        </w:rPr>
        <w:t>rate investors earn</w:t>
      </w:r>
      <w:r w:rsidRPr="009002F8">
        <w:rPr>
          <w:rFonts w:ascii="Arial" w:hAnsi="Arial"/>
          <w:sz w:val="22"/>
        </w:rPr>
        <w:t xml:space="preserve"> if they buy the bond at a specific price and hold it until maturity.  </w:t>
      </w:r>
    </w:p>
    <w:p w:rsidR="006F7B8D" w:rsidRPr="009002F8" w:rsidRDefault="006F7B8D" w:rsidP="006F7B8D">
      <w:pPr>
        <w:tabs>
          <w:tab w:val="left" w:pos="720"/>
          <w:tab w:val="left" w:pos="1440"/>
          <w:tab w:val="left" w:pos="1890"/>
          <w:tab w:val="left" w:pos="2340"/>
        </w:tabs>
        <w:rPr>
          <w:rFonts w:ascii="Arial" w:hAnsi="Arial"/>
          <w:sz w:val="22"/>
        </w:rPr>
      </w:pPr>
      <w:r w:rsidRPr="009002F8">
        <w:rPr>
          <w:rFonts w:ascii="Arial" w:hAnsi="Arial"/>
          <w:sz w:val="22"/>
        </w:rPr>
        <w:tab/>
      </w:r>
    </w:p>
    <w:p w:rsidR="006F7B8D" w:rsidRPr="009002F8" w:rsidRDefault="006F7B8D" w:rsidP="006F7B8D">
      <w:pPr>
        <w:ind w:left="720"/>
        <w:jc w:val="both"/>
        <w:rPr>
          <w:rFonts w:ascii="Arial" w:hAnsi="Arial"/>
          <w:sz w:val="22"/>
        </w:rPr>
      </w:pPr>
      <w:proofErr w:type="gramStart"/>
      <w:r w:rsidRPr="009002F8">
        <w:rPr>
          <w:rFonts w:ascii="Arial" w:hAnsi="Arial"/>
          <w:sz w:val="22"/>
        </w:rPr>
        <w:t>The YTM can be found precisely by using a hand-held financial calculator and using the time value functions</w:t>
      </w:r>
      <w:proofErr w:type="gramEnd"/>
      <w:r w:rsidRPr="009002F8">
        <w:rPr>
          <w:rFonts w:ascii="Arial" w:hAnsi="Arial"/>
          <w:sz w:val="22"/>
        </w:rPr>
        <w:t xml:space="preserve">.  </w:t>
      </w:r>
    </w:p>
    <w:p w:rsidR="006F7B8D" w:rsidRPr="009002F8" w:rsidRDefault="006F7B8D" w:rsidP="006F7B8D">
      <w:pPr>
        <w:numPr>
          <w:ilvl w:val="0"/>
          <w:numId w:val="31"/>
        </w:numPr>
        <w:autoSpaceDE w:val="0"/>
        <w:autoSpaceDN w:val="0"/>
        <w:jc w:val="both"/>
        <w:rPr>
          <w:rFonts w:ascii="Arial" w:hAnsi="Arial"/>
          <w:sz w:val="22"/>
        </w:rPr>
      </w:pPr>
      <w:r w:rsidRPr="009002F8">
        <w:rPr>
          <w:rFonts w:ascii="Arial" w:hAnsi="Arial"/>
          <w:sz w:val="22"/>
        </w:rPr>
        <w:t>The V</w:t>
      </w:r>
      <w:r w:rsidRPr="009002F8">
        <w:rPr>
          <w:rFonts w:ascii="Arial" w:hAnsi="Arial"/>
          <w:sz w:val="22"/>
          <w:vertAlign w:val="subscript"/>
        </w:rPr>
        <w:t>0</w:t>
      </w:r>
      <w:r w:rsidRPr="009002F8">
        <w:rPr>
          <w:rFonts w:ascii="Arial" w:hAnsi="Arial"/>
          <w:sz w:val="22"/>
        </w:rPr>
        <w:t xml:space="preserve"> is the present value, “PV”, </w:t>
      </w:r>
    </w:p>
    <w:p w:rsidR="006F7B8D" w:rsidRPr="009002F8" w:rsidRDefault="006F7B8D" w:rsidP="006F7B8D">
      <w:pPr>
        <w:numPr>
          <w:ilvl w:val="0"/>
          <w:numId w:val="31"/>
        </w:numPr>
        <w:autoSpaceDE w:val="0"/>
        <w:autoSpaceDN w:val="0"/>
        <w:jc w:val="both"/>
        <w:rPr>
          <w:rFonts w:ascii="Arial" w:hAnsi="Arial"/>
          <w:sz w:val="22"/>
        </w:rPr>
      </w:pPr>
      <w:proofErr w:type="gramStart"/>
      <w:r w:rsidRPr="009002F8">
        <w:rPr>
          <w:rFonts w:ascii="Arial" w:hAnsi="Arial"/>
          <w:sz w:val="22"/>
        </w:rPr>
        <w:t>the</w:t>
      </w:r>
      <w:proofErr w:type="gramEnd"/>
      <w:r w:rsidRPr="009002F8">
        <w:rPr>
          <w:rFonts w:ascii="Arial" w:hAnsi="Arial"/>
          <w:sz w:val="22"/>
        </w:rPr>
        <w:t xml:space="preserve"> annual (or semi-annual) payment is the “PMT”, </w:t>
      </w:r>
    </w:p>
    <w:p w:rsidR="006F7B8D" w:rsidRPr="009002F8" w:rsidRDefault="006F7B8D" w:rsidP="006F7B8D">
      <w:pPr>
        <w:numPr>
          <w:ilvl w:val="0"/>
          <w:numId w:val="31"/>
        </w:numPr>
        <w:autoSpaceDE w:val="0"/>
        <w:autoSpaceDN w:val="0"/>
        <w:jc w:val="both"/>
        <w:rPr>
          <w:rFonts w:ascii="Arial" w:hAnsi="Arial"/>
          <w:sz w:val="22"/>
        </w:rPr>
      </w:pPr>
      <w:proofErr w:type="gramStart"/>
      <w:r w:rsidRPr="009002F8">
        <w:rPr>
          <w:rFonts w:ascii="Arial" w:hAnsi="Arial"/>
          <w:sz w:val="22"/>
        </w:rPr>
        <w:t>the</w:t>
      </w:r>
      <w:proofErr w:type="gramEnd"/>
      <w:r w:rsidRPr="009002F8">
        <w:rPr>
          <w:rFonts w:ascii="Arial" w:hAnsi="Arial"/>
          <w:sz w:val="22"/>
        </w:rPr>
        <w:t xml:space="preserve"> number of periods until maturity is “N,” </w:t>
      </w:r>
    </w:p>
    <w:p w:rsidR="006F7B8D" w:rsidRPr="009002F8" w:rsidRDefault="006F7B8D" w:rsidP="006F7B8D">
      <w:pPr>
        <w:numPr>
          <w:ilvl w:val="0"/>
          <w:numId w:val="31"/>
        </w:numPr>
        <w:autoSpaceDE w:val="0"/>
        <w:autoSpaceDN w:val="0"/>
        <w:jc w:val="both"/>
        <w:rPr>
          <w:rFonts w:ascii="Arial" w:hAnsi="Arial"/>
          <w:sz w:val="22"/>
        </w:rPr>
      </w:pPr>
      <w:proofErr w:type="gramStart"/>
      <w:r w:rsidRPr="009002F8">
        <w:rPr>
          <w:rFonts w:ascii="Arial" w:hAnsi="Arial"/>
          <w:sz w:val="22"/>
        </w:rPr>
        <w:t>the</w:t>
      </w:r>
      <w:proofErr w:type="gramEnd"/>
      <w:r w:rsidRPr="009002F8">
        <w:rPr>
          <w:rFonts w:ascii="Arial" w:hAnsi="Arial"/>
          <w:sz w:val="22"/>
        </w:rPr>
        <w:t xml:space="preserve"> par value is the future value, “FV.”  </w:t>
      </w:r>
    </w:p>
    <w:p w:rsidR="006F7B8D" w:rsidRPr="009002F8" w:rsidRDefault="006F7B8D" w:rsidP="006F7B8D">
      <w:pPr>
        <w:numPr>
          <w:ilvl w:val="0"/>
          <w:numId w:val="31"/>
        </w:numPr>
        <w:autoSpaceDE w:val="0"/>
        <w:autoSpaceDN w:val="0"/>
        <w:jc w:val="both"/>
        <w:rPr>
          <w:rFonts w:ascii="Arial" w:hAnsi="Arial"/>
          <w:sz w:val="22"/>
        </w:rPr>
      </w:pPr>
      <w:r w:rsidRPr="009002F8">
        <w:rPr>
          <w:rFonts w:ascii="Arial" w:hAnsi="Arial"/>
          <w:sz w:val="22"/>
        </w:rPr>
        <w:t>Solve for the interest rate, by pressing CPT (compute) “I/Y” or “</w:t>
      </w:r>
      <w:proofErr w:type="spellStart"/>
      <w:r w:rsidRPr="009002F8">
        <w:rPr>
          <w:rFonts w:ascii="Arial" w:hAnsi="Arial"/>
          <w:sz w:val="22"/>
        </w:rPr>
        <w:t>i</w:t>
      </w:r>
      <w:proofErr w:type="spellEnd"/>
      <w:r w:rsidRPr="009002F8">
        <w:rPr>
          <w:rFonts w:ascii="Arial" w:hAnsi="Arial"/>
          <w:sz w:val="22"/>
        </w:rPr>
        <w:t xml:space="preserve">%”.  </w:t>
      </w:r>
    </w:p>
    <w:p w:rsidR="006F7B8D" w:rsidRPr="009002F8" w:rsidRDefault="006F7B8D" w:rsidP="006F7B8D">
      <w:pPr>
        <w:numPr>
          <w:ilvl w:val="0"/>
          <w:numId w:val="31"/>
        </w:numPr>
        <w:autoSpaceDE w:val="0"/>
        <w:autoSpaceDN w:val="0"/>
        <w:jc w:val="both"/>
        <w:rPr>
          <w:rFonts w:ascii="Arial" w:hAnsi="Arial"/>
          <w:sz w:val="22"/>
        </w:rPr>
      </w:pPr>
      <w:r w:rsidRPr="009002F8">
        <w:rPr>
          <w:rFonts w:ascii="Arial" w:hAnsi="Arial"/>
          <w:sz w:val="22"/>
        </w:rPr>
        <w:t xml:space="preserve">This interest value is the YTM.  </w:t>
      </w:r>
    </w:p>
    <w:p w:rsidR="006F7B8D" w:rsidRPr="009002F8" w:rsidRDefault="006F7B8D" w:rsidP="006F7B8D">
      <w:pPr>
        <w:numPr>
          <w:ilvl w:val="0"/>
          <w:numId w:val="31"/>
        </w:numPr>
        <w:autoSpaceDE w:val="0"/>
        <w:autoSpaceDN w:val="0"/>
        <w:jc w:val="both"/>
        <w:rPr>
          <w:rFonts w:ascii="Arial" w:hAnsi="Arial"/>
          <w:sz w:val="22"/>
          <w:highlight w:val="yellow"/>
        </w:rPr>
      </w:pPr>
      <w:r w:rsidRPr="009002F8">
        <w:rPr>
          <w:rFonts w:ascii="Arial" w:hAnsi="Arial"/>
          <w:sz w:val="22"/>
          <w:highlight w:val="yellow"/>
        </w:rPr>
        <w:t xml:space="preserve">If the bond in question pays semi-annually, this </w:t>
      </w:r>
      <w:r w:rsidRPr="009002F8">
        <w:rPr>
          <w:rFonts w:ascii="Arial" w:hAnsi="Arial"/>
          <w:b/>
          <w:sz w:val="22"/>
          <w:highlight w:val="yellow"/>
        </w:rPr>
        <w:t>answer</w:t>
      </w:r>
      <w:r w:rsidRPr="009002F8">
        <w:rPr>
          <w:rFonts w:ascii="Arial" w:hAnsi="Arial"/>
          <w:sz w:val="22"/>
          <w:highlight w:val="yellow"/>
        </w:rPr>
        <w:t xml:space="preserve"> will have to be multiplied by 2 </w:t>
      </w:r>
      <w:r w:rsidRPr="009002F8">
        <w:rPr>
          <w:rFonts w:ascii="Arial" w:hAnsi="Arial"/>
          <w:b/>
          <w:sz w:val="22"/>
          <w:highlight w:val="yellow"/>
        </w:rPr>
        <w:t xml:space="preserve">to get the annual rate. </w:t>
      </w:r>
    </w:p>
    <w:p w:rsidR="006F7B8D" w:rsidRPr="009002F8" w:rsidRDefault="006F7B8D" w:rsidP="006F7B8D">
      <w:pPr>
        <w:numPr>
          <w:ilvl w:val="0"/>
          <w:numId w:val="31"/>
        </w:numPr>
        <w:autoSpaceDE w:val="0"/>
        <w:autoSpaceDN w:val="0"/>
        <w:jc w:val="both"/>
        <w:rPr>
          <w:rFonts w:ascii="Arial" w:hAnsi="Arial"/>
          <w:sz w:val="22"/>
        </w:rPr>
      </w:pPr>
      <w:r w:rsidRPr="009002F8">
        <w:rPr>
          <w:rFonts w:ascii="Arial" w:hAnsi="Arial"/>
          <w:sz w:val="22"/>
        </w:rPr>
        <w:t xml:space="preserve"> Many calculators are already programmed to solve for the Internal Rate of Return (IRR).  Using this feature will also obtain the YTM since the YTM and IRR are determined the same way.</w:t>
      </w:r>
    </w:p>
    <w:p w:rsidR="006F7B8D" w:rsidRPr="009002F8" w:rsidRDefault="006F7B8D" w:rsidP="006F7B8D">
      <w:pPr>
        <w:jc w:val="both"/>
        <w:rPr>
          <w:rFonts w:ascii="Arial" w:hAnsi="Arial"/>
          <w:sz w:val="22"/>
        </w:rPr>
      </w:pPr>
    </w:p>
    <w:p w:rsidR="006F7B8D" w:rsidRPr="009002F8" w:rsidRDefault="006F7B8D" w:rsidP="006F7B8D">
      <w:pPr>
        <w:jc w:val="both"/>
        <w:rPr>
          <w:rFonts w:ascii="Arial" w:hAnsi="Arial"/>
          <w:sz w:val="22"/>
        </w:rPr>
      </w:pPr>
    </w:p>
    <w:p w:rsidR="006F7B8D" w:rsidRPr="009002F8" w:rsidRDefault="006F7B8D" w:rsidP="006F7B8D">
      <w:pPr>
        <w:jc w:val="both"/>
        <w:rPr>
          <w:rFonts w:ascii="Arial" w:hAnsi="Arial"/>
          <w:sz w:val="22"/>
        </w:rPr>
      </w:pPr>
      <w:r w:rsidRPr="009002F8">
        <w:rPr>
          <w:rFonts w:ascii="Arial" w:hAnsi="Arial"/>
          <w:sz w:val="22"/>
        </w:rPr>
        <w:t>Key points for YTM</w:t>
      </w:r>
    </w:p>
    <w:p w:rsidR="006F7B8D" w:rsidRPr="009002F8" w:rsidRDefault="006F7B8D" w:rsidP="006F7B8D">
      <w:pPr>
        <w:numPr>
          <w:ilvl w:val="0"/>
          <w:numId w:val="33"/>
        </w:numPr>
        <w:autoSpaceDE w:val="0"/>
        <w:autoSpaceDN w:val="0"/>
        <w:jc w:val="both"/>
        <w:rPr>
          <w:rFonts w:ascii="Arial" w:hAnsi="Arial"/>
          <w:b/>
          <w:sz w:val="22"/>
        </w:rPr>
      </w:pPr>
      <w:r w:rsidRPr="009002F8">
        <w:rPr>
          <w:rFonts w:ascii="Arial" w:hAnsi="Arial"/>
          <w:b/>
          <w:sz w:val="22"/>
        </w:rPr>
        <w:t>Since the coupons are paid semi-annually, this answer must be multiplied by 2 to get the annual yield on the bond: 4.4415 x 2 = 8.88%</w:t>
      </w:r>
    </w:p>
    <w:p w:rsidR="006F7B8D" w:rsidRPr="009002F8" w:rsidRDefault="006F7B8D" w:rsidP="006F7B8D">
      <w:pPr>
        <w:numPr>
          <w:ilvl w:val="0"/>
          <w:numId w:val="33"/>
        </w:numPr>
        <w:autoSpaceDE w:val="0"/>
        <w:autoSpaceDN w:val="0"/>
        <w:jc w:val="both"/>
        <w:rPr>
          <w:rFonts w:ascii="Arial" w:hAnsi="Arial"/>
          <w:sz w:val="22"/>
        </w:rPr>
      </w:pPr>
      <w:r w:rsidRPr="009002F8">
        <w:rPr>
          <w:rFonts w:ascii="Arial" w:hAnsi="Arial"/>
          <w:sz w:val="22"/>
        </w:rPr>
        <w:t>Ensure you multiply semi annual answer by 2 to get the annual yield on the bond</w:t>
      </w:r>
    </w:p>
    <w:p w:rsidR="006F7B8D" w:rsidRPr="009002F8" w:rsidRDefault="006F7B8D" w:rsidP="006F7B8D">
      <w:pPr>
        <w:numPr>
          <w:ilvl w:val="0"/>
          <w:numId w:val="33"/>
        </w:numPr>
        <w:autoSpaceDE w:val="0"/>
        <w:autoSpaceDN w:val="0"/>
        <w:jc w:val="both"/>
        <w:rPr>
          <w:rFonts w:ascii="Arial" w:hAnsi="Arial"/>
          <w:sz w:val="22"/>
        </w:rPr>
      </w:pPr>
      <w:r w:rsidRPr="009002F8">
        <w:rPr>
          <w:rFonts w:ascii="Arial" w:hAnsi="Arial"/>
          <w:sz w:val="22"/>
        </w:rPr>
        <w:t>If the yield to maturity is greater than the coupon rate, the market value of the bond will be less than the par value, as is the case here.  If the yield to maturity is less than the coupon rate, the market value of the bond will be greater than the par value.  If the yield and coupon rate are equal, the market value of the bond will equal the par value. (</w:t>
      </w:r>
      <w:proofErr w:type="gramStart"/>
      <w:r w:rsidRPr="009002F8">
        <w:rPr>
          <w:rFonts w:ascii="Arial" w:hAnsi="Arial"/>
          <w:sz w:val="22"/>
        </w:rPr>
        <w:t>just</w:t>
      </w:r>
      <w:proofErr w:type="gramEnd"/>
      <w:r w:rsidRPr="009002F8">
        <w:rPr>
          <w:rFonts w:ascii="Arial" w:hAnsi="Arial"/>
          <w:sz w:val="22"/>
        </w:rPr>
        <w:t xml:space="preserve"> draw graph)</w:t>
      </w:r>
    </w:p>
    <w:p w:rsidR="006F7B8D" w:rsidRPr="009002F8" w:rsidRDefault="006F7B8D" w:rsidP="006F7B8D">
      <w:pPr>
        <w:numPr>
          <w:ilvl w:val="0"/>
          <w:numId w:val="33"/>
        </w:numPr>
        <w:autoSpaceDE w:val="0"/>
        <w:autoSpaceDN w:val="0"/>
        <w:jc w:val="both"/>
        <w:rPr>
          <w:rFonts w:ascii="Arial" w:hAnsi="Arial"/>
          <w:sz w:val="22"/>
        </w:rPr>
      </w:pPr>
      <w:r w:rsidRPr="009002F8">
        <w:rPr>
          <w:rFonts w:ascii="Arial" w:hAnsi="Arial"/>
          <w:b/>
          <w:sz w:val="22"/>
        </w:rPr>
        <w:t>b.</w:t>
      </w:r>
      <w:r w:rsidRPr="009002F8">
        <w:rPr>
          <w:rFonts w:ascii="Arial" w:hAnsi="Arial"/>
          <w:sz w:val="22"/>
        </w:rPr>
        <w:tab/>
        <w:t>The par value and coupon rate for a bond are set at the time of issue and are constant for the life of the long-term debt issue. As required rates of return (the yield to maturity) increase above the coupon rate, the market value of the bond declines below par (the bond sells at a discount to par). As required rates of return (the yield to maturity) decrease below the coupon rate, the market value of the bond increases above par (the bond sells at a premium to par).</w:t>
      </w:r>
    </w:p>
    <w:p w:rsidR="006F7B8D" w:rsidRPr="009002F8" w:rsidRDefault="006F7B8D" w:rsidP="006F7B8D">
      <w:pPr>
        <w:jc w:val="both"/>
        <w:rPr>
          <w:rFonts w:ascii="Arial" w:hAnsi="Arial"/>
          <w:sz w:val="22"/>
        </w:rPr>
      </w:pPr>
    </w:p>
    <w:p w:rsidR="006F7B8D" w:rsidRPr="009002F8" w:rsidRDefault="006F7B8D" w:rsidP="006F7B8D">
      <w:pPr>
        <w:rPr>
          <w:rFonts w:ascii="Arial" w:hAnsi="Arial"/>
          <w:b/>
          <w:sz w:val="22"/>
        </w:rPr>
      </w:pPr>
    </w:p>
    <w:p w:rsidR="006F7B8D" w:rsidRPr="009002F8" w:rsidRDefault="006F7B8D" w:rsidP="006F7B8D">
      <w:pPr>
        <w:rPr>
          <w:rFonts w:ascii="Arial" w:hAnsi="Arial"/>
          <w:b/>
          <w:sz w:val="22"/>
        </w:rPr>
      </w:pPr>
    </w:p>
    <w:p w:rsidR="006F7B8D" w:rsidRPr="009002F8" w:rsidRDefault="006F7B8D" w:rsidP="006F7B8D">
      <w:pPr>
        <w:rPr>
          <w:rFonts w:ascii="Arial" w:hAnsi="Arial"/>
          <w:b/>
          <w:sz w:val="22"/>
        </w:rPr>
      </w:pPr>
    </w:p>
    <w:p w:rsidR="006F7B8D" w:rsidRPr="009002F8" w:rsidRDefault="006F7B8D" w:rsidP="006F7B8D">
      <w:pPr>
        <w:rPr>
          <w:rFonts w:ascii="Arial" w:hAnsi="Arial"/>
          <w:b/>
          <w:sz w:val="22"/>
        </w:rPr>
      </w:pPr>
      <w:r w:rsidRPr="009002F8">
        <w:rPr>
          <w:rFonts w:ascii="Arial" w:hAnsi="Arial"/>
          <w:b/>
          <w:sz w:val="22"/>
        </w:rPr>
        <w:t>Calculating Yield to Maturity</w:t>
      </w:r>
    </w:p>
    <w:p w:rsidR="006F7B8D" w:rsidRPr="009002F8" w:rsidRDefault="006F7B8D" w:rsidP="006F7B8D">
      <w:pPr>
        <w:numPr>
          <w:ilvl w:val="0"/>
          <w:numId w:val="35"/>
        </w:numPr>
        <w:autoSpaceDE w:val="0"/>
        <w:autoSpaceDN w:val="0"/>
        <w:jc w:val="both"/>
        <w:rPr>
          <w:rFonts w:ascii="Arial" w:hAnsi="Arial"/>
          <w:b/>
          <w:sz w:val="22"/>
        </w:rPr>
      </w:pPr>
      <w:r w:rsidRPr="009002F8">
        <w:rPr>
          <w:rFonts w:ascii="Arial" w:hAnsi="Arial"/>
          <w:b/>
          <w:sz w:val="22"/>
        </w:rPr>
        <w:t xml:space="preserve">FV – PAR VALUE </w:t>
      </w:r>
    </w:p>
    <w:p w:rsidR="006F7B8D" w:rsidRPr="009002F8" w:rsidRDefault="006F7B8D" w:rsidP="006F7B8D">
      <w:pPr>
        <w:numPr>
          <w:ilvl w:val="0"/>
          <w:numId w:val="35"/>
        </w:numPr>
        <w:autoSpaceDE w:val="0"/>
        <w:autoSpaceDN w:val="0"/>
        <w:jc w:val="both"/>
        <w:rPr>
          <w:rFonts w:ascii="Arial" w:hAnsi="Arial"/>
          <w:b/>
          <w:sz w:val="22"/>
        </w:rPr>
      </w:pPr>
      <w:r w:rsidRPr="009002F8">
        <w:rPr>
          <w:rFonts w:ascii="Arial" w:hAnsi="Arial"/>
          <w:b/>
          <w:sz w:val="22"/>
        </w:rPr>
        <w:t>PV – VALUE OF BOND (NEGATIVE)</w:t>
      </w:r>
    </w:p>
    <w:p w:rsidR="006F7B8D" w:rsidRPr="009002F8" w:rsidRDefault="006F7B8D" w:rsidP="006F7B8D">
      <w:pPr>
        <w:numPr>
          <w:ilvl w:val="0"/>
          <w:numId w:val="35"/>
        </w:numPr>
        <w:autoSpaceDE w:val="0"/>
        <w:autoSpaceDN w:val="0"/>
        <w:jc w:val="both"/>
        <w:rPr>
          <w:rFonts w:ascii="Arial" w:hAnsi="Arial"/>
          <w:b/>
          <w:sz w:val="22"/>
        </w:rPr>
      </w:pPr>
      <w:r w:rsidRPr="009002F8">
        <w:rPr>
          <w:rFonts w:ascii="Arial" w:hAnsi="Arial"/>
          <w:b/>
          <w:sz w:val="22"/>
        </w:rPr>
        <w:t>N – YTM X 2</w:t>
      </w:r>
    </w:p>
    <w:p w:rsidR="006F7B8D" w:rsidRPr="009002F8" w:rsidRDefault="006F7B8D" w:rsidP="006F7B8D">
      <w:pPr>
        <w:numPr>
          <w:ilvl w:val="0"/>
          <w:numId w:val="35"/>
        </w:numPr>
        <w:autoSpaceDE w:val="0"/>
        <w:autoSpaceDN w:val="0"/>
        <w:jc w:val="both"/>
        <w:rPr>
          <w:rFonts w:ascii="Arial" w:hAnsi="Arial"/>
          <w:b/>
          <w:sz w:val="22"/>
        </w:rPr>
      </w:pPr>
      <w:r w:rsidRPr="009002F8">
        <w:rPr>
          <w:rFonts w:ascii="Arial" w:hAnsi="Arial"/>
          <w:b/>
          <w:sz w:val="22"/>
        </w:rPr>
        <w:t>PMT</w:t>
      </w:r>
    </w:p>
    <w:p w:rsidR="006F7B8D" w:rsidRPr="009002F8" w:rsidRDefault="006F7B8D" w:rsidP="006F7B8D">
      <w:pPr>
        <w:numPr>
          <w:ilvl w:val="0"/>
          <w:numId w:val="35"/>
        </w:numPr>
        <w:autoSpaceDE w:val="0"/>
        <w:autoSpaceDN w:val="0"/>
        <w:jc w:val="both"/>
        <w:rPr>
          <w:rFonts w:ascii="Arial" w:hAnsi="Arial"/>
          <w:b/>
          <w:sz w:val="22"/>
        </w:rPr>
      </w:pPr>
      <w:r w:rsidRPr="009002F8">
        <w:rPr>
          <w:rFonts w:ascii="Arial" w:hAnsi="Arial"/>
          <w:b/>
          <w:sz w:val="22"/>
        </w:rPr>
        <w:t xml:space="preserve">I </w:t>
      </w:r>
      <w:proofErr w:type="gramStart"/>
      <w:r w:rsidRPr="009002F8">
        <w:rPr>
          <w:rFonts w:ascii="Arial" w:hAnsi="Arial"/>
          <w:b/>
          <w:sz w:val="22"/>
        </w:rPr>
        <w:t>- ?</w:t>
      </w:r>
      <w:proofErr w:type="gramEnd"/>
      <w:r w:rsidRPr="009002F8">
        <w:rPr>
          <w:rFonts w:ascii="Arial" w:hAnsi="Arial"/>
          <w:b/>
          <w:sz w:val="22"/>
        </w:rPr>
        <w:t xml:space="preserve"> </w:t>
      </w:r>
    </w:p>
    <w:p w:rsidR="006F7B8D" w:rsidRPr="009002F8" w:rsidRDefault="006F7B8D" w:rsidP="006F7B8D">
      <w:pPr>
        <w:numPr>
          <w:ilvl w:val="0"/>
          <w:numId w:val="35"/>
        </w:numPr>
        <w:autoSpaceDE w:val="0"/>
        <w:autoSpaceDN w:val="0"/>
        <w:jc w:val="both"/>
        <w:rPr>
          <w:rFonts w:ascii="Arial" w:hAnsi="Arial"/>
          <w:b/>
          <w:sz w:val="22"/>
        </w:rPr>
      </w:pPr>
      <w:r w:rsidRPr="009002F8">
        <w:rPr>
          <w:rFonts w:ascii="Arial" w:hAnsi="Arial"/>
          <w:b/>
          <w:sz w:val="22"/>
        </w:rPr>
        <w:t>** THEY give you YTM, but its not the percentage yield, it’s basically just maturity date)</w:t>
      </w:r>
    </w:p>
    <w:p w:rsidR="006F7B8D" w:rsidRPr="009002F8" w:rsidRDefault="006F7B8D" w:rsidP="006F7B8D">
      <w:pPr>
        <w:jc w:val="both"/>
        <w:rPr>
          <w:rFonts w:ascii="Arial" w:hAnsi="Arial"/>
          <w:sz w:val="22"/>
        </w:rPr>
      </w:pPr>
    </w:p>
    <w:p w:rsidR="006F7B8D" w:rsidRPr="009002F8" w:rsidRDefault="006F7B8D" w:rsidP="006F7B8D">
      <w:pPr>
        <w:jc w:val="both"/>
        <w:rPr>
          <w:rFonts w:ascii="Arial" w:hAnsi="Arial"/>
          <w:sz w:val="22"/>
        </w:rPr>
      </w:pPr>
    </w:p>
    <w:p w:rsidR="006F7B8D" w:rsidRPr="009002F8" w:rsidRDefault="006F7B8D" w:rsidP="006F7B8D">
      <w:pPr>
        <w:ind w:left="720" w:hanging="720"/>
        <w:jc w:val="both"/>
        <w:rPr>
          <w:rFonts w:ascii="Arial" w:hAnsi="Arial"/>
          <w:sz w:val="22"/>
        </w:rPr>
      </w:pPr>
      <w:r w:rsidRPr="009002F8">
        <w:rPr>
          <w:rFonts w:ascii="Arial" w:hAnsi="Arial"/>
          <w:b/>
          <w:sz w:val="22"/>
        </w:rPr>
        <w:t>8-13</w:t>
      </w:r>
      <w:r w:rsidRPr="009002F8">
        <w:rPr>
          <w:rFonts w:ascii="Arial" w:hAnsi="Arial"/>
          <w:sz w:val="22"/>
        </w:rPr>
        <w:tab/>
        <w:t>In an efficient market, investors would buy an asset if the expected return exceeds the current return, thereby increasing its price (market value) and decreasing the expected return, until expected and required returns are equal.</w:t>
      </w:r>
    </w:p>
    <w:p w:rsidR="006F7B8D" w:rsidRPr="009002F8" w:rsidRDefault="006F7B8D" w:rsidP="006F7B8D">
      <w:pPr>
        <w:rPr>
          <w:rFonts w:ascii="Arial" w:hAnsi="Arial"/>
          <w:b/>
          <w:sz w:val="22"/>
        </w:rPr>
      </w:pPr>
    </w:p>
    <w:p w:rsidR="006F7B8D" w:rsidRPr="009002F8" w:rsidRDefault="006F7B8D" w:rsidP="006F7B8D">
      <w:pPr>
        <w:rPr>
          <w:rFonts w:ascii="Arial" w:hAnsi="Arial"/>
          <w:sz w:val="22"/>
        </w:rPr>
      </w:pPr>
      <w:r w:rsidRPr="009002F8">
        <w:rPr>
          <w:rFonts w:ascii="Arial" w:hAnsi="Arial"/>
          <w:b/>
          <w:sz w:val="22"/>
        </w:rPr>
        <w:t>8-14</w:t>
      </w:r>
      <w:r w:rsidRPr="009002F8">
        <w:rPr>
          <w:rFonts w:ascii="Arial" w:hAnsi="Arial"/>
          <w:sz w:val="22"/>
        </w:rPr>
        <w:tab/>
        <w:t>According to the efficient market hypothesis:</w:t>
      </w:r>
    </w:p>
    <w:p w:rsidR="006F7B8D" w:rsidRPr="009002F8" w:rsidRDefault="006F7B8D" w:rsidP="006F7B8D">
      <w:pPr>
        <w:rPr>
          <w:rFonts w:ascii="Arial" w:hAnsi="Arial"/>
          <w:sz w:val="22"/>
        </w:rPr>
      </w:pPr>
    </w:p>
    <w:p w:rsidR="006F7B8D" w:rsidRPr="009002F8" w:rsidRDefault="006F7B8D" w:rsidP="006F7B8D">
      <w:pPr>
        <w:tabs>
          <w:tab w:val="left" w:pos="720"/>
        </w:tabs>
        <w:ind w:left="720" w:hanging="630"/>
        <w:jc w:val="both"/>
        <w:rPr>
          <w:rFonts w:ascii="Arial" w:hAnsi="Arial"/>
          <w:sz w:val="22"/>
        </w:rPr>
      </w:pPr>
      <w:r w:rsidRPr="009002F8">
        <w:rPr>
          <w:rFonts w:ascii="Arial" w:hAnsi="Arial"/>
          <w:b/>
          <w:sz w:val="22"/>
        </w:rPr>
        <w:t>a.</w:t>
      </w:r>
      <w:r w:rsidRPr="009002F8">
        <w:rPr>
          <w:rFonts w:ascii="Arial" w:hAnsi="Arial"/>
          <w:b/>
          <w:sz w:val="22"/>
        </w:rPr>
        <w:tab/>
      </w:r>
      <w:r w:rsidRPr="009002F8">
        <w:rPr>
          <w:rFonts w:ascii="Arial" w:hAnsi="Arial"/>
          <w:sz w:val="22"/>
        </w:rPr>
        <w:t>Securities prices are in equilibrium (fairly priced with expected returns equal to required returns)</w:t>
      </w:r>
      <w:proofErr w:type="gramStart"/>
      <w:r w:rsidRPr="009002F8">
        <w:rPr>
          <w:rFonts w:ascii="Arial" w:hAnsi="Arial"/>
          <w:sz w:val="22"/>
        </w:rPr>
        <w:t>;</w:t>
      </w:r>
      <w:proofErr w:type="gramEnd"/>
    </w:p>
    <w:p w:rsidR="006F7B8D" w:rsidRPr="009002F8" w:rsidRDefault="006F7B8D" w:rsidP="006F7B8D">
      <w:pPr>
        <w:jc w:val="both"/>
        <w:rPr>
          <w:rFonts w:ascii="Arial" w:hAnsi="Arial"/>
          <w:sz w:val="22"/>
        </w:rPr>
      </w:pPr>
    </w:p>
    <w:p w:rsidR="006F7B8D" w:rsidRPr="009002F8" w:rsidRDefault="006F7B8D" w:rsidP="006F7B8D">
      <w:pPr>
        <w:tabs>
          <w:tab w:val="left" w:pos="810"/>
        </w:tabs>
        <w:ind w:left="720" w:hanging="630"/>
        <w:jc w:val="both"/>
        <w:rPr>
          <w:rFonts w:ascii="Arial" w:hAnsi="Arial"/>
          <w:sz w:val="22"/>
        </w:rPr>
      </w:pPr>
      <w:r w:rsidRPr="009002F8">
        <w:rPr>
          <w:rFonts w:ascii="Arial" w:hAnsi="Arial"/>
          <w:b/>
          <w:sz w:val="22"/>
        </w:rPr>
        <w:t>b.</w:t>
      </w:r>
      <w:r w:rsidRPr="009002F8">
        <w:rPr>
          <w:rFonts w:ascii="Arial" w:hAnsi="Arial"/>
          <w:sz w:val="22"/>
        </w:rPr>
        <w:tab/>
        <w:t>Securities prices fully reflect all public information available and will react quickly to new information; and</w:t>
      </w:r>
    </w:p>
    <w:p w:rsidR="006F7B8D" w:rsidRPr="009002F8" w:rsidRDefault="006F7B8D" w:rsidP="006F7B8D">
      <w:pPr>
        <w:jc w:val="both"/>
        <w:rPr>
          <w:rFonts w:ascii="Arial" w:hAnsi="Arial"/>
          <w:sz w:val="22"/>
        </w:rPr>
      </w:pPr>
    </w:p>
    <w:p w:rsidR="006F7B8D" w:rsidRPr="009002F8" w:rsidRDefault="006F7B8D" w:rsidP="006F7B8D">
      <w:pPr>
        <w:tabs>
          <w:tab w:val="left" w:pos="90"/>
          <w:tab w:val="left" w:pos="180"/>
        </w:tabs>
        <w:ind w:left="810" w:hanging="1170"/>
        <w:jc w:val="both"/>
        <w:rPr>
          <w:rFonts w:ascii="Arial" w:hAnsi="Arial"/>
          <w:sz w:val="22"/>
        </w:rPr>
      </w:pPr>
      <w:r w:rsidRPr="009002F8">
        <w:rPr>
          <w:rFonts w:ascii="Arial" w:hAnsi="Arial"/>
          <w:b/>
          <w:sz w:val="22"/>
        </w:rPr>
        <w:tab/>
        <w:t>c.</w:t>
      </w:r>
      <w:r w:rsidRPr="009002F8">
        <w:rPr>
          <w:rFonts w:ascii="Arial" w:hAnsi="Arial"/>
          <w:sz w:val="22"/>
        </w:rPr>
        <w:tab/>
        <w:t>Investors should therefore not waste time searching for mispriced (over- or undervalued) securities.</w:t>
      </w:r>
    </w:p>
    <w:p w:rsidR="006F7B8D" w:rsidRPr="009002F8" w:rsidRDefault="006F7B8D" w:rsidP="006F7B8D">
      <w:pPr>
        <w:rPr>
          <w:rFonts w:ascii="Arial" w:hAnsi="Arial"/>
          <w:sz w:val="22"/>
        </w:rPr>
      </w:pPr>
    </w:p>
    <w:p w:rsidR="006F7B8D" w:rsidRPr="009002F8" w:rsidRDefault="006F7B8D" w:rsidP="006F7B8D">
      <w:pPr>
        <w:pStyle w:val="BodyTextIndent2"/>
        <w:ind w:left="810"/>
        <w:rPr>
          <w:rFonts w:ascii="Arial" w:hAnsi="Arial"/>
          <w:sz w:val="22"/>
        </w:rPr>
      </w:pPr>
      <w:r w:rsidRPr="009002F8">
        <w:rPr>
          <w:rFonts w:ascii="Arial" w:hAnsi="Arial"/>
          <w:sz w:val="22"/>
        </w:rPr>
        <w:t>The efficient market hypothesis is generally accepted as being reasonable for securities traded on major exchanges; this is supported by research on the subject.</w:t>
      </w:r>
    </w:p>
    <w:p w:rsidR="006F7B8D" w:rsidRPr="009002F8" w:rsidRDefault="006F7B8D" w:rsidP="006F7B8D">
      <w:pPr>
        <w:tabs>
          <w:tab w:val="left" w:pos="1260"/>
        </w:tabs>
        <w:jc w:val="both"/>
        <w:rPr>
          <w:rFonts w:ascii="Arial" w:hAnsi="Arial"/>
          <w:b/>
          <w:sz w:val="22"/>
        </w:rPr>
      </w:pPr>
    </w:p>
    <w:p w:rsidR="006F7B8D" w:rsidRPr="009002F8" w:rsidRDefault="006F7B8D" w:rsidP="006F7B8D">
      <w:pPr>
        <w:tabs>
          <w:tab w:val="left" w:pos="1260"/>
        </w:tabs>
        <w:jc w:val="both"/>
        <w:rPr>
          <w:rFonts w:ascii="Arial" w:hAnsi="Arial"/>
          <w:sz w:val="22"/>
        </w:rPr>
      </w:pPr>
      <w:r w:rsidRPr="009002F8">
        <w:rPr>
          <w:rFonts w:ascii="Arial" w:hAnsi="Arial"/>
          <w:b/>
          <w:sz w:val="22"/>
        </w:rPr>
        <w:t>8-15</w:t>
      </w:r>
      <w:r w:rsidRPr="009002F8">
        <w:rPr>
          <w:rFonts w:ascii="Arial" w:hAnsi="Arial"/>
          <w:sz w:val="22"/>
        </w:rPr>
        <w:t xml:space="preserve">    </w:t>
      </w:r>
    </w:p>
    <w:p w:rsidR="006F7B8D" w:rsidRPr="009002F8" w:rsidRDefault="006F7B8D" w:rsidP="006F7B8D">
      <w:pPr>
        <w:tabs>
          <w:tab w:val="left" w:pos="810"/>
        </w:tabs>
        <w:ind w:left="810" w:hanging="810"/>
        <w:jc w:val="both"/>
        <w:rPr>
          <w:rFonts w:ascii="Arial" w:hAnsi="Arial"/>
          <w:sz w:val="22"/>
        </w:rPr>
      </w:pPr>
      <w:r w:rsidRPr="009002F8">
        <w:rPr>
          <w:rFonts w:ascii="Arial" w:hAnsi="Arial"/>
          <w:b/>
          <w:sz w:val="22"/>
        </w:rPr>
        <w:t>a.</w:t>
      </w:r>
      <w:r w:rsidRPr="009002F8">
        <w:rPr>
          <w:rFonts w:ascii="Arial" w:hAnsi="Arial"/>
          <w:sz w:val="22"/>
        </w:rPr>
        <w:tab/>
        <w:t xml:space="preserve">The </w:t>
      </w:r>
      <w:r w:rsidRPr="009002F8">
        <w:rPr>
          <w:rFonts w:ascii="Arial" w:hAnsi="Arial"/>
          <w:i/>
          <w:sz w:val="22"/>
        </w:rPr>
        <w:t>zero growth model</w:t>
      </w:r>
      <w:r w:rsidRPr="009002F8">
        <w:rPr>
          <w:rFonts w:ascii="Arial" w:hAnsi="Arial"/>
          <w:sz w:val="22"/>
        </w:rPr>
        <w:t xml:space="preserve"> of common share valuation assumes a constant, </w:t>
      </w:r>
      <w:proofErr w:type="spellStart"/>
      <w:r w:rsidRPr="009002F8">
        <w:rPr>
          <w:rFonts w:ascii="Arial" w:hAnsi="Arial"/>
          <w:sz w:val="22"/>
        </w:rPr>
        <w:t>nongrowing</w:t>
      </w:r>
      <w:proofErr w:type="spellEnd"/>
      <w:r w:rsidRPr="009002F8">
        <w:rPr>
          <w:rFonts w:ascii="Arial" w:hAnsi="Arial"/>
          <w:sz w:val="22"/>
        </w:rPr>
        <w:t xml:space="preserve"> dividend stream.  The share is valued as a perpetuity and discounted at a rate </w:t>
      </w:r>
      <w:proofErr w:type="spellStart"/>
      <w:r w:rsidRPr="009002F8">
        <w:rPr>
          <w:rFonts w:ascii="Arial" w:hAnsi="Arial"/>
          <w:sz w:val="22"/>
        </w:rPr>
        <w:t>k</w:t>
      </w:r>
      <w:r w:rsidRPr="009002F8">
        <w:rPr>
          <w:rFonts w:ascii="Arial" w:hAnsi="Arial"/>
          <w:sz w:val="22"/>
          <w:vertAlign w:val="subscript"/>
        </w:rPr>
        <w:t>s</w:t>
      </w:r>
      <w:proofErr w:type="spellEnd"/>
      <w:r w:rsidRPr="009002F8">
        <w:rPr>
          <w:rFonts w:ascii="Arial" w:hAnsi="Arial"/>
          <w:sz w:val="22"/>
        </w:rPr>
        <w:t>:</w:t>
      </w:r>
    </w:p>
    <w:p w:rsidR="006F7B8D" w:rsidRPr="009002F8" w:rsidRDefault="006F7B8D" w:rsidP="006F7B8D">
      <w:pPr>
        <w:tabs>
          <w:tab w:val="left" w:pos="2880"/>
        </w:tabs>
        <w:rPr>
          <w:rFonts w:ascii="Arial" w:hAnsi="Arial"/>
          <w:sz w:val="22"/>
        </w:rPr>
      </w:pPr>
      <w:r w:rsidRPr="009002F8">
        <w:rPr>
          <w:rFonts w:ascii="Arial" w:hAnsi="Arial"/>
          <w:sz w:val="22"/>
        </w:rPr>
        <w:tab/>
      </w:r>
      <w:r w:rsidRPr="009002F8">
        <w:rPr>
          <w:rFonts w:ascii="Arial" w:hAnsi="Arial"/>
          <w:position w:val="-24"/>
          <w:sz w:val="22"/>
        </w:rPr>
        <w:object w:dxaOrig="840" w:dyaOrig="620">
          <v:shape id="_x0000_i1045" type="#_x0000_t75" style="width:42pt;height:31pt" o:ole="" fillcolor="window">
            <v:imagedata r:id="rId20" o:title=""/>
          </v:shape>
          <o:OLEObject Type="Embed" ProgID="Equation.3" ShapeID="_x0000_i1045" DrawAspect="Content" ObjectID="_1360182837" r:id="rId21"/>
        </w:object>
      </w:r>
    </w:p>
    <w:p w:rsidR="006F7B8D" w:rsidRPr="009002F8" w:rsidRDefault="006F7B8D" w:rsidP="006F7B8D">
      <w:pPr>
        <w:tabs>
          <w:tab w:val="left" w:pos="810"/>
        </w:tabs>
        <w:ind w:left="810" w:hanging="810"/>
        <w:jc w:val="both"/>
        <w:rPr>
          <w:rFonts w:ascii="Arial" w:hAnsi="Arial"/>
          <w:sz w:val="22"/>
        </w:rPr>
      </w:pPr>
      <w:r w:rsidRPr="009002F8">
        <w:rPr>
          <w:rFonts w:ascii="Arial" w:hAnsi="Arial"/>
          <w:b/>
          <w:sz w:val="22"/>
        </w:rPr>
        <w:t>b.</w:t>
      </w:r>
      <w:r w:rsidRPr="009002F8">
        <w:rPr>
          <w:rFonts w:ascii="Arial" w:hAnsi="Arial"/>
          <w:sz w:val="22"/>
        </w:rPr>
        <w:tab/>
        <w:t>The constant growth model of common share valuation, also called the Gordon model, assumes that dividends will grow at a constant rate, g.  The share is valued as the present value of the constantly growing cash flow stream:</w:t>
      </w:r>
    </w:p>
    <w:p w:rsidR="006F7B8D" w:rsidRPr="009002F8" w:rsidRDefault="006F7B8D" w:rsidP="006F7B8D">
      <w:pPr>
        <w:tabs>
          <w:tab w:val="left" w:pos="2880"/>
        </w:tabs>
        <w:rPr>
          <w:rFonts w:ascii="Arial" w:hAnsi="Arial"/>
          <w:sz w:val="22"/>
        </w:rPr>
      </w:pPr>
      <w:r w:rsidRPr="009002F8">
        <w:rPr>
          <w:rFonts w:ascii="Arial" w:hAnsi="Arial"/>
          <w:sz w:val="22"/>
        </w:rPr>
        <w:tab/>
      </w:r>
      <w:r w:rsidRPr="009002F8">
        <w:rPr>
          <w:rFonts w:ascii="Arial" w:hAnsi="Arial"/>
          <w:position w:val="-28"/>
          <w:sz w:val="22"/>
        </w:rPr>
        <w:object w:dxaOrig="1160" w:dyaOrig="660">
          <v:shape id="_x0000_i1046" type="#_x0000_t75" style="width:58pt;height:33pt" o:ole="" fillcolor="window">
            <v:imagedata r:id="rId22" o:title=""/>
          </v:shape>
          <o:OLEObject Type="Embed" ProgID="Equation.3" ShapeID="_x0000_i1046" DrawAspect="Content" ObjectID="_1360182838" r:id="rId23"/>
        </w:object>
      </w:r>
    </w:p>
    <w:p w:rsidR="006F7B8D" w:rsidRPr="009002F8" w:rsidRDefault="006F7B8D" w:rsidP="006F7B8D">
      <w:pPr>
        <w:tabs>
          <w:tab w:val="left" w:pos="810"/>
        </w:tabs>
        <w:ind w:left="810" w:hanging="810"/>
        <w:jc w:val="both"/>
        <w:rPr>
          <w:rFonts w:ascii="Arial" w:hAnsi="Arial"/>
          <w:sz w:val="22"/>
        </w:rPr>
      </w:pPr>
      <w:r w:rsidRPr="009002F8">
        <w:rPr>
          <w:rFonts w:ascii="Arial" w:hAnsi="Arial"/>
          <w:b/>
          <w:sz w:val="22"/>
        </w:rPr>
        <w:t>c.</w:t>
      </w:r>
      <w:r w:rsidRPr="009002F8">
        <w:rPr>
          <w:rFonts w:ascii="Arial" w:hAnsi="Arial"/>
          <w:sz w:val="22"/>
        </w:rPr>
        <w:tab/>
        <w:t xml:space="preserve">The </w:t>
      </w:r>
      <w:r w:rsidRPr="009002F8">
        <w:rPr>
          <w:rFonts w:ascii="Arial" w:hAnsi="Arial"/>
          <w:i/>
          <w:sz w:val="22"/>
        </w:rPr>
        <w:t>variable growth model</w:t>
      </w:r>
      <w:r w:rsidRPr="009002F8">
        <w:rPr>
          <w:rFonts w:ascii="Arial" w:hAnsi="Arial"/>
          <w:sz w:val="22"/>
        </w:rPr>
        <w:t xml:space="preserve"> of common share valuation assumes that dividends grow at a variable rate.  The share with a single shift in the growth rate is valued as the present value of the dividend stream during the initial growth phase plus the present value of the price of shares at the end of the initial growth phase:</w:t>
      </w:r>
    </w:p>
    <w:p w:rsidR="006F7B8D" w:rsidRPr="009002F8" w:rsidRDefault="006F7B8D" w:rsidP="006F7B8D">
      <w:pPr>
        <w:tabs>
          <w:tab w:val="left" w:pos="1440"/>
          <w:tab w:val="left" w:pos="2970"/>
          <w:tab w:val="left" w:pos="5580"/>
          <w:tab w:val="left" w:pos="6750"/>
        </w:tabs>
        <w:rPr>
          <w:rFonts w:ascii="Arial" w:hAnsi="Arial"/>
          <w:sz w:val="22"/>
        </w:rPr>
      </w:pPr>
      <w:r w:rsidRPr="009002F8">
        <w:rPr>
          <w:rFonts w:ascii="Arial" w:hAnsi="Arial"/>
          <w:sz w:val="22"/>
        </w:rPr>
        <w:tab/>
      </w:r>
      <w:r w:rsidRPr="009002F8">
        <w:rPr>
          <w:rFonts w:ascii="Arial" w:hAnsi="Arial"/>
          <w:position w:val="-34"/>
          <w:sz w:val="22"/>
        </w:rPr>
        <w:object w:dxaOrig="4560" w:dyaOrig="800">
          <v:shape id="_x0000_i1047" type="#_x0000_t75" style="width:228pt;height:40pt" o:ole="" fillcolor="window">
            <v:imagedata r:id="rId24" o:title=""/>
          </v:shape>
          <o:OLEObject Type="Embed" ProgID="Equation.3" ShapeID="_x0000_i1047" DrawAspect="Content" ObjectID="_1360182839" r:id="rId25"/>
        </w:object>
      </w:r>
    </w:p>
    <w:p w:rsidR="006F7B8D" w:rsidRPr="009002F8" w:rsidRDefault="006F7B8D" w:rsidP="006F7B8D">
      <w:pPr>
        <w:tabs>
          <w:tab w:val="left" w:pos="2970"/>
          <w:tab w:val="left" w:pos="5580"/>
          <w:tab w:val="left" w:pos="6750"/>
        </w:tabs>
        <w:rPr>
          <w:rFonts w:ascii="Arial" w:hAnsi="Arial"/>
          <w:sz w:val="22"/>
        </w:rPr>
      </w:pPr>
    </w:p>
    <w:p w:rsidR="006F7B8D" w:rsidRPr="009002F8" w:rsidRDefault="006F7B8D" w:rsidP="006F7B8D">
      <w:pPr>
        <w:tabs>
          <w:tab w:val="left" w:pos="1080"/>
        </w:tabs>
        <w:ind w:left="720" w:hanging="720"/>
        <w:jc w:val="both"/>
        <w:rPr>
          <w:rFonts w:ascii="Arial" w:hAnsi="Arial"/>
          <w:sz w:val="22"/>
        </w:rPr>
      </w:pPr>
      <w:r w:rsidRPr="009002F8">
        <w:rPr>
          <w:rFonts w:ascii="Arial" w:hAnsi="Arial"/>
          <w:b/>
          <w:sz w:val="22"/>
        </w:rPr>
        <w:t>8-16</w:t>
      </w:r>
      <w:r w:rsidRPr="009002F8">
        <w:rPr>
          <w:rFonts w:ascii="Arial" w:hAnsi="Arial"/>
          <w:sz w:val="22"/>
        </w:rPr>
        <w:tab/>
      </w:r>
    </w:p>
    <w:p w:rsidR="006F7B8D" w:rsidRPr="009002F8" w:rsidRDefault="006F7B8D" w:rsidP="006F7B8D">
      <w:pPr>
        <w:tabs>
          <w:tab w:val="left" w:pos="1080"/>
        </w:tabs>
        <w:ind w:left="810" w:hanging="810"/>
        <w:jc w:val="both"/>
        <w:rPr>
          <w:rFonts w:ascii="Arial" w:hAnsi="Arial"/>
          <w:sz w:val="22"/>
        </w:rPr>
      </w:pPr>
      <w:r w:rsidRPr="009002F8">
        <w:rPr>
          <w:rFonts w:ascii="Arial" w:hAnsi="Arial"/>
          <w:b/>
          <w:bCs/>
          <w:sz w:val="22"/>
        </w:rPr>
        <w:t>a.</w:t>
      </w:r>
      <w:r w:rsidRPr="009002F8">
        <w:rPr>
          <w:rFonts w:ascii="Arial" w:hAnsi="Arial"/>
          <w:sz w:val="22"/>
        </w:rPr>
        <w:tab/>
        <w:t>Book value is the value of the shares in the event all assets are liquidated for their book value and the proceeds remaining after paying all liabilities are divided among the common shareholders.</w:t>
      </w:r>
    </w:p>
    <w:p w:rsidR="006F7B8D" w:rsidRPr="009002F8" w:rsidRDefault="006F7B8D" w:rsidP="006F7B8D">
      <w:pPr>
        <w:rPr>
          <w:rFonts w:ascii="Arial" w:hAnsi="Arial"/>
          <w:sz w:val="22"/>
        </w:rPr>
      </w:pPr>
    </w:p>
    <w:p w:rsidR="006F7B8D" w:rsidRPr="009002F8" w:rsidRDefault="006F7B8D" w:rsidP="006F7B8D">
      <w:pPr>
        <w:tabs>
          <w:tab w:val="left" w:pos="1080"/>
        </w:tabs>
        <w:ind w:left="810" w:hanging="810"/>
        <w:jc w:val="both"/>
        <w:rPr>
          <w:rFonts w:ascii="Arial" w:hAnsi="Arial"/>
          <w:sz w:val="22"/>
        </w:rPr>
      </w:pPr>
      <w:r w:rsidRPr="009002F8">
        <w:rPr>
          <w:rFonts w:ascii="Arial" w:hAnsi="Arial"/>
          <w:b/>
          <w:bCs/>
          <w:sz w:val="22"/>
        </w:rPr>
        <w:t>b.</w:t>
      </w:r>
      <w:r w:rsidRPr="009002F8">
        <w:rPr>
          <w:rFonts w:ascii="Arial" w:hAnsi="Arial"/>
          <w:sz w:val="22"/>
        </w:rPr>
        <w:tab/>
        <w:t>Liquidation value is the actual amount each common shareholder would expect to receive if the firm's assets are sold, creditors and preferred shareholders are paid, and any remaining money is divided among the common shareholders.</w:t>
      </w:r>
    </w:p>
    <w:p w:rsidR="006F7B8D" w:rsidRPr="009002F8" w:rsidRDefault="006F7B8D" w:rsidP="006F7B8D">
      <w:pPr>
        <w:rPr>
          <w:rFonts w:ascii="Arial" w:hAnsi="Arial"/>
          <w:sz w:val="22"/>
        </w:rPr>
      </w:pPr>
    </w:p>
    <w:p w:rsidR="006F7B8D" w:rsidRPr="009002F8" w:rsidRDefault="006F7B8D" w:rsidP="006F7B8D">
      <w:pPr>
        <w:tabs>
          <w:tab w:val="left" w:pos="720"/>
          <w:tab w:val="left" w:pos="1080"/>
        </w:tabs>
        <w:ind w:left="720" w:hanging="720"/>
        <w:jc w:val="both"/>
        <w:rPr>
          <w:rFonts w:ascii="Arial" w:hAnsi="Arial"/>
          <w:sz w:val="22"/>
        </w:rPr>
      </w:pPr>
      <w:r w:rsidRPr="009002F8">
        <w:rPr>
          <w:rFonts w:ascii="Arial" w:hAnsi="Arial"/>
          <w:b/>
          <w:bCs/>
          <w:sz w:val="22"/>
        </w:rPr>
        <w:t>c.</w:t>
      </w:r>
      <w:r w:rsidRPr="009002F8">
        <w:rPr>
          <w:rFonts w:ascii="Arial" w:hAnsi="Arial"/>
          <w:b/>
          <w:bCs/>
          <w:sz w:val="22"/>
        </w:rPr>
        <w:tab/>
      </w:r>
      <w:r w:rsidRPr="009002F8">
        <w:rPr>
          <w:rFonts w:ascii="Arial" w:hAnsi="Arial"/>
          <w:sz w:val="22"/>
        </w:rPr>
        <w:t>Price earnings multiples are another way to estimate common share value.  The share value is estimated by multiplying expected earnings per share by the average price/earnings ratio for the industry.</w:t>
      </w:r>
    </w:p>
    <w:p w:rsidR="006F7B8D" w:rsidRPr="009002F8" w:rsidRDefault="006F7B8D" w:rsidP="006F7B8D">
      <w:pPr>
        <w:pStyle w:val="CommentText"/>
        <w:rPr>
          <w:rFonts w:ascii="Arial" w:hAnsi="Arial"/>
          <w:sz w:val="22"/>
        </w:rPr>
      </w:pPr>
    </w:p>
    <w:p w:rsidR="006F7B8D" w:rsidRPr="009002F8" w:rsidRDefault="006F7B8D" w:rsidP="006F7B8D">
      <w:pPr>
        <w:pStyle w:val="BodyTextIndent"/>
        <w:rPr>
          <w:rFonts w:ascii="Arial" w:hAnsi="Arial"/>
          <w:sz w:val="22"/>
        </w:rPr>
      </w:pPr>
      <w:r w:rsidRPr="009002F8">
        <w:rPr>
          <w:rFonts w:ascii="Arial" w:hAnsi="Arial"/>
          <w:sz w:val="22"/>
        </w:rPr>
        <w:t xml:space="preserve">Both the book value and liquidation value approaches ignore the earning power of a firm's assets and lack a relationship to the firm's value in the marketplace.  The price/earnings multiples approach is considered the best approach to valuation since it considers expected earnings.  The P/E ratio also has the strongest theoretical roots.  One divided by the P/E ratio can be viewed as the rate at which investors discount the firm's earnings.  If the projected earnings per share </w:t>
      </w:r>
      <w:proofErr w:type="gramStart"/>
      <w:r w:rsidRPr="009002F8">
        <w:rPr>
          <w:rFonts w:ascii="Arial" w:hAnsi="Arial"/>
          <w:sz w:val="22"/>
        </w:rPr>
        <w:t>is</w:t>
      </w:r>
      <w:proofErr w:type="gramEnd"/>
      <w:r w:rsidRPr="009002F8">
        <w:rPr>
          <w:rFonts w:ascii="Arial" w:hAnsi="Arial"/>
          <w:sz w:val="22"/>
        </w:rPr>
        <w:t xml:space="preserve"> assumed to be earned indefinitely, the P/E multiple approach can be looked on as a method of finding the present value of a perpetuity of projected EPS at a rate equal to the P/E ratio.</w:t>
      </w:r>
    </w:p>
    <w:p w:rsidR="006F7B8D" w:rsidRPr="009002F8" w:rsidRDefault="006F7B8D" w:rsidP="006F7B8D">
      <w:pPr>
        <w:jc w:val="both"/>
        <w:rPr>
          <w:rFonts w:ascii="Arial" w:hAnsi="Arial"/>
          <w:sz w:val="22"/>
        </w:rPr>
      </w:pPr>
    </w:p>
    <w:p w:rsidR="006F7B8D" w:rsidRPr="009002F8" w:rsidRDefault="006F7B8D" w:rsidP="006F7B8D">
      <w:pPr>
        <w:numPr>
          <w:ilvl w:val="1"/>
          <w:numId w:val="20"/>
        </w:numPr>
        <w:tabs>
          <w:tab w:val="clear" w:pos="360"/>
          <w:tab w:val="num" w:pos="720"/>
        </w:tabs>
        <w:autoSpaceDE w:val="0"/>
        <w:autoSpaceDN w:val="0"/>
        <w:ind w:left="720" w:hanging="720"/>
        <w:jc w:val="both"/>
        <w:rPr>
          <w:rFonts w:ascii="Arial" w:hAnsi="Arial"/>
          <w:sz w:val="22"/>
        </w:rPr>
      </w:pPr>
      <w:r w:rsidRPr="009002F8">
        <w:rPr>
          <w:rFonts w:ascii="Arial" w:hAnsi="Arial"/>
          <w:sz w:val="22"/>
        </w:rPr>
        <w:t xml:space="preserve">The </w:t>
      </w:r>
      <w:r w:rsidRPr="009002F8">
        <w:rPr>
          <w:rFonts w:ascii="Arial" w:hAnsi="Arial"/>
          <w:i/>
          <w:iCs/>
          <w:sz w:val="22"/>
        </w:rPr>
        <w:t>price/earnings ratio</w:t>
      </w:r>
      <w:r w:rsidRPr="009002F8">
        <w:rPr>
          <w:rFonts w:ascii="Arial" w:hAnsi="Arial"/>
          <w:b/>
          <w:bCs/>
          <w:sz w:val="22"/>
        </w:rPr>
        <w:t xml:space="preserve"> </w:t>
      </w:r>
      <w:r w:rsidRPr="009002F8">
        <w:rPr>
          <w:rFonts w:ascii="Arial" w:hAnsi="Arial"/>
          <w:sz w:val="22"/>
        </w:rPr>
        <w:t xml:space="preserve">assumes that investors will continue to value the firm’s earnings in the same way as they did in the past, or that the firm is like the average firm in the industry. If these assumptions are not valid, the </w:t>
      </w:r>
      <w:r w:rsidRPr="009002F8">
        <w:rPr>
          <w:rFonts w:ascii="Arial" w:hAnsi="Arial"/>
          <w:i/>
          <w:iCs/>
          <w:sz w:val="22"/>
        </w:rPr>
        <w:t>price/earnings ratio</w:t>
      </w:r>
      <w:r w:rsidRPr="009002F8">
        <w:rPr>
          <w:rFonts w:ascii="Arial" w:hAnsi="Arial"/>
          <w:sz w:val="22"/>
        </w:rPr>
        <w:t xml:space="preserve"> will yield an inaccurate estimate</w:t>
      </w:r>
    </w:p>
    <w:p w:rsidR="006F7B8D" w:rsidRPr="009002F8" w:rsidRDefault="006F7B8D" w:rsidP="006F7B8D">
      <w:pPr>
        <w:jc w:val="both"/>
        <w:rPr>
          <w:rFonts w:ascii="Arial" w:hAnsi="Arial"/>
          <w:sz w:val="22"/>
        </w:rPr>
      </w:pPr>
    </w:p>
    <w:p w:rsidR="006F7B8D" w:rsidRPr="009002F8" w:rsidRDefault="006F7B8D" w:rsidP="006F7B8D">
      <w:pPr>
        <w:ind w:left="720" w:hanging="720"/>
        <w:jc w:val="both"/>
        <w:rPr>
          <w:rFonts w:ascii="Arial" w:hAnsi="Arial"/>
          <w:sz w:val="22"/>
        </w:rPr>
      </w:pPr>
      <w:r w:rsidRPr="009002F8">
        <w:rPr>
          <w:rFonts w:ascii="Arial" w:hAnsi="Arial"/>
          <w:b/>
          <w:bCs/>
          <w:sz w:val="22"/>
        </w:rPr>
        <w:t>8-18</w:t>
      </w:r>
      <w:r w:rsidRPr="009002F8">
        <w:rPr>
          <w:rFonts w:ascii="Arial" w:hAnsi="Arial"/>
          <w:b/>
          <w:bCs/>
          <w:sz w:val="22"/>
        </w:rPr>
        <w:tab/>
      </w:r>
      <w:r w:rsidRPr="009002F8">
        <w:rPr>
          <w:rFonts w:ascii="Arial" w:hAnsi="Arial"/>
          <w:sz w:val="22"/>
        </w:rPr>
        <w:t>A decision or action by the financial manager can have an effect on the expected return and risk of the stock, both of which determine share value.  The CAPM determines the appropriate level of return for a given level of risk.  This required return can then be substituted into the Gordon Model to determine share price.</w:t>
      </w:r>
    </w:p>
    <w:p w:rsidR="006F7B8D" w:rsidRPr="009002F8" w:rsidRDefault="006F7B8D" w:rsidP="006F7B8D">
      <w:pPr>
        <w:rPr>
          <w:rFonts w:ascii="Arial" w:hAnsi="Arial"/>
          <w:sz w:val="22"/>
        </w:rPr>
      </w:pPr>
    </w:p>
    <w:p w:rsidR="006F7B8D" w:rsidRPr="009002F8" w:rsidRDefault="006F7B8D" w:rsidP="006F7B8D">
      <w:pPr>
        <w:tabs>
          <w:tab w:val="left" w:pos="720"/>
          <w:tab w:val="left" w:pos="1620"/>
          <w:tab w:val="left" w:pos="1980"/>
          <w:tab w:val="left" w:pos="2340"/>
        </w:tabs>
        <w:rPr>
          <w:rFonts w:ascii="Arial" w:hAnsi="Arial"/>
          <w:sz w:val="22"/>
        </w:rPr>
      </w:pPr>
      <w:r w:rsidRPr="009002F8">
        <w:rPr>
          <w:rFonts w:ascii="Arial" w:hAnsi="Arial"/>
          <w:b/>
          <w:sz w:val="22"/>
        </w:rPr>
        <w:t>8-19</w:t>
      </w:r>
      <w:r w:rsidRPr="009002F8">
        <w:rPr>
          <w:rFonts w:ascii="Arial" w:hAnsi="Arial"/>
          <w:sz w:val="22"/>
        </w:rPr>
        <w:tab/>
        <w:t>CAPM:</w:t>
      </w:r>
      <w:r w:rsidRPr="009002F8">
        <w:rPr>
          <w:rFonts w:ascii="Arial" w:hAnsi="Arial"/>
          <w:sz w:val="22"/>
        </w:rPr>
        <w:tab/>
      </w:r>
      <w:proofErr w:type="spellStart"/>
      <w:r w:rsidRPr="009002F8">
        <w:rPr>
          <w:rFonts w:ascii="Arial" w:hAnsi="Arial"/>
          <w:sz w:val="22"/>
        </w:rPr>
        <w:t>k</w:t>
      </w:r>
      <w:r w:rsidRPr="009002F8">
        <w:rPr>
          <w:rFonts w:ascii="Arial" w:hAnsi="Arial"/>
          <w:sz w:val="22"/>
          <w:vertAlign w:val="subscript"/>
        </w:rPr>
        <w:t>s</w:t>
      </w:r>
      <w:proofErr w:type="spellEnd"/>
      <w:r w:rsidRPr="009002F8">
        <w:rPr>
          <w:rFonts w:ascii="Arial" w:hAnsi="Arial"/>
          <w:sz w:val="22"/>
        </w:rPr>
        <w:tab/>
        <w:t>=</w:t>
      </w:r>
      <w:r w:rsidRPr="009002F8">
        <w:rPr>
          <w:rFonts w:ascii="Arial" w:hAnsi="Arial"/>
          <w:sz w:val="22"/>
        </w:rPr>
        <w:tab/>
        <w:t>R</w:t>
      </w:r>
      <w:r w:rsidRPr="009002F8">
        <w:rPr>
          <w:rFonts w:ascii="Arial" w:hAnsi="Arial"/>
          <w:sz w:val="22"/>
          <w:vertAlign w:val="subscript"/>
        </w:rPr>
        <w:t>F</w:t>
      </w:r>
      <w:r w:rsidRPr="009002F8">
        <w:rPr>
          <w:rFonts w:ascii="Arial" w:hAnsi="Arial"/>
          <w:sz w:val="22"/>
        </w:rPr>
        <w:t xml:space="preserve"> + [</w:t>
      </w:r>
      <w:proofErr w:type="spellStart"/>
      <w:r w:rsidRPr="009002F8">
        <w:rPr>
          <w:rFonts w:ascii="Arial" w:hAnsi="Arial"/>
          <w:sz w:val="22"/>
        </w:rPr>
        <w:t>b</w:t>
      </w:r>
      <w:r w:rsidRPr="009002F8">
        <w:rPr>
          <w:rFonts w:ascii="Arial" w:hAnsi="Arial"/>
          <w:sz w:val="22"/>
          <w:vertAlign w:val="subscript"/>
        </w:rPr>
        <w:t>j</w:t>
      </w:r>
      <w:proofErr w:type="spellEnd"/>
      <w:r w:rsidRPr="009002F8">
        <w:rPr>
          <w:rFonts w:ascii="Arial" w:hAnsi="Arial"/>
          <w:sz w:val="22"/>
        </w:rPr>
        <w:t xml:space="preserve"> x (k</w:t>
      </w:r>
      <w:r w:rsidRPr="009002F8">
        <w:rPr>
          <w:rFonts w:ascii="Arial" w:hAnsi="Arial"/>
          <w:sz w:val="22"/>
          <w:vertAlign w:val="subscript"/>
        </w:rPr>
        <w:t>m</w:t>
      </w:r>
      <w:r w:rsidRPr="009002F8">
        <w:rPr>
          <w:rFonts w:ascii="Arial" w:hAnsi="Arial"/>
          <w:sz w:val="22"/>
        </w:rPr>
        <w:t xml:space="preserve"> - R</w:t>
      </w:r>
      <w:r w:rsidRPr="009002F8">
        <w:rPr>
          <w:rFonts w:ascii="Arial" w:hAnsi="Arial"/>
          <w:sz w:val="22"/>
          <w:vertAlign w:val="subscript"/>
        </w:rPr>
        <w:t>F</w:t>
      </w:r>
      <w:r w:rsidRPr="009002F8">
        <w:rPr>
          <w:rFonts w:ascii="Arial" w:hAnsi="Arial"/>
          <w:sz w:val="22"/>
        </w:rPr>
        <w:t xml:space="preserve">)] and </w:t>
      </w:r>
      <w:proofErr w:type="spellStart"/>
      <w:r w:rsidRPr="009002F8">
        <w:rPr>
          <w:rFonts w:ascii="Arial" w:hAnsi="Arial"/>
          <w:sz w:val="22"/>
        </w:rPr>
        <w:t>b</w:t>
      </w:r>
      <w:r w:rsidRPr="009002F8">
        <w:rPr>
          <w:rFonts w:ascii="Arial" w:hAnsi="Arial"/>
          <w:sz w:val="22"/>
          <w:vertAlign w:val="subscript"/>
        </w:rPr>
        <w:t>j</w:t>
      </w:r>
      <w:proofErr w:type="spellEnd"/>
      <w:r w:rsidRPr="009002F8">
        <w:rPr>
          <w:rFonts w:ascii="Arial" w:hAnsi="Arial"/>
          <w:sz w:val="22"/>
        </w:rPr>
        <w:t xml:space="preserve"> &gt; 1.00:</w:t>
      </w:r>
    </w:p>
    <w:p w:rsidR="006F7B8D" w:rsidRPr="009002F8" w:rsidRDefault="006F7B8D" w:rsidP="006F7B8D">
      <w:pPr>
        <w:rPr>
          <w:rFonts w:ascii="Arial" w:hAnsi="Arial"/>
          <w:sz w:val="22"/>
        </w:rPr>
      </w:pPr>
    </w:p>
    <w:p w:rsidR="006F7B8D" w:rsidRPr="009002F8" w:rsidRDefault="006F7B8D" w:rsidP="006F7B8D">
      <w:pPr>
        <w:ind w:left="720" w:hanging="720"/>
        <w:rPr>
          <w:rFonts w:ascii="Arial" w:hAnsi="Arial"/>
          <w:sz w:val="22"/>
        </w:rPr>
      </w:pPr>
      <w:r w:rsidRPr="009002F8">
        <w:rPr>
          <w:rFonts w:ascii="Arial" w:hAnsi="Arial"/>
          <w:b/>
          <w:sz w:val="22"/>
        </w:rPr>
        <w:t>a.</w:t>
      </w:r>
      <w:r w:rsidRPr="009002F8">
        <w:rPr>
          <w:rFonts w:ascii="Arial" w:hAnsi="Arial"/>
          <w:sz w:val="22"/>
        </w:rPr>
        <w:tab/>
        <w:t>As beta (risk) increases, required return increases and share price falls.</w:t>
      </w:r>
    </w:p>
    <w:p w:rsidR="006F7B8D" w:rsidRPr="009002F8" w:rsidRDefault="006F7B8D" w:rsidP="006F7B8D">
      <w:pPr>
        <w:ind w:left="720" w:hanging="720"/>
        <w:rPr>
          <w:rFonts w:ascii="Arial" w:hAnsi="Arial"/>
          <w:sz w:val="22"/>
        </w:rPr>
      </w:pPr>
    </w:p>
    <w:p w:rsidR="006F7B8D" w:rsidRPr="009002F8" w:rsidRDefault="006F7B8D" w:rsidP="006F7B8D">
      <w:pPr>
        <w:ind w:left="720" w:hanging="720"/>
        <w:jc w:val="both"/>
        <w:rPr>
          <w:rFonts w:ascii="Arial" w:hAnsi="Arial"/>
          <w:sz w:val="22"/>
        </w:rPr>
      </w:pPr>
      <w:r w:rsidRPr="009002F8">
        <w:rPr>
          <w:rFonts w:ascii="Arial" w:hAnsi="Arial"/>
          <w:b/>
          <w:sz w:val="22"/>
        </w:rPr>
        <w:t>b.</w:t>
      </w:r>
      <w:r w:rsidRPr="009002F8">
        <w:rPr>
          <w:rFonts w:ascii="Arial" w:hAnsi="Arial"/>
          <w:sz w:val="22"/>
        </w:rPr>
        <w:tab/>
        <w:t xml:space="preserve">As the risk-free rate declines, the required return would also decline.  Substituting </w:t>
      </w:r>
      <w:proofErr w:type="spellStart"/>
      <w:r w:rsidRPr="009002F8">
        <w:rPr>
          <w:rFonts w:ascii="Arial" w:hAnsi="Arial"/>
          <w:sz w:val="22"/>
        </w:rPr>
        <w:t>k</w:t>
      </w:r>
      <w:r w:rsidRPr="009002F8">
        <w:rPr>
          <w:rFonts w:ascii="Arial" w:hAnsi="Arial"/>
          <w:sz w:val="22"/>
          <w:vertAlign w:val="subscript"/>
        </w:rPr>
        <w:t>s</w:t>
      </w:r>
      <w:proofErr w:type="spellEnd"/>
      <w:r w:rsidRPr="009002F8">
        <w:rPr>
          <w:rFonts w:ascii="Arial" w:hAnsi="Arial"/>
          <w:sz w:val="22"/>
        </w:rPr>
        <w:t xml:space="preserve"> into the Gordon model V</w:t>
      </w:r>
      <w:r w:rsidRPr="009002F8">
        <w:rPr>
          <w:rFonts w:ascii="Arial" w:hAnsi="Arial"/>
          <w:sz w:val="22"/>
          <w:vertAlign w:val="subscript"/>
        </w:rPr>
        <w:t>o</w:t>
      </w:r>
      <w:r w:rsidRPr="009002F8">
        <w:rPr>
          <w:rFonts w:ascii="Arial" w:hAnsi="Arial"/>
          <w:sz w:val="22"/>
        </w:rPr>
        <w:t xml:space="preserve"> = D</w:t>
      </w:r>
      <w:r w:rsidRPr="009002F8">
        <w:rPr>
          <w:rFonts w:ascii="Arial" w:hAnsi="Arial"/>
          <w:sz w:val="22"/>
          <w:vertAlign w:val="subscript"/>
        </w:rPr>
        <w:t>1</w:t>
      </w:r>
      <w:r w:rsidRPr="009002F8">
        <w:rPr>
          <w:rFonts w:ascii="Arial" w:hAnsi="Arial"/>
          <w:sz w:val="22"/>
        </w:rPr>
        <w:t xml:space="preserve"> </w:t>
      </w:r>
      <w:r w:rsidRPr="009002F8">
        <w:rPr>
          <w:rFonts w:ascii="Arial" w:hAnsi="Arial"/>
          <w:sz w:val="22"/>
        </w:rPr>
        <w:sym w:font="Symbol" w:char="F0B8"/>
      </w:r>
      <w:r w:rsidRPr="009002F8">
        <w:rPr>
          <w:rFonts w:ascii="Arial" w:hAnsi="Arial"/>
          <w:sz w:val="22"/>
        </w:rPr>
        <w:t xml:space="preserve"> (</w:t>
      </w:r>
      <w:proofErr w:type="spellStart"/>
      <w:r w:rsidRPr="009002F8">
        <w:rPr>
          <w:rFonts w:ascii="Arial" w:hAnsi="Arial"/>
          <w:sz w:val="22"/>
        </w:rPr>
        <w:t>k</w:t>
      </w:r>
      <w:r w:rsidRPr="009002F8">
        <w:rPr>
          <w:rFonts w:ascii="Arial" w:hAnsi="Arial"/>
          <w:sz w:val="22"/>
          <w:vertAlign w:val="subscript"/>
        </w:rPr>
        <w:t>s</w:t>
      </w:r>
      <w:proofErr w:type="spellEnd"/>
      <w:r w:rsidRPr="009002F8">
        <w:rPr>
          <w:rFonts w:ascii="Arial" w:hAnsi="Arial"/>
          <w:sz w:val="22"/>
        </w:rPr>
        <w:t xml:space="preserve"> - g), as </w:t>
      </w:r>
      <w:proofErr w:type="spellStart"/>
      <w:r w:rsidRPr="009002F8">
        <w:rPr>
          <w:rFonts w:ascii="Arial" w:hAnsi="Arial"/>
          <w:sz w:val="22"/>
        </w:rPr>
        <w:t>k</w:t>
      </w:r>
      <w:r w:rsidRPr="009002F8">
        <w:rPr>
          <w:rFonts w:ascii="Arial" w:hAnsi="Arial"/>
          <w:sz w:val="22"/>
          <w:vertAlign w:val="subscript"/>
        </w:rPr>
        <w:t>s</w:t>
      </w:r>
      <w:proofErr w:type="spellEnd"/>
      <w:r w:rsidRPr="009002F8">
        <w:rPr>
          <w:rFonts w:ascii="Arial" w:hAnsi="Arial"/>
          <w:sz w:val="22"/>
        </w:rPr>
        <w:t xml:space="preserve"> declines, V</w:t>
      </w:r>
      <w:r w:rsidRPr="009002F8">
        <w:rPr>
          <w:rFonts w:ascii="Arial" w:hAnsi="Arial"/>
          <w:sz w:val="22"/>
          <w:vertAlign w:val="subscript"/>
        </w:rPr>
        <w:t>o</w:t>
      </w:r>
      <w:r w:rsidRPr="009002F8">
        <w:rPr>
          <w:rFonts w:ascii="Arial" w:hAnsi="Arial"/>
          <w:sz w:val="22"/>
        </w:rPr>
        <w:t xml:space="preserve"> increases.</w:t>
      </w:r>
    </w:p>
    <w:p w:rsidR="006F7B8D" w:rsidRPr="009002F8" w:rsidRDefault="006F7B8D" w:rsidP="006F7B8D">
      <w:pPr>
        <w:ind w:left="720" w:hanging="720"/>
        <w:rPr>
          <w:rFonts w:ascii="Arial" w:hAnsi="Arial"/>
          <w:sz w:val="22"/>
        </w:rPr>
      </w:pPr>
    </w:p>
    <w:p w:rsidR="006F7B8D" w:rsidRPr="009002F8" w:rsidRDefault="006F7B8D" w:rsidP="006F7B8D">
      <w:pPr>
        <w:ind w:left="720" w:hanging="720"/>
        <w:jc w:val="both"/>
        <w:rPr>
          <w:rFonts w:ascii="Arial" w:hAnsi="Arial"/>
          <w:sz w:val="22"/>
        </w:rPr>
      </w:pPr>
      <w:r w:rsidRPr="009002F8">
        <w:rPr>
          <w:rFonts w:ascii="Arial" w:hAnsi="Arial"/>
          <w:b/>
          <w:sz w:val="22"/>
        </w:rPr>
        <w:t>c.</w:t>
      </w:r>
      <w:r w:rsidRPr="009002F8">
        <w:rPr>
          <w:rFonts w:ascii="Arial" w:hAnsi="Arial"/>
          <w:sz w:val="22"/>
        </w:rPr>
        <w:tab/>
        <w:t>As D</w:t>
      </w:r>
      <w:r w:rsidRPr="009002F8">
        <w:rPr>
          <w:rFonts w:ascii="Arial" w:hAnsi="Arial"/>
          <w:sz w:val="22"/>
          <w:vertAlign w:val="subscript"/>
        </w:rPr>
        <w:t>1</w:t>
      </w:r>
      <w:r w:rsidRPr="009002F8">
        <w:rPr>
          <w:rFonts w:ascii="Arial" w:hAnsi="Arial"/>
          <w:sz w:val="22"/>
        </w:rPr>
        <w:t xml:space="preserve"> decreases, the V</w:t>
      </w:r>
      <w:r w:rsidRPr="009002F8">
        <w:rPr>
          <w:rFonts w:ascii="Arial" w:hAnsi="Arial"/>
          <w:sz w:val="22"/>
          <w:vertAlign w:val="subscript"/>
        </w:rPr>
        <w:t>o</w:t>
      </w:r>
      <w:r w:rsidRPr="009002F8">
        <w:rPr>
          <w:rFonts w:ascii="Arial" w:hAnsi="Arial"/>
          <w:sz w:val="22"/>
        </w:rPr>
        <w:t xml:space="preserve"> also decreases since the numerator in the dividend valuation models will decline.</w:t>
      </w:r>
    </w:p>
    <w:p w:rsidR="006F7B8D" w:rsidRPr="009002F8" w:rsidRDefault="006F7B8D" w:rsidP="006F7B8D">
      <w:pPr>
        <w:ind w:left="720" w:hanging="720"/>
        <w:rPr>
          <w:rFonts w:ascii="Arial" w:hAnsi="Arial"/>
          <w:sz w:val="22"/>
        </w:rPr>
      </w:pPr>
    </w:p>
    <w:p w:rsidR="006F7B8D" w:rsidRPr="009002F8" w:rsidRDefault="006F7B8D" w:rsidP="006F7B8D">
      <w:pPr>
        <w:numPr>
          <w:ilvl w:val="0"/>
          <w:numId w:val="21"/>
        </w:numPr>
        <w:tabs>
          <w:tab w:val="clear" w:pos="1080"/>
          <w:tab w:val="num" w:pos="720"/>
        </w:tabs>
        <w:autoSpaceDE w:val="0"/>
        <w:autoSpaceDN w:val="0"/>
        <w:ind w:left="720" w:hanging="720"/>
        <w:jc w:val="both"/>
        <w:rPr>
          <w:rFonts w:ascii="Arial" w:hAnsi="Arial"/>
          <w:sz w:val="22"/>
        </w:rPr>
      </w:pPr>
      <w:r w:rsidRPr="009002F8">
        <w:rPr>
          <w:rFonts w:ascii="Arial" w:hAnsi="Arial"/>
          <w:sz w:val="22"/>
        </w:rPr>
        <w:t>As g increases, the V</w:t>
      </w:r>
      <w:r w:rsidRPr="009002F8">
        <w:rPr>
          <w:rFonts w:ascii="Arial" w:hAnsi="Arial"/>
          <w:sz w:val="22"/>
          <w:vertAlign w:val="subscript"/>
        </w:rPr>
        <w:t>o</w:t>
      </w:r>
      <w:r w:rsidRPr="009002F8">
        <w:rPr>
          <w:rFonts w:ascii="Arial" w:hAnsi="Arial"/>
          <w:sz w:val="22"/>
        </w:rPr>
        <w:t xml:space="preserve"> also increases.  In the Gordon growth model the value of (k-g) in the denominator will become smaller resulting in a higher value.</w:t>
      </w:r>
    </w:p>
    <w:p w:rsidR="006F7B8D" w:rsidRPr="009002F8" w:rsidRDefault="006F7B8D" w:rsidP="006F7B8D">
      <w:pPr>
        <w:jc w:val="both"/>
        <w:rPr>
          <w:rFonts w:ascii="Arial" w:hAnsi="Arial"/>
          <w:sz w:val="22"/>
        </w:rPr>
      </w:pPr>
    </w:p>
    <w:p w:rsidR="006F7B8D" w:rsidRPr="009002F8" w:rsidRDefault="006F7B8D" w:rsidP="006F7B8D">
      <w:pPr>
        <w:numPr>
          <w:ilvl w:val="1"/>
          <w:numId w:val="22"/>
        </w:numPr>
        <w:tabs>
          <w:tab w:val="clear" w:pos="360"/>
        </w:tabs>
        <w:autoSpaceDE w:val="0"/>
        <w:autoSpaceDN w:val="0"/>
        <w:ind w:left="720" w:hanging="720"/>
        <w:jc w:val="both"/>
        <w:rPr>
          <w:rFonts w:ascii="Arial" w:hAnsi="Arial"/>
          <w:sz w:val="22"/>
        </w:rPr>
      </w:pPr>
      <w:r w:rsidRPr="009002F8">
        <w:rPr>
          <w:rFonts w:ascii="Arial" w:hAnsi="Arial"/>
          <w:sz w:val="22"/>
        </w:rPr>
        <w:t>To value preferred shares, the assumption is made that the preferred share is a perpetuity paying a constant dividend over an infinite period.</w:t>
      </w:r>
    </w:p>
    <w:p w:rsidR="006F7B8D" w:rsidRPr="009002F8" w:rsidRDefault="006F7B8D" w:rsidP="006F7B8D">
      <w:pPr>
        <w:ind w:left="2160"/>
        <w:jc w:val="both"/>
        <w:rPr>
          <w:rFonts w:ascii="Arial" w:hAnsi="Arial"/>
          <w:sz w:val="22"/>
        </w:rPr>
      </w:pPr>
    </w:p>
    <w:p w:rsidR="006F7B8D" w:rsidRPr="009002F8" w:rsidRDefault="006F7B8D" w:rsidP="006F7B8D">
      <w:pPr>
        <w:tabs>
          <w:tab w:val="num" w:pos="2160"/>
        </w:tabs>
        <w:ind w:left="1800" w:firstLine="720"/>
        <w:jc w:val="both"/>
        <w:rPr>
          <w:rFonts w:ascii="Arial" w:hAnsi="Arial"/>
          <w:b/>
          <w:bCs/>
          <w:sz w:val="22"/>
        </w:rPr>
      </w:pPr>
      <w:r w:rsidRPr="009002F8">
        <w:rPr>
          <w:rFonts w:ascii="Arial" w:hAnsi="Arial"/>
          <w:b/>
          <w:bCs/>
          <w:position w:val="-10"/>
          <w:sz w:val="22"/>
        </w:rPr>
        <w:object w:dxaOrig="180" w:dyaOrig="320">
          <v:shape id="_x0000_i1042" type="#_x0000_t75" style="width:9pt;height:16pt" o:ole="" o:bullet="t">
            <v:imagedata r:id="rId26" o:title=""/>
          </v:shape>
          <o:OLEObject Type="Embed" ProgID="Equation.3" ShapeID="_x0000_i1042" DrawAspect="Content" ObjectID="_1360182840" r:id="rId27"/>
        </w:object>
      </w:r>
      <w:r w:rsidRPr="009002F8">
        <w:rPr>
          <w:rFonts w:ascii="Arial" w:hAnsi="Arial"/>
          <w:b/>
          <w:bCs/>
          <w:sz w:val="22"/>
        </w:rPr>
        <w:tab/>
      </w:r>
      <w:r w:rsidRPr="009002F8">
        <w:rPr>
          <w:rFonts w:ascii="Arial" w:hAnsi="Arial"/>
          <w:b/>
          <w:bCs/>
          <w:position w:val="-32"/>
          <w:sz w:val="22"/>
        </w:rPr>
        <w:object w:dxaOrig="859" w:dyaOrig="720">
          <v:shape id="_x0000_i1043" type="#_x0000_t75" style="width:43pt;height:36pt" o:ole="">
            <v:imagedata r:id="rId28" o:title=""/>
          </v:shape>
          <o:OLEObject Type="Embed" ProgID="Equation.3" ShapeID="_x0000_i1043" DrawAspect="Content" ObjectID="_1360182841" r:id="rId29"/>
        </w:object>
      </w:r>
    </w:p>
    <w:p w:rsidR="006F7B8D" w:rsidRPr="009002F8" w:rsidRDefault="006F7B8D" w:rsidP="006F7B8D">
      <w:pPr>
        <w:ind w:left="1440" w:firstLine="720"/>
        <w:jc w:val="both"/>
        <w:rPr>
          <w:rFonts w:ascii="Arial" w:hAnsi="Arial"/>
          <w:sz w:val="22"/>
        </w:rPr>
      </w:pPr>
      <w:proofErr w:type="gramStart"/>
      <w:r w:rsidRPr="009002F8">
        <w:rPr>
          <w:rFonts w:ascii="Arial" w:hAnsi="Arial"/>
          <w:sz w:val="22"/>
        </w:rPr>
        <w:t>where</w:t>
      </w:r>
      <w:proofErr w:type="gramEnd"/>
    </w:p>
    <w:p w:rsidR="006F7B8D" w:rsidRPr="009002F8" w:rsidRDefault="006F7B8D" w:rsidP="006F7B8D">
      <w:pPr>
        <w:ind w:left="1440" w:firstLine="720"/>
        <w:jc w:val="both"/>
        <w:rPr>
          <w:rFonts w:ascii="Arial" w:hAnsi="Arial"/>
          <w:sz w:val="22"/>
        </w:rPr>
      </w:pPr>
      <w:r w:rsidRPr="009002F8">
        <w:rPr>
          <w:rFonts w:ascii="Arial" w:hAnsi="Arial"/>
          <w:sz w:val="22"/>
        </w:rPr>
        <w:t>V</w:t>
      </w:r>
      <w:r w:rsidRPr="009002F8">
        <w:rPr>
          <w:rFonts w:ascii="Arial" w:hAnsi="Arial"/>
          <w:sz w:val="22"/>
          <w:vertAlign w:val="subscript"/>
        </w:rPr>
        <w:t>0</w:t>
      </w:r>
      <w:r w:rsidRPr="009002F8">
        <w:rPr>
          <w:rFonts w:ascii="Arial" w:hAnsi="Arial"/>
          <w:sz w:val="22"/>
        </w:rPr>
        <w:t xml:space="preserve"> = value of a company’s preferred shares</w:t>
      </w:r>
    </w:p>
    <w:p w:rsidR="006F7B8D" w:rsidRPr="009002F8" w:rsidRDefault="006F7B8D" w:rsidP="006F7B8D">
      <w:pPr>
        <w:ind w:left="2250" w:hanging="90"/>
        <w:jc w:val="both"/>
        <w:rPr>
          <w:rFonts w:ascii="Arial" w:hAnsi="Arial"/>
          <w:sz w:val="22"/>
        </w:rPr>
      </w:pPr>
      <w:r w:rsidRPr="009002F8">
        <w:rPr>
          <w:rFonts w:ascii="Arial" w:hAnsi="Arial"/>
          <w:sz w:val="22"/>
        </w:rPr>
        <w:t>D</w:t>
      </w:r>
      <w:r w:rsidRPr="009002F8">
        <w:rPr>
          <w:rFonts w:ascii="Arial" w:hAnsi="Arial"/>
          <w:sz w:val="22"/>
          <w:vertAlign w:val="subscript"/>
        </w:rPr>
        <w:t>1</w:t>
      </w:r>
      <w:r w:rsidRPr="009002F8">
        <w:rPr>
          <w:rFonts w:ascii="Arial" w:hAnsi="Arial"/>
          <w:sz w:val="22"/>
        </w:rPr>
        <w:t xml:space="preserve"> = yearly dividend per preferred share</w:t>
      </w:r>
    </w:p>
    <w:p w:rsidR="006F7B8D" w:rsidRPr="009002F8" w:rsidRDefault="006F7B8D" w:rsidP="006F7B8D">
      <w:pPr>
        <w:ind w:left="2250" w:hanging="90"/>
        <w:jc w:val="both"/>
        <w:rPr>
          <w:rFonts w:ascii="Arial" w:hAnsi="Arial"/>
          <w:sz w:val="22"/>
        </w:rPr>
      </w:pPr>
      <w:proofErr w:type="spellStart"/>
      <w:r w:rsidRPr="009002F8">
        <w:rPr>
          <w:rFonts w:ascii="Arial" w:hAnsi="Arial"/>
          <w:sz w:val="22"/>
        </w:rPr>
        <w:t>K</w:t>
      </w:r>
      <w:r w:rsidRPr="009002F8">
        <w:rPr>
          <w:rFonts w:ascii="Arial" w:hAnsi="Arial"/>
          <w:sz w:val="22"/>
          <w:vertAlign w:val="subscript"/>
        </w:rPr>
        <w:t>p</w:t>
      </w:r>
      <w:proofErr w:type="spellEnd"/>
      <w:r w:rsidRPr="009002F8">
        <w:rPr>
          <w:rFonts w:ascii="Arial" w:hAnsi="Arial"/>
          <w:sz w:val="22"/>
        </w:rPr>
        <w:t>= required return on the company’s preferred shares</w:t>
      </w:r>
    </w:p>
    <w:p w:rsidR="006F7B8D" w:rsidRPr="009002F8" w:rsidRDefault="006F7B8D" w:rsidP="006F7B8D">
      <w:pPr>
        <w:ind w:left="2250" w:hanging="90"/>
        <w:jc w:val="both"/>
        <w:rPr>
          <w:rFonts w:ascii="Arial" w:hAnsi="Arial"/>
          <w:sz w:val="22"/>
        </w:rPr>
      </w:pPr>
    </w:p>
    <w:p w:rsidR="006F7B8D" w:rsidRPr="009002F8" w:rsidRDefault="006F7B8D" w:rsidP="006F7B8D">
      <w:pPr>
        <w:ind w:left="810"/>
        <w:jc w:val="both"/>
        <w:rPr>
          <w:rFonts w:ascii="Arial" w:hAnsi="Arial"/>
          <w:sz w:val="22"/>
        </w:rPr>
      </w:pPr>
      <w:r w:rsidRPr="009002F8">
        <w:rPr>
          <w:rFonts w:ascii="Arial" w:hAnsi="Arial"/>
          <w:sz w:val="22"/>
        </w:rPr>
        <w:t>Restating the formula to determine the yield:</w:t>
      </w:r>
    </w:p>
    <w:p w:rsidR="006F7B8D" w:rsidRPr="009002F8" w:rsidRDefault="006F7B8D" w:rsidP="006F7B8D">
      <w:pPr>
        <w:ind w:left="810"/>
        <w:jc w:val="both"/>
        <w:rPr>
          <w:rFonts w:ascii="Arial" w:hAnsi="Arial"/>
          <w:sz w:val="22"/>
        </w:rPr>
      </w:pPr>
    </w:p>
    <w:p w:rsidR="006F7B8D" w:rsidRPr="009002F8" w:rsidRDefault="006F7B8D" w:rsidP="006F7B8D">
      <w:pPr>
        <w:ind w:left="2880"/>
        <w:jc w:val="both"/>
        <w:rPr>
          <w:rFonts w:ascii="Arial" w:hAnsi="Arial"/>
          <w:b/>
          <w:bCs/>
          <w:sz w:val="22"/>
        </w:rPr>
      </w:pPr>
      <w:r w:rsidRPr="009002F8">
        <w:rPr>
          <w:rFonts w:ascii="Arial" w:hAnsi="Arial"/>
          <w:b/>
          <w:bCs/>
          <w:position w:val="-30"/>
          <w:sz w:val="22"/>
        </w:rPr>
        <w:object w:dxaOrig="880" w:dyaOrig="700">
          <v:shape id="_x0000_i1044" type="#_x0000_t75" style="width:44pt;height:35pt" o:ole="">
            <v:imagedata r:id="rId30" o:title=""/>
          </v:shape>
          <o:OLEObject Type="Embed" ProgID="Equation.3" ShapeID="_x0000_i1044" DrawAspect="Content" ObjectID="_1360182842" r:id="rId31"/>
        </w:object>
      </w:r>
    </w:p>
    <w:p w:rsidR="006F7B8D" w:rsidRPr="009002F8" w:rsidRDefault="006F7B8D" w:rsidP="006F7B8D">
      <w:pPr>
        <w:ind w:left="2880"/>
        <w:jc w:val="both"/>
        <w:rPr>
          <w:rFonts w:ascii="Arial" w:hAnsi="Arial"/>
          <w:b/>
          <w:bCs/>
          <w:sz w:val="22"/>
        </w:rPr>
      </w:pPr>
    </w:p>
    <w:p w:rsidR="006F7B8D" w:rsidRPr="009002F8" w:rsidRDefault="006F7B8D" w:rsidP="006F7B8D">
      <w:pPr>
        <w:ind w:left="720" w:hanging="720"/>
        <w:jc w:val="both"/>
        <w:rPr>
          <w:rFonts w:ascii="Arial" w:hAnsi="Arial"/>
          <w:sz w:val="22"/>
        </w:rPr>
      </w:pPr>
      <w:r w:rsidRPr="009002F8">
        <w:rPr>
          <w:rFonts w:ascii="Arial" w:hAnsi="Arial"/>
          <w:b/>
          <w:bCs/>
          <w:sz w:val="22"/>
        </w:rPr>
        <w:t>8-21</w:t>
      </w:r>
      <w:r w:rsidRPr="009002F8">
        <w:rPr>
          <w:rFonts w:ascii="Arial" w:hAnsi="Arial"/>
          <w:b/>
          <w:bCs/>
          <w:sz w:val="22"/>
        </w:rPr>
        <w:tab/>
      </w:r>
      <w:r w:rsidRPr="009002F8">
        <w:rPr>
          <w:rFonts w:ascii="Arial" w:hAnsi="Arial"/>
          <w:sz w:val="22"/>
        </w:rPr>
        <w:t>The interest equivalent factor is a tax-related adjustment that must be used to adjust the before-tax dividend yield on equity securities so it can be compared to the before-tax return on debt securities.</w:t>
      </w:r>
    </w:p>
    <w:p w:rsidR="007E7F8D" w:rsidRPr="009002F8" w:rsidRDefault="007E7F8D" w:rsidP="007E7F8D">
      <w:pPr>
        <w:tabs>
          <w:tab w:val="left" w:pos="720"/>
        </w:tabs>
        <w:ind w:left="720" w:hanging="720"/>
        <w:jc w:val="both"/>
        <w:rPr>
          <w:rFonts w:ascii="Arial" w:hAnsi="Arial"/>
          <w:sz w:val="22"/>
        </w:rPr>
      </w:pPr>
    </w:p>
    <w:p w:rsidR="00CD4FDA" w:rsidRPr="009002F8" w:rsidRDefault="00CD4FDA" w:rsidP="00CD4FDA">
      <w:pPr>
        <w:rPr>
          <w:rFonts w:ascii="Arial" w:hAnsi="Arial"/>
          <w:sz w:val="22"/>
        </w:rPr>
      </w:pPr>
      <w:r w:rsidRPr="009002F8">
        <w:rPr>
          <w:rFonts w:ascii="Arial" w:hAnsi="Arial"/>
          <w:sz w:val="22"/>
        </w:rPr>
        <w:t xml:space="preserve">Risk profile of </w:t>
      </w:r>
      <w:proofErr w:type="gramStart"/>
      <w:r w:rsidRPr="009002F8">
        <w:rPr>
          <w:rFonts w:ascii="Arial" w:hAnsi="Arial"/>
          <w:sz w:val="22"/>
        </w:rPr>
        <w:t>long term</w:t>
      </w:r>
      <w:proofErr w:type="gramEnd"/>
      <w:r w:rsidRPr="009002F8">
        <w:rPr>
          <w:rFonts w:ascii="Arial" w:hAnsi="Arial"/>
          <w:sz w:val="22"/>
        </w:rPr>
        <w:t xml:space="preserve"> debt, preferred shares, and common shares? </w:t>
      </w:r>
    </w:p>
    <w:p w:rsidR="00CD4FDA" w:rsidRPr="009002F8" w:rsidRDefault="00CD4FDA" w:rsidP="00CD4FDA">
      <w:pPr>
        <w:rPr>
          <w:rFonts w:ascii="Arial" w:hAnsi="Arial"/>
          <w:sz w:val="22"/>
        </w:rPr>
      </w:pPr>
    </w:p>
    <w:p w:rsidR="00CD4FDA" w:rsidRPr="009002F8" w:rsidRDefault="00CD4FDA" w:rsidP="00CD4FDA">
      <w:pPr>
        <w:rPr>
          <w:rFonts w:ascii="Arial" w:hAnsi="Arial"/>
          <w:b/>
          <w:color w:val="000080"/>
          <w:sz w:val="22"/>
          <w:szCs w:val="20"/>
        </w:rPr>
      </w:pPr>
      <w:r w:rsidRPr="009002F8">
        <w:rPr>
          <w:rFonts w:ascii="Arial" w:hAnsi="Arial"/>
          <w:b/>
          <w:color w:val="000080"/>
          <w:sz w:val="22"/>
          <w:szCs w:val="20"/>
        </w:rPr>
        <w:t>Real Rate of Interest, Nominal Interest Rate  -436/437</w:t>
      </w:r>
    </w:p>
    <w:p w:rsidR="00CD4FDA" w:rsidRPr="009002F8" w:rsidRDefault="00CD4FDA" w:rsidP="00CD4FDA">
      <w:pPr>
        <w:rPr>
          <w:rFonts w:ascii="Arial" w:hAnsi="Arial"/>
          <w:sz w:val="22"/>
        </w:rPr>
      </w:pPr>
    </w:p>
    <w:p w:rsidR="00CD4FDA" w:rsidRPr="009002F8" w:rsidRDefault="00CD4FDA" w:rsidP="00CD4FDA">
      <w:pPr>
        <w:rPr>
          <w:rFonts w:ascii="Arial" w:hAnsi="Arial"/>
          <w:sz w:val="22"/>
        </w:rPr>
      </w:pPr>
      <w:r w:rsidRPr="009002F8">
        <w:rPr>
          <w:rFonts w:ascii="Arial" w:hAnsi="Arial"/>
          <w:sz w:val="22"/>
        </w:rPr>
        <w:t>Nominal interest rate</w:t>
      </w:r>
    </w:p>
    <w:p w:rsidR="00CD4FDA" w:rsidRPr="009002F8" w:rsidRDefault="00CD4FDA" w:rsidP="00CD4FDA">
      <w:pPr>
        <w:shd w:val="clear" w:color="auto" w:fill="FFFFFF"/>
        <w:spacing w:line="255" w:lineRule="atLeast"/>
        <w:outlineLvl w:val="1"/>
        <w:rPr>
          <w:rFonts w:ascii="Arial" w:hAnsi="Arial"/>
          <w:caps/>
          <w:color w:val="362F2D"/>
          <w:sz w:val="22"/>
          <w:szCs w:val="23"/>
        </w:rPr>
      </w:pPr>
      <w:r w:rsidRPr="009002F8">
        <w:rPr>
          <w:rFonts w:ascii="Arial" w:hAnsi="Arial"/>
          <w:caps/>
          <w:color w:val="362F2D"/>
          <w:sz w:val="22"/>
          <w:szCs w:val="23"/>
        </w:rPr>
        <w:t>DEFINITION OF 'NOMINAL INTEREST RATE'</w:t>
      </w:r>
    </w:p>
    <w:p w:rsidR="00CD4FDA" w:rsidRPr="009002F8" w:rsidRDefault="00CD4FDA" w:rsidP="00CD4FDA">
      <w:pPr>
        <w:shd w:val="clear" w:color="auto" w:fill="FFFFFF"/>
        <w:spacing w:afterLines="1" w:line="255" w:lineRule="atLeast"/>
        <w:rPr>
          <w:rFonts w:ascii="Arial" w:hAnsi="Arial" w:cs="Times New Roman"/>
          <w:color w:val="111111"/>
          <w:sz w:val="22"/>
          <w:szCs w:val="17"/>
        </w:rPr>
      </w:pPr>
      <w:proofErr w:type="gramStart"/>
      <w:r w:rsidRPr="009002F8">
        <w:rPr>
          <w:rFonts w:ascii="Arial" w:hAnsi="Arial" w:cs="Times New Roman"/>
          <w:color w:val="111111"/>
          <w:sz w:val="22"/>
          <w:szCs w:val="17"/>
        </w:rPr>
        <w:t xml:space="preserve">The interest rate </w:t>
      </w:r>
      <w:r w:rsidRPr="009002F8">
        <w:rPr>
          <w:rFonts w:ascii="Arial" w:hAnsi="Arial" w:cs="Times New Roman"/>
          <w:b/>
          <w:color w:val="111111"/>
          <w:sz w:val="22"/>
          <w:szCs w:val="17"/>
        </w:rPr>
        <w:t>before</w:t>
      </w:r>
      <w:r w:rsidRPr="009002F8">
        <w:rPr>
          <w:rFonts w:ascii="Arial" w:hAnsi="Arial" w:cs="Times New Roman"/>
          <w:color w:val="111111"/>
          <w:sz w:val="22"/>
          <w:szCs w:val="17"/>
        </w:rPr>
        <w:t xml:space="preserve"> taking inflation into account.</w:t>
      </w:r>
      <w:proofErr w:type="gramEnd"/>
      <w:r w:rsidRPr="009002F8">
        <w:rPr>
          <w:rFonts w:ascii="Arial" w:hAnsi="Arial" w:cs="Times New Roman"/>
          <w:color w:val="111111"/>
          <w:sz w:val="22"/>
          <w:szCs w:val="17"/>
        </w:rPr>
        <w:t xml:space="preserve"> </w:t>
      </w:r>
    </w:p>
    <w:p w:rsidR="00CD4FDA" w:rsidRPr="009002F8" w:rsidRDefault="00CD4FDA" w:rsidP="00CD4FDA">
      <w:pPr>
        <w:shd w:val="clear" w:color="auto" w:fill="FFFFFF"/>
        <w:spacing w:afterLines="1" w:line="255" w:lineRule="atLeast"/>
        <w:rPr>
          <w:rFonts w:ascii="Arial" w:hAnsi="Arial" w:cs="Times New Roman"/>
          <w:color w:val="111111"/>
          <w:sz w:val="22"/>
          <w:szCs w:val="17"/>
        </w:rPr>
      </w:pPr>
      <w:r w:rsidRPr="009002F8">
        <w:rPr>
          <w:rFonts w:ascii="Arial" w:hAnsi="Arial" w:cs="Times New Roman"/>
          <w:color w:val="111111"/>
          <w:sz w:val="22"/>
          <w:szCs w:val="17"/>
        </w:rPr>
        <w:t>The nominal interest rate is the rate quoted in loan and deposit agreements. The equation that links nominal and real interest rates is:</w:t>
      </w:r>
      <w:r w:rsidRPr="009002F8">
        <w:rPr>
          <w:rFonts w:ascii="Arial" w:hAnsi="Arial" w:cs="Times New Roman"/>
          <w:color w:val="111111"/>
          <w:sz w:val="22"/>
          <w:szCs w:val="17"/>
        </w:rPr>
        <w:br/>
        <w:t>(1 + nominal rate) = (1 + real interest rate) (1 + inflation rate).</w:t>
      </w:r>
      <w:r w:rsidRPr="009002F8">
        <w:rPr>
          <w:rFonts w:ascii="Arial" w:hAnsi="Arial" w:cs="Times New Roman"/>
          <w:color w:val="111111"/>
          <w:sz w:val="22"/>
          <w:szCs w:val="17"/>
        </w:rPr>
        <w:br/>
        <w:t>It can be approximated as nominal rate = real interest rate + inflation rate.</w:t>
      </w:r>
    </w:p>
    <w:p w:rsidR="00CD4FDA" w:rsidRPr="009002F8" w:rsidRDefault="00CD4FDA" w:rsidP="00CD4FDA">
      <w:pPr>
        <w:shd w:val="clear" w:color="auto" w:fill="FFFFFF"/>
        <w:spacing w:afterLines="1" w:line="255" w:lineRule="atLeast"/>
        <w:rPr>
          <w:rFonts w:ascii="Arial" w:hAnsi="Arial" w:cs="Times New Roman"/>
          <w:color w:val="111111"/>
          <w:sz w:val="22"/>
          <w:szCs w:val="17"/>
        </w:rPr>
      </w:pPr>
    </w:p>
    <w:p w:rsidR="00CD4FDA" w:rsidRPr="009002F8" w:rsidRDefault="00CD4FDA" w:rsidP="00CD4FDA">
      <w:pPr>
        <w:shd w:val="clear" w:color="auto" w:fill="FFFFFF"/>
        <w:spacing w:line="255" w:lineRule="atLeast"/>
        <w:outlineLvl w:val="1"/>
        <w:rPr>
          <w:rFonts w:ascii="Arial" w:hAnsi="Arial"/>
          <w:caps/>
          <w:color w:val="362F2D"/>
          <w:sz w:val="22"/>
          <w:szCs w:val="23"/>
        </w:rPr>
      </w:pPr>
      <w:r w:rsidRPr="009002F8">
        <w:rPr>
          <w:rFonts w:ascii="Arial" w:hAnsi="Arial"/>
          <w:caps/>
          <w:color w:val="362F2D"/>
          <w:sz w:val="22"/>
          <w:szCs w:val="23"/>
        </w:rPr>
        <w:t>INVESTOPEDIA EXPLAINS 'NOMINAL INTEREST RATE'</w:t>
      </w:r>
    </w:p>
    <w:p w:rsidR="00CD4FDA" w:rsidRPr="009002F8" w:rsidRDefault="00CD4FDA" w:rsidP="00CD4FDA">
      <w:pPr>
        <w:shd w:val="clear" w:color="auto" w:fill="FFFFFF"/>
        <w:spacing w:afterLines="1" w:line="255" w:lineRule="atLeast"/>
        <w:rPr>
          <w:rFonts w:ascii="Arial" w:hAnsi="Arial" w:cs="Times New Roman"/>
          <w:color w:val="111111"/>
          <w:sz w:val="22"/>
          <w:szCs w:val="17"/>
        </w:rPr>
      </w:pPr>
      <w:r w:rsidRPr="009002F8">
        <w:rPr>
          <w:rFonts w:ascii="Arial" w:hAnsi="Arial" w:cs="Times New Roman"/>
          <w:color w:val="111111"/>
          <w:sz w:val="22"/>
          <w:szCs w:val="17"/>
        </w:rPr>
        <w:t xml:space="preserve">To avoid purchasing power erosion through inflation, </w:t>
      </w:r>
      <w:r w:rsidRPr="009002F8">
        <w:rPr>
          <w:rFonts w:ascii="Arial" w:hAnsi="Arial" w:cs="Times New Roman"/>
          <w:b/>
          <w:color w:val="111111"/>
          <w:sz w:val="22"/>
          <w:szCs w:val="17"/>
        </w:rPr>
        <w:t>investors consider the real interest rate,</w:t>
      </w:r>
      <w:r w:rsidRPr="009002F8">
        <w:rPr>
          <w:rFonts w:ascii="Arial" w:hAnsi="Arial" w:cs="Times New Roman"/>
          <w:color w:val="111111"/>
          <w:sz w:val="22"/>
          <w:szCs w:val="17"/>
        </w:rPr>
        <w:t xml:space="preserve"> </w:t>
      </w:r>
      <w:r w:rsidRPr="009002F8">
        <w:rPr>
          <w:rFonts w:ascii="Arial" w:hAnsi="Arial" w:cs="Times New Roman"/>
          <w:color w:val="111111"/>
          <w:sz w:val="22"/>
          <w:szCs w:val="17"/>
          <w:u w:val="single"/>
        </w:rPr>
        <w:t>rather</w:t>
      </w:r>
      <w:r w:rsidRPr="009002F8">
        <w:rPr>
          <w:rFonts w:ascii="Arial" w:hAnsi="Arial" w:cs="Times New Roman"/>
          <w:color w:val="111111"/>
          <w:sz w:val="22"/>
          <w:szCs w:val="17"/>
        </w:rPr>
        <w:t xml:space="preserve"> than the nominal rate. </w:t>
      </w:r>
    </w:p>
    <w:p w:rsidR="00CD4FDA" w:rsidRPr="009002F8" w:rsidRDefault="00CD4FDA" w:rsidP="00CD4FDA">
      <w:pPr>
        <w:shd w:val="clear" w:color="auto" w:fill="FFFFFF"/>
        <w:spacing w:afterLines="1" w:line="255" w:lineRule="atLeast"/>
        <w:rPr>
          <w:rFonts w:ascii="Arial" w:hAnsi="Arial" w:cs="Times New Roman"/>
          <w:color w:val="111111"/>
          <w:sz w:val="22"/>
          <w:szCs w:val="17"/>
        </w:rPr>
      </w:pPr>
      <w:r w:rsidRPr="009002F8">
        <w:rPr>
          <w:rFonts w:ascii="Arial" w:hAnsi="Arial" w:cs="Times New Roman"/>
          <w:color w:val="111111"/>
          <w:sz w:val="22"/>
          <w:szCs w:val="17"/>
        </w:rPr>
        <w:t>One way to estimate the real rate of return in the U.S. is to observe the interest rates on Treasury Inflation-Protected Securities (TIPS). The difference between the yield on a Treasury bond and the yield on TIPS of the same maturity provides an estimate of inflation expectations in the economy.</w:t>
      </w:r>
    </w:p>
    <w:p w:rsidR="00CD4FDA" w:rsidRPr="009002F8" w:rsidRDefault="00CD4FDA" w:rsidP="00CD4FDA">
      <w:pPr>
        <w:shd w:val="clear" w:color="auto" w:fill="FFFFFF"/>
        <w:spacing w:afterLines="1" w:line="255" w:lineRule="atLeast"/>
        <w:rPr>
          <w:rFonts w:ascii="Arial" w:hAnsi="Arial" w:cs="Times New Roman"/>
          <w:color w:val="111111"/>
          <w:sz w:val="22"/>
          <w:szCs w:val="17"/>
        </w:rPr>
      </w:pPr>
      <w:r w:rsidRPr="009002F8">
        <w:rPr>
          <w:rFonts w:ascii="Arial" w:hAnsi="Arial" w:cs="Times New Roman"/>
          <w:color w:val="111111"/>
          <w:sz w:val="22"/>
          <w:szCs w:val="17"/>
        </w:rPr>
        <w:t xml:space="preserve">For example, if the nominal interest rate offered on a three-year deposit is 4% and the inflation rate over this period is 3% (inflation expected over the life of the loan or investment: NOT THE PAST RATE), the investor’s real rate of return would be 1%. While the real rate is low, at least it will </w:t>
      </w:r>
      <w:r w:rsidRPr="009002F8">
        <w:rPr>
          <w:rFonts w:ascii="Arial" w:hAnsi="Arial" w:cs="Times New Roman"/>
          <w:b/>
          <w:color w:val="111111"/>
          <w:sz w:val="22"/>
          <w:szCs w:val="17"/>
        </w:rPr>
        <w:t>preserve</w:t>
      </w:r>
      <w:r w:rsidRPr="009002F8">
        <w:rPr>
          <w:rFonts w:ascii="Arial" w:hAnsi="Arial" w:cs="Times New Roman"/>
          <w:color w:val="111111"/>
          <w:sz w:val="22"/>
          <w:szCs w:val="17"/>
        </w:rPr>
        <w:t xml:space="preserve"> the investor’s purchasing power. </w:t>
      </w:r>
    </w:p>
    <w:p w:rsidR="00CD4FDA" w:rsidRPr="009002F8" w:rsidRDefault="00CD4FDA" w:rsidP="00CD4FDA">
      <w:pPr>
        <w:shd w:val="clear" w:color="auto" w:fill="FFFFFF"/>
        <w:spacing w:afterLines="1" w:line="255" w:lineRule="atLeast"/>
        <w:rPr>
          <w:rFonts w:ascii="Arial" w:hAnsi="Arial" w:cs="Times New Roman"/>
          <w:color w:val="111111"/>
          <w:sz w:val="22"/>
          <w:szCs w:val="17"/>
        </w:rPr>
      </w:pPr>
      <w:r w:rsidRPr="009002F8">
        <w:rPr>
          <w:rFonts w:ascii="Arial" w:hAnsi="Arial" w:cs="Times New Roman"/>
          <w:color w:val="111111"/>
          <w:sz w:val="22"/>
          <w:szCs w:val="17"/>
        </w:rPr>
        <w:t xml:space="preserve">On the other hand, if the nominal interest rate </w:t>
      </w:r>
      <w:proofErr w:type="gramStart"/>
      <w:r w:rsidRPr="009002F8">
        <w:rPr>
          <w:rFonts w:ascii="Arial" w:hAnsi="Arial" w:cs="Times New Roman"/>
          <w:color w:val="111111"/>
          <w:sz w:val="22"/>
          <w:szCs w:val="17"/>
        </w:rPr>
        <w:t>is</w:t>
      </w:r>
      <w:proofErr w:type="gramEnd"/>
      <w:r w:rsidRPr="009002F8">
        <w:rPr>
          <w:rFonts w:ascii="Arial" w:hAnsi="Arial" w:cs="Times New Roman"/>
          <w:color w:val="111111"/>
          <w:sz w:val="22"/>
          <w:szCs w:val="17"/>
        </w:rPr>
        <w:t xml:space="preserve">, say, 2% in an environment of 3% inflation, the investor’s purchasing power would </w:t>
      </w:r>
      <w:r w:rsidRPr="009002F8">
        <w:rPr>
          <w:rFonts w:ascii="Arial" w:hAnsi="Arial" w:cs="Times New Roman"/>
          <w:b/>
          <w:color w:val="111111"/>
          <w:sz w:val="22"/>
          <w:szCs w:val="17"/>
        </w:rPr>
        <w:t>erode</w:t>
      </w:r>
      <w:r w:rsidRPr="009002F8">
        <w:rPr>
          <w:rFonts w:ascii="Arial" w:hAnsi="Arial" w:cs="Times New Roman"/>
          <w:color w:val="111111"/>
          <w:sz w:val="22"/>
          <w:szCs w:val="17"/>
        </w:rPr>
        <w:t xml:space="preserve"> by 1% per annum.</w:t>
      </w:r>
    </w:p>
    <w:p w:rsidR="00CD4FDA" w:rsidRPr="009002F8" w:rsidRDefault="00CD4FDA" w:rsidP="00CD4FDA">
      <w:pPr>
        <w:shd w:val="clear" w:color="auto" w:fill="FFFFFF"/>
        <w:spacing w:afterLines="1" w:line="255" w:lineRule="atLeast"/>
        <w:rPr>
          <w:rFonts w:ascii="Arial" w:hAnsi="Arial" w:cs="Times New Roman"/>
          <w:color w:val="111111"/>
          <w:sz w:val="22"/>
          <w:szCs w:val="17"/>
        </w:rPr>
      </w:pPr>
      <w:r w:rsidRPr="009002F8">
        <w:rPr>
          <w:rFonts w:ascii="Arial" w:hAnsi="Arial" w:cs="Times New Roman"/>
          <w:color w:val="111111"/>
          <w:sz w:val="22"/>
          <w:szCs w:val="17"/>
        </w:rPr>
        <w:t>Central banks set short-term nominal interest rates, which then form the basis for other interest rates charged by banks and financial institutions. Nominal interest rates may be held at artificially low levels after a major recession to stimulate economic activity through low real interest rates. A necessary condition for such stimulus measures is that inflation should not be a present or near-term threat. Conversely, during inflationary times, central banks may overestimate the inflation level and keep nominal interest rates too high. The resulting elevated level of real interest rates may have serious economic repercussions.</w:t>
      </w:r>
    </w:p>
    <w:p w:rsidR="00CD4FDA" w:rsidRPr="009002F8" w:rsidRDefault="00CD4FDA" w:rsidP="00CD4FDA">
      <w:pPr>
        <w:shd w:val="clear" w:color="auto" w:fill="FFFFFF"/>
        <w:spacing w:afterLines="1" w:line="255" w:lineRule="atLeast"/>
        <w:rPr>
          <w:rFonts w:ascii="Arial" w:hAnsi="Arial" w:cs="Times New Roman"/>
          <w:color w:val="111111"/>
          <w:sz w:val="22"/>
          <w:szCs w:val="17"/>
        </w:rPr>
      </w:pPr>
    </w:p>
    <w:p w:rsidR="00CD4FDA" w:rsidRPr="009002F8" w:rsidRDefault="00CD4FDA" w:rsidP="00CD4FDA">
      <w:pPr>
        <w:pStyle w:val="NormalWeb"/>
        <w:shd w:val="clear" w:color="auto" w:fill="FFFFFF"/>
        <w:spacing w:beforeLines="0" w:afterLines="0" w:line="230" w:lineRule="atLeast"/>
        <w:textAlignment w:val="baseline"/>
        <w:rPr>
          <w:rFonts w:ascii="Arial" w:hAnsi="Arial"/>
          <w:color w:val="191919"/>
          <w:sz w:val="22"/>
          <w:szCs w:val="16"/>
        </w:rPr>
      </w:pPr>
      <w:r w:rsidRPr="009002F8">
        <w:rPr>
          <w:rFonts w:ascii="Arial" w:hAnsi="Arial"/>
          <w:color w:val="191919"/>
          <w:sz w:val="22"/>
          <w:szCs w:val="16"/>
        </w:rPr>
        <w:t xml:space="preserve">Generally a real variable, such as the real interest rate, is one where the effects </w:t>
      </w:r>
      <w:proofErr w:type="spellStart"/>
      <w:r w:rsidRPr="009002F8">
        <w:rPr>
          <w:rFonts w:ascii="Arial" w:hAnsi="Arial"/>
          <w:color w:val="191919"/>
          <w:sz w:val="22"/>
          <w:szCs w:val="16"/>
        </w:rPr>
        <w:t>of</w:t>
      </w:r>
      <w:hyperlink r:id="rId32" w:history="1">
        <w:r w:rsidRPr="009002F8">
          <w:rPr>
            <w:rStyle w:val="Hyperlink"/>
            <w:rFonts w:ascii="Arial" w:hAnsi="Arial"/>
            <w:color w:val="0099CC"/>
            <w:sz w:val="22"/>
            <w:szCs w:val="16"/>
          </w:rPr>
          <w:t>inflation</w:t>
        </w:r>
        <w:proofErr w:type="spellEnd"/>
      </w:hyperlink>
      <w:r w:rsidRPr="009002F8">
        <w:rPr>
          <w:rStyle w:val="apple-converted-space"/>
          <w:rFonts w:ascii="Arial" w:hAnsi="Arial"/>
          <w:color w:val="191919"/>
          <w:sz w:val="22"/>
          <w:szCs w:val="16"/>
        </w:rPr>
        <w:t> </w:t>
      </w:r>
      <w:r w:rsidRPr="009002F8">
        <w:rPr>
          <w:rFonts w:ascii="Arial" w:hAnsi="Arial"/>
          <w:color w:val="191919"/>
          <w:sz w:val="22"/>
          <w:szCs w:val="16"/>
        </w:rPr>
        <w:t>have been factored in. A nominal variable is one where the effects of inflation have not been accounted for. A few examples illustrate the difference:</w:t>
      </w:r>
    </w:p>
    <w:p w:rsidR="00CD4FDA" w:rsidRPr="009002F8" w:rsidRDefault="00CD4FDA" w:rsidP="00CD4FDA">
      <w:pPr>
        <w:pStyle w:val="NormalWeb"/>
        <w:shd w:val="clear" w:color="auto" w:fill="FFFFFF"/>
        <w:spacing w:beforeLines="0" w:afterLines="0" w:line="230" w:lineRule="atLeast"/>
        <w:textAlignment w:val="baseline"/>
        <w:rPr>
          <w:rFonts w:ascii="Arial" w:hAnsi="Arial"/>
          <w:color w:val="191919"/>
          <w:sz w:val="22"/>
          <w:szCs w:val="16"/>
        </w:rPr>
      </w:pPr>
    </w:p>
    <w:p w:rsidR="00CD4FDA" w:rsidRPr="009002F8" w:rsidRDefault="00CD4FDA" w:rsidP="00CD4FDA">
      <w:pPr>
        <w:pStyle w:val="Heading3"/>
        <w:shd w:val="clear" w:color="auto" w:fill="FFFFFF"/>
        <w:spacing w:line="230" w:lineRule="atLeast"/>
        <w:textAlignment w:val="baseline"/>
        <w:rPr>
          <w:rFonts w:ascii="Arial" w:hAnsi="Arial"/>
          <w:color w:val="191919"/>
          <w:sz w:val="22"/>
          <w:szCs w:val="19"/>
        </w:rPr>
      </w:pPr>
      <w:r w:rsidRPr="009002F8">
        <w:rPr>
          <w:rFonts w:ascii="Arial" w:hAnsi="Arial"/>
          <w:color w:val="191919"/>
          <w:sz w:val="22"/>
          <w:szCs w:val="19"/>
        </w:rPr>
        <w:t>1. Nominal Interest Rates vs. Real Interest Rates</w:t>
      </w:r>
    </w:p>
    <w:p w:rsidR="00CD4FDA" w:rsidRPr="009002F8" w:rsidRDefault="00CD4FDA" w:rsidP="00CD4FDA">
      <w:pPr>
        <w:rPr>
          <w:rFonts w:ascii="Arial" w:hAnsi="Arial"/>
          <w:sz w:val="22"/>
          <w:szCs w:val="20"/>
        </w:rPr>
      </w:pPr>
      <w:r w:rsidRPr="009002F8">
        <w:rPr>
          <w:rFonts w:ascii="Arial" w:hAnsi="Arial"/>
          <w:color w:val="191919"/>
          <w:sz w:val="22"/>
          <w:szCs w:val="16"/>
          <w:shd w:val="clear" w:color="auto" w:fill="FFFFFF"/>
        </w:rPr>
        <w:t xml:space="preserve">Suppose we buy a </w:t>
      </w:r>
      <w:proofErr w:type="gramStart"/>
      <w:r w:rsidRPr="009002F8">
        <w:rPr>
          <w:rFonts w:ascii="Arial" w:hAnsi="Arial"/>
          <w:color w:val="191919"/>
          <w:sz w:val="22"/>
          <w:szCs w:val="16"/>
          <w:shd w:val="clear" w:color="auto" w:fill="FFFFFF"/>
        </w:rPr>
        <w:t>1 year</w:t>
      </w:r>
      <w:proofErr w:type="gramEnd"/>
      <w:r w:rsidRPr="009002F8">
        <w:rPr>
          <w:rFonts w:ascii="Arial" w:hAnsi="Arial"/>
          <w:color w:val="191919"/>
          <w:sz w:val="22"/>
          <w:szCs w:val="16"/>
          <w:shd w:val="clear" w:color="auto" w:fill="FFFFFF"/>
        </w:rPr>
        <w:t xml:space="preserve"> bond for</w:t>
      </w:r>
      <w:r w:rsidRPr="009002F8">
        <w:rPr>
          <w:rStyle w:val="apple-converted-space"/>
          <w:rFonts w:ascii="Arial" w:hAnsi="Arial"/>
          <w:color w:val="191919"/>
          <w:sz w:val="22"/>
          <w:szCs w:val="16"/>
          <w:shd w:val="clear" w:color="auto" w:fill="FFFFFF"/>
        </w:rPr>
        <w:t> </w:t>
      </w:r>
      <w:hyperlink r:id="rId33" w:history="1">
        <w:r w:rsidRPr="009002F8">
          <w:rPr>
            <w:rStyle w:val="Hyperlink"/>
            <w:rFonts w:ascii="Arial" w:hAnsi="Arial"/>
            <w:color w:val="0099CC"/>
            <w:sz w:val="22"/>
            <w:szCs w:val="16"/>
            <w:shd w:val="clear" w:color="auto" w:fill="FFFFFF"/>
          </w:rPr>
          <w:t>face value</w:t>
        </w:r>
      </w:hyperlink>
      <w:r w:rsidRPr="009002F8">
        <w:rPr>
          <w:rStyle w:val="apple-converted-space"/>
          <w:rFonts w:ascii="Arial" w:hAnsi="Arial"/>
          <w:color w:val="191919"/>
          <w:sz w:val="22"/>
          <w:szCs w:val="16"/>
          <w:shd w:val="clear" w:color="auto" w:fill="FFFFFF"/>
        </w:rPr>
        <w:t> </w:t>
      </w:r>
      <w:r w:rsidRPr="009002F8">
        <w:rPr>
          <w:rFonts w:ascii="Arial" w:hAnsi="Arial"/>
          <w:color w:val="191919"/>
          <w:sz w:val="22"/>
          <w:szCs w:val="16"/>
          <w:shd w:val="clear" w:color="auto" w:fill="FFFFFF"/>
        </w:rPr>
        <w:t>that pays 6% at the end of the year. We pay $100 at the beginning of the year and get $106 at the end of the year. Thus the bond pays an interest rate of 6%. This 6% is the nominal interest rate, as we have not accounted for inflation. Whenever people speak</w:t>
      </w:r>
      <w:r w:rsidRPr="009002F8">
        <w:rPr>
          <w:rStyle w:val="apple-converted-space"/>
          <w:rFonts w:ascii="Arial" w:hAnsi="Arial"/>
          <w:color w:val="191919"/>
          <w:sz w:val="22"/>
          <w:szCs w:val="16"/>
          <w:shd w:val="clear" w:color="auto" w:fill="FFFFFF"/>
        </w:rPr>
        <w:t> </w:t>
      </w:r>
      <w:hyperlink r:id="rId34" w:history="1">
        <w:r w:rsidRPr="009002F8">
          <w:rPr>
            <w:rStyle w:val="Hyperlink"/>
            <w:rFonts w:ascii="Arial" w:hAnsi="Arial"/>
            <w:color w:val="0099CC"/>
            <w:sz w:val="22"/>
            <w:szCs w:val="16"/>
            <w:shd w:val="clear" w:color="auto" w:fill="FFFFFF"/>
          </w:rPr>
          <w:t>of the interest rate</w:t>
        </w:r>
      </w:hyperlink>
      <w:r w:rsidRPr="009002F8">
        <w:rPr>
          <w:rStyle w:val="apple-converted-space"/>
          <w:rFonts w:ascii="Arial" w:hAnsi="Arial"/>
          <w:color w:val="191919"/>
          <w:sz w:val="22"/>
          <w:szCs w:val="16"/>
          <w:shd w:val="clear" w:color="auto" w:fill="FFFFFF"/>
        </w:rPr>
        <w:t> </w:t>
      </w:r>
      <w:r w:rsidRPr="009002F8">
        <w:rPr>
          <w:rFonts w:ascii="Arial" w:hAnsi="Arial"/>
          <w:color w:val="191919"/>
          <w:sz w:val="22"/>
          <w:szCs w:val="16"/>
          <w:shd w:val="clear" w:color="auto" w:fill="FFFFFF"/>
        </w:rPr>
        <w:t>they're talking about the nominal interest rate, unless they state otherwise.</w:t>
      </w:r>
    </w:p>
    <w:p w:rsidR="00CD4FDA" w:rsidRPr="009002F8" w:rsidRDefault="00CD4FDA" w:rsidP="00CD4FDA">
      <w:pPr>
        <w:pStyle w:val="NormalWeb"/>
        <w:shd w:val="clear" w:color="auto" w:fill="FFFFFF"/>
        <w:spacing w:beforeLines="0" w:afterLines="0" w:line="230" w:lineRule="atLeast"/>
        <w:textAlignment w:val="baseline"/>
        <w:rPr>
          <w:rFonts w:ascii="Arial" w:hAnsi="Arial"/>
          <w:color w:val="191919"/>
          <w:sz w:val="22"/>
          <w:szCs w:val="16"/>
        </w:rPr>
      </w:pPr>
      <w:r w:rsidRPr="009002F8">
        <w:rPr>
          <w:rFonts w:ascii="Arial" w:hAnsi="Arial"/>
          <w:color w:val="191919"/>
          <w:sz w:val="22"/>
          <w:szCs w:val="16"/>
        </w:rPr>
        <w:t>Now suppose the inflation rate is 3% for that year. We can buy a basket of goods today and it will cost $100, or we can buy that basket next year and it will cost $103. If we buy the bond with a 6% nominal interest rate for $100, sell it after a year and get $106, buy a basket of goods for $</w:t>
      </w:r>
      <w:proofErr w:type="gramStart"/>
      <w:r w:rsidRPr="009002F8">
        <w:rPr>
          <w:rFonts w:ascii="Arial" w:hAnsi="Arial"/>
          <w:color w:val="191919"/>
          <w:sz w:val="22"/>
          <w:szCs w:val="16"/>
        </w:rPr>
        <w:t>103,</w:t>
      </w:r>
      <w:proofErr w:type="gramEnd"/>
      <w:r w:rsidRPr="009002F8">
        <w:rPr>
          <w:rFonts w:ascii="Arial" w:hAnsi="Arial"/>
          <w:color w:val="191919"/>
          <w:sz w:val="22"/>
          <w:szCs w:val="16"/>
        </w:rPr>
        <w:t xml:space="preserve"> we will have $3 left over. So after factoring in inflation, our $100 bond will earn us $3 in income</w:t>
      </w:r>
      <w:proofErr w:type="gramStart"/>
      <w:r w:rsidRPr="009002F8">
        <w:rPr>
          <w:rFonts w:ascii="Arial" w:hAnsi="Arial"/>
          <w:color w:val="191919"/>
          <w:sz w:val="22"/>
          <w:szCs w:val="16"/>
        </w:rPr>
        <w:t>;</w:t>
      </w:r>
      <w:proofErr w:type="gramEnd"/>
      <w:r w:rsidRPr="009002F8">
        <w:rPr>
          <w:rFonts w:ascii="Arial" w:hAnsi="Arial"/>
          <w:color w:val="191919"/>
          <w:sz w:val="22"/>
          <w:szCs w:val="16"/>
        </w:rPr>
        <w:t xml:space="preserve"> a real interest rate of 3%. The </w:t>
      </w:r>
      <w:proofErr w:type="gramStart"/>
      <w:r w:rsidRPr="009002F8">
        <w:rPr>
          <w:rFonts w:ascii="Arial" w:hAnsi="Arial"/>
          <w:color w:val="191919"/>
          <w:sz w:val="22"/>
          <w:szCs w:val="16"/>
        </w:rPr>
        <w:t>relationship between the</w:t>
      </w:r>
      <w:r w:rsidRPr="009002F8">
        <w:rPr>
          <w:rStyle w:val="apple-converted-space"/>
          <w:rFonts w:ascii="Arial" w:hAnsi="Arial"/>
          <w:color w:val="191919"/>
          <w:sz w:val="22"/>
          <w:szCs w:val="16"/>
        </w:rPr>
        <w:t> </w:t>
      </w:r>
      <w:hyperlink r:id="rId35" w:history="1">
        <w:r w:rsidRPr="009002F8">
          <w:rPr>
            <w:rStyle w:val="Hyperlink"/>
            <w:rFonts w:ascii="Arial" w:hAnsi="Arial"/>
            <w:color w:val="0099CC"/>
            <w:sz w:val="22"/>
            <w:szCs w:val="16"/>
          </w:rPr>
          <w:t>nominal interest rate</w:t>
        </w:r>
      </w:hyperlink>
      <w:r w:rsidRPr="009002F8">
        <w:rPr>
          <w:rFonts w:ascii="Arial" w:hAnsi="Arial"/>
          <w:color w:val="191919"/>
          <w:sz w:val="22"/>
          <w:szCs w:val="16"/>
        </w:rPr>
        <w:t>, inflation, and the</w:t>
      </w:r>
      <w:r w:rsidRPr="009002F8">
        <w:rPr>
          <w:rStyle w:val="apple-converted-space"/>
          <w:rFonts w:ascii="Arial" w:hAnsi="Arial"/>
          <w:color w:val="191919"/>
          <w:sz w:val="22"/>
          <w:szCs w:val="16"/>
        </w:rPr>
        <w:t> </w:t>
      </w:r>
      <w:hyperlink r:id="rId36" w:history="1">
        <w:r w:rsidRPr="009002F8">
          <w:rPr>
            <w:rStyle w:val="Hyperlink"/>
            <w:rFonts w:ascii="Arial" w:hAnsi="Arial"/>
            <w:color w:val="0099CC"/>
            <w:sz w:val="22"/>
            <w:szCs w:val="16"/>
          </w:rPr>
          <w:t>real interest rate</w:t>
        </w:r>
      </w:hyperlink>
      <w:r w:rsidRPr="009002F8">
        <w:rPr>
          <w:rStyle w:val="apple-converted-space"/>
          <w:rFonts w:ascii="Arial" w:hAnsi="Arial"/>
          <w:color w:val="191919"/>
          <w:sz w:val="22"/>
          <w:szCs w:val="16"/>
        </w:rPr>
        <w:t> </w:t>
      </w:r>
      <w:r w:rsidRPr="009002F8">
        <w:rPr>
          <w:rFonts w:ascii="Arial" w:hAnsi="Arial"/>
          <w:color w:val="191919"/>
          <w:sz w:val="22"/>
          <w:szCs w:val="16"/>
        </w:rPr>
        <w:t>is described by the</w:t>
      </w:r>
      <w:r w:rsidRPr="009002F8">
        <w:rPr>
          <w:rStyle w:val="apple-converted-space"/>
          <w:rFonts w:ascii="Arial" w:hAnsi="Arial"/>
          <w:color w:val="191919"/>
          <w:sz w:val="22"/>
          <w:szCs w:val="16"/>
        </w:rPr>
        <w:t> </w:t>
      </w:r>
      <w:hyperlink r:id="rId37" w:history="1">
        <w:r w:rsidRPr="009002F8">
          <w:rPr>
            <w:rStyle w:val="Hyperlink"/>
            <w:rFonts w:ascii="Arial" w:hAnsi="Arial"/>
            <w:color w:val="0099CC"/>
            <w:sz w:val="22"/>
            <w:szCs w:val="16"/>
          </w:rPr>
          <w:t>Fisher Equation</w:t>
        </w:r>
        <w:proofErr w:type="gramEnd"/>
      </w:hyperlink>
      <w:r w:rsidRPr="009002F8">
        <w:rPr>
          <w:rFonts w:ascii="Arial" w:hAnsi="Arial"/>
          <w:color w:val="191919"/>
          <w:sz w:val="22"/>
          <w:szCs w:val="16"/>
        </w:rPr>
        <w:t>:</w:t>
      </w:r>
    </w:p>
    <w:p w:rsidR="00CD4FDA" w:rsidRPr="009002F8" w:rsidRDefault="00CD4FDA" w:rsidP="00CD4FDA">
      <w:pPr>
        <w:pStyle w:val="Heading3"/>
        <w:shd w:val="clear" w:color="auto" w:fill="FFFFFF"/>
        <w:spacing w:line="230" w:lineRule="atLeast"/>
        <w:textAlignment w:val="baseline"/>
        <w:rPr>
          <w:rFonts w:ascii="Arial" w:hAnsi="Arial"/>
          <w:color w:val="191919"/>
          <w:sz w:val="22"/>
          <w:szCs w:val="19"/>
        </w:rPr>
      </w:pPr>
      <w:r w:rsidRPr="009002F8">
        <w:rPr>
          <w:rFonts w:ascii="Arial" w:hAnsi="Arial"/>
          <w:color w:val="191919"/>
          <w:sz w:val="22"/>
          <w:szCs w:val="19"/>
        </w:rPr>
        <w:t>Real Interest Rate = Nominal Interest Rate - Inflation</w:t>
      </w:r>
    </w:p>
    <w:p w:rsidR="00CD4FDA" w:rsidRPr="009002F8" w:rsidRDefault="00CD4FDA" w:rsidP="00CD4FDA">
      <w:pPr>
        <w:rPr>
          <w:rFonts w:ascii="Arial" w:hAnsi="Arial"/>
          <w:color w:val="191919"/>
          <w:sz w:val="22"/>
          <w:szCs w:val="16"/>
          <w:shd w:val="clear" w:color="auto" w:fill="FFFFFF"/>
        </w:rPr>
      </w:pPr>
      <w:r w:rsidRPr="009002F8">
        <w:rPr>
          <w:rFonts w:ascii="Arial" w:hAnsi="Arial"/>
          <w:color w:val="191919"/>
          <w:sz w:val="22"/>
          <w:szCs w:val="16"/>
          <w:shd w:val="clear" w:color="auto" w:fill="FFFFFF"/>
        </w:rPr>
        <w:t>If inflation is positive, which it generally is, then the real interest rate is lower than the nominal interest rate. If we have</w:t>
      </w:r>
      <w:r w:rsidRPr="009002F8">
        <w:rPr>
          <w:rStyle w:val="apple-converted-space"/>
          <w:rFonts w:ascii="Arial" w:hAnsi="Arial"/>
          <w:color w:val="191919"/>
          <w:sz w:val="22"/>
          <w:szCs w:val="16"/>
          <w:shd w:val="clear" w:color="auto" w:fill="FFFFFF"/>
        </w:rPr>
        <w:t> </w:t>
      </w:r>
      <w:hyperlink r:id="rId38" w:history="1">
        <w:r w:rsidRPr="009002F8">
          <w:rPr>
            <w:rStyle w:val="Hyperlink"/>
            <w:rFonts w:ascii="Arial" w:hAnsi="Arial"/>
            <w:color w:val="0099CC"/>
            <w:sz w:val="22"/>
            <w:szCs w:val="16"/>
            <w:shd w:val="clear" w:color="auto" w:fill="FFFFFF"/>
          </w:rPr>
          <w:t>deflation</w:t>
        </w:r>
      </w:hyperlink>
      <w:r w:rsidRPr="009002F8">
        <w:rPr>
          <w:rStyle w:val="apple-converted-space"/>
          <w:rFonts w:ascii="Arial" w:hAnsi="Arial"/>
          <w:color w:val="191919"/>
          <w:sz w:val="22"/>
          <w:szCs w:val="16"/>
          <w:shd w:val="clear" w:color="auto" w:fill="FFFFFF"/>
        </w:rPr>
        <w:t> </w:t>
      </w:r>
      <w:r w:rsidRPr="009002F8">
        <w:rPr>
          <w:rFonts w:ascii="Arial" w:hAnsi="Arial"/>
          <w:color w:val="191919"/>
          <w:sz w:val="22"/>
          <w:szCs w:val="16"/>
          <w:shd w:val="clear" w:color="auto" w:fill="FFFFFF"/>
        </w:rPr>
        <w:t>and the</w:t>
      </w:r>
      <w:r w:rsidRPr="009002F8">
        <w:rPr>
          <w:rStyle w:val="apple-converted-space"/>
          <w:rFonts w:ascii="Arial" w:hAnsi="Arial"/>
          <w:color w:val="191919"/>
          <w:sz w:val="22"/>
          <w:szCs w:val="16"/>
          <w:shd w:val="clear" w:color="auto" w:fill="FFFFFF"/>
        </w:rPr>
        <w:t> </w:t>
      </w:r>
      <w:hyperlink r:id="rId39" w:history="1">
        <w:r w:rsidRPr="009002F8">
          <w:rPr>
            <w:rStyle w:val="Hyperlink"/>
            <w:rFonts w:ascii="Arial" w:hAnsi="Arial"/>
            <w:color w:val="0099CC"/>
            <w:sz w:val="22"/>
            <w:szCs w:val="16"/>
            <w:shd w:val="clear" w:color="auto" w:fill="FFFFFF"/>
          </w:rPr>
          <w:t>inflation rate</w:t>
        </w:r>
      </w:hyperlink>
      <w:r w:rsidRPr="009002F8">
        <w:rPr>
          <w:rStyle w:val="apple-converted-space"/>
          <w:rFonts w:ascii="Arial" w:hAnsi="Arial"/>
          <w:color w:val="191919"/>
          <w:sz w:val="22"/>
          <w:szCs w:val="16"/>
          <w:shd w:val="clear" w:color="auto" w:fill="FFFFFF"/>
        </w:rPr>
        <w:t> </w:t>
      </w:r>
      <w:r w:rsidRPr="009002F8">
        <w:rPr>
          <w:rFonts w:ascii="Arial" w:hAnsi="Arial"/>
          <w:color w:val="191919"/>
          <w:sz w:val="22"/>
          <w:szCs w:val="16"/>
          <w:shd w:val="clear" w:color="auto" w:fill="FFFFFF"/>
        </w:rPr>
        <w:t>is negative, then the real interest rate will be larger.</w:t>
      </w:r>
    </w:p>
    <w:p w:rsidR="00CD4FDA" w:rsidRPr="009002F8" w:rsidRDefault="00CD4FDA" w:rsidP="00CD4FDA">
      <w:pPr>
        <w:rPr>
          <w:rFonts w:ascii="Arial" w:hAnsi="Arial"/>
          <w:color w:val="191919"/>
          <w:sz w:val="22"/>
          <w:szCs w:val="16"/>
          <w:shd w:val="clear" w:color="auto" w:fill="FFFFFF"/>
        </w:rPr>
      </w:pPr>
    </w:p>
    <w:p w:rsidR="00CD4FDA" w:rsidRPr="009002F8" w:rsidRDefault="00CD4FDA" w:rsidP="00CD4FDA">
      <w:pPr>
        <w:pStyle w:val="Heading2"/>
        <w:shd w:val="clear" w:color="auto" w:fill="FFFFFF"/>
        <w:spacing w:line="264" w:lineRule="atLeast"/>
        <w:rPr>
          <w:rFonts w:ascii="Arial" w:hAnsi="Arial"/>
          <w:b/>
          <w:color w:val="4D6D96"/>
          <w:sz w:val="22"/>
        </w:rPr>
      </w:pPr>
      <w:r w:rsidRPr="009002F8">
        <w:rPr>
          <w:rFonts w:ascii="Arial" w:hAnsi="Arial"/>
          <w:color w:val="4D6D96"/>
          <w:sz w:val="22"/>
        </w:rPr>
        <w:t>What it the difference between the real interest rate and the nominal interest rate?</w:t>
      </w:r>
    </w:p>
    <w:p w:rsidR="00CD4FDA" w:rsidRPr="009002F8" w:rsidRDefault="00CD4FDA" w:rsidP="00CD4FDA">
      <w:pPr>
        <w:pStyle w:val="metadate"/>
        <w:shd w:val="clear" w:color="auto" w:fill="FFFFFF"/>
        <w:spacing w:beforeLines="0" w:afterLines="0" w:line="300" w:lineRule="atLeast"/>
        <w:rPr>
          <w:rFonts w:ascii="Arial" w:hAnsi="Arial" w:cs="Times New Roman"/>
          <w:sz w:val="22"/>
          <w:szCs w:val="13"/>
        </w:rPr>
      </w:pPr>
      <w:r w:rsidRPr="009002F8">
        <w:rPr>
          <w:rFonts w:ascii="Arial" w:hAnsi="Arial" w:cs="Times New Roman"/>
          <w:sz w:val="22"/>
          <w:szCs w:val="13"/>
        </w:rPr>
        <w:t>August 2003</w:t>
      </w:r>
    </w:p>
    <w:p w:rsidR="00CD4FDA" w:rsidRPr="009002F8" w:rsidRDefault="00CD4FDA" w:rsidP="00CD4FDA">
      <w:pPr>
        <w:pStyle w:val="NormalWeb"/>
        <w:shd w:val="clear" w:color="auto" w:fill="FFFFFF"/>
        <w:spacing w:before="2" w:after="2" w:line="210" w:lineRule="atLeast"/>
        <w:rPr>
          <w:rFonts w:ascii="Arial" w:hAnsi="Arial"/>
          <w:color w:val="666666"/>
          <w:sz w:val="22"/>
          <w:szCs w:val="15"/>
        </w:rPr>
      </w:pPr>
      <w:r w:rsidRPr="009002F8">
        <w:rPr>
          <w:rStyle w:val="Strong"/>
          <w:rFonts w:ascii="Arial" w:hAnsi="Arial"/>
          <w:color w:val="666666"/>
          <w:sz w:val="22"/>
          <w:szCs w:val="15"/>
        </w:rPr>
        <w:t>Don’t Forget Inflation!</w:t>
      </w:r>
      <w:r w:rsidRPr="009002F8">
        <w:rPr>
          <w:rFonts w:ascii="Arial" w:hAnsi="Arial"/>
          <w:color w:val="666666"/>
          <w:sz w:val="22"/>
          <w:szCs w:val="15"/>
        </w:rPr>
        <w:br/>
        <w:t>The</w:t>
      </w:r>
      <w:r w:rsidRPr="009002F8">
        <w:rPr>
          <w:rStyle w:val="apple-converted-space"/>
          <w:rFonts w:ascii="Arial" w:hAnsi="Arial"/>
          <w:color w:val="666666"/>
          <w:sz w:val="22"/>
          <w:szCs w:val="15"/>
        </w:rPr>
        <w:t> </w:t>
      </w:r>
      <w:r w:rsidRPr="009002F8">
        <w:rPr>
          <w:rStyle w:val="Strong"/>
          <w:rFonts w:ascii="Arial" w:hAnsi="Arial"/>
          <w:color w:val="666666"/>
          <w:sz w:val="22"/>
          <w:szCs w:val="15"/>
        </w:rPr>
        <w:t>nominal interest rate</w:t>
      </w:r>
      <w:r w:rsidRPr="009002F8">
        <w:rPr>
          <w:rStyle w:val="apple-converted-space"/>
          <w:rFonts w:ascii="Arial" w:hAnsi="Arial"/>
          <w:color w:val="666666"/>
          <w:sz w:val="22"/>
          <w:szCs w:val="15"/>
        </w:rPr>
        <w:t> </w:t>
      </w:r>
      <w:r w:rsidRPr="009002F8">
        <w:rPr>
          <w:rFonts w:ascii="Arial" w:hAnsi="Arial"/>
          <w:color w:val="666666"/>
          <w:sz w:val="22"/>
          <w:szCs w:val="15"/>
        </w:rPr>
        <w:t>(or</w:t>
      </w:r>
      <w:r w:rsidRPr="009002F8">
        <w:rPr>
          <w:rStyle w:val="apple-converted-space"/>
          <w:rFonts w:ascii="Arial" w:hAnsi="Arial"/>
          <w:color w:val="666666"/>
          <w:sz w:val="22"/>
          <w:szCs w:val="15"/>
        </w:rPr>
        <w:t> </w:t>
      </w:r>
      <w:r w:rsidRPr="009002F8">
        <w:rPr>
          <w:rStyle w:val="Strong"/>
          <w:rFonts w:ascii="Arial" w:hAnsi="Arial"/>
          <w:color w:val="666666"/>
          <w:sz w:val="22"/>
          <w:szCs w:val="15"/>
        </w:rPr>
        <w:t>money interest rate</w:t>
      </w:r>
      <w:r w:rsidRPr="009002F8">
        <w:rPr>
          <w:rFonts w:ascii="Arial" w:hAnsi="Arial"/>
          <w:color w:val="666666"/>
          <w:sz w:val="22"/>
          <w:szCs w:val="15"/>
        </w:rPr>
        <w:t>) is the percentage increase in money you pay the lender for the use of the money you borrowed. For instance, imagine that you borrowed $100 from your bank one year ago at 8% interest on your loan. When you repay the loan, you must repay the $100 you borrowed plus $8 in interest—a total of $108.</w:t>
      </w:r>
    </w:p>
    <w:p w:rsidR="00CD4FDA" w:rsidRPr="009002F8" w:rsidRDefault="00CD4FDA" w:rsidP="00CD4FDA">
      <w:pPr>
        <w:pStyle w:val="NormalWeb"/>
        <w:shd w:val="clear" w:color="auto" w:fill="FFFFFF"/>
        <w:spacing w:before="2" w:after="2" w:line="210" w:lineRule="atLeast"/>
        <w:rPr>
          <w:rFonts w:ascii="Arial" w:hAnsi="Arial"/>
          <w:color w:val="666666"/>
          <w:sz w:val="22"/>
          <w:szCs w:val="15"/>
        </w:rPr>
      </w:pPr>
      <w:r w:rsidRPr="009002F8">
        <w:rPr>
          <w:rFonts w:ascii="Arial" w:hAnsi="Arial"/>
          <w:color w:val="666666"/>
          <w:sz w:val="22"/>
          <w:szCs w:val="15"/>
        </w:rPr>
        <w:t>But the nominal interest rate doesn’t take inflation into account. In other words, it is unadjusted for inflation. To continue our scenario, suppose on your way to the bank a newspaper headline caught your eye stating: “Inflation at 5% This Year!” Inflation is a rise in the general price level. A 5% inflation rate means that an average basket of goods you purchased this year is 5% more expensive when compared to last year. This leads to the concept of the</w:t>
      </w:r>
      <w:r w:rsidRPr="009002F8">
        <w:rPr>
          <w:rStyle w:val="apple-converted-space"/>
          <w:rFonts w:ascii="Arial" w:hAnsi="Arial"/>
          <w:color w:val="666666"/>
          <w:sz w:val="22"/>
          <w:szCs w:val="15"/>
        </w:rPr>
        <w:t> </w:t>
      </w:r>
      <w:r w:rsidRPr="009002F8">
        <w:rPr>
          <w:rStyle w:val="Strong"/>
          <w:rFonts w:ascii="Arial" w:hAnsi="Arial"/>
          <w:color w:val="666666"/>
          <w:sz w:val="22"/>
          <w:szCs w:val="15"/>
        </w:rPr>
        <w:t>real</w:t>
      </w:r>
      <w:r w:rsidRPr="009002F8">
        <w:rPr>
          <w:rFonts w:ascii="Arial" w:hAnsi="Arial"/>
          <w:color w:val="666666"/>
          <w:sz w:val="22"/>
          <w:szCs w:val="15"/>
        </w:rPr>
        <w:t>, or inflation-adjusted,</w:t>
      </w:r>
      <w:r w:rsidRPr="009002F8">
        <w:rPr>
          <w:rStyle w:val="apple-converted-space"/>
          <w:rFonts w:ascii="Arial" w:hAnsi="Arial"/>
          <w:color w:val="666666"/>
          <w:sz w:val="22"/>
          <w:szCs w:val="15"/>
        </w:rPr>
        <w:t> </w:t>
      </w:r>
      <w:r w:rsidRPr="009002F8">
        <w:rPr>
          <w:rStyle w:val="Strong"/>
          <w:rFonts w:ascii="Arial" w:hAnsi="Arial"/>
          <w:color w:val="666666"/>
          <w:sz w:val="22"/>
          <w:szCs w:val="15"/>
        </w:rPr>
        <w:t>interest rate</w:t>
      </w:r>
      <w:r w:rsidRPr="009002F8">
        <w:rPr>
          <w:rFonts w:ascii="Arial" w:hAnsi="Arial"/>
          <w:color w:val="666666"/>
          <w:sz w:val="22"/>
          <w:szCs w:val="15"/>
        </w:rPr>
        <w:t>. The real interest rate measures the percentage increase in purchasing power the lender receives when the borrower repays the loan with interest</w:t>
      </w:r>
      <w:proofErr w:type="gramStart"/>
      <w:r w:rsidRPr="009002F8">
        <w:rPr>
          <w:rFonts w:ascii="Arial" w:hAnsi="Arial"/>
          <w:color w:val="666666"/>
          <w:sz w:val="22"/>
          <w:szCs w:val="15"/>
        </w:rPr>
        <w:t>..</w:t>
      </w:r>
      <w:proofErr w:type="gramEnd"/>
      <w:r w:rsidRPr="009002F8">
        <w:rPr>
          <w:rFonts w:ascii="Arial" w:hAnsi="Arial"/>
          <w:color w:val="666666"/>
          <w:sz w:val="22"/>
          <w:szCs w:val="15"/>
        </w:rPr>
        <w:t xml:space="preserve"> In our earlier example, the lender earned 8% or $8 on the $100 loan. However, because inflation was 5% over the same time period, the lender actually earned only 3% in real purchasing power or $3 on the $100 loan.</w:t>
      </w:r>
    </w:p>
    <w:p w:rsidR="00CD4FDA" w:rsidRPr="009002F8" w:rsidRDefault="00CD4FDA" w:rsidP="00CD4FDA">
      <w:pPr>
        <w:pStyle w:val="NormalWeb"/>
        <w:shd w:val="clear" w:color="auto" w:fill="FFFFFF"/>
        <w:spacing w:before="2" w:after="2" w:line="210" w:lineRule="atLeast"/>
        <w:rPr>
          <w:rFonts w:ascii="Arial" w:hAnsi="Arial"/>
          <w:color w:val="666666"/>
          <w:sz w:val="22"/>
          <w:szCs w:val="15"/>
        </w:rPr>
      </w:pPr>
      <w:r w:rsidRPr="009002F8">
        <w:rPr>
          <w:rFonts w:ascii="Arial" w:hAnsi="Arial"/>
          <w:color w:val="666666"/>
          <w:sz w:val="22"/>
          <w:szCs w:val="15"/>
        </w:rPr>
        <w:t>The diagram below illustrates the relationship between nominal interest rates, real interest rates, and the inflation rate. As shown, the nominal interest rate is equal to the real interest rate plus the rate of inflation</w:t>
      </w:r>
      <w:hyperlink r:id="rId40" w:anchor="rate" w:history="1">
        <w:r w:rsidRPr="009002F8">
          <w:rPr>
            <w:rStyle w:val="Hyperlink"/>
            <w:rFonts w:ascii="Arial" w:hAnsi="Arial"/>
            <w:color w:val="0099FF"/>
            <w:sz w:val="22"/>
            <w:szCs w:val="10"/>
            <w:vertAlign w:val="superscript"/>
          </w:rPr>
          <w:t>1</w:t>
        </w:r>
      </w:hyperlink>
      <w:r w:rsidRPr="009002F8">
        <w:rPr>
          <w:rFonts w:ascii="Arial" w:hAnsi="Arial"/>
          <w:color w:val="666666"/>
          <w:sz w:val="22"/>
          <w:szCs w:val="15"/>
        </w:rPr>
        <w:t>.</w:t>
      </w:r>
    </w:p>
    <w:p w:rsidR="00CD4FDA" w:rsidRPr="009002F8" w:rsidRDefault="00CD4FDA" w:rsidP="00CD4FDA">
      <w:pPr>
        <w:pStyle w:val="NormalWeb"/>
        <w:shd w:val="clear" w:color="auto" w:fill="FFFFFF"/>
        <w:spacing w:before="2" w:after="2" w:line="210" w:lineRule="atLeast"/>
        <w:jc w:val="center"/>
        <w:rPr>
          <w:rFonts w:ascii="Arial" w:hAnsi="Arial"/>
          <w:color w:val="666666"/>
          <w:sz w:val="22"/>
          <w:szCs w:val="15"/>
        </w:rPr>
      </w:pPr>
      <w:r w:rsidRPr="009002F8">
        <w:rPr>
          <w:rFonts w:ascii="Arial" w:hAnsi="Arial"/>
          <w:noProof/>
          <w:color w:val="666666"/>
          <w:sz w:val="22"/>
          <w:szCs w:val="15"/>
        </w:rPr>
        <w:drawing>
          <wp:inline distT="0" distB="0" distL="0" distR="0">
            <wp:extent cx="4445000" cy="2273300"/>
            <wp:effectExtent l="0" t="0" r="0" b="0"/>
            <wp:docPr id="3" name="Picture 1" descr="http://www.frbsf.org/education/files/drecon_0308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rbsf.org/education/files/drecon_0308a.gif"/>
                    <pic:cNvPicPr>
                      <a:picLocks noChangeAspect="1" noChangeArrowheads="1"/>
                    </pic:cNvPicPr>
                  </pic:nvPicPr>
                  <pic:blipFill>
                    <a:blip r:embed="rId41"/>
                    <a:srcRect/>
                    <a:stretch>
                      <a:fillRect/>
                    </a:stretch>
                  </pic:blipFill>
                  <pic:spPr bwMode="auto">
                    <a:xfrm>
                      <a:off x="0" y="0"/>
                      <a:ext cx="4445000" cy="2273300"/>
                    </a:xfrm>
                    <a:prstGeom prst="rect">
                      <a:avLst/>
                    </a:prstGeom>
                    <a:noFill/>
                    <a:ln w="9525">
                      <a:noFill/>
                      <a:miter lim="800000"/>
                      <a:headEnd/>
                      <a:tailEnd/>
                    </a:ln>
                  </pic:spPr>
                </pic:pic>
              </a:graphicData>
            </a:graphic>
          </wp:inline>
        </w:drawing>
      </w:r>
    </w:p>
    <w:p w:rsidR="00CD4FDA" w:rsidRPr="009002F8" w:rsidRDefault="00CD4FDA" w:rsidP="00CD4FDA">
      <w:pPr>
        <w:pStyle w:val="NormalWeb"/>
        <w:shd w:val="clear" w:color="auto" w:fill="FFFFFF"/>
        <w:spacing w:before="2" w:after="2" w:line="210" w:lineRule="atLeast"/>
        <w:rPr>
          <w:rFonts w:ascii="Arial" w:hAnsi="Arial"/>
          <w:color w:val="666666"/>
          <w:sz w:val="22"/>
          <w:szCs w:val="15"/>
        </w:rPr>
      </w:pPr>
      <w:r w:rsidRPr="009002F8">
        <w:rPr>
          <w:rFonts w:ascii="Arial" w:hAnsi="Arial"/>
          <w:color w:val="666666"/>
          <w:sz w:val="22"/>
          <w:szCs w:val="15"/>
        </w:rPr>
        <w:t>Fortunately, the market for U.S. Treasury securities provides a way to estimate both nominal and real interest rates. You can start comparing current real and nominal interest rates by looking at rates on comparable maturity Treasury securities—pick one that is not adjusted for inflation and one that is adjusted for inflation (more about these below). Chart 1 illustrates that there is certainly a difference between the real and nominal interest rates. This difference gives us an idea of the current inflation premium.</w:t>
      </w:r>
    </w:p>
    <w:p w:rsidR="00CD4FDA" w:rsidRPr="009002F8" w:rsidRDefault="00CD4FDA" w:rsidP="00CD4FDA">
      <w:pPr>
        <w:rPr>
          <w:rFonts w:ascii="Arial" w:hAnsi="Arial"/>
          <w:sz w:val="22"/>
          <w:szCs w:val="20"/>
        </w:rPr>
      </w:pPr>
    </w:p>
    <w:p w:rsidR="00CD4FDA" w:rsidRPr="009002F8" w:rsidRDefault="00CD4FDA" w:rsidP="00CD4FDA">
      <w:pPr>
        <w:shd w:val="clear" w:color="auto" w:fill="FFFFFF"/>
        <w:spacing w:afterLines="1" w:line="255" w:lineRule="atLeast"/>
        <w:rPr>
          <w:rFonts w:ascii="Arial" w:hAnsi="Arial" w:cs="Times New Roman"/>
          <w:color w:val="111111"/>
          <w:sz w:val="22"/>
          <w:szCs w:val="17"/>
        </w:rPr>
      </w:pPr>
    </w:p>
    <w:p w:rsidR="00CD4FDA" w:rsidRPr="009002F8" w:rsidRDefault="00CD4FDA" w:rsidP="00CD4FDA">
      <w:pPr>
        <w:rPr>
          <w:rFonts w:ascii="Arial" w:hAnsi="Arial"/>
          <w:sz w:val="22"/>
        </w:rPr>
      </w:pPr>
    </w:p>
    <w:p w:rsidR="00CD4FDA" w:rsidRPr="009002F8" w:rsidRDefault="00CD4FDA" w:rsidP="00CD4FDA">
      <w:pPr>
        <w:ind w:left="720" w:hanging="720"/>
        <w:jc w:val="both"/>
        <w:rPr>
          <w:rFonts w:ascii="Arial" w:hAnsi="Arial"/>
          <w:sz w:val="22"/>
        </w:rPr>
      </w:pPr>
      <w:r w:rsidRPr="009002F8">
        <w:rPr>
          <w:rFonts w:ascii="Arial" w:hAnsi="Arial"/>
          <w:b/>
          <w:bCs/>
          <w:sz w:val="22"/>
        </w:rPr>
        <w:t>8-1</w:t>
      </w:r>
      <w:r w:rsidRPr="009002F8">
        <w:rPr>
          <w:rFonts w:ascii="Arial" w:hAnsi="Arial"/>
          <w:sz w:val="22"/>
        </w:rPr>
        <w:tab/>
        <w:t xml:space="preserve">The </w:t>
      </w:r>
      <w:r w:rsidRPr="009002F8">
        <w:rPr>
          <w:rFonts w:ascii="Arial" w:hAnsi="Arial"/>
          <w:i/>
          <w:iCs/>
          <w:sz w:val="22"/>
        </w:rPr>
        <w:t>real rate of interest</w:t>
      </w:r>
      <w:r w:rsidRPr="009002F8">
        <w:rPr>
          <w:rFonts w:ascii="Arial" w:hAnsi="Arial"/>
          <w:sz w:val="22"/>
        </w:rPr>
        <w:t xml:space="preserve"> is the rate that creates </w:t>
      </w:r>
      <w:proofErr w:type="gramStart"/>
      <w:r w:rsidRPr="009002F8">
        <w:rPr>
          <w:rFonts w:ascii="Arial" w:hAnsi="Arial"/>
          <w:sz w:val="22"/>
        </w:rPr>
        <w:t>an equilibrium</w:t>
      </w:r>
      <w:proofErr w:type="gramEnd"/>
      <w:r w:rsidRPr="009002F8">
        <w:rPr>
          <w:rFonts w:ascii="Arial" w:hAnsi="Arial"/>
          <w:sz w:val="22"/>
        </w:rPr>
        <w:t xml:space="preserve"> between the supply of savings and demand for investment funds. The nominal rate of interest is the actual rate of interest charged by the supplier and paid by the demander. The nominal rate of interest differs from the real rate of interest due to two factors: (1) a premium due to inflationary expectations (IP) and (2) a premium due to issuer and issue characteristic risks (RP). The nominal rate of interest for a security can be defined as </w:t>
      </w:r>
      <w:proofErr w:type="spellStart"/>
      <w:proofErr w:type="gramStart"/>
      <w:r w:rsidRPr="009002F8">
        <w:rPr>
          <w:rFonts w:ascii="Arial" w:hAnsi="Arial"/>
          <w:sz w:val="22"/>
        </w:rPr>
        <w:t>k</w:t>
      </w:r>
      <w:r w:rsidRPr="009002F8">
        <w:rPr>
          <w:rFonts w:ascii="Arial" w:hAnsi="Arial"/>
          <w:sz w:val="22"/>
          <w:vertAlign w:val="subscript"/>
        </w:rPr>
        <w:t>j</w:t>
      </w:r>
      <w:proofErr w:type="spellEnd"/>
      <w:proofErr w:type="gramEnd"/>
      <w:r w:rsidRPr="009002F8">
        <w:rPr>
          <w:rFonts w:ascii="Arial" w:hAnsi="Arial"/>
          <w:sz w:val="22"/>
        </w:rPr>
        <w:t xml:space="preserve"> = k* + IP + RP. For a three-month Government of Canada Treasury bill, the nominal rate of interest can be stated as </w:t>
      </w:r>
      <w:proofErr w:type="spellStart"/>
      <w:proofErr w:type="gramStart"/>
      <w:r w:rsidRPr="009002F8">
        <w:rPr>
          <w:rFonts w:ascii="Arial" w:hAnsi="Arial"/>
          <w:sz w:val="22"/>
        </w:rPr>
        <w:t>k</w:t>
      </w:r>
      <w:r w:rsidRPr="009002F8">
        <w:rPr>
          <w:rFonts w:ascii="Arial" w:hAnsi="Arial"/>
          <w:sz w:val="22"/>
          <w:vertAlign w:val="subscript"/>
        </w:rPr>
        <w:t>j</w:t>
      </w:r>
      <w:proofErr w:type="spellEnd"/>
      <w:proofErr w:type="gramEnd"/>
      <w:r w:rsidRPr="009002F8">
        <w:rPr>
          <w:rFonts w:ascii="Arial" w:hAnsi="Arial"/>
          <w:sz w:val="22"/>
        </w:rPr>
        <w:t xml:space="preserve"> = k* + IP. The default risk premium, RP, is assumed to be zero since the </w:t>
      </w:r>
      <w:proofErr w:type="gramStart"/>
      <w:r w:rsidRPr="009002F8">
        <w:rPr>
          <w:rFonts w:ascii="Arial" w:hAnsi="Arial"/>
          <w:sz w:val="22"/>
        </w:rPr>
        <w:t>security is backed by the Canadian government</w:t>
      </w:r>
      <w:proofErr w:type="gramEnd"/>
      <w:r w:rsidRPr="009002F8">
        <w:rPr>
          <w:rFonts w:ascii="Arial" w:hAnsi="Arial"/>
          <w:sz w:val="22"/>
        </w:rPr>
        <w:t>; this security is commonly considered the risk-free asset.</w:t>
      </w:r>
    </w:p>
    <w:p w:rsidR="00CD4FDA" w:rsidRPr="009002F8" w:rsidRDefault="00CD4FDA" w:rsidP="00CD4FDA">
      <w:pPr>
        <w:ind w:left="720" w:hanging="720"/>
        <w:jc w:val="both"/>
        <w:rPr>
          <w:rFonts w:ascii="Arial" w:hAnsi="Arial"/>
          <w:sz w:val="22"/>
        </w:rPr>
      </w:pPr>
    </w:p>
    <w:p w:rsidR="00CD4FDA" w:rsidRPr="009002F8" w:rsidRDefault="00CD4FDA" w:rsidP="00CD4FDA">
      <w:pPr>
        <w:rPr>
          <w:rFonts w:ascii="Arial" w:hAnsi="Arial"/>
          <w:b/>
          <w:bCs/>
          <w:sz w:val="22"/>
        </w:rPr>
      </w:pPr>
      <w:r w:rsidRPr="009002F8">
        <w:rPr>
          <w:rFonts w:ascii="Arial" w:hAnsi="Arial"/>
          <w:b/>
          <w:bCs/>
          <w:sz w:val="22"/>
        </w:rPr>
        <w:t>8-6</w:t>
      </w:r>
      <w:r w:rsidRPr="009002F8">
        <w:rPr>
          <w:rFonts w:ascii="Arial" w:hAnsi="Arial"/>
          <w:b/>
          <w:bCs/>
          <w:sz w:val="22"/>
        </w:rPr>
        <w:tab/>
        <w:t>LG 1:  Nominal and Real Rates and Yield Curves</w:t>
      </w:r>
    </w:p>
    <w:p w:rsidR="00CD4FDA" w:rsidRPr="009002F8" w:rsidRDefault="00CD4FDA" w:rsidP="00CD4FDA">
      <w:pPr>
        <w:rPr>
          <w:rFonts w:ascii="Arial" w:hAnsi="Arial"/>
          <w:sz w:val="22"/>
        </w:rPr>
      </w:pPr>
    </w:p>
    <w:p w:rsidR="00CD4FDA" w:rsidRPr="009002F8" w:rsidRDefault="00CD4FDA" w:rsidP="00CD4FDA">
      <w:pPr>
        <w:rPr>
          <w:rFonts w:ascii="Arial" w:hAnsi="Arial"/>
          <w:sz w:val="22"/>
        </w:rPr>
      </w:pPr>
      <w:r w:rsidRPr="009002F8">
        <w:rPr>
          <w:rFonts w:ascii="Arial" w:hAnsi="Arial"/>
          <w:sz w:val="22"/>
        </w:rPr>
        <w:tab/>
        <w:t>Real rate of interest (k*):</w:t>
      </w:r>
    </w:p>
    <w:p w:rsidR="00CD4FDA" w:rsidRPr="009002F8" w:rsidRDefault="00CD4FDA" w:rsidP="00CD4FDA">
      <w:pPr>
        <w:tabs>
          <w:tab w:val="left" w:pos="720"/>
          <w:tab w:val="left" w:pos="1260"/>
          <w:tab w:val="left" w:pos="1620"/>
        </w:tabs>
        <w:rPr>
          <w:rFonts w:ascii="Arial" w:hAnsi="Arial"/>
          <w:sz w:val="22"/>
        </w:rPr>
      </w:pPr>
      <w:r w:rsidRPr="009002F8">
        <w:rPr>
          <w:rFonts w:ascii="Arial" w:hAnsi="Arial"/>
          <w:sz w:val="22"/>
        </w:rPr>
        <w:tab/>
      </w:r>
      <w:proofErr w:type="spellStart"/>
      <w:proofErr w:type="gramStart"/>
      <w:r w:rsidRPr="009002F8">
        <w:rPr>
          <w:rFonts w:ascii="Arial" w:hAnsi="Arial"/>
          <w:sz w:val="22"/>
        </w:rPr>
        <w:t>k</w:t>
      </w:r>
      <w:r w:rsidRPr="009002F8">
        <w:rPr>
          <w:rFonts w:ascii="Arial" w:hAnsi="Arial"/>
          <w:sz w:val="22"/>
          <w:vertAlign w:val="subscript"/>
        </w:rPr>
        <w:t>i</w:t>
      </w:r>
      <w:proofErr w:type="spellEnd"/>
      <w:proofErr w:type="gramEnd"/>
      <w:r w:rsidRPr="009002F8">
        <w:rPr>
          <w:rFonts w:ascii="Arial" w:hAnsi="Arial"/>
          <w:sz w:val="22"/>
          <w:vertAlign w:val="subscript"/>
        </w:rPr>
        <w:tab/>
      </w:r>
      <w:r w:rsidRPr="009002F8">
        <w:rPr>
          <w:rFonts w:ascii="Arial" w:hAnsi="Arial"/>
          <w:sz w:val="22"/>
        </w:rPr>
        <w:t>=</w:t>
      </w:r>
      <w:r w:rsidRPr="009002F8">
        <w:rPr>
          <w:rFonts w:ascii="Arial" w:hAnsi="Arial"/>
          <w:sz w:val="22"/>
        </w:rPr>
        <w:tab/>
        <w:t>k* + IP + RP</w:t>
      </w:r>
    </w:p>
    <w:p w:rsidR="00CD4FDA" w:rsidRPr="009002F8" w:rsidRDefault="00CD4FDA" w:rsidP="00CD4FDA">
      <w:pPr>
        <w:tabs>
          <w:tab w:val="left" w:pos="720"/>
          <w:tab w:val="left" w:pos="1260"/>
          <w:tab w:val="left" w:pos="1620"/>
        </w:tabs>
        <w:rPr>
          <w:rFonts w:ascii="Arial" w:hAnsi="Arial"/>
          <w:sz w:val="22"/>
        </w:rPr>
      </w:pPr>
      <w:r w:rsidRPr="009002F8">
        <w:rPr>
          <w:rFonts w:ascii="Arial" w:hAnsi="Arial"/>
          <w:sz w:val="22"/>
        </w:rPr>
        <w:t xml:space="preserve">^^^^^^^ </w:t>
      </w:r>
      <w:proofErr w:type="gramStart"/>
      <w:r w:rsidRPr="009002F8">
        <w:rPr>
          <w:rFonts w:ascii="Arial" w:hAnsi="Arial"/>
          <w:sz w:val="22"/>
        </w:rPr>
        <w:t>use</w:t>
      </w:r>
      <w:proofErr w:type="gramEnd"/>
      <w:r w:rsidRPr="009002F8">
        <w:rPr>
          <w:rFonts w:ascii="Arial" w:hAnsi="Arial"/>
          <w:sz w:val="22"/>
        </w:rPr>
        <w:t xml:space="preserve"> this one for </w:t>
      </w:r>
      <w:proofErr w:type="spellStart"/>
      <w:r w:rsidRPr="009002F8">
        <w:rPr>
          <w:rFonts w:ascii="Arial" w:hAnsi="Arial"/>
          <w:sz w:val="22"/>
        </w:rPr>
        <w:t>corpoartae</w:t>
      </w:r>
      <w:proofErr w:type="spellEnd"/>
      <w:r w:rsidRPr="009002F8">
        <w:rPr>
          <w:rFonts w:ascii="Arial" w:hAnsi="Arial"/>
          <w:sz w:val="22"/>
        </w:rPr>
        <w:t xml:space="preserve"> </w:t>
      </w:r>
      <w:proofErr w:type="spellStart"/>
      <w:r w:rsidRPr="009002F8">
        <w:rPr>
          <w:rFonts w:ascii="Arial" w:hAnsi="Arial"/>
          <w:sz w:val="22"/>
        </w:rPr>
        <w:t>securites</w:t>
      </w:r>
      <w:proofErr w:type="spellEnd"/>
      <w:r w:rsidRPr="009002F8">
        <w:rPr>
          <w:rFonts w:ascii="Arial" w:hAnsi="Arial"/>
          <w:sz w:val="22"/>
        </w:rPr>
        <w:t xml:space="preserve">? </w:t>
      </w:r>
    </w:p>
    <w:p w:rsidR="00CD4FDA" w:rsidRPr="009002F8" w:rsidRDefault="00CD4FDA" w:rsidP="00CD4FDA">
      <w:pPr>
        <w:rPr>
          <w:rFonts w:ascii="Arial" w:hAnsi="Arial"/>
          <w:sz w:val="22"/>
        </w:rPr>
      </w:pPr>
    </w:p>
    <w:p w:rsidR="00CD4FDA" w:rsidRPr="009002F8" w:rsidRDefault="00CD4FDA" w:rsidP="00CD4FDA">
      <w:pPr>
        <w:tabs>
          <w:tab w:val="left" w:pos="720"/>
          <w:tab w:val="left" w:pos="1260"/>
          <w:tab w:val="left" w:pos="1620"/>
        </w:tabs>
        <w:rPr>
          <w:rFonts w:ascii="Arial" w:hAnsi="Arial"/>
          <w:sz w:val="22"/>
        </w:rPr>
      </w:pPr>
      <w:r w:rsidRPr="009002F8">
        <w:rPr>
          <w:rFonts w:ascii="Arial" w:hAnsi="Arial"/>
          <w:sz w:val="22"/>
        </w:rPr>
        <w:tab/>
        <w:t>RP</w:t>
      </w:r>
      <w:r w:rsidRPr="009002F8">
        <w:rPr>
          <w:rFonts w:ascii="Arial" w:hAnsi="Arial"/>
          <w:sz w:val="22"/>
        </w:rPr>
        <w:tab/>
        <w:t>=</w:t>
      </w:r>
      <w:r w:rsidRPr="009002F8">
        <w:rPr>
          <w:rFonts w:ascii="Arial" w:hAnsi="Arial"/>
          <w:sz w:val="22"/>
        </w:rPr>
        <w:tab/>
        <w:t>0 for government of Canada debt securities</w:t>
      </w:r>
    </w:p>
    <w:p w:rsidR="00CD4FDA" w:rsidRPr="009002F8" w:rsidRDefault="00CD4FDA" w:rsidP="00CD4FDA">
      <w:pPr>
        <w:tabs>
          <w:tab w:val="left" w:pos="720"/>
          <w:tab w:val="left" w:pos="1260"/>
          <w:tab w:val="left" w:pos="1620"/>
        </w:tabs>
        <w:rPr>
          <w:rFonts w:ascii="Arial" w:hAnsi="Arial"/>
          <w:sz w:val="22"/>
        </w:rPr>
      </w:pPr>
      <w:r w:rsidRPr="009002F8">
        <w:rPr>
          <w:rFonts w:ascii="Arial" w:hAnsi="Arial"/>
          <w:sz w:val="22"/>
        </w:rPr>
        <w:tab/>
      </w:r>
      <w:proofErr w:type="gramStart"/>
      <w:r w:rsidRPr="009002F8">
        <w:rPr>
          <w:rFonts w:ascii="Arial" w:hAnsi="Arial"/>
          <w:sz w:val="22"/>
        </w:rPr>
        <w:t>k</w:t>
      </w:r>
      <w:proofErr w:type="gramEnd"/>
      <w:r w:rsidRPr="009002F8">
        <w:rPr>
          <w:rFonts w:ascii="Arial" w:hAnsi="Arial"/>
          <w:sz w:val="22"/>
        </w:rPr>
        <w:t>*</w:t>
      </w:r>
      <w:r w:rsidRPr="009002F8">
        <w:rPr>
          <w:rFonts w:ascii="Arial" w:hAnsi="Arial"/>
          <w:sz w:val="22"/>
        </w:rPr>
        <w:tab/>
        <w:t>=</w:t>
      </w:r>
      <w:r w:rsidRPr="009002F8">
        <w:rPr>
          <w:rFonts w:ascii="Arial" w:hAnsi="Arial"/>
          <w:sz w:val="22"/>
        </w:rPr>
        <w:tab/>
      </w:r>
      <w:proofErr w:type="spellStart"/>
      <w:r w:rsidRPr="009002F8">
        <w:rPr>
          <w:rFonts w:ascii="Arial" w:hAnsi="Arial"/>
          <w:sz w:val="22"/>
        </w:rPr>
        <w:t>k</w:t>
      </w:r>
      <w:r w:rsidRPr="009002F8">
        <w:rPr>
          <w:rFonts w:ascii="Arial" w:hAnsi="Arial"/>
          <w:sz w:val="22"/>
          <w:vertAlign w:val="subscript"/>
        </w:rPr>
        <w:t>i</w:t>
      </w:r>
      <w:proofErr w:type="spellEnd"/>
      <w:r w:rsidRPr="009002F8">
        <w:rPr>
          <w:rFonts w:ascii="Arial" w:hAnsi="Arial"/>
          <w:sz w:val="22"/>
        </w:rPr>
        <w:t xml:space="preserve"> – IP</w:t>
      </w:r>
    </w:p>
    <w:p w:rsidR="00CD4FDA" w:rsidRPr="009002F8" w:rsidRDefault="00CD4FDA" w:rsidP="00CD4FDA">
      <w:pPr>
        <w:tabs>
          <w:tab w:val="left" w:pos="720"/>
          <w:tab w:val="left" w:pos="1260"/>
          <w:tab w:val="left" w:pos="1620"/>
        </w:tabs>
        <w:rPr>
          <w:rFonts w:ascii="Arial" w:hAnsi="Arial"/>
          <w:sz w:val="22"/>
        </w:rPr>
      </w:pPr>
      <w:r w:rsidRPr="009002F8">
        <w:rPr>
          <w:rFonts w:ascii="Arial" w:hAnsi="Arial"/>
          <w:sz w:val="22"/>
        </w:rPr>
        <w:t xml:space="preserve">Use this one^ only for gov’t of Canada debt securities because there is no risk. </w:t>
      </w:r>
    </w:p>
    <w:p w:rsidR="00CD4FDA" w:rsidRPr="009002F8" w:rsidRDefault="00CD4FDA" w:rsidP="00CD4FDA">
      <w:pPr>
        <w:ind w:left="720" w:hanging="720"/>
        <w:jc w:val="both"/>
        <w:rPr>
          <w:rFonts w:ascii="Arial" w:hAnsi="Arial"/>
          <w:sz w:val="22"/>
        </w:rPr>
      </w:pPr>
    </w:p>
    <w:p w:rsidR="00CD4FDA" w:rsidRPr="009002F8" w:rsidRDefault="00CD4FDA" w:rsidP="00CD4FDA">
      <w:pPr>
        <w:ind w:left="720" w:hanging="720"/>
        <w:jc w:val="both"/>
        <w:rPr>
          <w:rFonts w:ascii="Arial" w:hAnsi="Arial"/>
          <w:sz w:val="22"/>
        </w:rPr>
      </w:pPr>
      <w:r w:rsidRPr="009002F8">
        <w:rPr>
          <w:rFonts w:ascii="Arial" w:hAnsi="Arial"/>
          <w:b/>
          <w:bCs/>
          <w:sz w:val="22"/>
        </w:rPr>
        <w:t>b.</w:t>
      </w:r>
      <w:r w:rsidRPr="009002F8">
        <w:rPr>
          <w:rFonts w:ascii="Arial" w:hAnsi="Arial"/>
          <w:sz w:val="22"/>
        </w:rPr>
        <w:tab/>
        <w:t xml:space="preserve">The real rate of interest decreased from January to March, remained stable from March through August, and finally increased in December. </w:t>
      </w:r>
      <w:proofErr w:type="gramStart"/>
      <w:r w:rsidRPr="009002F8">
        <w:rPr>
          <w:rFonts w:ascii="Arial" w:hAnsi="Arial"/>
          <w:sz w:val="22"/>
        </w:rPr>
        <w:t>Forces which may be responsible for a change in the real rate of interest</w:t>
      </w:r>
      <w:proofErr w:type="gramEnd"/>
      <w:r w:rsidRPr="009002F8">
        <w:rPr>
          <w:rFonts w:ascii="Arial" w:hAnsi="Arial"/>
          <w:sz w:val="22"/>
        </w:rPr>
        <w:t xml:space="preserve"> include changing economic conditions such as the international trade balance, a federal government budget deficit, or changes in tax legislation.</w:t>
      </w:r>
    </w:p>
    <w:p w:rsidR="00CD4FDA" w:rsidRPr="009002F8" w:rsidRDefault="00CD4FDA" w:rsidP="00CD4FDA">
      <w:pPr>
        <w:rPr>
          <w:rFonts w:ascii="Arial" w:hAnsi="Arial"/>
          <w:sz w:val="22"/>
        </w:rPr>
      </w:pPr>
    </w:p>
    <w:p w:rsidR="00CD4FDA" w:rsidRPr="009002F8" w:rsidRDefault="00CD4FDA" w:rsidP="00CD4FDA">
      <w:pPr>
        <w:rPr>
          <w:rFonts w:ascii="Arial" w:hAnsi="Arial"/>
          <w:sz w:val="22"/>
        </w:rPr>
      </w:pPr>
      <w:r w:rsidRPr="009002F8">
        <w:rPr>
          <w:rFonts w:ascii="Arial" w:hAnsi="Arial"/>
          <w:b/>
          <w:bCs/>
          <w:sz w:val="22"/>
        </w:rPr>
        <w:t>d.</w:t>
      </w:r>
      <w:r w:rsidRPr="009002F8">
        <w:rPr>
          <w:rFonts w:ascii="Arial" w:hAnsi="Arial"/>
          <w:sz w:val="22"/>
        </w:rPr>
        <w:tab/>
        <w:t>The yield curve is slightly downward sloping, reflecting lower expected future rates of interest. The curve may reflect a general expectation for an economic recovery due to inflation coming under control and a stimulating impact on the economy from the lower rates.</w:t>
      </w:r>
    </w:p>
    <w:p w:rsidR="00CD4FDA" w:rsidRPr="009002F8" w:rsidRDefault="00CD4FDA" w:rsidP="00CD4FDA">
      <w:pPr>
        <w:rPr>
          <w:rFonts w:ascii="Arial" w:hAnsi="Arial"/>
          <w:sz w:val="22"/>
        </w:rPr>
      </w:pPr>
    </w:p>
    <w:p w:rsidR="00CD4FDA" w:rsidRPr="009002F8" w:rsidRDefault="00CD4FDA" w:rsidP="00CD4FDA">
      <w:pPr>
        <w:rPr>
          <w:rFonts w:ascii="Arial" w:hAnsi="Arial"/>
          <w:sz w:val="22"/>
        </w:rPr>
      </w:pPr>
      <w:r w:rsidRPr="009002F8">
        <w:rPr>
          <w:rFonts w:ascii="Arial" w:hAnsi="Arial"/>
          <w:sz w:val="22"/>
        </w:rPr>
        <w:t xml:space="preserve">8-7 </w:t>
      </w:r>
    </w:p>
    <w:p w:rsidR="00CD4FDA" w:rsidRPr="009002F8" w:rsidRDefault="00CD4FDA" w:rsidP="00CD4FDA">
      <w:pPr>
        <w:rPr>
          <w:rFonts w:ascii="Arial" w:hAnsi="Arial"/>
          <w:sz w:val="22"/>
        </w:rPr>
      </w:pPr>
      <w:r w:rsidRPr="009002F8">
        <w:rPr>
          <w:rFonts w:ascii="Arial" w:hAnsi="Arial"/>
          <w:sz w:val="22"/>
        </w:rPr>
        <w:t>Five years ago, the yield curve was relatively flat, reflecting expectations of stable interest rates and stable inflation. Two years ago, the yield curve was downward sloping, reflecting lower expected interest rates due to a decline in the expected level of inflation. Today, the yield curve is upward sloping, reflecting higher expected inflation and higher future rates of interest.</w:t>
      </w:r>
    </w:p>
    <w:p w:rsidR="00CD4FDA" w:rsidRPr="009002F8" w:rsidRDefault="00CD4FDA" w:rsidP="00CD4FDA">
      <w:pPr>
        <w:rPr>
          <w:rFonts w:ascii="Arial" w:hAnsi="Arial"/>
          <w:sz w:val="22"/>
        </w:rPr>
      </w:pPr>
    </w:p>
    <w:p w:rsidR="00CD4FDA" w:rsidRPr="009002F8" w:rsidRDefault="003D7BEF" w:rsidP="00CD4FDA">
      <w:pPr>
        <w:rPr>
          <w:rFonts w:ascii="Arial" w:hAnsi="Arial"/>
          <w:sz w:val="22"/>
        </w:rPr>
      </w:pPr>
      <w:r w:rsidRPr="009002F8">
        <w:rPr>
          <w:rFonts w:ascii="Arial" w:hAnsi="Arial"/>
          <w:sz w:val="22"/>
        </w:rPr>
        <w:t xml:space="preserve">8 – </w:t>
      </w:r>
      <w:proofErr w:type="gramStart"/>
      <w:r w:rsidRPr="009002F8">
        <w:rPr>
          <w:rFonts w:ascii="Arial" w:hAnsi="Arial"/>
          <w:sz w:val="22"/>
        </w:rPr>
        <w:t xml:space="preserve">7  </w:t>
      </w:r>
      <w:r w:rsidR="00CD4FDA" w:rsidRPr="009002F8">
        <w:rPr>
          <w:rFonts w:ascii="Arial" w:hAnsi="Arial"/>
          <w:sz w:val="22"/>
        </w:rPr>
        <w:t>Since</w:t>
      </w:r>
      <w:proofErr w:type="gramEnd"/>
      <w:r w:rsidR="00CD4FDA" w:rsidRPr="009002F8">
        <w:rPr>
          <w:rFonts w:ascii="Arial" w:hAnsi="Arial"/>
          <w:sz w:val="22"/>
        </w:rPr>
        <w:t xml:space="preserve"> the expected inflation rates differ, it is probable that the maturity of each security differs.\</w:t>
      </w:r>
    </w:p>
    <w:p w:rsidR="00CD4FDA" w:rsidRPr="009002F8" w:rsidRDefault="00CD4FDA" w:rsidP="00CD4FDA">
      <w:pPr>
        <w:rPr>
          <w:rFonts w:ascii="Arial" w:hAnsi="Arial"/>
          <w:sz w:val="22"/>
        </w:rPr>
      </w:pPr>
    </w:p>
    <w:p w:rsidR="00CD4FDA" w:rsidRPr="009002F8" w:rsidRDefault="00CD4FDA" w:rsidP="00CD4FDA">
      <w:pPr>
        <w:ind w:left="720" w:hanging="720"/>
        <w:jc w:val="both"/>
        <w:rPr>
          <w:rFonts w:ascii="Arial" w:hAnsi="Arial"/>
          <w:sz w:val="22"/>
        </w:rPr>
      </w:pPr>
      <w:r w:rsidRPr="009002F8">
        <w:rPr>
          <w:rFonts w:ascii="Arial" w:hAnsi="Arial"/>
          <w:sz w:val="22"/>
        </w:rPr>
        <w:t>8-3</w:t>
      </w:r>
    </w:p>
    <w:p w:rsidR="00CD4FDA" w:rsidRPr="009002F8" w:rsidRDefault="00CD4FDA" w:rsidP="00CD4FDA">
      <w:pPr>
        <w:ind w:left="720" w:hanging="720"/>
        <w:jc w:val="both"/>
        <w:rPr>
          <w:rFonts w:ascii="Arial" w:hAnsi="Arial"/>
          <w:b/>
          <w:sz w:val="22"/>
        </w:rPr>
      </w:pPr>
      <w:r w:rsidRPr="009002F8">
        <w:rPr>
          <w:rFonts w:ascii="Arial" w:hAnsi="Arial"/>
          <w:sz w:val="22"/>
        </w:rPr>
        <w:t>The real rate of return is 9% - 5% = 4%. The change in the number of shirts that can be purchased is determined by the real rate of return since t</w:t>
      </w:r>
      <w:r w:rsidRPr="009002F8">
        <w:rPr>
          <w:rFonts w:ascii="Arial" w:hAnsi="Arial"/>
          <w:b/>
          <w:sz w:val="22"/>
        </w:rPr>
        <w:t>he portion of the nominal return for expected inflation (5%) is available just to maintain the ability to purchase the same number of shirts.</w:t>
      </w:r>
    </w:p>
    <w:p w:rsidR="00CD4FDA" w:rsidRPr="009002F8" w:rsidRDefault="00CD4FDA" w:rsidP="00CD4FDA">
      <w:pPr>
        <w:pStyle w:val="ListParagraph"/>
        <w:numPr>
          <w:ilvl w:val="0"/>
          <w:numId w:val="17"/>
        </w:numPr>
        <w:jc w:val="both"/>
        <w:rPr>
          <w:rFonts w:ascii="Arial" w:hAnsi="Arial"/>
          <w:sz w:val="22"/>
        </w:rPr>
      </w:pPr>
      <w:r w:rsidRPr="009002F8">
        <w:rPr>
          <w:rFonts w:ascii="Arial" w:hAnsi="Arial"/>
          <w:sz w:val="22"/>
        </w:rPr>
        <w:t xml:space="preserve">9 % nominal </w:t>
      </w:r>
    </w:p>
    <w:p w:rsidR="00CD4FDA" w:rsidRPr="009002F8" w:rsidRDefault="00CD4FDA" w:rsidP="00CD4FDA">
      <w:pPr>
        <w:pStyle w:val="ListParagraph"/>
        <w:numPr>
          <w:ilvl w:val="0"/>
          <w:numId w:val="17"/>
        </w:numPr>
        <w:jc w:val="both"/>
        <w:rPr>
          <w:rFonts w:ascii="Arial" w:hAnsi="Arial"/>
          <w:sz w:val="22"/>
        </w:rPr>
      </w:pPr>
      <w:r w:rsidRPr="009002F8">
        <w:rPr>
          <w:rFonts w:ascii="Arial" w:hAnsi="Arial"/>
          <w:sz w:val="22"/>
        </w:rPr>
        <w:t>5% inflation</w:t>
      </w:r>
    </w:p>
    <w:p w:rsidR="00CD4FDA" w:rsidRPr="009002F8" w:rsidRDefault="00CD4FDA" w:rsidP="00CD4FDA">
      <w:pPr>
        <w:pStyle w:val="ListParagraph"/>
        <w:numPr>
          <w:ilvl w:val="0"/>
          <w:numId w:val="17"/>
        </w:numPr>
        <w:jc w:val="both"/>
        <w:rPr>
          <w:rFonts w:ascii="Arial" w:hAnsi="Arial"/>
          <w:sz w:val="22"/>
        </w:rPr>
      </w:pPr>
      <w:r w:rsidRPr="009002F8">
        <w:rPr>
          <w:rFonts w:ascii="Arial" w:hAnsi="Arial"/>
          <w:sz w:val="22"/>
        </w:rPr>
        <w:t>Real rate = 4% (what you actually can buy –aka – your real purchasing power)</w:t>
      </w:r>
    </w:p>
    <w:p w:rsidR="00CD4FDA" w:rsidRPr="009002F8" w:rsidRDefault="00CD4FDA" w:rsidP="00CD4FDA">
      <w:pPr>
        <w:pStyle w:val="ListParagraph"/>
        <w:numPr>
          <w:ilvl w:val="0"/>
          <w:numId w:val="17"/>
        </w:numPr>
        <w:jc w:val="both"/>
        <w:rPr>
          <w:rFonts w:ascii="Arial" w:hAnsi="Arial"/>
          <w:sz w:val="22"/>
        </w:rPr>
      </w:pPr>
      <w:r w:rsidRPr="009002F8">
        <w:rPr>
          <w:rFonts w:ascii="Arial" w:hAnsi="Arial"/>
          <w:sz w:val="22"/>
        </w:rPr>
        <w:t xml:space="preserve">Inflation is included in nominal rate 4 (real rate) + 5 (inflation) – to maintain the ability to buy the SAME number of shirts </w:t>
      </w:r>
    </w:p>
    <w:p w:rsidR="00CD4FDA" w:rsidRPr="009002F8" w:rsidRDefault="00CD4FDA" w:rsidP="00CD4FDA">
      <w:pPr>
        <w:jc w:val="both"/>
        <w:rPr>
          <w:rFonts w:ascii="Arial" w:hAnsi="Arial"/>
          <w:sz w:val="22"/>
        </w:rPr>
      </w:pPr>
    </w:p>
    <w:p w:rsidR="00CD4FDA" w:rsidRPr="009002F8" w:rsidRDefault="00CD4FDA" w:rsidP="00CD4FDA">
      <w:pPr>
        <w:jc w:val="both"/>
        <w:rPr>
          <w:rFonts w:ascii="Arial" w:hAnsi="Arial"/>
          <w:sz w:val="22"/>
        </w:rPr>
      </w:pPr>
      <w:r w:rsidRPr="009002F8">
        <w:rPr>
          <w:rFonts w:ascii="Arial" w:hAnsi="Arial"/>
          <w:sz w:val="22"/>
        </w:rPr>
        <w:t>8-10</w:t>
      </w:r>
    </w:p>
    <w:p w:rsidR="00CD4FDA" w:rsidRPr="009002F8" w:rsidRDefault="00CD4FDA" w:rsidP="00CD4FDA">
      <w:pPr>
        <w:pStyle w:val="ListParagraph"/>
        <w:numPr>
          <w:ilvl w:val="0"/>
          <w:numId w:val="18"/>
        </w:numPr>
        <w:jc w:val="both"/>
        <w:rPr>
          <w:rFonts w:ascii="Arial" w:hAnsi="Arial"/>
          <w:sz w:val="22"/>
        </w:rPr>
      </w:pPr>
      <w:r w:rsidRPr="009002F8">
        <w:rPr>
          <w:rFonts w:ascii="Arial" w:hAnsi="Arial"/>
          <w:sz w:val="22"/>
        </w:rPr>
        <w:t xml:space="preserve">Remember if the question states that you will/can sell the asset and the end of the 5 year ownership, plus it states that the asset’s benefit will be 1200 per year for 5 years </w:t>
      </w:r>
    </w:p>
    <w:p w:rsidR="00CD4FDA" w:rsidRPr="009002F8" w:rsidRDefault="00CD4FDA" w:rsidP="00CD4FDA">
      <w:pPr>
        <w:pStyle w:val="ListParagraph"/>
        <w:numPr>
          <w:ilvl w:val="0"/>
          <w:numId w:val="18"/>
        </w:numPr>
        <w:jc w:val="both"/>
        <w:rPr>
          <w:rFonts w:ascii="Arial" w:hAnsi="Arial"/>
          <w:sz w:val="22"/>
        </w:rPr>
      </w:pPr>
      <w:r w:rsidRPr="009002F8">
        <w:rPr>
          <w:rFonts w:ascii="Arial" w:hAnsi="Arial"/>
          <w:sz w:val="22"/>
        </w:rPr>
        <w:t xml:space="preserve">You must calculate CF 1-4, AND then for CF5 add the annual benefit (1200) + sell price (5000) and find the PV of 6200 at year 5 – then commence adding all PV </w:t>
      </w:r>
    </w:p>
    <w:p w:rsidR="005377BB" w:rsidRPr="009002F8" w:rsidRDefault="005377BB" w:rsidP="007E7F8D">
      <w:pPr>
        <w:rPr>
          <w:rFonts w:ascii="Arial" w:hAnsi="Arial"/>
          <w:sz w:val="22"/>
        </w:rPr>
      </w:pPr>
    </w:p>
    <w:sectPr w:rsidR="005377BB" w:rsidRPr="009002F8" w:rsidSect="005377BB">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B8D" w:rsidRDefault="006F7B8D" w:rsidP="0085264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F7B8D" w:rsidRDefault="006F7B8D" w:rsidP="006F7B8D">
    <w:pPr>
      <w:pStyle w:val="Header"/>
      <w:ind w:right="360"/>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B8D" w:rsidRDefault="006F7B8D" w:rsidP="0085264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002F8">
      <w:rPr>
        <w:rStyle w:val="PageNumber"/>
        <w:noProof/>
      </w:rPr>
      <w:t>24</w:t>
    </w:r>
    <w:r>
      <w:rPr>
        <w:rStyle w:val="PageNumber"/>
      </w:rPr>
      <w:fldChar w:fldCharType="end"/>
    </w:r>
  </w:p>
  <w:p w:rsidR="006F7B8D" w:rsidRDefault="006F7B8D" w:rsidP="006F7B8D">
    <w:pPr>
      <w:pStyle w:val="Header"/>
      <w:ind w:right="360"/>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5E8D"/>
    <w:multiLevelType w:val="multilevel"/>
    <w:tmpl w:val="47DADE8A"/>
    <w:lvl w:ilvl="0">
      <w:start w:val="5"/>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5A4264F"/>
    <w:multiLevelType w:val="multilevel"/>
    <w:tmpl w:val="CA408F4A"/>
    <w:lvl w:ilvl="0">
      <w:start w:val="5"/>
      <w:numFmt w:val="decimal"/>
      <w:lvlText w:val="%1"/>
      <w:lvlJc w:val="left"/>
      <w:pPr>
        <w:tabs>
          <w:tab w:val="num" w:pos="720"/>
        </w:tabs>
        <w:ind w:left="720" w:hanging="720"/>
      </w:pPr>
      <w:rPr>
        <w:rFonts w:hint="default"/>
      </w:rPr>
    </w:lvl>
    <w:lvl w:ilvl="1">
      <w:start w:val="2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78F3AF5"/>
    <w:multiLevelType w:val="multilevel"/>
    <w:tmpl w:val="D6D425B6"/>
    <w:lvl w:ilvl="0">
      <w:start w:val="1"/>
      <w:numFmt w:val="lowerLetter"/>
      <w:lvlText w:val="%1."/>
      <w:lvlJc w:val="left"/>
      <w:pPr>
        <w:tabs>
          <w:tab w:val="num" w:pos="1080"/>
        </w:tabs>
        <w:ind w:left="1080" w:hanging="360"/>
      </w:pPr>
      <w:rPr>
        <w:rFonts w:hint="default"/>
        <w:b/>
      </w:rPr>
    </w:lvl>
    <w:lvl w:ilvl="1">
      <w:start w:val="17"/>
      <w:numFmt w:val="decimal"/>
      <w:lvlText w:val="%1-%2"/>
      <w:lvlJc w:val="left"/>
      <w:pPr>
        <w:tabs>
          <w:tab w:val="num" w:pos="1080"/>
        </w:tabs>
        <w:ind w:left="108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440"/>
        </w:tabs>
        <w:ind w:left="1440" w:hanging="720"/>
      </w:pPr>
      <w:rPr>
        <w:rFonts w:hint="default"/>
        <w:b/>
      </w:rPr>
    </w:lvl>
    <w:lvl w:ilvl="4">
      <w:start w:val="1"/>
      <w:numFmt w:val="decimal"/>
      <w:lvlText w:val="%1-%2.%3.%4.%5"/>
      <w:lvlJc w:val="left"/>
      <w:pPr>
        <w:tabs>
          <w:tab w:val="num" w:pos="1800"/>
        </w:tabs>
        <w:ind w:left="1800" w:hanging="1080"/>
      </w:pPr>
      <w:rPr>
        <w:rFonts w:hint="default"/>
        <w:b/>
      </w:rPr>
    </w:lvl>
    <w:lvl w:ilvl="5">
      <w:start w:val="1"/>
      <w:numFmt w:val="decimal"/>
      <w:lvlText w:val="%1-%2.%3.%4.%5.%6"/>
      <w:lvlJc w:val="left"/>
      <w:pPr>
        <w:tabs>
          <w:tab w:val="num" w:pos="1800"/>
        </w:tabs>
        <w:ind w:left="1800" w:hanging="1080"/>
      </w:pPr>
      <w:rPr>
        <w:rFonts w:hint="default"/>
        <w:b/>
      </w:rPr>
    </w:lvl>
    <w:lvl w:ilvl="6">
      <w:start w:val="1"/>
      <w:numFmt w:val="decimal"/>
      <w:lvlText w:val="%1-%2.%3.%4.%5.%6.%7"/>
      <w:lvlJc w:val="left"/>
      <w:pPr>
        <w:tabs>
          <w:tab w:val="num" w:pos="2160"/>
        </w:tabs>
        <w:ind w:left="2160" w:hanging="1440"/>
      </w:pPr>
      <w:rPr>
        <w:rFonts w:hint="default"/>
        <w:b/>
      </w:rPr>
    </w:lvl>
    <w:lvl w:ilvl="7">
      <w:start w:val="1"/>
      <w:numFmt w:val="decimal"/>
      <w:lvlText w:val="%1-%2.%3.%4.%5.%6.%7.%8"/>
      <w:lvlJc w:val="left"/>
      <w:pPr>
        <w:tabs>
          <w:tab w:val="num" w:pos="2160"/>
        </w:tabs>
        <w:ind w:left="2160" w:hanging="1440"/>
      </w:pPr>
      <w:rPr>
        <w:rFonts w:hint="default"/>
        <w:b/>
      </w:rPr>
    </w:lvl>
    <w:lvl w:ilvl="8">
      <w:start w:val="1"/>
      <w:numFmt w:val="decimal"/>
      <w:lvlText w:val="%1-%2.%3.%4.%5.%6.%7.%8.%9"/>
      <w:lvlJc w:val="left"/>
      <w:pPr>
        <w:tabs>
          <w:tab w:val="num" w:pos="2520"/>
        </w:tabs>
        <w:ind w:left="2520" w:hanging="1800"/>
      </w:pPr>
      <w:rPr>
        <w:rFonts w:hint="default"/>
        <w:b/>
      </w:rPr>
    </w:lvl>
  </w:abstractNum>
  <w:abstractNum w:abstractNumId="3">
    <w:nsid w:val="0A23121C"/>
    <w:multiLevelType w:val="hybridMultilevel"/>
    <w:tmpl w:val="D5FA5C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6F708A"/>
    <w:multiLevelType w:val="multilevel"/>
    <w:tmpl w:val="464C2710"/>
    <w:lvl w:ilvl="0">
      <w:start w:val="8"/>
      <w:numFmt w:val="decimal"/>
      <w:lvlText w:val="%1"/>
      <w:lvlJc w:val="left"/>
      <w:pPr>
        <w:tabs>
          <w:tab w:val="num" w:pos="360"/>
        </w:tabs>
        <w:ind w:left="360" w:hanging="360"/>
      </w:pPr>
      <w:rPr>
        <w:rFonts w:hint="default"/>
        <w:b/>
      </w:rPr>
    </w:lvl>
    <w:lvl w:ilvl="1">
      <w:start w:val="17"/>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nsid w:val="0EFD25CD"/>
    <w:multiLevelType w:val="multilevel"/>
    <w:tmpl w:val="C6A2AB6C"/>
    <w:lvl w:ilvl="0">
      <w:start w:val="5"/>
      <w:numFmt w:val="decimal"/>
      <w:lvlText w:val="%1"/>
      <w:lvlJc w:val="left"/>
      <w:pPr>
        <w:tabs>
          <w:tab w:val="num" w:pos="720"/>
        </w:tabs>
        <w:ind w:left="720" w:hanging="720"/>
      </w:pPr>
      <w:rPr>
        <w:rFonts w:hint="default"/>
      </w:rPr>
    </w:lvl>
    <w:lvl w:ilvl="1">
      <w:start w:val="5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25A3635"/>
    <w:multiLevelType w:val="hybridMultilevel"/>
    <w:tmpl w:val="A2BCB74E"/>
    <w:lvl w:ilvl="0" w:tplc="38547598">
      <w:start w:val="1"/>
      <w:numFmt w:val="lowerLetter"/>
      <w:lvlText w:val="%1."/>
      <w:lvlJc w:val="left"/>
      <w:pPr>
        <w:tabs>
          <w:tab w:val="num" w:pos="1170"/>
        </w:tabs>
        <w:ind w:left="1170" w:hanging="81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346222C"/>
    <w:multiLevelType w:val="multilevel"/>
    <w:tmpl w:val="456235EC"/>
    <w:lvl w:ilvl="0">
      <w:start w:val="5"/>
      <w:numFmt w:val="decimal"/>
      <w:lvlText w:val="%1"/>
      <w:lvlJc w:val="left"/>
      <w:pPr>
        <w:tabs>
          <w:tab w:val="num" w:pos="435"/>
        </w:tabs>
        <w:ind w:left="435" w:hanging="435"/>
      </w:pPr>
      <w:rPr>
        <w:rFonts w:hint="default"/>
        <w:b/>
      </w:rPr>
    </w:lvl>
    <w:lvl w:ilvl="1">
      <w:start w:val="16"/>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8">
    <w:nsid w:val="18F22816"/>
    <w:multiLevelType w:val="multilevel"/>
    <w:tmpl w:val="F8161606"/>
    <w:lvl w:ilvl="0">
      <w:start w:val="5"/>
      <w:numFmt w:val="decimal"/>
      <w:lvlText w:val="%1"/>
      <w:lvlJc w:val="left"/>
      <w:pPr>
        <w:tabs>
          <w:tab w:val="num" w:pos="435"/>
        </w:tabs>
        <w:ind w:left="435" w:hanging="435"/>
      </w:pPr>
      <w:rPr>
        <w:rFonts w:hint="default"/>
      </w:rPr>
    </w:lvl>
    <w:lvl w:ilvl="1">
      <w:start w:val="27"/>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CC7484A"/>
    <w:multiLevelType w:val="multilevel"/>
    <w:tmpl w:val="2160E3A8"/>
    <w:lvl w:ilvl="0">
      <w:start w:val="5"/>
      <w:numFmt w:val="decimal"/>
      <w:lvlText w:val="%1"/>
      <w:lvlJc w:val="left"/>
      <w:pPr>
        <w:tabs>
          <w:tab w:val="num" w:pos="720"/>
        </w:tabs>
        <w:ind w:left="720" w:hanging="720"/>
      </w:pPr>
      <w:rPr>
        <w:rFonts w:hint="default"/>
      </w:rPr>
    </w:lvl>
    <w:lvl w:ilvl="1">
      <w:start w:val="3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F552E68"/>
    <w:multiLevelType w:val="hybridMultilevel"/>
    <w:tmpl w:val="4084959E"/>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B2F5507"/>
    <w:multiLevelType w:val="hybridMultilevel"/>
    <w:tmpl w:val="5496903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B5C329E"/>
    <w:multiLevelType w:val="hybridMultilevel"/>
    <w:tmpl w:val="3C6210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C36C9C"/>
    <w:multiLevelType w:val="hybridMultilevel"/>
    <w:tmpl w:val="11C62AB8"/>
    <w:lvl w:ilvl="0" w:tplc="6AAEEB8C">
      <w:start w:val="1"/>
      <w:numFmt w:val="lowerLetter"/>
      <w:lvlText w:val="%1."/>
      <w:lvlJc w:val="left"/>
      <w:pPr>
        <w:tabs>
          <w:tab w:val="num" w:pos="720"/>
        </w:tabs>
        <w:ind w:left="720" w:hanging="540"/>
      </w:pPr>
      <w:rPr>
        <w:rFonts w:hint="default"/>
        <w:b/>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4">
    <w:nsid w:val="2D43208D"/>
    <w:multiLevelType w:val="multilevel"/>
    <w:tmpl w:val="D0FCE850"/>
    <w:lvl w:ilvl="0">
      <w:start w:val="8"/>
      <w:numFmt w:val="decimal"/>
      <w:lvlText w:val="%1"/>
      <w:lvlJc w:val="left"/>
      <w:pPr>
        <w:tabs>
          <w:tab w:val="num" w:pos="360"/>
        </w:tabs>
        <w:ind w:left="360" w:hanging="360"/>
      </w:pPr>
      <w:rPr>
        <w:rFonts w:hint="default"/>
        <w:b/>
      </w:rPr>
    </w:lvl>
    <w:lvl w:ilvl="1">
      <w:start w:val="20"/>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nsid w:val="3A6738BF"/>
    <w:multiLevelType w:val="hybridMultilevel"/>
    <w:tmpl w:val="EE803F1E"/>
    <w:lvl w:ilvl="0" w:tplc="DCE25622">
      <w:start w:val="4"/>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4861DBB"/>
    <w:multiLevelType w:val="hybridMultilevel"/>
    <w:tmpl w:val="3DE27134"/>
    <w:lvl w:ilvl="0" w:tplc="FDC405F0">
      <w:start w:val="1"/>
      <w:numFmt w:val="low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83C7192"/>
    <w:multiLevelType w:val="hybridMultilevel"/>
    <w:tmpl w:val="B47A3584"/>
    <w:lvl w:ilvl="0" w:tplc="228467C6">
      <w:start w:val="1"/>
      <w:numFmt w:val="low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85648D7"/>
    <w:multiLevelType w:val="hybridMultilevel"/>
    <w:tmpl w:val="4B44DF4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E8641F4"/>
    <w:multiLevelType w:val="singleLevel"/>
    <w:tmpl w:val="0409000B"/>
    <w:lvl w:ilvl="0">
      <w:start w:val="1"/>
      <w:numFmt w:val="bullet"/>
      <w:lvlText w:val=""/>
      <w:lvlJc w:val="left"/>
      <w:pPr>
        <w:tabs>
          <w:tab w:val="num" w:pos="360"/>
        </w:tabs>
        <w:ind w:left="360" w:hanging="360"/>
      </w:pPr>
      <w:rPr>
        <w:rFonts w:ascii="Wingdings" w:hAnsi="Wingdings" w:cs="Times New Roman" w:hint="default"/>
      </w:rPr>
    </w:lvl>
  </w:abstractNum>
  <w:abstractNum w:abstractNumId="20">
    <w:nsid w:val="4F192626"/>
    <w:multiLevelType w:val="multilevel"/>
    <w:tmpl w:val="53205CAC"/>
    <w:lvl w:ilvl="0">
      <w:start w:val="6"/>
      <w:numFmt w:val="decimal"/>
      <w:lvlText w:val="%1"/>
      <w:lvlJc w:val="left"/>
      <w:pPr>
        <w:tabs>
          <w:tab w:val="num" w:pos="435"/>
        </w:tabs>
        <w:ind w:left="435" w:hanging="435"/>
      </w:pPr>
      <w:rPr>
        <w:rFonts w:hint="default"/>
      </w:rPr>
    </w:lvl>
    <w:lvl w:ilvl="1">
      <w:start w:val="37"/>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504C4184"/>
    <w:multiLevelType w:val="hybridMultilevel"/>
    <w:tmpl w:val="8C1461A0"/>
    <w:lvl w:ilvl="0" w:tplc="92507E80">
      <w:start w:val="3"/>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0BB506E"/>
    <w:multiLevelType w:val="hybridMultilevel"/>
    <w:tmpl w:val="7F9892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113025"/>
    <w:multiLevelType w:val="hybridMultilevel"/>
    <w:tmpl w:val="70307A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4FB5E0A"/>
    <w:multiLevelType w:val="multilevel"/>
    <w:tmpl w:val="CB6EAF10"/>
    <w:lvl w:ilvl="0">
      <w:start w:val="5"/>
      <w:numFmt w:val="decimal"/>
      <w:lvlText w:val="%1"/>
      <w:lvlJc w:val="left"/>
      <w:pPr>
        <w:tabs>
          <w:tab w:val="num" w:pos="810"/>
        </w:tabs>
        <w:ind w:left="810" w:hanging="810"/>
      </w:pPr>
      <w:rPr>
        <w:rFonts w:hint="default"/>
      </w:rPr>
    </w:lvl>
    <w:lvl w:ilvl="1">
      <w:start w:val="26"/>
      <w:numFmt w:val="decimal"/>
      <w:lvlText w:val="%1-%2"/>
      <w:lvlJc w:val="left"/>
      <w:pPr>
        <w:tabs>
          <w:tab w:val="num" w:pos="810"/>
        </w:tabs>
        <w:ind w:left="810" w:hanging="810"/>
      </w:pPr>
      <w:rPr>
        <w:rFonts w:hint="default"/>
      </w:rPr>
    </w:lvl>
    <w:lvl w:ilvl="2">
      <w:start w:val="1"/>
      <w:numFmt w:val="decimal"/>
      <w:lvlText w:val="%1-%2.%3"/>
      <w:lvlJc w:val="left"/>
      <w:pPr>
        <w:tabs>
          <w:tab w:val="num" w:pos="810"/>
        </w:tabs>
        <w:ind w:left="810" w:hanging="810"/>
      </w:pPr>
      <w:rPr>
        <w:rFonts w:hint="default"/>
      </w:rPr>
    </w:lvl>
    <w:lvl w:ilvl="3">
      <w:start w:val="1"/>
      <w:numFmt w:val="decimal"/>
      <w:lvlText w:val="%1-%2.%3.%4"/>
      <w:lvlJc w:val="left"/>
      <w:pPr>
        <w:tabs>
          <w:tab w:val="num" w:pos="810"/>
        </w:tabs>
        <w:ind w:left="810" w:hanging="81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56D911C2"/>
    <w:multiLevelType w:val="multilevel"/>
    <w:tmpl w:val="E43A2B16"/>
    <w:lvl w:ilvl="0">
      <w:start w:val="5"/>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6E005E2"/>
    <w:multiLevelType w:val="hybridMultilevel"/>
    <w:tmpl w:val="CAD625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AC61ECC"/>
    <w:multiLevelType w:val="multilevel"/>
    <w:tmpl w:val="67A23E16"/>
    <w:lvl w:ilvl="0">
      <w:start w:val="5"/>
      <w:numFmt w:val="decimal"/>
      <w:lvlText w:val="%1"/>
      <w:lvlJc w:val="left"/>
      <w:pPr>
        <w:tabs>
          <w:tab w:val="num" w:pos="720"/>
        </w:tabs>
        <w:ind w:left="720" w:hanging="720"/>
      </w:pPr>
      <w:rPr>
        <w:rFonts w:hint="default"/>
      </w:rPr>
    </w:lvl>
    <w:lvl w:ilvl="1">
      <w:start w:val="3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nsid w:val="5DD159B0"/>
    <w:multiLevelType w:val="hybridMultilevel"/>
    <w:tmpl w:val="2C10E08E"/>
    <w:lvl w:ilvl="0" w:tplc="4EFC6A72">
      <w:start w:val="4"/>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92862D7"/>
    <w:multiLevelType w:val="multilevel"/>
    <w:tmpl w:val="4956F89C"/>
    <w:lvl w:ilvl="0">
      <w:start w:val="6"/>
      <w:numFmt w:val="decimal"/>
      <w:lvlText w:val="%1"/>
      <w:lvlJc w:val="left"/>
      <w:pPr>
        <w:tabs>
          <w:tab w:val="num" w:pos="435"/>
        </w:tabs>
        <w:ind w:left="435" w:hanging="435"/>
      </w:pPr>
      <w:rPr>
        <w:rFonts w:hint="default"/>
      </w:rPr>
    </w:lvl>
    <w:lvl w:ilvl="1">
      <w:start w:val="50"/>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69CD2E89"/>
    <w:multiLevelType w:val="hybridMultilevel"/>
    <w:tmpl w:val="4BEE65AE"/>
    <w:lvl w:ilvl="0" w:tplc="81561EA6">
      <w:start w:val="4"/>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6A69041D"/>
    <w:multiLevelType w:val="hybridMultilevel"/>
    <w:tmpl w:val="17A6B2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6724147"/>
    <w:multiLevelType w:val="hybridMultilevel"/>
    <w:tmpl w:val="23EEE8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AA56F03"/>
    <w:multiLevelType w:val="hybridMultilevel"/>
    <w:tmpl w:val="0206E790"/>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C1A3B03"/>
    <w:multiLevelType w:val="hybridMultilevel"/>
    <w:tmpl w:val="2600388A"/>
    <w:lvl w:ilvl="0">
      <w:start w:val="1"/>
      <w:numFmt w:val="lowerLetter"/>
      <w:lvlText w:val="%1."/>
      <w:lvlJc w:val="left"/>
      <w:pPr>
        <w:tabs>
          <w:tab w:val="num" w:pos="3960"/>
        </w:tabs>
        <w:ind w:left="3960" w:hanging="360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34"/>
  </w:num>
  <w:num w:numId="2">
    <w:abstractNumId w:val="13"/>
  </w:num>
  <w:num w:numId="3">
    <w:abstractNumId w:val="6"/>
  </w:num>
  <w:num w:numId="4">
    <w:abstractNumId w:val="15"/>
  </w:num>
  <w:num w:numId="5">
    <w:abstractNumId w:val="21"/>
  </w:num>
  <w:num w:numId="6">
    <w:abstractNumId w:val="0"/>
  </w:num>
  <w:num w:numId="7">
    <w:abstractNumId w:val="25"/>
  </w:num>
  <w:num w:numId="8">
    <w:abstractNumId w:val="7"/>
  </w:num>
  <w:num w:numId="9">
    <w:abstractNumId w:val="8"/>
  </w:num>
  <w:num w:numId="10">
    <w:abstractNumId w:val="27"/>
  </w:num>
  <w:num w:numId="11">
    <w:abstractNumId w:val="1"/>
  </w:num>
  <w:num w:numId="12">
    <w:abstractNumId w:val="24"/>
  </w:num>
  <w:num w:numId="13">
    <w:abstractNumId w:val="9"/>
  </w:num>
  <w:num w:numId="14">
    <w:abstractNumId w:val="5"/>
  </w:num>
  <w:num w:numId="15">
    <w:abstractNumId w:val="29"/>
  </w:num>
  <w:num w:numId="16">
    <w:abstractNumId w:val="20"/>
  </w:num>
  <w:num w:numId="17">
    <w:abstractNumId w:val="32"/>
  </w:num>
  <w:num w:numId="18">
    <w:abstractNumId w:val="26"/>
  </w:num>
  <w:num w:numId="19">
    <w:abstractNumId w:val="19"/>
  </w:num>
  <w:num w:numId="20">
    <w:abstractNumId w:val="4"/>
  </w:num>
  <w:num w:numId="21">
    <w:abstractNumId w:val="30"/>
  </w:num>
  <w:num w:numId="22">
    <w:abstractNumId w:val="14"/>
  </w:num>
  <w:num w:numId="23">
    <w:abstractNumId w:val="2"/>
  </w:num>
  <w:num w:numId="24">
    <w:abstractNumId w:val="33"/>
  </w:num>
  <w:num w:numId="25">
    <w:abstractNumId w:val="28"/>
  </w:num>
  <w:num w:numId="26">
    <w:abstractNumId w:val="10"/>
  </w:num>
  <w:num w:numId="27">
    <w:abstractNumId w:val="17"/>
  </w:num>
  <w:num w:numId="28">
    <w:abstractNumId w:val="16"/>
  </w:num>
  <w:num w:numId="29">
    <w:abstractNumId w:val="18"/>
  </w:num>
  <w:num w:numId="30">
    <w:abstractNumId w:val="3"/>
  </w:num>
  <w:num w:numId="31">
    <w:abstractNumId w:val="11"/>
  </w:num>
  <w:num w:numId="32">
    <w:abstractNumId w:val="31"/>
  </w:num>
  <w:num w:numId="33">
    <w:abstractNumId w:val="23"/>
  </w:num>
  <w:num w:numId="34">
    <w:abstractNumId w:val="22"/>
  </w:num>
  <w:num w:numId="3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7E7F8D"/>
    <w:rsid w:val="002901A4"/>
    <w:rsid w:val="003D7BEF"/>
    <w:rsid w:val="005377BB"/>
    <w:rsid w:val="00591F45"/>
    <w:rsid w:val="006F7B8D"/>
    <w:rsid w:val="007E7F8D"/>
    <w:rsid w:val="00865647"/>
    <w:rsid w:val="009002F8"/>
    <w:rsid w:val="00B57AFA"/>
    <w:rsid w:val="00CD4FDA"/>
    <w:rsid w:val="00CE7085"/>
    <w:rsid w:val="00F35868"/>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304A"/>
  </w:style>
  <w:style w:type="paragraph" w:styleId="Heading1">
    <w:name w:val="heading 1"/>
    <w:basedOn w:val="Normal"/>
    <w:next w:val="Normal"/>
    <w:link w:val="Heading1Char"/>
    <w:qFormat/>
    <w:rsid w:val="007E7F8D"/>
    <w:pPr>
      <w:keepNext/>
      <w:tabs>
        <w:tab w:val="left" w:pos="4050"/>
        <w:tab w:val="left" w:pos="5130"/>
        <w:tab w:val="left" w:pos="6210"/>
        <w:tab w:val="left" w:pos="7200"/>
      </w:tabs>
      <w:autoSpaceDE w:val="0"/>
      <w:autoSpaceDN w:val="0"/>
      <w:ind w:firstLine="720"/>
      <w:outlineLvl w:val="0"/>
    </w:pPr>
    <w:rPr>
      <w:rFonts w:ascii="Times New Roman" w:eastAsia="Times New Roman" w:hAnsi="Times New Roman" w:cs="Times New Roman"/>
      <w:szCs w:val="20"/>
      <w:u w:val="single"/>
    </w:rPr>
  </w:style>
  <w:style w:type="paragraph" w:styleId="Heading2">
    <w:name w:val="heading 2"/>
    <w:basedOn w:val="Normal"/>
    <w:next w:val="Normal"/>
    <w:link w:val="Heading2Char"/>
    <w:uiPriority w:val="9"/>
    <w:qFormat/>
    <w:rsid w:val="007E7F8D"/>
    <w:pPr>
      <w:keepNext/>
      <w:tabs>
        <w:tab w:val="left" w:pos="720"/>
        <w:tab w:val="left" w:pos="3420"/>
        <w:tab w:val="right" w:pos="5040"/>
        <w:tab w:val="left" w:pos="5400"/>
        <w:tab w:val="left" w:pos="5760"/>
      </w:tabs>
      <w:outlineLvl w:val="1"/>
    </w:pPr>
    <w:rPr>
      <w:rFonts w:ascii="Times New Roman" w:eastAsia="Times New Roman" w:hAnsi="Times New Roman" w:cs="Times New Roman"/>
      <w:szCs w:val="20"/>
    </w:rPr>
  </w:style>
  <w:style w:type="paragraph" w:styleId="Heading3">
    <w:name w:val="heading 3"/>
    <w:basedOn w:val="Normal"/>
    <w:next w:val="Normal"/>
    <w:link w:val="Heading3Char"/>
    <w:qFormat/>
    <w:rsid w:val="007E7F8D"/>
    <w:pPr>
      <w:keepNext/>
      <w:tabs>
        <w:tab w:val="right" w:pos="4410"/>
        <w:tab w:val="right" w:pos="5490"/>
        <w:tab w:val="right" w:pos="6570"/>
        <w:tab w:val="right" w:pos="7740"/>
      </w:tabs>
      <w:autoSpaceDE w:val="0"/>
      <w:autoSpaceDN w:val="0"/>
      <w:ind w:firstLine="720"/>
      <w:outlineLvl w:val="2"/>
    </w:pPr>
    <w:rPr>
      <w:rFonts w:ascii="Times New Roman" w:eastAsia="Times New Roman" w:hAnsi="Times New Roman" w:cs="Times New Roman"/>
      <w:szCs w:val="20"/>
    </w:rPr>
  </w:style>
  <w:style w:type="paragraph" w:styleId="Heading4">
    <w:name w:val="heading 4"/>
    <w:basedOn w:val="Normal"/>
    <w:next w:val="Normal"/>
    <w:link w:val="Heading4Char"/>
    <w:qFormat/>
    <w:rsid w:val="007E7F8D"/>
    <w:pPr>
      <w:keepNext/>
      <w:autoSpaceDE w:val="0"/>
      <w:autoSpaceDN w:val="0"/>
      <w:jc w:val="both"/>
      <w:outlineLvl w:val="3"/>
    </w:pPr>
    <w:rPr>
      <w:rFonts w:ascii="Times New Roman" w:eastAsia="Times New Roman" w:hAnsi="Times New Roman" w:cs="Times New Roman"/>
    </w:rPr>
  </w:style>
  <w:style w:type="paragraph" w:styleId="Heading5">
    <w:name w:val="heading 5"/>
    <w:basedOn w:val="Normal"/>
    <w:next w:val="Normal"/>
    <w:link w:val="Heading5Char"/>
    <w:qFormat/>
    <w:rsid w:val="007E7F8D"/>
    <w:pPr>
      <w:keepNext/>
      <w:tabs>
        <w:tab w:val="decimal" w:pos="3960"/>
        <w:tab w:val="decimal" w:pos="6480"/>
      </w:tabs>
      <w:autoSpaceDE w:val="0"/>
      <w:autoSpaceDN w:val="0"/>
      <w:ind w:firstLine="1440"/>
      <w:outlineLvl w:val="4"/>
    </w:pPr>
    <w:rPr>
      <w:rFonts w:ascii="Times New Roman" w:eastAsia="Times New Roman" w:hAnsi="Times New Roman" w:cs="Times New Roman"/>
      <w:szCs w:val="20"/>
    </w:rPr>
  </w:style>
  <w:style w:type="paragraph" w:styleId="Heading6">
    <w:name w:val="heading 6"/>
    <w:basedOn w:val="Normal"/>
    <w:next w:val="Normal"/>
    <w:link w:val="Heading6Char"/>
    <w:qFormat/>
    <w:rsid w:val="007E7F8D"/>
    <w:pPr>
      <w:keepNext/>
      <w:autoSpaceDE w:val="0"/>
      <w:autoSpaceDN w:val="0"/>
      <w:jc w:val="both"/>
      <w:outlineLvl w:val="5"/>
    </w:pPr>
    <w:rPr>
      <w:rFonts w:ascii="Times New Roman" w:eastAsia="Times New Roman" w:hAnsi="Times New Roman" w:cs="Times New Roman"/>
      <w:b/>
      <w:bCs/>
      <w:szCs w:val="20"/>
    </w:rPr>
  </w:style>
  <w:style w:type="paragraph" w:styleId="Heading7">
    <w:name w:val="heading 7"/>
    <w:basedOn w:val="Normal"/>
    <w:next w:val="Normal"/>
    <w:link w:val="Heading7Char"/>
    <w:qFormat/>
    <w:rsid w:val="007E7F8D"/>
    <w:pPr>
      <w:keepNext/>
      <w:keepLines/>
      <w:autoSpaceDE w:val="0"/>
      <w:autoSpaceDN w:val="0"/>
      <w:jc w:val="center"/>
      <w:outlineLvl w:val="6"/>
    </w:pPr>
    <w:rPr>
      <w:rFonts w:ascii="Times New Roman" w:eastAsia="Times New Roman" w:hAnsi="Times New Roman" w:cs="Times New Roman"/>
      <w:szCs w:val="20"/>
    </w:rPr>
  </w:style>
  <w:style w:type="paragraph" w:styleId="Heading8">
    <w:name w:val="heading 8"/>
    <w:basedOn w:val="Normal"/>
    <w:next w:val="Normal"/>
    <w:link w:val="Heading8Char"/>
    <w:qFormat/>
    <w:rsid w:val="007E7F8D"/>
    <w:pPr>
      <w:keepNext/>
      <w:tabs>
        <w:tab w:val="left" w:pos="810"/>
      </w:tabs>
      <w:autoSpaceDE w:val="0"/>
      <w:autoSpaceDN w:val="0"/>
      <w:outlineLvl w:val="7"/>
    </w:pPr>
    <w:rPr>
      <w:rFonts w:ascii="Times New Roman" w:eastAsia="Times New Roman" w:hAnsi="Times New Roman" w:cs="Times New Roman"/>
      <w:b/>
      <w:bCs/>
    </w:rPr>
  </w:style>
  <w:style w:type="paragraph" w:styleId="Heading9">
    <w:name w:val="heading 9"/>
    <w:basedOn w:val="Normal"/>
    <w:next w:val="Normal"/>
    <w:link w:val="Heading9Char"/>
    <w:qFormat/>
    <w:rsid w:val="007E7F8D"/>
    <w:pPr>
      <w:keepNext/>
      <w:keepLines/>
      <w:autoSpaceDE w:val="0"/>
      <w:autoSpaceDN w:val="0"/>
      <w:jc w:val="center"/>
      <w:outlineLvl w:val="8"/>
    </w:pPr>
    <w:rPr>
      <w:rFonts w:ascii="Times New Roman" w:eastAsia="Times New Roman" w:hAnsi="Times New Roman" w:cs="Times New Roman"/>
      <w:b/>
      <w:bC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7E7F8D"/>
    <w:rPr>
      <w:rFonts w:ascii="Times New Roman" w:eastAsia="Times New Roman" w:hAnsi="Times New Roman" w:cs="Times New Roman"/>
      <w:szCs w:val="20"/>
      <w:u w:val="single"/>
    </w:rPr>
  </w:style>
  <w:style w:type="character" w:customStyle="1" w:styleId="Heading2Char">
    <w:name w:val="Heading 2 Char"/>
    <w:basedOn w:val="DefaultParagraphFont"/>
    <w:link w:val="Heading2"/>
    <w:uiPriority w:val="9"/>
    <w:rsid w:val="007E7F8D"/>
    <w:rPr>
      <w:rFonts w:ascii="Times New Roman" w:eastAsia="Times New Roman" w:hAnsi="Times New Roman" w:cs="Times New Roman"/>
      <w:szCs w:val="20"/>
    </w:rPr>
  </w:style>
  <w:style w:type="character" w:customStyle="1" w:styleId="Heading3Char">
    <w:name w:val="Heading 3 Char"/>
    <w:basedOn w:val="DefaultParagraphFont"/>
    <w:link w:val="Heading3"/>
    <w:rsid w:val="007E7F8D"/>
    <w:rPr>
      <w:rFonts w:ascii="Times New Roman" w:eastAsia="Times New Roman" w:hAnsi="Times New Roman" w:cs="Times New Roman"/>
      <w:szCs w:val="20"/>
    </w:rPr>
  </w:style>
  <w:style w:type="character" w:customStyle="1" w:styleId="Heading4Char">
    <w:name w:val="Heading 4 Char"/>
    <w:basedOn w:val="DefaultParagraphFont"/>
    <w:link w:val="Heading4"/>
    <w:rsid w:val="007E7F8D"/>
    <w:rPr>
      <w:rFonts w:ascii="Times New Roman" w:eastAsia="Times New Roman" w:hAnsi="Times New Roman" w:cs="Times New Roman"/>
    </w:rPr>
  </w:style>
  <w:style w:type="character" w:customStyle="1" w:styleId="Heading5Char">
    <w:name w:val="Heading 5 Char"/>
    <w:basedOn w:val="DefaultParagraphFont"/>
    <w:link w:val="Heading5"/>
    <w:rsid w:val="007E7F8D"/>
    <w:rPr>
      <w:rFonts w:ascii="Times New Roman" w:eastAsia="Times New Roman" w:hAnsi="Times New Roman" w:cs="Times New Roman"/>
      <w:szCs w:val="20"/>
    </w:rPr>
  </w:style>
  <w:style w:type="character" w:customStyle="1" w:styleId="Heading6Char">
    <w:name w:val="Heading 6 Char"/>
    <w:basedOn w:val="DefaultParagraphFont"/>
    <w:link w:val="Heading6"/>
    <w:rsid w:val="007E7F8D"/>
    <w:rPr>
      <w:rFonts w:ascii="Times New Roman" w:eastAsia="Times New Roman" w:hAnsi="Times New Roman" w:cs="Times New Roman"/>
      <w:b/>
      <w:bCs/>
      <w:szCs w:val="20"/>
    </w:rPr>
  </w:style>
  <w:style w:type="character" w:customStyle="1" w:styleId="Heading7Char">
    <w:name w:val="Heading 7 Char"/>
    <w:basedOn w:val="DefaultParagraphFont"/>
    <w:link w:val="Heading7"/>
    <w:rsid w:val="007E7F8D"/>
    <w:rPr>
      <w:rFonts w:ascii="Times New Roman" w:eastAsia="Times New Roman" w:hAnsi="Times New Roman" w:cs="Times New Roman"/>
      <w:szCs w:val="20"/>
    </w:rPr>
  </w:style>
  <w:style w:type="character" w:customStyle="1" w:styleId="Heading8Char">
    <w:name w:val="Heading 8 Char"/>
    <w:basedOn w:val="DefaultParagraphFont"/>
    <w:link w:val="Heading8"/>
    <w:rsid w:val="007E7F8D"/>
    <w:rPr>
      <w:rFonts w:ascii="Times New Roman" w:eastAsia="Times New Roman" w:hAnsi="Times New Roman" w:cs="Times New Roman"/>
      <w:b/>
      <w:bCs/>
    </w:rPr>
  </w:style>
  <w:style w:type="character" w:customStyle="1" w:styleId="Heading9Char">
    <w:name w:val="Heading 9 Char"/>
    <w:basedOn w:val="DefaultParagraphFont"/>
    <w:link w:val="Heading9"/>
    <w:rsid w:val="007E7F8D"/>
    <w:rPr>
      <w:rFonts w:ascii="Times New Roman" w:eastAsia="Times New Roman" w:hAnsi="Times New Roman" w:cs="Times New Roman"/>
      <w:b/>
      <w:bCs/>
    </w:rPr>
  </w:style>
  <w:style w:type="paragraph" w:styleId="Header">
    <w:name w:val="header"/>
    <w:basedOn w:val="Normal"/>
    <w:link w:val="HeaderChar"/>
    <w:rsid w:val="007E7F8D"/>
    <w:pPr>
      <w:tabs>
        <w:tab w:val="center" w:pos="4320"/>
        <w:tab w:val="right" w:pos="8640"/>
      </w:tabs>
      <w:autoSpaceDE w:val="0"/>
      <w:autoSpaceDN w:val="0"/>
    </w:pPr>
    <w:rPr>
      <w:rFonts w:ascii="Times New Roman" w:eastAsia="Times New Roman" w:hAnsi="Times New Roman" w:cs="Times New Roman"/>
      <w:szCs w:val="20"/>
    </w:rPr>
  </w:style>
  <w:style w:type="character" w:customStyle="1" w:styleId="HeaderChar">
    <w:name w:val="Header Char"/>
    <w:basedOn w:val="DefaultParagraphFont"/>
    <w:link w:val="Header"/>
    <w:rsid w:val="007E7F8D"/>
    <w:rPr>
      <w:rFonts w:ascii="Times New Roman" w:eastAsia="Times New Roman" w:hAnsi="Times New Roman" w:cs="Times New Roman"/>
      <w:szCs w:val="20"/>
    </w:rPr>
  </w:style>
  <w:style w:type="paragraph" w:styleId="Footer">
    <w:name w:val="footer"/>
    <w:basedOn w:val="Normal"/>
    <w:link w:val="FooterChar"/>
    <w:rsid w:val="007E7F8D"/>
    <w:pPr>
      <w:tabs>
        <w:tab w:val="center" w:pos="4320"/>
        <w:tab w:val="right" w:pos="8640"/>
      </w:tabs>
      <w:autoSpaceDE w:val="0"/>
      <w:autoSpaceDN w:val="0"/>
    </w:pPr>
    <w:rPr>
      <w:rFonts w:ascii="Times New Roman" w:eastAsia="Times New Roman" w:hAnsi="Times New Roman" w:cs="Times New Roman"/>
      <w:szCs w:val="20"/>
    </w:rPr>
  </w:style>
  <w:style w:type="character" w:customStyle="1" w:styleId="FooterChar">
    <w:name w:val="Footer Char"/>
    <w:basedOn w:val="DefaultParagraphFont"/>
    <w:link w:val="Footer"/>
    <w:rsid w:val="007E7F8D"/>
    <w:rPr>
      <w:rFonts w:ascii="Times New Roman" w:eastAsia="Times New Roman" w:hAnsi="Times New Roman" w:cs="Times New Roman"/>
      <w:szCs w:val="20"/>
    </w:rPr>
  </w:style>
  <w:style w:type="character" w:styleId="PageNumber">
    <w:name w:val="page number"/>
    <w:basedOn w:val="DefaultParagraphFont"/>
    <w:rsid w:val="007E7F8D"/>
  </w:style>
  <w:style w:type="paragraph" w:styleId="CommentText">
    <w:name w:val="annotation text"/>
    <w:basedOn w:val="Normal"/>
    <w:link w:val="CommentTextChar"/>
    <w:semiHidden/>
    <w:rsid w:val="007E7F8D"/>
    <w:pPr>
      <w:autoSpaceDE w:val="0"/>
      <w:autoSpaceDN w:val="0"/>
    </w:pPr>
    <w:rPr>
      <w:rFonts w:ascii="Times New Roman" w:eastAsia="Times New Roman" w:hAnsi="Times New Roman" w:cs="Times New Roman"/>
      <w:szCs w:val="20"/>
    </w:rPr>
  </w:style>
  <w:style w:type="character" w:customStyle="1" w:styleId="CommentTextChar">
    <w:name w:val="Comment Text Char"/>
    <w:basedOn w:val="DefaultParagraphFont"/>
    <w:link w:val="CommentText"/>
    <w:semiHidden/>
    <w:rsid w:val="007E7F8D"/>
    <w:rPr>
      <w:rFonts w:ascii="Times New Roman" w:eastAsia="Times New Roman" w:hAnsi="Times New Roman" w:cs="Times New Roman"/>
      <w:szCs w:val="20"/>
    </w:rPr>
  </w:style>
  <w:style w:type="paragraph" w:styleId="BodyTextIndent">
    <w:name w:val="Body Text Indent"/>
    <w:basedOn w:val="Normal"/>
    <w:link w:val="BodyTextIndentChar"/>
    <w:rsid w:val="007E7F8D"/>
    <w:pPr>
      <w:autoSpaceDE w:val="0"/>
      <w:autoSpaceDN w:val="0"/>
      <w:ind w:left="720"/>
    </w:pPr>
    <w:rPr>
      <w:rFonts w:ascii="Times New Roman" w:eastAsia="Times New Roman" w:hAnsi="Times New Roman" w:cs="Times New Roman"/>
      <w:szCs w:val="20"/>
    </w:rPr>
  </w:style>
  <w:style w:type="character" w:customStyle="1" w:styleId="BodyTextIndentChar">
    <w:name w:val="Body Text Indent Char"/>
    <w:basedOn w:val="DefaultParagraphFont"/>
    <w:link w:val="BodyTextIndent"/>
    <w:rsid w:val="007E7F8D"/>
    <w:rPr>
      <w:rFonts w:ascii="Times New Roman" w:eastAsia="Times New Roman" w:hAnsi="Times New Roman" w:cs="Times New Roman"/>
      <w:szCs w:val="20"/>
    </w:rPr>
  </w:style>
  <w:style w:type="paragraph" w:styleId="BodyTextIndent2">
    <w:name w:val="Body Text Indent 2"/>
    <w:basedOn w:val="Normal"/>
    <w:link w:val="BodyTextIndent2Char"/>
    <w:rsid w:val="007E7F8D"/>
    <w:pPr>
      <w:autoSpaceDE w:val="0"/>
      <w:autoSpaceDN w:val="0"/>
      <w:ind w:left="720"/>
      <w:jc w:val="both"/>
    </w:pPr>
    <w:rPr>
      <w:rFonts w:ascii="Times New Roman" w:eastAsia="Times New Roman" w:hAnsi="Times New Roman" w:cs="Times New Roman"/>
      <w:szCs w:val="20"/>
    </w:rPr>
  </w:style>
  <w:style w:type="character" w:customStyle="1" w:styleId="BodyTextIndent2Char">
    <w:name w:val="Body Text Indent 2 Char"/>
    <w:basedOn w:val="DefaultParagraphFont"/>
    <w:link w:val="BodyTextIndent2"/>
    <w:rsid w:val="007E7F8D"/>
    <w:rPr>
      <w:rFonts w:ascii="Times New Roman" w:eastAsia="Times New Roman" w:hAnsi="Times New Roman" w:cs="Times New Roman"/>
      <w:szCs w:val="20"/>
    </w:rPr>
  </w:style>
  <w:style w:type="paragraph" w:styleId="BodyTextIndent3">
    <w:name w:val="Body Text Indent 3"/>
    <w:basedOn w:val="Normal"/>
    <w:link w:val="BodyTextIndent3Char"/>
    <w:rsid w:val="007E7F8D"/>
    <w:pPr>
      <w:autoSpaceDE w:val="0"/>
      <w:autoSpaceDN w:val="0"/>
      <w:ind w:left="720" w:firstLine="720"/>
      <w:jc w:val="center"/>
    </w:pPr>
    <w:rPr>
      <w:rFonts w:ascii="Times New Roman" w:eastAsia="Times New Roman" w:hAnsi="Times New Roman" w:cs="Times New Roman"/>
      <w:b/>
      <w:bCs/>
      <w:i/>
      <w:iCs/>
      <w:sz w:val="28"/>
      <w:szCs w:val="28"/>
    </w:rPr>
  </w:style>
  <w:style w:type="character" w:customStyle="1" w:styleId="BodyTextIndent3Char">
    <w:name w:val="Body Text Indent 3 Char"/>
    <w:basedOn w:val="DefaultParagraphFont"/>
    <w:link w:val="BodyTextIndent3"/>
    <w:rsid w:val="007E7F8D"/>
    <w:rPr>
      <w:rFonts w:ascii="Times New Roman" w:eastAsia="Times New Roman" w:hAnsi="Times New Roman" w:cs="Times New Roman"/>
      <w:b/>
      <w:bCs/>
      <w:i/>
      <w:iCs/>
      <w:sz w:val="28"/>
      <w:szCs w:val="28"/>
    </w:rPr>
  </w:style>
  <w:style w:type="paragraph" w:styleId="Title">
    <w:name w:val="Title"/>
    <w:basedOn w:val="Normal"/>
    <w:link w:val="TitleChar"/>
    <w:qFormat/>
    <w:rsid w:val="007E7F8D"/>
    <w:pPr>
      <w:autoSpaceDE w:val="0"/>
      <w:autoSpaceDN w:val="0"/>
      <w:jc w:val="center"/>
    </w:pPr>
    <w:rPr>
      <w:rFonts w:ascii="Times New Roman" w:eastAsia="Times New Roman" w:hAnsi="Times New Roman" w:cs="Times New Roman"/>
      <w:b/>
      <w:bCs/>
      <w:sz w:val="28"/>
      <w:szCs w:val="28"/>
    </w:rPr>
  </w:style>
  <w:style w:type="character" w:customStyle="1" w:styleId="TitleChar">
    <w:name w:val="Title Char"/>
    <w:basedOn w:val="DefaultParagraphFont"/>
    <w:link w:val="Title"/>
    <w:rsid w:val="007E7F8D"/>
    <w:rPr>
      <w:rFonts w:ascii="Times New Roman" w:eastAsia="Times New Roman" w:hAnsi="Times New Roman" w:cs="Times New Roman"/>
      <w:b/>
      <w:bCs/>
      <w:sz w:val="28"/>
      <w:szCs w:val="28"/>
    </w:rPr>
  </w:style>
  <w:style w:type="paragraph" w:styleId="BodyText">
    <w:name w:val="Body Text"/>
    <w:basedOn w:val="Normal"/>
    <w:link w:val="BodyTextChar"/>
    <w:rsid w:val="007E7F8D"/>
    <w:pPr>
      <w:autoSpaceDE w:val="0"/>
      <w:autoSpaceDN w:val="0"/>
      <w:jc w:val="both"/>
    </w:pPr>
    <w:rPr>
      <w:rFonts w:ascii="Times New Roman" w:eastAsia="Times New Roman" w:hAnsi="Times New Roman" w:cs="Times New Roman"/>
      <w:szCs w:val="20"/>
    </w:rPr>
  </w:style>
  <w:style w:type="character" w:customStyle="1" w:styleId="BodyTextChar">
    <w:name w:val="Body Text Char"/>
    <w:basedOn w:val="DefaultParagraphFont"/>
    <w:link w:val="BodyText"/>
    <w:rsid w:val="007E7F8D"/>
    <w:rPr>
      <w:rFonts w:ascii="Times New Roman" w:eastAsia="Times New Roman" w:hAnsi="Times New Roman" w:cs="Times New Roman"/>
      <w:szCs w:val="20"/>
    </w:rPr>
  </w:style>
  <w:style w:type="paragraph" w:customStyle="1" w:styleId="Quicka">
    <w:name w:val="Quick a."/>
    <w:basedOn w:val="Normal"/>
    <w:rsid w:val="007E7F8D"/>
    <w:pPr>
      <w:widowControl w:val="0"/>
      <w:numPr>
        <w:numId w:val="1"/>
      </w:numPr>
      <w:autoSpaceDE w:val="0"/>
      <w:autoSpaceDN w:val="0"/>
      <w:adjustRightInd w:val="0"/>
      <w:ind w:left="360" w:hanging="360"/>
    </w:pPr>
    <w:rPr>
      <w:rFonts w:ascii="Times New Roman" w:eastAsia="Times New Roman" w:hAnsi="Times New Roman" w:cs="Times New Roman"/>
    </w:rPr>
  </w:style>
  <w:style w:type="paragraph" w:customStyle="1" w:styleId="Level1">
    <w:name w:val="Level 1"/>
    <w:basedOn w:val="Normal"/>
    <w:rsid w:val="007E7F8D"/>
    <w:pPr>
      <w:widowControl w:val="0"/>
    </w:pPr>
    <w:rPr>
      <w:rFonts w:ascii="Times New Roman" w:eastAsia="Times New Roman" w:hAnsi="Times New Roman" w:cs="Times New Roman"/>
      <w:szCs w:val="20"/>
    </w:rPr>
  </w:style>
  <w:style w:type="paragraph" w:customStyle="1" w:styleId="Level2">
    <w:name w:val="Level 2"/>
    <w:basedOn w:val="Normal"/>
    <w:rsid w:val="007E7F8D"/>
    <w:pPr>
      <w:widowControl w:val="0"/>
    </w:pPr>
    <w:rPr>
      <w:rFonts w:ascii="Times New Roman" w:eastAsia="Times New Roman" w:hAnsi="Times New Roman" w:cs="Times New Roman"/>
      <w:szCs w:val="20"/>
    </w:rPr>
  </w:style>
  <w:style w:type="paragraph" w:customStyle="1" w:styleId="WW-BodyTextIndent2">
    <w:name w:val="WW-Body Text Indent 2"/>
    <w:basedOn w:val="Normal"/>
    <w:rsid w:val="007E7F8D"/>
    <w:pPr>
      <w:suppressAutoHyphens/>
      <w:autoSpaceDE w:val="0"/>
      <w:ind w:left="720"/>
      <w:jc w:val="both"/>
    </w:pPr>
    <w:rPr>
      <w:rFonts w:ascii="Times New Roman" w:eastAsia="Times New Roman" w:hAnsi="Times New Roman" w:cs="Times New Roman"/>
      <w:szCs w:val="20"/>
      <w:lang w:eastAsia="ar-SA"/>
    </w:rPr>
  </w:style>
  <w:style w:type="paragraph" w:styleId="NormalWeb">
    <w:name w:val="Normal (Web)"/>
    <w:basedOn w:val="Normal"/>
    <w:uiPriority w:val="99"/>
    <w:rsid w:val="00CD4FDA"/>
    <w:pPr>
      <w:spacing w:beforeLines="1" w:afterLines="1"/>
    </w:pPr>
    <w:rPr>
      <w:rFonts w:ascii="Times" w:hAnsi="Times" w:cs="Times New Roman"/>
      <w:sz w:val="20"/>
      <w:szCs w:val="20"/>
    </w:rPr>
  </w:style>
  <w:style w:type="character" w:styleId="Hyperlink">
    <w:name w:val="Hyperlink"/>
    <w:basedOn w:val="DefaultParagraphFont"/>
    <w:uiPriority w:val="99"/>
    <w:rsid w:val="00CD4FDA"/>
    <w:rPr>
      <w:color w:val="0000FF"/>
      <w:u w:val="single"/>
    </w:rPr>
  </w:style>
  <w:style w:type="character" w:customStyle="1" w:styleId="apple-converted-space">
    <w:name w:val="apple-converted-space"/>
    <w:basedOn w:val="DefaultParagraphFont"/>
    <w:rsid w:val="00CD4FDA"/>
  </w:style>
  <w:style w:type="character" w:styleId="Strong">
    <w:name w:val="Strong"/>
    <w:basedOn w:val="DefaultParagraphFont"/>
    <w:uiPriority w:val="22"/>
    <w:rsid w:val="00CD4FDA"/>
    <w:rPr>
      <w:b/>
    </w:rPr>
  </w:style>
  <w:style w:type="paragraph" w:customStyle="1" w:styleId="metadate">
    <w:name w:val="meta date"/>
    <w:basedOn w:val="Normal"/>
    <w:rsid w:val="00CD4FDA"/>
    <w:pPr>
      <w:spacing w:beforeLines="1" w:afterLines="1"/>
    </w:pPr>
    <w:rPr>
      <w:rFonts w:ascii="Times" w:hAnsi="Times"/>
      <w:sz w:val="20"/>
      <w:szCs w:val="20"/>
    </w:rPr>
  </w:style>
  <w:style w:type="paragraph" w:styleId="ListParagraph">
    <w:name w:val="List Paragraph"/>
    <w:basedOn w:val="Normal"/>
    <w:rsid w:val="00CD4FDA"/>
    <w:pPr>
      <w:ind w:left="720"/>
      <w:contextualSpacing/>
    </w:pPr>
  </w:style>
  <w:style w:type="character" w:styleId="CommentReference">
    <w:name w:val="annotation reference"/>
    <w:basedOn w:val="DefaultParagraphFont"/>
    <w:semiHidden/>
    <w:rsid w:val="006F7B8D"/>
    <w:rPr>
      <w:sz w:val="16"/>
      <w:szCs w:val="16"/>
    </w:rPr>
  </w:style>
  <w:style w:type="paragraph" w:styleId="DocumentMap">
    <w:name w:val="Document Map"/>
    <w:basedOn w:val="Normal"/>
    <w:link w:val="DocumentMapChar"/>
    <w:semiHidden/>
    <w:rsid w:val="006F7B8D"/>
    <w:pPr>
      <w:shd w:val="clear" w:color="auto" w:fill="000080"/>
      <w:autoSpaceDE w:val="0"/>
      <w:autoSpaceDN w:val="0"/>
    </w:pPr>
    <w:rPr>
      <w:rFonts w:ascii="Tahoma" w:eastAsia="Times New Roman" w:hAnsi="Tahoma" w:cs="Tahoma"/>
      <w:szCs w:val="20"/>
    </w:rPr>
  </w:style>
  <w:style w:type="character" w:customStyle="1" w:styleId="DocumentMapChar">
    <w:name w:val="Document Map Char"/>
    <w:basedOn w:val="DefaultParagraphFont"/>
    <w:link w:val="DocumentMap"/>
    <w:semiHidden/>
    <w:rsid w:val="006F7B8D"/>
    <w:rPr>
      <w:rFonts w:ascii="Tahoma" w:eastAsia="Times New Roman" w:hAnsi="Tahoma" w:cs="Tahoma"/>
      <w:szCs w:val="20"/>
      <w:shd w:val="clear" w:color="auto" w:fill="00008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7.wmf"/><Relationship Id="rId21" Type="http://schemas.openxmlformats.org/officeDocument/2006/relationships/oleObject" Target="embeddings/Microsoft_Equation5.bin"/><Relationship Id="rId22" Type="http://schemas.openxmlformats.org/officeDocument/2006/relationships/image" Target="media/image8.wmf"/><Relationship Id="rId23" Type="http://schemas.openxmlformats.org/officeDocument/2006/relationships/oleObject" Target="embeddings/Microsoft_Equation6.bin"/><Relationship Id="rId24" Type="http://schemas.openxmlformats.org/officeDocument/2006/relationships/image" Target="media/image9.wmf"/><Relationship Id="rId25" Type="http://schemas.openxmlformats.org/officeDocument/2006/relationships/oleObject" Target="embeddings/Microsoft_Equation7.bin"/><Relationship Id="rId26" Type="http://schemas.openxmlformats.org/officeDocument/2006/relationships/image" Target="media/image10.wmf"/><Relationship Id="rId27" Type="http://schemas.openxmlformats.org/officeDocument/2006/relationships/oleObject" Target="embeddings/Microsoft_Equation8.bin"/><Relationship Id="rId28" Type="http://schemas.openxmlformats.org/officeDocument/2006/relationships/image" Target="media/image11.wmf"/><Relationship Id="rId29" Type="http://schemas.openxmlformats.org/officeDocument/2006/relationships/oleObject" Target="embeddings/Microsoft_Equation9.bin"/><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30" Type="http://schemas.openxmlformats.org/officeDocument/2006/relationships/image" Target="media/image12.wmf"/><Relationship Id="rId31" Type="http://schemas.openxmlformats.org/officeDocument/2006/relationships/oleObject" Target="embeddings/Microsoft_Equation10.bin"/><Relationship Id="rId32" Type="http://schemas.openxmlformats.org/officeDocument/2006/relationships/hyperlink" Target="http://economics.about.com/library/glossary/bldef-inflation.htm" TargetMode="External"/><Relationship Id="rId33" Type="http://schemas.openxmlformats.org/officeDocument/2006/relationships/hyperlink" Target="http://bonds.about.com/od/bondglossary/g/facevalue.htm" TargetMode="External"/><Relationship Id="rId6" Type="http://schemas.openxmlformats.org/officeDocument/2006/relationships/header" Target="header2.xml"/><Relationship Id="rId7" Type="http://schemas.openxmlformats.org/officeDocument/2006/relationships/printerSettings" Target="printerSettings/printerSettings1.bin"/><Relationship Id="rId8" Type="http://schemas.openxmlformats.org/officeDocument/2006/relationships/image" Target="media/image1.wmf"/><Relationship Id="rId9" Type="http://schemas.openxmlformats.org/officeDocument/2006/relationships/oleObject" Target="embeddings/oleObject1.bin"/><Relationship Id="rId34" Type="http://schemas.openxmlformats.org/officeDocument/2006/relationships/hyperlink" Target="http://economics.about.com/cs/studentresources/f/interest_rate.htm" TargetMode="External"/><Relationship Id="rId35" Type="http://schemas.openxmlformats.org/officeDocument/2006/relationships/hyperlink" Target="http://economics.about.com/od/money/ss/Nominal-Interest-Rates-and-Money-Supply-and-Demand_7.htm" TargetMode="External"/><Relationship Id="rId36" Type="http://schemas.openxmlformats.org/officeDocument/2006/relationships/hyperlink" Target="http://economics.about.com/cs/interestrates/a/real_interest.htm" TargetMode="External"/><Relationship Id="rId10" Type="http://schemas.openxmlformats.org/officeDocument/2006/relationships/image" Target="media/image2.wmf"/><Relationship Id="rId11" Type="http://schemas.openxmlformats.org/officeDocument/2006/relationships/oleObject" Target="embeddings/Microsoft_Equation1.bin"/><Relationship Id="rId12" Type="http://schemas.openxmlformats.org/officeDocument/2006/relationships/image" Target="media/image3.wmf"/><Relationship Id="rId13" Type="http://schemas.openxmlformats.org/officeDocument/2006/relationships/oleObject" Target="embeddings/Microsoft_Equation2.bin"/><Relationship Id="rId14" Type="http://schemas.openxmlformats.org/officeDocument/2006/relationships/image" Target="media/image4.wmf"/><Relationship Id="rId37" Type="http://schemas.openxmlformats.org/officeDocument/2006/relationships/hyperlink" Target="http://economics.about.com/od/interest-rates/ss/The-Fisher-Effect_2.htm" TargetMode="External"/><Relationship Id="rId16" Type="http://schemas.openxmlformats.org/officeDocument/2006/relationships/image" Target="media/image5.wmf"/><Relationship Id="rId17" Type="http://schemas.openxmlformats.org/officeDocument/2006/relationships/oleObject" Target="embeddings/Microsoft_Equation3.bin"/><Relationship Id="rId18" Type="http://schemas.openxmlformats.org/officeDocument/2006/relationships/image" Target="media/image6.wmf"/><Relationship Id="rId19" Type="http://schemas.openxmlformats.org/officeDocument/2006/relationships/oleObject" Target="embeddings/Microsoft_Equation4.bin"/><Relationship Id="rId38" Type="http://schemas.openxmlformats.org/officeDocument/2006/relationships/hyperlink" Target="http://economics.about.com/cs/inflation/a/deflation.htm" TargetMode="External"/><Relationship Id="rId39" Type="http://schemas.openxmlformats.org/officeDocument/2006/relationships/hyperlink" Target="http://economics.about.com/od/helpforeconomicsstudents/f/inflation.htm" TargetMode="External"/><Relationship Id="rId40" Type="http://schemas.openxmlformats.org/officeDocument/2006/relationships/hyperlink" Target="http://www.frbsf.org/education/publications/doctor-econ/2003/august/real-nominal-interest-rate" TargetMode="External"/><Relationship Id="rId41" Type="http://schemas.openxmlformats.org/officeDocument/2006/relationships/image" Target="media/image13.gif"/><Relationship Id="rId42" Type="http://schemas.openxmlformats.org/officeDocument/2006/relationships/fontTable" Target="fontTable.xm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32</Pages>
  <Words>11950</Words>
  <Characters>68118</Characters>
  <Application>Microsoft Macintosh Word</Application>
  <DocSecurity>0</DocSecurity>
  <Lines>567</Lines>
  <Paragraphs>136</Paragraphs>
  <ScaleCrop>false</ScaleCrop>
  <Company>Wilfred Laurier</Company>
  <LinksUpToDate>false</LinksUpToDate>
  <CharactersWithSpaces>83653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Francis</dc:creator>
  <cp:keywords/>
  <cp:lastModifiedBy>Jason Francis</cp:lastModifiedBy>
  <cp:revision>4</cp:revision>
  <cp:lastPrinted>2015-02-25T04:41:00Z</cp:lastPrinted>
  <dcterms:created xsi:type="dcterms:W3CDTF">2015-02-24T01:04:00Z</dcterms:created>
  <dcterms:modified xsi:type="dcterms:W3CDTF">2015-02-25T04:47:00Z</dcterms:modified>
</cp:coreProperties>
</file>