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994" w:rsidRPr="006C742F" w:rsidRDefault="00872E01">
      <w:r w:rsidRPr="006C742F">
        <w:t>Qu’est ce que la cellule?</w:t>
      </w:r>
    </w:p>
    <w:p w:rsidR="00872E01" w:rsidRPr="006C742F" w:rsidRDefault="00872E01">
      <w:proofErr w:type="spellStart"/>
      <w:r w:rsidRPr="006C742F">
        <w:t>Rép</w:t>
      </w:r>
      <w:proofErr w:type="spellEnd"/>
      <w:r w:rsidRPr="006C742F">
        <w:t> : l’unité structurelle de la vie</w:t>
      </w:r>
    </w:p>
    <w:p w:rsidR="00872E01" w:rsidRPr="006C742F" w:rsidRDefault="00872E01"/>
    <w:p w:rsidR="00872E01" w:rsidRPr="006C742F" w:rsidRDefault="00872E01">
      <w:r w:rsidRPr="006C742F">
        <w:t>Pourquoi cellule est petite?</w:t>
      </w:r>
    </w:p>
    <w:p w:rsidR="00872E01" w:rsidRPr="006C742F" w:rsidRDefault="00872E01">
      <w:r w:rsidRPr="006C742F">
        <w:t xml:space="preserve">La taille des cellules leur permet d’avoir un meilleur rapport surface volume. Ce rapport plus élevé est permis en partie grâce à la compartimentation. Il est essentiel d’avoir un haut rapport surface/volume </w:t>
      </w:r>
      <w:proofErr w:type="gramStart"/>
      <w:r w:rsidRPr="006C742F">
        <w:t xml:space="preserve">car une bas rapport entraine des problèmes de fonctionnements et d’interactions avec l’environnement </w:t>
      </w:r>
      <w:proofErr w:type="gramEnd"/>
      <w:r w:rsidRPr="006C742F">
        <w:t xml:space="preserve"> de la cellu</w:t>
      </w:r>
      <w:r w:rsidR="003C003C" w:rsidRPr="006C742F">
        <w:t>l</w:t>
      </w:r>
      <w:r w:rsidRPr="006C742F">
        <w:t>e.</w:t>
      </w:r>
    </w:p>
    <w:p w:rsidR="00872E01" w:rsidRPr="006C742F" w:rsidRDefault="00872E01"/>
    <w:p w:rsidR="00872E01" w:rsidRPr="006C742F" w:rsidRDefault="00872E01"/>
    <w:p w:rsidR="00872E01" w:rsidRPr="006C742F" w:rsidRDefault="00872E01">
      <w:r w:rsidRPr="006C742F">
        <w:t>Compartimentation?</w:t>
      </w:r>
    </w:p>
    <w:p w:rsidR="00872E01" w:rsidRPr="006C742F" w:rsidRDefault="00872E01">
      <w:r w:rsidRPr="006C742F">
        <w:t>La compartimentation est la délimitation de certain processus biologique par des membranes, comme dans les organites. Ceci rend la cellule plus efficace et capable d’être plus spécifique.</w:t>
      </w:r>
    </w:p>
    <w:p w:rsidR="00872E01" w:rsidRPr="006C742F" w:rsidRDefault="00872E01"/>
    <w:p w:rsidR="00872E01" w:rsidRPr="006C742F" w:rsidRDefault="00872E01">
      <w:r w:rsidRPr="006C742F">
        <w:t>Théorie de l’endosymbiose?</w:t>
      </w:r>
    </w:p>
    <w:p w:rsidR="00872E01" w:rsidRPr="006C742F" w:rsidRDefault="00872E01">
      <w:r w:rsidRPr="006C742F">
        <w:t xml:space="preserve">La théorie de l’endosymbiose propose que la cellule </w:t>
      </w:r>
      <w:r w:rsidR="003C003C" w:rsidRPr="006C742F">
        <w:t>proto-</w:t>
      </w:r>
      <w:r w:rsidRPr="006C742F">
        <w:t xml:space="preserve">eucaryote animale </w:t>
      </w:r>
      <w:r w:rsidR="003C003C" w:rsidRPr="006C742F">
        <w:t>est entré en une relation symbiotique avec</w:t>
      </w:r>
      <w:r w:rsidRPr="006C742F">
        <w:t xml:space="preserve"> un procaryote hétérotrophe </w:t>
      </w:r>
      <w:proofErr w:type="spellStart"/>
      <w:proofErr w:type="gramStart"/>
      <w:r w:rsidRPr="006C742F">
        <w:t>aréobie</w:t>
      </w:r>
      <w:proofErr w:type="spellEnd"/>
      <w:r w:rsidRPr="006C742F">
        <w:t xml:space="preserve"> ,</w:t>
      </w:r>
      <w:proofErr w:type="gramEnd"/>
      <w:r w:rsidRPr="006C742F">
        <w:t xml:space="preserve"> </w:t>
      </w:r>
      <w:r w:rsidR="003C003C" w:rsidRPr="006C742F">
        <w:t xml:space="preserve">la </w:t>
      </w:r>
      <w:r w:rsidRPr="006C742F">
        <w:t xml:space="preserve">mitochondrie et la cellule </w:t>
      </w:r>
      <w:r w:rsidR="003C003C" w:rsidRPr="006C742F">
        <w:t>proto-</w:t>
      </w:r>
      <w:r w:rsidRPr="006C742F">
        <w:t xml:space="preserve">eucaryote végétale a incorporé un procaryote </w:t>
      </w:r>
      <w:proofErr w:type="spellStart"/>
      <w:r w:rsidR="003C003C" w:rsidRPr="006C742F">
        <w:t>photosythétique</w:t>
      </w:r>
      <w:proofErr w:type="spellEnd"/>
      <w:r w:rsidRPr="006C742F">
        <w:t xml:space="preserve"> le chloroplaste. Les preuves incluent le fait que c’est organisme possède leur propre ADN circulaire,  leur propre membrane.</w:t>
      </w:r>
    </w:p>
    <w:p w:rsidR="003C003C" w:rsidRPr="006C742F" w:rsidRDefault="003C003C"/>
    <w:p w:rsidR="003C003C" w:rsidRPr="006C742F" w:rsidRDefault="003C003C">
      <w:r w:rsidRPr="006C742F">
        <w:t>Comparez l’amidon et la cellulose en termes de leur structure et de leur fonction?</w:t>
      </w:r>
    </w:p>
    <w:p w:rsidR="003C003C" w:rsidRPr="006C742F" w:rsidRDefault="003C003C"/>
    <w:p w:rsidR="003C003C" w:rsidRPr="006C742F" w:rsidRDefault="003C003C">
      <w:r w:rsidRPr="006C742F">
        <w:t xml:space="preserve">Les deux sont 100% composés de glucose, L’amidon peut être ramifié ou non ramifié. </w:t>
      </w:r>
      <w:proofErr w:type="gramStart"/>
      <w:r w:rsidRPr="006C742F">
        <w:t>Les glucose</w:t>
      </w:r>
      <w:proofErr w:type="gramEnd"/>
      <w:r w:rsidRPr="006C742F">
        <w:t xml:space="preserve"> alpha de l’amidon sont orienté en la même direction et sont liés 1-4. La cellulose est jamais ramifié, les liens entres glucoses se font aussi 1-4 mais les glucose beta non pas la même direction.</w:t>
      </w:r>
      <w:r w:rsidR="006C742F" w:rsidRPr="006C742F">
        <w:t xml:space="preserve"> Pour leur fonction, l’amidon est une réserve d’énergie, la cellulose a un rôle </w:t>
      </w:r>
      <w:proofErr w:type="spellStart"/>
      <w:r w:rsidR="006C742F" w:rsidRPr="006C742F">
        <w:t>structuale</w:t>
      </w:r>
      <w:proofErr w:type="spellEnd"/>
      <w:r w:rsidR="006C742F" w:rsidRPr="006C742F">
        <w:t>.</w:t>
      </w:r>
    </w:p>
    <w:p w:rsidR="006C742F" w:rsidRPr="006C742F" w:rsidRDefault="006C742F"/>
    <w:p w:rsidR="006C742F" w:rsidRPr="006C742F" w:rsidRDefault="006C742F" w:rsidP="006C742F">
      <w:pPr>
        <w:pStyle w:val="Default"/>
        <w:rPr>
          <w:lang w:val="fr-CA"/>
        </w:rPr>
      </w:pPr>
    </w:p>
    <w:p w:rsidR="006C742F" w:rsidRPr="006C742F" w:rsidRDefault="006C742F" w:rsidP="006C742F">
      <w:pPr>
        <w:pStyle w:val="Default"/>
        <w:rPr>
          <w:sz w:val="26"/>
          <w:szCs w:val="26"/>
          <w:lang w:val="fr-CA"/>
        </w:rPr>
      </w:pPr>
      <w:r w:rsidRPr="006C742F">
        <w:rPr>
          <w:b/>
          <w:bCs/>
          <w:sz w:val="26"/>
          <w:szCs w:val="26"/>
          <w:lang w:val="fr-CA"/>
        </w:rPr>
        <w:t xml:space="preserve">Décrivez la structure tertiaire d’une protéine. </w:t>
      </w:r>
      <w:r w:rsidRPr="006C742F">
        <w:rPr>
          <w:sz w:val="26"/>
          <w:szCs w:val="26"/>
          <w:lang w:val="fr-CA"/>
        </w:rPr>
        <w:t xml:space="preserve">(Question courte) </w:t>
      </w:r>
    </w:p>
    <w:p w:rsidR="006C742F" w:rsidRPr="006C742F" w:rsidRDefault="006C742F" w:rsidP="006C742F">
      <w:pPr>
        <w:pStyle w:val="Default"/>
        <w:rPr>
          <w:sz w:val="26"/>
          <w:szCs w:val="26"/>
          <w:lang w:val="fr-CA"/>
        </w:rPr>
      </w:pPr>
      <w:r w:rsidRPr="006C742F">
        <w:rPr>
          <w:sz w:val="26"/>
          <w:szCs w:val="26"/>
          <w:lang w:val="fr-CA"/>
        </w:rPr>
        <w:t xml:space="preserve">Il y a repliement de la chaine de polypeptide grâce a des repliements des chaines de polypeptides. </w:t>
      </w:r>
    </w:p>
    <w:p w:rsidR="006C742F" w:rsidRPr="006C742F" w:rsidRDefault="006C742F" w:rsidP="006C742F">
      <w:pPr>
        <w:pStyle w:val="Default"/>
        <w:rPr>
          <w:sz w:val="26"/>
          <w:szCs w:val="26"/>
          <w:lang w:val="fr-CA"/>
        </w:rPr>
      </w:pPr>
    </w:p>
    <w:p w:rsidR="006C742F" w:rsidRPr="006C742F" w:rsidRDefault="006C742F" w:rsidP="006C742F">
      <w:pPr>
        <w:pStyle w:val="Default"/>
        <w:rPr>
          <w:lang w:val="fr-CA"/>
        </w:rPr>
      </w:pPr>
    </w:p>
    <w:p w:rsidR="006C742F" w:rsidRPr="006C742F" w:rsidRDefault="006C742F" w:rsidP="006C742F">
      <w:pPr>
        <w:pStyle w:val="Default"/>
        <w:rPr>
          <w:sz w:val="26"/>
          <w:szCs w:val="26"/>
          <w:lang w:val="fr-CA"/>
        </w:rPr>
      </w:pPr>
      <w:r w:rsidRPr="006C742F">
        <w:rPr>
          <w:b/>
          <w:bCs/>
          <w:sz w:val="26"/>
          <w:szCs w:val="26"/>
          <w:lang w:val="fr-CA"/>
        </w:rPr>
        <w:t xml:space="preserve">7) Expliquez la polymérisation du tubuline </w:t>
      </w:r>
      <w:r w:rsidRPr="006C742F">
        <w:rPr>
          <w:rFonts w:ascii="Times New Roman" w:hAnsi="Times New Roman" w:cs="Times New Roman"/>
          <w:b/>
          <w:bCs/>
          <w:sz w:val="26"/>
          <w:szCs w:val="26"/>
          <w:lang w:val="fr-CA"/>
        </w:rPr>
        <w:t>α</w:t>
      </w:r>
      <w:r w:rsidRPr="006C742F">
        <w:rPr>
          <w:b/>
          <w:bCs/>
          <w:sz w:val="26"/>
          <w:szCs w:val="26"/>
          <w:lang w:val="fr-CA"/>
        </w:rPr>
        <w:t xml:space="preserve"> et tubuline </w:t>
      </w:r>
      <w:r w:rsidRPr="006C742F">
        <w:rPr>
          <w:rFonts w:ascii="Times New Roman" w:hAnsi="Times New Roman" w:cs="Times New Roman"/>
          <w:b/>
          <w:bCs/>
          <w:sz w:val="26"/>
          <w:szCs w:val="26"/>
          <w:lang w:val="fr-CA"/>
        </w:rPr>
        <w:t>β</w:t>
      </w:r>
      <w:r w:rsidRPr="006C742F">
        <w:rPr>
          <w:b/>
          <w:bCs/>
          <w:sz w:val="26"/>
          <w:szCs w:val="26"/>
          <w:lang w:val="fr-CA"/>
        </w:rPr>
        <w:t xml:space="preserve"> en microtubule. </w:t>
      </w:r>
    </w:p>
    <w:p w:rsidR="006C742F" w:rsidRPr="006C742F" w:rsidRDefault="006C742F"/>
    <w:p w:rsidR="006C742F" w:rsidRPr="006C742F" w:rsidRDefault="006C742F"/>
    <w:p w:rsidR="006C742F" w:rsidRPr="006C742F" w:rsidRDefault="006C742F">
      <w:r w:rsidRPr="006C742F">
        <w:t xml:space="preserve">Il y a la formation d’un hétérodimère avec l’aide d’une molécule de GTP. Cette molécule est polarisé, l’extrémité beta étant + et l’extrémité alpha étant -. Les pôles des hétérodimère interagissent </w:t>
      </w:r>
      <w:r>
        <w:t>pour former un protofilament. Le protofila</w:t>
      </w:r>
      <w:r w:rsidRPr="006C742F">
        <w:t>ment forme des feuillets</w:t>
      </w:r>
      <w:r>
        <w:t xml:space="preserve">, et 13 </w:t>
      </w:r>
      <w:proofErr w:type="spellStart"/>
      <w:r w:rsidR="007656E6">
        <w:t>protofilaments</w:t>
      </w:r>
      <w:proofErr w:type="spellEnd"/>
      <w:r>
        <w:t xml:space="preserve"> donne un microtubule qui est quand même polaire.</w:t>
      </w:r>
    </w:p>
    <w:p w:rsidR="003C003C" w:rsidRDefault="003C003C"/>
    <w:p w:rsidR="007656E6" w:rsidRDefault="007656E6"/>
    <w:p w:rsidR="007656E6" w:rsidRDefault="007656E6"/>
    <w:p w:rsidR="003C003C" w:rsidRDefault="007656E6">
      <w:r w:rsidRPr="007656E6">
        <w:lastRenderedPageBreak/>
        <w:t>Décrivez la structure du MTOC.</w:t>
      </w:r>
    </w:p>
    <w:p w:rsidR="00872E01" w:rsidRDefault="007656E6">
      <w:r>
        <w:t xml:space="preserve">Le MTOC ou centrosome est composée de deux centrioles, 90degré l’un de l’autre avec une </w:t>
      </w:r>
      <w:proofErr w:type="spellStart"/>
      <w:r>
        <w:t>compostion</w:t>
      </w:r>
      <w:proofErr w:type="spellEnd"/>
      <w:r>
        <w:t xml:space="preserve"> de 9 triplets de </w:t>
      </w:r>
      <w:proofErr w:type="spellStart"/>
      <w:r>
        <w:t>microtibule</w:t>
      </w:r>
      <w:proofErr w:type="spellEnd"/>
      <w:r>
        <w:t xml:space="preserve"> chaque.</w:t>
      </w:r>
    </w:p>
    <w:p w:rsidR="007656E6" w:rsidRDefault="007656E6"/>
    <w:p w:rsidR="007656E6" w:rsidRDefault="007656E6">
      <w:r w:rsidRPr="007656E6">
        <w:t>9) Pourquoi y a-t-il deux protéines motrices?</w:t>
      </w:r>
    </w:p>
    <w:p w:rsidR="00C961DE" w:rsidRDefault="00C961DE"/>
    <w:p w:rsidR="007656E6" w:rsidRDefault="007656E6">
      <w:r>
        <w:t xml:space="preserve">La polarité des </w:t>
      </w:r>
      <w:proofErr w:type="spellStart"/>
      <w:r>
        <w:t>microtibles</w:t>
      </w:r>
      <w:proofErr w:type="spellEnd"/>
      <w:r>
        <w:t xml:space="preserve"> </w:t>
      </w:r>
      <w:proofErr w:type="gramStart"/>
      <w:r>
        <w:t>permettent</w:t>
      </w:r>
      <w:proofErr w:type="gramEnd"/>
      <w:r>
        <w:t xml:space="preserve"> de transporter de l’information du centrosome à la membrane et vice-versa. La </w:t>
      </w:r>
      <w:proofErr w:type="spellStart"/>
      <w:r>
        <w:t>kinésine</w:t>
      </w:r>
      <w:proofErr w:type="spellEnd"/>
      <w:r>
        <w:t xml:space="preserve"> permet le transport des </w:t>
      </w:r>
      <w:proofErr w:type="spellStart"/>
      <w:r>
        <w:t>microtibules</w:t>
      </w:r>
      <w:proofErr w:type="spellEnd"/>
      <w:r>
        <w:t xml:space="preserve"> de positif à négatif  donc vers la </w:t>
      </w:r>
      <w:proofErr w:type="spellStart"/>
      <w:r>
        <w:t>membrance</w:t>
      </w:r>
      <w:proofErr w:type="spellEnd"/>
      <w:r>
        <w:t xml:space="preserve"> et la </w:t>
      </w:r>
      <w:proofErr w:type="spellStart"/>
      <w:r>
        <w:t>dyénine</w:t>
      </w:r>
      <w:proofErr w:type="spellEnd"/>
      <w:r>
        <w:t xml:space="preserve"> du bout négatif à positif</w:t>
      </w:r>
      <w:r w:rsidR="00602852">
        <w:t xml:space="preserve"> donc vers le centrosome</w:t>
      </w:r>
      <w:r>
        <w:t xml:space="preserve">, donnant un transport </w:t>
      </w:r>
      <w:proofErr w:type="spellStart"/>
      <w:r>
        <w:t>bi-directionnel</w:t>
      </w:r>
      <w:proofErr w:type="spellEnd"/>
      <w:r>
        <w:t>.</w:t>
      </w:r>
    </w:p>
    <w:p w:rsidR="00602852" w:rsidRDefault="00602852"/>
    <w:p w:rsidR="00602852" w:rsidRDefault="00602852">
      <w:r w:rsidRPr="00602852">
        <w:t xml:space="preserve">10) Quel est le rôle de la </w:t>
      </w:r>
      <w:proofErr w:type="spellStart"/>
      <w:r w:rsidRPr="00602852">
        <w:t>néxine</w:t>
      </w:r>
      <w:proofErr w:type="spellEnd"/>
      <w:r w:rsidRPr="00602852">
        <w:t xml:space="preserve"> dans le mouvement ondulatoire des flagelles et des cils?</w:t>
      </w:r>
    </w:p>
    <w:p w:rsidR="00C961DE" w:rsidRDefault="00C961DE">
      <w:pPr>
        <w:rPr>
          <w:b/>
        </w:rPr>
      </w:pPr>
    </w:p>
    <w:p w:rsidR="00602852" w:rsidRPr="00602852" w:rsidRDefault="00602852">
      <w:pPr>
        <w:rPr>
          <w:b/>
        </w:rPr>
      </w:pPr>
      <w:r w:rsidRPr="00602852">
        <w:rPr>
          <w:b/>
        </w:rPr>
        <w:t xml:space="preserve">La </w:t>
      </w:r>
      <w:proofErr w:type="spellStart"/>
      <w:r w:rsidRPr="00602852">
        <w:rPr>
          <w:b/>
        </w:rPr>
        <w:t>nexine</w:t>
      </w:r>
      <w:proofErr w:type="spellEnd"/>
      <w:r w:rsidRPr="00602852">
        <w:rPr>
          <w:b/>
        </w:rPr>
        <w:t xml:space="preserve"> permet le fléchissement des cils et flagelles.</w:t>
      </w:r>
    </w:p>
    <w:p w:rsidR="00602852" w:rsidRDefault="00602852" w:rsidP="00602852">
      <w:r>
        <w:t xml:space="preserve">- Sans la </w:t>
      </w:r>
      <w:proofErr w:type="spellStart"/>
      <w:r>
        <w:t>néxine</w:t>
      </w:r>
      <w:proofErr w:type="spellEnd"/>
      <w:r>
        <w:t xml:space="preserve"> fixée entre les doublets de microtubules, ces derniers vont se glisser lors de la fonction de la </w:t>
      </w:r>
      <w:proofErr w:type="spellStart"/>
      <w:r>
        <w:t>dynéine</w:t>
      </w:r>
      <w:proofErr w:type="spellEnd"/>
      <w:r>
        <w:t>.</w:t>
      </w:r>
    </w:p>
    <w:p w:rsidR="00602852" w:rsidRDefault="00602852" w:rsidP="00602852">
      <w:r>
        <w:t xml:space="preserve">- Avec des ponts de </w:t>
      </w:r>
      <w:proofErr w:type="spellStart"/>
      <w:r>
        <w:t>néxine</w:t>
      </w:r>
      <w:proofErr w:type="spellEnd"/>
      <w:r>
        <w:t xml:space="preserve"> fixée entre les doublets adjacents de microtubules, on fait en sorte que le déplacement linéaire est limité et que les doublets de microtubules ont plus de tendance à se fléchir au lieu de se glisser lors de la « marche » de la </w:t>
      </w:r>
      <w:proofErr w:type="spellStart"/>
      <w:r>
        <w:t>dynéine</w:t>
      </w:r>
      <w:proofErr w:type="spellEnd"/>
      <w:r>
        <w:t>.</w:t>
      </w:r>
    </w:p>
    <w:p w:rsidR="00602852" w:rsidRDefault="00602852" w:rsidP="00602852">
      <w:r>
        <w:t>- Les flexions successives et synchronisées permettent un mouvement ondulatoire du cil ou du flagelle.</w:t>
      </w:r>
    </w:p>
    <w:p w:rsidR="003C003C" w:rsidRDefault="00602852" w:rsidP="00602852">
      <w:r>
        <w:t xml:space="preserve">- Conclusion : la </w:t>
      </w:r>
      <w:proofErr w:type="spellStart"/>
      <w:r>
        <w:t>néxine</w:t>
      </w:r>
      <w:proofErr w:type="spellEnd"/>
      <w:r>
        <w:t xml:space="preserve"> donne la flexibilité et la stabilité aux microtubules pour que ces derniers soient capables de se plier sans se défaire.</w:t>
      </w:r>
    </w:p>
    <w:p w:rsidR="00602852" w:rsidRDefault="00602852" w:rsidP="00602852"/>
    <w:p w:rsidR="00602852" w:rsidRDefault="00602852" w:rsidP="00602852">
      <w:r w:rsidRPr="00602852">
        <w:t>Quel est le rôle des jonctions cellulaires?</w:t>
      </w:r>
    </w:p>
    <w:p w:rsidR="00602852" w:rsidRDefault="00481277" w:rsidP="00602852">
      <w:r>
        <w:t xml:space="preserve"> Les jonctions cellulaires ont comme rôle de liés les cellules entres elle et fortifiés la communication cellulaire, spécialement pour les cellules ayant le même rôle.</w:t>
      </w:r>
    </w:p>
    <w:p w:rsidR="00481277" w:rsidRDefault="00481277" w:rsidP="00602852"/>
    <w:p w:rsidR="00481277" w:rsidRDefault="00481277" w:rsidP="00481277">
      <w:pPr>
        <w:pStyle w:val="Default"/>
      </w:pPr>
    </w:p>
    <w:p w:rsidR="00481277" w:rsidRDefault="00481277" w:rsidP="00481277">
      <w:pPr>
        <w:pStyle w:val="Default"/>
        <w:rPr>
          <w:sz w:val="26"/>
          <w:szCs w:val="26"/>
        </w:rPr>
      </w:pPr>
      <w:r>
        <w:rPr>
          <w:b/>
          <w:bCs/>
          <w:sz w:val="26"/>
          <w:szCs w:val="26"/>
        </w:rPr>
        <w:t xml:space="preserve">12) Quelle est la fonction de la membrane cellulaire? </w:t>
      </w:r>
    </w:p>
    <w:p w:rsidR="00C961DE" w:rsidRDefault="00C961DE" w:rsidP="00481277"/>
    <w:p w:rsidR="00481277" w:rsidRDefault="00481277" w:rsidP="00481277">
      <w:r>
        <w:t>Le rôle de la membrane cellulaire a plusieurs dimensions. Tout d’abord, la membrane contient plusieurs récepteurs qui ont le rôle d’être les premiers discriminants lors de la communication cellulaire. La membrane a un rôle de protection et contrôle ce qui entre et sort de la cellule d’après les ordres reçus du noyau. La membrane définit aussi la frontière de la cellule, a une perméabilité variable, es responsable de la localisation et organisation – au niveau des organites; spécialisation des fonctions cellulaires, de la régulation du transport des solutés – protéines régulent la diffusion des composés à travers la membrane e</w:t>
      </w:r>
      <w:r w:rsidR="006D17A5">
        <w:t>t des réponses au niveaux de la communication cellulaire.</w:t>
      </w:r>
    </w:p>
    <w:p w:rsidR="006D17A5" w:rsidRDefault="006D17A5" w:rsidP="00481277"/>
    <w:p w:rsidR="006D17A5" w:rsidRDefault="006D17A5" w:rsidP="00481277">
      <w:r w:rsidRPr="006D17A5">
        <w:t>13) Décrivez la structure de la membrane cellulaire.</w:t>
      </w:r>
    </w:p>
    <w:p w:rsidR="00C961DE" w:rsidRDefault="00C961DE" w:rsidP="00481277"/>
    <w:p w:rsidR="006D17A5" w:rsidRDefault="006D17A5" w:rsidP="00481277">
      <w:r>
        <w:t xml:space="preserve">La membrane cellulaire est une mosaïque fluide composée d’une bicouche lipidique et de </w:t>
      </w:r>
      <w:r w:rsidR="00C961DE">
        <w:t>protéine</w:t>
      </w:r>
      <w:r>
        <w:t xml:space="preserve">. Les composés de la bicouche sont liés par des liens non-covalents. La membrane </w:t>
      </w:r>
      <w:r w:rsidR="00C961DE">
        <w:t>à</w:t>
      </w:r>
      <w:r>
        <w:t xml:space="preserve"> une perméabilité sélective et </w:t>
      </w:r>
      <w:r w:rsidR="00C961DE">
        <w:t>à</w:t>
      </w:r>
      <w:r>
        <w:t xml:space="preserve"> des glycoprotéines a sa surface qui jouent le </w:t>
      </w:r>
      <w:r w:rsidR="00C961DE">
        <w:t>rôle de récepteurs cellulaires. L</w:t>
      </w:r>
      <w:r>
        <w:t>e</w:t>
      </w:r>
      <w:r w:rsidR="00C961DE">
        <w:t>s</w:t>
      </w:r>
      <w:r>
        <w:t xml:space="preserve"> protéines le donne d</w:t>
      </w:r>
      <w:r w:rsidR="00C961DE">
        <w:t>es fonctions particulières à la membrane.</w:t>
      </w:r>
    </w:p>
    <w:p w:rsidR="00C961DE" w:rsidRDefault="00C961DE" w:rsidP="00481277"/>
    <w:p w:rsidR="00C961DE" w:rsidRDefault="00C961DE" w:rsidP="00481277"/>
    <w:p w:rsidR="00C961DE" w:rsidRDefault="00C961DE" w:rsidP="00481277"/>
    <w:p w:rsidR="00C961DE" w:rsidRDefault="00C961DE" w:rsidP="00481277">
      <w:r w:rsidRPr="00C961DE">
        <w:t>14) Expliquez comment on est arrivé à la co</w:t>
      </w:r>
      <w:r>
        <w:t>nclusion que la membrane est un</w:t>
      </w:r>
      <w:r w:rsidRPr="00C961DE">
        <w:t xml:space="preserve"> modèle de la mosaïque fluide.</w:t>
      </w:r>
    </w:p>
    <w:p w:rsidR="00C961DE" w:rsidRDefault="00C961DE" w:rsidP="00481277">
      <w:r>
        <w:t xml:space="preserve">On a marqué les lipides d’un fluorescent vert. Après avoir irradié une partie des lipides on se retrouva avec créa un trou n’ayant pas de lipide. On a pus ensuite observé les lipides marqués, se déplacer vers </w:t>
      </w:r>
      <w:proofErr w:type="gramStart"/>
      <w:r>
        <w:t>ce trous</w:t>
      </w:r>
      <w:proofErr w:type="gramEnd"/>
      <w:r>
        <w:t>.</w:t>
      </w:r>
    </w:p>
    <w:p w:rsidR="00C961DE" w:rsidRDefault="00C961DE" w:rsidP="00481277"/>
    <w:p w:rsidR="00C961DE" w:rsidRDefault="00C961DE" w:rsidP="00C961DE">
      <w:r>
        <w:t>16) Utilisez le graphique ci-dessus pour expliquer comment la cellule va s’adapter à</w:t>
      </w:r>
    </w:p>
    <w:p w:rsidR="00C961DE" w:rsidRDefault="00C961DE" w:rsidP="00C961DE">
      <w:proofErr w:type="gramStart"/>
      <w:r>
        <w:t>une</w:t>
      </w:r>
      <w:proofErr w:type="gramEnd"/>
      <w:r>
        <w:t xml:space="preserve"> baisse de température.</w:t>
      </w:r>
    </w:p>
    <w:p w:rsidR="00C961DE" w:rsidRDefault="00C961DE" w:rsidP="00C961DE"/>
    <w:p w:rsidR="00C961DE" w:rsidRDefault="00C961DE" w:rsidP="00C961DE">
      <w:r>
        <w:t>Le plus chaud qu’est l’environnement, le plus facile est le mouvement des molécules. Afin de ne pas avoir une membrane trop liquide, les lipides de la membrane vont se saturer, rendant le mouvement fluide plus « </w:t>
      </w:r>
      <w:proofErr w:type="spellStart"/>
      <w:r>
        <w:t>visquex</w:t>
      </w:r>
      <w:proofErr w:type="spellEnd"/>
      <w:r>
        <w:t xml:space="preserve"> ». La </w:t>
      </w:r>
      <w:proofErr w:type="spellStart"/>
      <w:r>
        <w:t>désaturase</w:t>
      </w:r>
      <w:proofErr w:type="spellEnd"/>
      <w:r>
        <w:t xml:space="preserve"> fait le travail </w:t>
      </w:r>
      <w:r w:rsidR="00E34932">
        <w:t xml:space="preserve">de </w:t>
      </w:r>
      <w:proofErr w:type="spellStart"/>
      <w:r w:rsidR="00E34932">
        <w:t>désaturé</w:t>
      </w:r>
      <w:proofErr w:type="spellEnd"/>
      <w:r w:rsidR="00E34932">
        <w:t xml:space="preserve"> les lipides lors de conditions plus froides, donc il y a une quantité élevé de sa production.</w:t>
      </w:r>
    </w:p>
    <w:p w:rsidR="00E34932" w:rsidRDefault="00E34932" w:rsidP="00C961DE"/>
    <w:p w:rsidR="00E34932" w:rsidRDefault="00E34932" w:rsidP="00E34932"/>
    <w:p w:rsidR="00E34932" w:rsidRDefault="00E34932" w:rsidP="00E34932">
      <w:r>
        <w:t>17) Expliquez comment la composition variable entre certains tissus du requin sert à garder l’urée dans le corps du requin.</w:t>
      </w:r>
    </w:p>
    <w:p w:rsidR="00E34932" w:rsidRDefault="00E34932" w:rsidP="00E34932">
      <w:bookmarkStart w:id="0" w:name="_GoBack"/>
      <w:bookmarkEnd w:id="0"/>
    </w:p>
    <w:p w:rsidR="00C961DE" w:rsidRDefault="00E34932" w:rsidP="00E34932">
      <w:r>
        <w:t xml:space="preserve">Afin de garder l’urée dans le corps, la membrane des cellules des branchies </w:t>
      </w:r>
      <w:proofErr w:type="gramStart"/>
      <w:r>
        <w:t>doivent</w:t>
      </w:r>
      <w:proofErr w:type="gramEnd"/>
      <w:r>
        <w:t xml:space="preserve"> avoir une imperméabilité contre l’urée; donc, le rapport entre le cholestérol et les phospholipides est plus élevé afin de diminuer la fluidité de la membrane des cellules qui diminue la perméabilité à l’urée. Si on regarde au rapport cholestérol : phospholipides dans la membrane des cellules du foie, on remarque que le rapport est beaucoup plus bas comparant à celui des cellules branchies. Ceci est en raison du fait que le foie est beaucoup plus à l’intérieur du corps et donc, moins exposé à l’océan.</w:t>
      </w:r>
    </w:p>
    <w:p w:rsidR="00C961DE" w:rsidRDefault="00C961DE" w:rsidP="00481277"/>
    <w:sectPr w:rsidR="00C961DE" w:rsidSect="00872994">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altName w:val="Times New Roman"/>
    <w:panose1 w:val="02020603050405020304"/>
    <w:charset w:val="00"/>
    <w:family w:val="auto"/>
    <w:pitch w:val="variable"/>
    <w:sig w:usb0="E0002AFF" w:usb1="C0007841" w:usb2="00000009" w:usb3="00000000" w:csb0="000001FF" w:csb1="00000000"/>
  </w:font>
  <w:font w:name="Garamond">
    <w:altName w:val="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E01"/>
    <w:rsid w:val="003C003C"/>
    <w:rsid w:val="00481277"/>
    <w:rsid w:val="00602852"/>
    <w:rsid w:val="006C742F"/>
    <w:rsid w:val="006D17A5"/>
    <w:rsid w:val="007656E6"/>
    <w:rsid w:val="00872994"/>
    <w:rsid w:val="00872E01"/>
    <w:rsid w:val="00C961DE"/>
    <w:rsid w:val="00E3493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AF41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C742F"/>
    <w:pPr>
      <w:widowControl w:val="0"/>
      <w:autoSpaceDE w:val="0"/>
      <w:autoSpaceDN w:val="0"/>
      <w:adjustRightInd w:val="0"/>
    </w:pPr>
    <w:rPr>
      <w:rFonts w:ascii="Garamond" w:hAnsi="Garamond" w:cs="Garamond"/>
      <w:color w:val="000000"/>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C742F"/>
    <w:pPr>
      <w:widowControl w:val="0"/>
      <w:autoSpaceDE w:val="0"/>
      <w:autoSpaceDN w:val="0"/>
      <w:adjustRightInd w:val="0"/>
    </w:pPr>
    <w:rPr>
      <w:rFonts w:ascii="Garamond" w:hAnsi="Garamond" w:cs="Garamond"/>
      <w:color w:val="00000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3</Pages>
  <Words>967</Words>
  <Characters>5323</Characters>
  <Application>Microsoft Macintosh Word</Application>
  <DocSecurity>0</DocSecurity>
  <Lines>44</Lines>
  <Paragraphs>12</Paragraphs>
  <ScaleCrop>false</ScaleCrop>
  <Company/>
  <LinksUpToDate>false</LinksUpToDate>
  <CharactersWithSpaces>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Dadjo</dc:creator>
  <cp:keywords/>
  <dc:description/>
  <cp:lastModifiedBy>Josh Dadjo</cp:lastModifiedBy>
  <cp:revision>1</cp:revision>
  <dcterms:created xsi:type="dcterms:W3CDTF">2015-04-19T18:29:00Z</dcterms:created>
  <dcterms:modified xsi:type="dcterms:W3CDTF">2015-04-19T20:26:00Z</dcterms:modified>
</cp:coreProperties>
</file>