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34D0">
      <w:pPr>
        <w:pStyle w:val="NormalWeb"/>
        <w:spacing w:before="0" w:beforeAutospacing="0" w:after="0" w:afterAutospacing="0"/>
        <w:rPr>
          <w:rFonts w:ascii="Calibri Light" w:hAnsi="Calibri Light"/>
          <w:color w:val="000000"/>
          <w:sz w:val="40"/>
          <w:szCs w:val="40"/>
          <w:lang w:val="fr-CA"/>
        </w:rPr>
      </w:pPr>
      <w:bookmarkStart w:id="0" w:name="_GoBack"/>
      <w:bookmarkEnd w:id="0"/>
      <w:r>
        <w:rPr>
          <w:rFonts w:ascii="Calibri Light" w:hAnsi="Calibri Light"/>
          <w:color w:val="000000"/>
          <w:sz w:val="40"/>
          <w:szCs w:val="40"/>
          <w:lang w:val="fr-CA"/>
        </w:rPr>
        <w:t>Acco 240 chapter 7</w:t>
      </w:r>
    </w:p>
    <w:p w:rsidR="00000000" w:rsidRDefault="00B534D0">
      <w:pPr>
        <w:pStyle w:val="NormalWeb"/>
        <w:spacing w:before="0" w:beforeAutospacing="0" w:after="0" w:afterAutospacing="0"/>
        <w:rPr>
          <w:rFonts w:ascii="Calibri" w:hAnsi="Calibri"/>
          <w:color w:val="808080"/>
          <w:sz w:val="20"/>
          <w:szCs w:val="20"/>
          <w:lang w:val="fr-CA"/>
        </w:rPr>
      </w:pPr>
      <w:r>
        <w:rPr>
          <w:rFonts w:ascii="Calibri" w:hAnsi="Calibri"/>
          <w:color w:val="808080"/>
          <w:sz w:val="20"/>
          <w:szCs w:val="20"/>
          <w:lang w:val="fr-CA"/>
        </w:rPr>
        <w:t>2 mars 2015</w:t>
      </w:r>
    </w:p>
    <w:p w:rsidR="00000000" w:rsidRDefault="00B534D0">
      <w:pPr>
        <w:pStyle w:val="NormalWeb"/>
        <w:spacing w:before="0" w:beforeAutospacing="0" w:after="0" w:afterAutospacing="0"/>
        <w:rPr>
          <w:rFonts w:ascii="Calibri" w:hAnsi="Calibri"/>
          <w:color w:val="808080"/>
          <w:sz w:val="20"/>
          <w:szCs w:val="20"/>
          <w:lang w:val="fr-CA"/>
        </w:rPr>
      </w:pPr>
      <w:r>
        <w:rPr>
          <w:rFonts w:ascii="Calibri" w:hAnsi="Calibri"/>
          <w:color w:val="808080"/>
          <w:sz w:val="20"/>
          <w:szCs w:val="20"/>
          <w:lang w:val="fr-CA"/>
        </w:rPr>
        <w:t>14:19</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Georgia" w:hAnsi="Georgia"/>
          <w:color w:val="000000"/>
          <w:sz w:val="52"/>
          <w:szCs w:val="52"/>
          <w:lang w:val="fr-CA"/>
        </w:rPr>
      </w:pPr>
      <w:r>
        <w:rPr>
          <w:rFonts w:ascii="Georgia" w:hAnsi="Georgia"/>
          <w:b/>
          <w:bCs/>
          <w:color w:val="000000"/>
          <w:sz w:val="52"/>
          <w:szCs w:val="52"/>
          <w:lang w:val="fr-CA"/>
        </w:rPr>
        <w:t>Decision-Making and the incremental analysis approach</w:t>
      </w:r>
    </w:p>
    <w:p w:rsidR="00000000" w:rsidRDefault="00B534D0">
      <w:pPr>
        <w:pStyle w:val="NormalWeb"/>
        <w:spacing w:before="0" w:beforeAutospacing="0" w:after="0" w:afterAutospacing="0"/>
        <w:rPr>
          <w:rFonts w:ascii="Georgia" w:hAnsi="Georgia"/>
          <w:color w:val="000000"/>
          <w:sz w:val="52"/>
          <w:szCs w:val="52"/>
          <w:lang w:val="fr-CA"/>
        </w:rPr>
      </w:pPr>
      <w:r>
        <w:rPr>
          <w:rFonts w:ascii="Georgia" w:hAnsi="Georgia"/>
          <w:color w:val="000000"/>
          <w:sz w:val="52"/>
          <w:szCs w:val="5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Georgia" w:hAnsi="Georgia"/>
          <w:color w:val="000000"/>
          <w:sz w:val="22"/>
          <w:szCs w:val="22"/>
          <w:lang w:val="fr-CA"/>
        </w:rPr>
      </w:pPr>
      <w:r>
        <w:rPr>
          <w:rFonts w:ascii="Georgia" w:hAnsi="Georgia"/>
          <w:b/>
          <w:bCs/>
          <w:color w:val="000000"/>
          <w:sz w:val="22"/>
          <w:szCs w:val="22"/>
          <w:lang w:val="fr-CA"/>
        </w:rPr>
        <w:t>-Management's decision-making process</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4 steps process</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7239000" cy="1857375"/>
            <wp:effectExtent l="0" t="0" r="0" b="9525"/>
            <wp:docPr id="1" name="Image 1" descr="Texte de remplacement généré par une machine :&#10;1. Identify the &#10;problem &#10;and assign &#10;responsibil• &#10;Choice B &#10;Choice A &#10;Choice C &#10;Determine and evaluate &#10;possible courses of &#10;action. &#10;c &#10;Choice B &#10;c &#10;SALES &#10;4. Review the results of the &#10;decision. &#10;C &#10;3. Make a deci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e de remplacement généré par une machine :&#10;1. Identify the &#10;problem &#10;and assign &#10;responsibil• &#10;Choice B &#10;Choice A &#10;Choice C &#10;Determine and evaluate &#10;possible courses of &#10;action. &#10;c &#10;Choice B &#10;c &#10;SALES &#10;4. Review the results of the &#10;decision. &#10;C &#10;3. Make a decision.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0" cy="1857375"/>
                    </a:xfrm>
                    <a:prstGeom prst="rect">
                      <a:avLst/>
                    </a:prstGeom>
                    <a:noFill/>
                    <a:ln>
                      <a:noFill/>
                    </a:ln>
                  </pic:spPr>
                </pic:pic>
              </a:graphicData>
            </a:graphic>
          </wp:inline>
        </w:drawing>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Accounting's contribution to the process occurs mostly in steps 2 and 4.</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xml:space="preserve"> </w:t>
      </w:r>
      <w:r>
        <w:rPr>
          <w:rFonts w:ascii="Calibri" w:hAnsi="Calibri"/>
          <w:b/>
          <w:bCs/>
          <w:color w:val="000000"/>
          <w:sz w:val="22"/>
          <w:szCs w:val="22"/>
          <w:lang w:val="fr-CA"/>
        </w:rPr>
        <w:t>In step 2</w:t>
      </w:r>
      <w:r>
        <w:rPr>
          <w:rFonts w:ascii="Calibri" w:hAnsi="Calibri"/>
          <w:color w:val="000000"/>
          <w:sz w:val="22"/>
          <w:szCs w:val="22"/>
          <w:lang w:val="fr-CA"/>
        </w:rPr>
        <w:t xml:space="preserve"> for each possible cour</w:t>
      </w:r>
      <w:r>
        <w:rPr>
          <w:rFonts w:ascii="Calibri" w:hAnsi="Calibri"/>
          <w:color w:val="000000"/>
          <w:sz w:val="22"/>
          <w:szCs w:val="22"/>
          <w:lang w:val="fr-CA"/>
        </w:rPr>
        <w:t>se of action, accounting provide relevant revenue and cost data. These shows the expected overall effect on net income.</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 xml:space="preserve"> In step 4</w:t>
      </w:r>
      <w:r>
        <w:rPr>
          <w:rFonts w:ascii="Calibri" w:hAnsi="Calibri"/>
          <w:color w:val="000000"/>
          <w:sz w:val="22"/>
          <w:szCs w:val="22"/>
          <w:lang w:val="fr-CA"/>
        </w:rPr>
        <w:t>, accounting prepare internal report that review the actual impact of the decision.</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**In making business decision, manag</w:t>
      </w:r>
      <w:r>
        <w:rPr>
          <w:rFonts w:ascii="Calibri" w:hAnsi="Calibri"/>
          <w:color w:val="000000"/>
          <w:sz w:val="22"/>
          <w:szCs w:val="22"/>
          <w:lang w:val="fr-CA"/>
        </w:rPr>
        <w:t>ement usually consider both finnancia ( revenue, costs and cie profitability )l and non-financial information ( employee turnover, environment , cie overall image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Georgia" w:hAnsi="Georgia"/>
          <w:color w:val="000000"/>
          <w:sz w:val="22"/>
          <w:szCs w:val="22"/>
          <w:lang w:val="fr-CA"/>
        </w:rPr>
      </w:pPr>
      <w:r>
        <w:rPr>
          <w:rFonts w:ascii="Georgia" w:hAnsi="Georgia"/>
          <w:b/>
          <w:bCs/>
          <w:color w:val="000000"/>
          <w:sz w:val="22"/>
          <w:szCs w:val="22"/>
          <w:lang w:val="fr-CA"/>
        </w:rPr>
        <w:t>-Incremental analysis approach(Differential analysis)</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lastRenderedPageBreak/>
        <w:t xml:space="preserve">Decison </w:t>
      </w:r>
      <w:r>
        <w:rPr>
          <w:rFonts w:ascii="Calibri" w:hAnsi="Calibri"/>
          <w:color w:val="000000"/>
          <w:sz w:val="22"/>
          <w:szCs w:val="22"/>
          <w:lang w:val="fr-CA"/>
        </w:rPr>
        <w:t>involve a choice among alternative course of action. Focus on differences.</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ex. buy or lease a car)</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Incremental analysis</w:t>
      </w:r>
      <w:r>
        <w:rPr>
          <w:rFonts w:ascii="Calibri" w:hAnsi="Calibri"/>
          <w:color w:val="000000"/>
          <w:sz w:val="22"/>
          <w:szCs w:val="22"/>
          <w:lang w:val="fr-CA"/>
        </w:rPr>
        <w:t>: is the process used to identify the financial expenses that change under alternative course of action. When using this method somet</w:t>
      </w:r>
      <w:r>
        <w:rPr>
          <w:rFonts w:ascii="Calibri" w:hAnsi="Calibri"/>
          <w:color w:val="000000"/>
          <w:sz w:val="22"/>
          <w:szCs w:val="22"/>
          <w:lang w:val="fr-CA"/>
        </w:rPr>
        <w:t>ime you will find that both cost and revenue will vary . In other cases, only costs or only revenue will.</w:t>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419850" cy="1438275"/>
            <wp:effectExtent l="0" t="0" r="0" b="9525"/>
            <wp:docPr id="2" name="Image 2" descr="Texte de remplacement généré par une machine :&#10;2 &#10;3 &#10;4 &#10;Revenues &#10;Costs &#10;Net income &#10;Alternative A &#10;$125,000 &#10;100000 &#10;25000 &#10;Alternative B &#10;SIIO,OOO &#10;so 000 &#10;30 000 &#10;Incremental Revenue and Costs &#10;(Alternative B minus Alternative A) &#10;s (15,000) &#10;20 000 &#10;5 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e de remplacement généré par une machine :&#10;2 &#10;3 &#10;4 &#10;Revenues &#10;Costs &#10;Net income &#10;Alternative A &#10;$125,000 &#10;100000 &#10;25000 &#10;Alternative B &#10;SIIO,OOO &#10;so 000 &#10;30 000 &#10;Incremental Revenue and Costs &#10;(Alternative B minus Alternative A) &#10;s (15,000) &#10;20 000 &#10;5 000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19850" cy="1438275"/>
                    </a:xfrm>
                    <a:prstGeom prst="rect">
                      <a:avLst/>
                    </a:prstGeom>
                    <a:noFill/>
                    <a:ln>
                      <a:noFill/>
                    </a:ln>
                  </pic:spPr>
                </pic:pic>
              </a:graphicData>
            </a:graphic>
          </wp:inline>
        </w:drawing>
      </w:r>
    </w:p>
    <w:p w:rsidR="00000000" w:rsidRDefault="00B534D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(basic approach in incremental analysis)</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*This type of analysis always involves estimates and uncertainty ( </w:t>
      </w:r>
      <w:r>
        <w:rPr>
          <w:rFonts w:ascii="Calibri" w:hAnsi="Calibri"/>
          <w:color w:val="000000"/>
          <w:sz w:val="22"/>
          <w:szCs w:val="22"/>
        </w:rPr>
        <w:t>data can be gather from market analysis, engineer and accountant).</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Georgia" w:hAnsi="Georgia"/>
          <w:color w:val="000000"/>
          <w:sz w:val="22"/>
          <w:szCs w:val="22"/>
        </w:rPr>
      </w:pPr>
      <w:r>
        <w:rPr>
          <w:rFonts w:ascii="Georgia" w:hAnsi="Georgia"/>
          <w:b/>
          <w:bCs/>
          <w:color w:val="000000"/>
          <w:sz w:val="22"/>
          <w:szCs w:val="22"/>
        </w:rPr>
        <w:t>-3 important cost concept of incremental analysis</w:t>
      </w:r>
    </w:p>
    <w:p w:rsidR="00000000" w:rsidRDefault="00B534D0">
      <w:pPr>
        <w:pStyle w:val="NormalWeb"/>
        <w:spacing w:before="0" w:beforeAutospacing="0" w:after="0" w:afterAutospacing="0"/>
        <w:rPr>
          <w:rFonts w:ascii="Georgia" w:hAnsi="Georgia"/>
          <w:color w:val="000000"/>
          <w:sz w:val="22"/>
          <w:szCs w:val="22"/>
        </w:rPr>
      </w:pPr>
      <w:r>
        <w:rPr>
          <w:rFonts w:ascii="Georgia" w:hAnsi="Georgia"/>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numPr>
          <w:ilvl w:val="0"/>
          <w:numId w:val="1"/>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Relevant cost</w:t>
      </w:r>
      <w:r>
        <w:rPr>
          <w:rFonts w:ascii="Calibri" w:eastAsia="Times New Roman" w:hAnsi="Calibri"/>
          <w:color w:val="000000"/>
          <w:sz w:val="22"/>
          <w:szCs w:val="22"/>
        </w:rPr>
        <w:t xml:space="preserve">: In I.A. The only factors to be considered are 1) those cost and revenues that are </w:t>
      </w:r>
      <w:r>
        <w:rPr>
          <w:rFonts w:ascii="Calibri" w:eastAsia="Times New Roman" w:hAnsi="Calibri"/>
          <w:b/>
          <w:bCs/>
          <w:color w:val="000000"/>
          <w:sz w:val="22"/>
          <w:szCs w:val="22"/>
        </w:rPr>
        <w:t>different for each alternative</w:t>
      </w:r>
      <w:r>
        <w:rPr>
          <w:rFonts w:ascii="Calibri" w:eastAsia="Times New Roman" w:hAnsi="Calibri"/>
          <w:color w:val="000000"/>
          <w:sz w:val="22"/>
          <w:szCs w:val="22"/>
        </w:rPr>
        <w:t xml:space="preserve">, </w:t>
      </w:r>
      <w:r>
        <w:rPr>
          <w:rFonts w:ascii="Calibri" w:eastAsia="Times New Roman" w:hAnsi="Calibri"/>
          <w:color w:val="000000"/>
          <w:sz w:val="22"/>
          <w:szCs w:val="22"/>
        </w:rPr>
        <w:t>and 2) those cost and revenue</w:t>
      </w:r>
      <w:r>
        <w:rPr>
          <w:rFonts w:ascii="Calibri" w:eastAsia="Times New Roman" w:hAnsi="Calibri"/>
          <w:b/>
          <w:bCs/>
          <w:color w:val="000000"/>
          <w:sz w:val="22"/>
          <w:szCs w:val="22"/>
        </w:rPr>
        <w:t xml:space="preserve"> that will occur in the future</w:t>
      </w:r>
      <w:r>
        <w:rPr>
          <w:rFonts w:ascii="Calibri" w:eastAsia="Times New Roman" w:hAnsi="Calibri"/>
          <w:color w:val="000000"/>
          <w:sz w:val="22"/>
          <w:szCs w:val="22"/>
        </w:rPr>
        <w:t>. (Cost and revenues that do not differ across alternative and will not occur in the future can be ignored when trying to choose between alternative.</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numPr>
          <w:ilvl w:val="0"/>
          <w:numId w:val="2"/>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Opportunity cost</w:t>
      </w:r>
      <w:r>
        <w:rPr>
          <w:rFonts w:ascii="Calibri" w:eastAsia="Times New Roman" w:hAnsi="Calibri"/>
          <w:color w:val="000000"/>
          <w:sz w:val="22"/>
          <w:szCs w:val="22"/>
        </w:rPr>
        <w:t xml:space="preserve"> :</w:t>
      </w:r>
      <w:r>
        <w:rPr>
          <w:rFonts w:ascii="Calibri" w:eastAsia="Times New Roman" w:hAnsi="Calibri"/>
          <w:b/>
          <w:bCs/>
          <w:color w:val="000000"/>
          <w:sz w:val="22"/>
          <w:szCs w:val="22"/>
        </w:rPr>
        <w:t xml:space="preserve"> In choosing to take one ac</w:t>
      </w:r>
      <w:r>
        <w:rPr>
          <w:rFonts w:ascii="Calibri" w:eastAsia="Times New Roman" w:hAnsi="Calibri"/>
          <w:b/>
          <w:bCs/>
          <w:color w:val="000000"/>
          <w:sz w:val="22"/>
          <w:szCs w:val="22"/>
        </w:rPr>
        <w:t>tion</w:t>
      </w:r>
      <w:r>
        <w:rPr>
          <w:rFonts w:ascii="Calibri" w:eastAsia="Times New Roman" w:hAnsi="Calibri"/>
          <w:color w:val="000000"/>
          <w:sz w:val="22"/>
          <w:szCs w:val="22"/>
        </w:rPr>
        <w:t xml:space="preserve">, </w:t>
      </w:r>
      <w:r>
        <w:rPr>
          <w:rFonts w:ascii="Calibri" w:eastAsia="Times New Roman" w:hAnsi="Calibri"/>
          <w:b/>
          <w:bCs/>
          <w:color w:val="000000"/>
          <w:sz w:val="22"/>
          <w:szCs w:val="22"/>
        </w:rPr>
        <w:t>the cie</w:t>
      </w:r>
      <w:r>
        <w:rPr>
          <w:rFonts w:ascii="Calibri" w:eastAsia="Times New Roman" w:hAnsi="Calibri"/>
          <w:color w:val="000000"/>
          <w:sz w:val="22"/>
          <w:szCs w:val="22"/>
        </w:rPr>
        <w:t xml:space="preserve">. </w:t>
      </w:r>
      <w:r>
        <w:rPr>
          <w:rFonts w:ascii="Calibri" w:eastAsia="Times New Roman" w:hAnsi="Calibri"/>
          <w:b/>
          <w:bCs/>
          <w:color w:val="000000"/>
          <w:sz w:val="22"/>
          <w:szCs w:val="22"/>
        </w:rPr>
        <w:t>must often give up the opportunity to benefit from some other action</w:t>
      </w:r>
      <w:r>
        <w:rPr>
          <w:rFonts w:ascii="Calibri" w:eastAsia="Times New Roman" w:hAnsi="Calibri"/>
          <w:color w:val="000000"/>
          <w:sz w:val="22"/>
          <w:szCs w:val="22"/>
        </w:rPr>
        <w:t>. This lost benefit is called an opportunity cost.</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numPr>
          <w:ilvl w:val="0"/>
          <w:numId w:val="3"/>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Sunk cost</w:t>
      </w:r>
      <w:r>
        <w:rPr>
          <w:rFonts w:ascii="Calibri" w:eastAsia="Times New Roman" w:hAnsi="Calibri"/>
          <w:color w:val="000000"/>
          <w:sz w:val="22"/>
          <w:szCs w:val="22"/>
        </w:rPr>
        <w:t xml:space="preserve"> : Cost that have already been incurred and will not be changed or avoided by any future decision. (Sunk cost a</w:t>
      </w:r>
      <w:r>
        <w:rPr>
          <w:rFonts w:ascii="Calibri" w:eastAsia="Times New Roman" w:hAnsi="Calibri"/>
          <w:color w:val="000000"/>
          <w:sz w:val="22"/>
          <w:szCs w:val="22"/>
        </w:rPr>
        <w:t>re not relevant cost)</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Georgia" w:hAnsi="Georgia"/>
          <w:color w:val="000000"/>
          <w:sz w:val="52"/>
          <w:szCs w:val="52"/>
        </w:rPr>
      </w:pPr>
      <w:r>
        <w:rPr>
          <w:rFonts w:ascii="Georgia" w:hAnsi="Georgia"/>
          <w:b/>
          <w:bCs/>
          <w:color w:val="000000"/>
          <w:sz w:val="52"/>
          <w:szCs w:val="52"/>
        </w:rPr>
        <w:t>Types of incremental analysis</w:t>
      </w:r>
    </w:p>
    <w:p w:rsidR="00000000" w:rsidRDefault="00B534D0">
      <w:pPr>
        <w:pStyle w:val="NormalWeb"/>
        <w:spacing w:before="0" w:beforeAutospacing="0" w:after="0" w:afterAutospacing="0"/>
        <w:ind w:left="540"/>
        <w:rPr>
          <w:rFonts w:ascii="Georgia" w:hAnsi="Georgia"/>
          <w:color w:val="000000"/>
          <w:sz w:val="52"/>
          <w:szCs w:val="52"/>
        </w:rPr>
      </w:pPr>
      <w:r>
        <w:rPr>
          <w:rFonts w:ascii="Georgia" w:hAnsi="Georgia"/>
          <w:color w:val="000000"/>
          <w:sz w:val="52"/>
          <w:szCs w:val="52"/>
        </w:rPr>
        <w:t> </w:t>
      </w:r>
    </w:p>
    <w:p w:rsidR="00000000" w:rsidRDefault="00B534D0">
      <w:pPr>
        <w:numPr>
          <w:ilvl w:val="0"/>
          <w:numId w:val="4"/>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Accept an order at a special price</w:t>
      </w:r>
    </w:p>
    <w:p w:rsidR="00000000" w:rsidRDefault="00B534D0">
      <w:pPr>
        <w:numPr>
          <w:ilvl w:val="0"/>
          <w:numId w:val="4"/>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Make or buy component parts or finished products</w:t>
      </w:r>
    </w:p>
    <w:p w:rsidR="00000000" w:rsidRDefault="00B534D0">
      <w:pPr>
        <w:numPr>
          <w:ilvl w:val="0"/>
          <w:numId w:val="4"/>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Sell products or process them further</w:t>
      </w:r>
    </w:p>
    <w:p w:rsidR="00000000" w:rsidRDefault="00B534D0">
      <w:pPr>
        <w:numPr>
          <w:ilvl w:val="0"/>
          <w:numId w:val="4"/>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Retain or replace equipment</w:t>
      </w:r>
    </w:p>
    <w:p w:rsidR="00000000" w:rsidRDefault="00B534D0">
      <w:pPr>
        <w:numPr>
          <w:ilvl w:val="0"/>
          <w:numId w:val="4"/>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lastRenderedPageBreak/>
        <w:t xml:space="preserve">Eliminate or </w:t>
      </w:r>
      <w:r>
        <w:rPr>
          <w:rFonts w:ascii="Calibri" w:eastAsia="Times New Roman" w:hAnsi="Calibri"/>
          <w:b/>
          <w:bCs/>
          <w:color w:val="000000"/>
          <w:sz w:val="22"/>
          <w:szCs w:val="22"/>
        </w:rPr>
        <w:t>retain an unprofitable business segment</w:t>
      </w:r>
    </w:p>
    <w:p w:rsidR="00000000" w:rsidRDefault="00B534D0">
      <w:pPr>
        <w:numPr>
          <w:ilvl w:val="0"/>
          <w:numId w:val="4"/>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Allocate limited resources</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Georgia" w:hAnsi="Georgia"/>
          <w:color w:val="C00000"/>
          <w:sz w:val="22"/>
          <w:szCs w:val="22"/>
        </w:rPr>
      </w:pPr>
      <w:r>
        <w:rPr>
          <w:rFonts w:ascii="Georgia" w:hAnsi="Georgia"/>
          <w:b/>
          <w:bCs/>
          <w:color w:val="C00000"/>
          <w:sz w:val="22"/>
          <w:szCs w:val="22"/>
        </w:rPr>
        <w:t>-Accept an order at a special price</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Sometime capany may  have an opportunity to obtain additional business if it is willing to make a major price concession to a specific customer.</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381750" cy="1304925"/>
            <wp:effectExtent l="0" t="0" r="0" b="9525"/>
            <wp:docPr id="3" name="Image 3" descr="Texte de remplacement généré par une machine :&#10;4 &#10;Re &#10;Revenues &#10;Costs &#10;Net income &#10;t Order &#10;so &#10;Acce &#10;t Order &#10;$22,000 &#10;16000 &#10;Incr emental &#10;Revenue and Costs &#10;$ 22.000 &#10;1 000 &#10;6 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e de remplacement généré par une machine :&#10;4 &#10;Re &#10;Revenues &#10;Costs &#10;Net income &#10;t Order &#10;so &#10;Acce &#10;t Order &#10;$22,000 &#10;16000 &#10;Incr emental &#10;Revenue and Costs &#10;$ 22.000 &#10;1 000 &#10;6 000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0" cy="1304925"/>
                    </a:xfrm>
                    <a:prstGeom prst="rect">
                      <a:avLst/>
                    </a:prstGeom>
                    <a:noFill/>
                    <a:ln>
                      <a:noFill/>
                    </a:ln>
                  </pic:spPr>
                </pic:pic>
              </a:graphicData>
            </a:graphic>
          </wp:inline>
        </w:drawing>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(accepting order at special price)</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b/>
          <w:bCs/>
          <w:color w:val="000000"/>
          <w:sz w:val="22"/>
          <w:szCs w:val="22"/>
        </w:rPr>
        <w:t>2 points should be emphasized ( for the ex.)</w:t>
      </w:r>
      <w:r>
        <w:rPr>
          <w:rFonts w:ascii="Calibri" w:hAnsi="Calibri"/>
          <w:color w:val="000000"/>
          <w:sz w:val="22"/>
          <w:szCs w:val="22"/>
        </w:rPr>
        <w:t>: 1st , it assumed that the sales of the product in other markets would not be affected by this special order because if sales lost would 've occurs the company would've take it under consideration in their de</w:t>
      </w:r>
      <w:r>
        <w:rPr>
          <w:rFonts w:ascii="Calibri" w:hAnsi="Calibri"/>
          <w:color w:val="000000"/>
          <w:sz w:val="22"/>
          <w:szCs w:val="22"/>
        </w:rPr>
        <w:t>cision making process. 2nd that if the company was operating operating at full capacity it's likely that it would have rejected the order.</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Georgia" w:hAnsi="Georgia"/>
          <w:color w:val="000000"/>
          <w:sz w:val="22"/>
          <w:szCs w:val="22"/>
        </w:rPr>
      </w:pPr>
      <w:r>
        <w:rPr>
          <w:rFonts w:ascii="Georgia" w:hAnsi="Georgia"/>
          <w:b/>
          <w:bCs/>
          <w:color w:val="C00000"/>
          <w:sz w:val="22"/>
          <w:szCs w:val="22"/>
        </w:rPr>
        <w:t>-Make or Buy</w:t>
      </w:r>
      <w:r>
        <w:rPr>
          <w:rFonts w:ascii="Georgia" w:hAnsi="Georgia"/>
          <w:b/>
          <w:bCs/>
          <w:color w:val="000000"/>
          <w:sz w:val="22"/>
          <w:szCs w:val="22"/>
        </w:rPr>
        <w:t xml:space="preserve"> </w:t>
      </w:r>
    </w:p>
    <w:p w:rsidR="00000000" w:rsidRDefault="00B534D0">
      <w:pPr>
        <w:pStyle w:val="NormalWeb"/>
        <w:spacing w:before="0" w:beforeAutospacing="0" w:after="0" w:afterAutospacing="0"/>
        <w:ind w:left="540"/>
        <w:rPr>
          <w:rFonts w:ascii="Georgia" w:hAnsi="Georgia"/>
          <w:color w:val="000000"/>
          <w:sz w:val="22"/>
          <w:szCs w:val="22"/>
        </w:rPr>
      </w:pPr>
      <w:r>
        <w:rPr>
          <w:rFonts w:ascii="Georgia" w:hAnsi="Georgia"/>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When manufacturer assembles component parts in producing a finished product, management must deci</w:t>
      </w:r>
      <w:r>
        <w:rPr>
          <w:rFonts w:ascii="Calibri" w:hAnsi="Calibri"/>
          <w:color w:val="000000"/>
          <w:sz w:val="22"/>
          <w:szCs w:val="22"/>
        </w:rPr>
        <w:t>de whether to make or buy. The decision of make or buy is often called outsourcing.</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b/>
          <w:bCs/>
          <w:color w:val="000000"/>
          <w:sz w:val="22"/>
          <w:szCs w:val="22"/>
        </w:rPr>
        <w:t>This decision should be made based on the incremental analysis.</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5991225" cy="1181100"/>
            <wp:effectExtent l="0" t="0" r="9525" b="0"/>
            <wp:docPr id="4" name="Image 4" descr="Texte de remplacement généré par une machine :&#10;Direct m aterials &#10;Direct labour &#10;Variable manufacturing overhead &#10;Fixed manufacturing overhead &#10;Total manufacturing cmsts &#10;Total cost per unit ($225,000 + 25,000) &#10;$ 50,000 &#10;75,000 &#10;40,000 &#10;60,000 &#10;$225,000 &#10;S9.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e de remplacement généré par une machine :&#10;Direct m aterials &#10;Direct labour &#10;Variable manufacturing overhead &#10;Fixed manufacturing overhead &#10;Total manufacturing cmsts &#10;Total cost per unit ($225,000 + 25,000) &#10;$ 50,000 &#10;75,000 &#10;40,000 &#10;60,000 &#10;$225,000 &#10;S9.oo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1225" cy="1181100"/>
                    </a:xfrm>
                    <a:prstGeom prst="rect">
                      <a:avLst/>
                    </a:prstGeom>
                    <a:noFill/>
                    <a:ln>
                      <a:noFill/>
                    </a:ln>
                  </pic:spPr>
                </pic:pic>
              </a:graphicData>
            </a:graphic>
          </wp:inline>
        </w:drawing>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(annual product cost data)</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lastRenderedPageBreak/>
        <w:drawing>
          <wp:inline distT="0" distB="0" distL="0" distR="0">
            <wp:extent cx="6524625" cy="1847850"/>
            <wp:effectExtent l="0" t="0" r="9525" b="0"/>
            <wp:docPr id="5" name="Image 5" descr="Texte de remplacement généré par une machine :&#10;4 &#10;6 &#10;7 &#10;Direct materials &#10;Direct labour &#10;Variable manufacturin costs &#10;Fixed manufacturin costs &#10;Purchase price (25,000 X $8 &#10;Total annual cost &#10;Make &#10;$ 50,000 &#10;75,000 &#10;40,000 &#10;60 000 &#10;5225.000 &#10;Incremental &#10;Cost (Saving) &#10;s 50,000 &#10;75,000 &#10;40,000 &#10;10,000 &#10;200.000 &#10;s 25 000 &#10;50,000 &#10;200,000 &#10;S250,O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e de remplacement généré par une machine :&#10;4 &#10;6 &#10;7 &#10;Direct materials &#10;Direct labour &#10;Variable manufacturin costs &#10;Fixed manufacturin costs &#10;Purchase price (25,000 X $8 &#10;Total annual cost &#10;Make &#10;$ 50,000 &#10;75,000 &#10;40,000 &#10;60 000 &#10;5225.000 &#10;Incremental &#10;Cost (Saving) &#10;s 50,000 &#10;75,000 &#10;40,000 &#10;10,000 &#10;200.000 &#10;s 25 000 &#10;50,000 &#10;200,000 &#10;S250,OOO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24625" cy="1847850"/>
                    </a:xfrm>
                    <a:prstGeom prst="rect">
                      <a:avLst/>
                    </a:prstGeom>
                    <a:noFill/>
                    <a:ln>
                      <a:noFill/>
                    </a:ln>
                  </pic:spPr>
                </pic:pic>
              </a:graphicData>
            </a:graphic>
          </wp:inline>
        </w:drawing>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(incremental analysis- Make or Buy</w:t>
      </w:r>
      <w:r>
        <w:rPr>
          <w:rFonts w:ascii="Calibri" w:hAnsi="Calibri"/>
          <w:color w:val="000000"/>
          <w:sz w:val="22"/>
          <w:szCs w:val="22"/>
        </w:rPr>
        <w:t>)</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429375" cy="2314575"/>
            <wp:effectExtent l="0" t="0" r="9525" b="9525"/>
            <wp:docPr id="6" name="Image 6" descr="Texte de remplacement généré par une machine :&#10;Cost savings (avoidable if ignition switches &#10;are purchased externally): &#10;Direct materials &#10;Direct labour &#10;Variable manufacturing COSIS &#10;Avoidable fixed manufacturing costs &#10;Total cost savings &#10;Cost of buying ignition switches externally: &#10;(25,000 units @ S8) &#10;Cost savings &#10;Excess cost of buying ignition switches externally &#10;Incremental Cost Analysis &#10;s 50,000 &#10;75,000 &#10;40,000 &#10;s 10,000 &#10;$175,000 &#10;S200,ooo &#10;75,000 &#10;$ 25,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e de remplacement généré par une machine :&#10;Cost savings (avoidable if ignition switches &#10;are purchased externally): &#10;Direct materials &#10;Direct labour &#10;Variable manufacturing COSIS &#10;Avoidable fixed manufacturing costs &#10;Total cost savings &#10;Cost of buying ignition switches externally: &#10;(25,000 units @ S8) &#10;Cost savings &#10;Excess cost of buying ignition switches externally &#10;Incremental Cost Analysis &#10;s 50,000 &#10;75,000 &#10;40,000 &#10;s 10,000 &#10;$175,000 &#10;S200,ooo &#10;75,000 &#10;$ 25,000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9375" cy="2314575"/>
                    </a:xfrm>
                    <a:prstGeom prst="rect">
                      <a:avLst/>
                    </a:prstGeom>
                    <a:noFill/>
                    <a:ln>
                      <a:noFill/>
                    </a:ln>
                  </pic:spPr>
                </pic:pic>
              </a:graphicData>
            </a:graphic>
          </wp:inline>
        </w:drawing>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(Incremental cost analysis)</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Georgia" w:hAnsi="Georgia"/>
          <w:color w:val="C00000"/>
          <w:sz w:val="22"/>
          <w:szCs w:val="22"/>
        </w:rPr>
      </w:pPr>
      <w:r>
        <w:rPr>
          <w:rFonts w:ascii="Georgia" w:hAnsi="Georgia"/>
          <w:b/>
          <w:bCs/>
          <w:color w:val="C00000"/>
          <w:sz w:val="22"/>
          <w:szCs w:val="22"/>
        </w:rPr>
        <w:t>-Opportunity Cost</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Opportunity cost is the potential benefit that a company may lose by following an alternative course of action.</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172200" cy="1438275"/>
            <wp:effectExtent l="0" t="0" r="0" b="9525"/>
            <wp:docPr id="7" name="Image 7" descr="Texte de remplacement généré par une machine :&#10;4 &#10;Total annual cost &#10;O ortunit cost &#10;Total cost &#10;* From Illustration 7-6 &#10;Make &#10;28 000 &#10;$253 000 &#10;S250.OOO &#10;Incremental &#10;Costs and Saving &#10;s 25.000 &#10;2 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xte de remplacement généré par une machine :&#10;4 &#10;Total annual cost &#10;O ortunit cost &#10;Total cost &#10;* From Illustration 7-6 &#10;Make &#10;28 000 &#10;$253 000 &#10;S250.OOO &#10;Incremental &#10;Costs and Saving &#10;s 25.000 &#10;2 000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72200" cy="1438275"/>
                    </a:xfrm>
                    <a:prstGeom prst="rect">
                      <a:avLst/>
                    </a:prstGeom>
                    <a:noFill/>
                    <a:ln>
                      <a:noFill/>
                    </a:ln>
                  </pic:spPr>
                </pic:pic>
              </a:graphicData>
            </a:graphic>
          </wp:inline>
        </w:drawing>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(Increment analysis-make or buy, with opportunity cost)</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362700" cy="1619250"/>
            <wp:effectExtent l="0" t="0" r="0" b="0"/>
            <wp:docPr id="8" name="Image 8" descr="Texte de remplacement généré par une machine :&#10;Cost of buying ignition switches externally &#10;(25,000 units @ $8) &#10;Cost savings (avoidable if ignition switches purchased externally) &#10;Opportunity cost of using the released productive capacity to &#10;generate additional income of &#10;Net savinbs from buying ignition switches externally: $3,000 &#10;• From Illustration 7-7 &#10;Incremental Cost Analysis &#10;s 200,000 &#10;s 28,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xte de remplacement généré par une machine :&#10;Cost of buying ignition switches externally &#10;(25,000 units @ $8) &#10;Cost savings (avoidable if ignition switches purchased externally) &#10;Opportunity cost of using the released productive capacity to &#10;generate additional income of &#10;Net savinbs from buying ignition switches externally: $3,000 &#10;• From Illustration 7-7 &#10;Incremental Cost Analysis &#10;s 200,000 &#10;s 28,000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2700" cy="1619250"/>
                    </a:xfrm>
                    <a:prstGeom prst="rect">
                      <a:avLst/>
                    </a:prstGeom>
                    <a:noFill/>
                    <a:ln>
                      <a:noFill/>
                    </a:ln>
                  </pic:spPr>
                </pic:pic>
              </a:graphicData>
            </a:graphic>
          </wp:inline>
        </w:drawing>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(Single column format for incremental an</w:t>
      </w:r>
      <w:r>
        <w:rPr>
          <w:rFonts w:ascii="Calibri" w:hAnsi="Calibri"/>
          <w:color w:val="000000"/>
          <w:sz w:val="22"/>
          <w:szCs w:val="22"/>
        </w:rPr>
        <w:t>alysis make or buy)</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Georgia" w:hAnsi="Georgia"/>
          <w:color w:val="000000"/>
          <w:sz w:val="22"/>
          <w:szCs w:val="22"/>
        </w:rPr>
      </w:pPr>
      <w:r>
        <w:rPr>
          <w:rFonts w:ascii="Georgia" w:hAnsi="Georgia"/>
          <w:b/>
          <w:bCs/>
          <w:color w:val="000000"/>
          <w:sz w:val="22"/>
          <w:szCs w:val="22"/>
        </w:rPr>
        <w:t>-Sell or process further</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Many manufacturers have the option of selling products at a particular point in the production cycle or continuing to process the products in order to sell them later at a higher price. </w:t>
      </w:r>
      <w:r>
        <w:rPr>
          <w:rFonts w:ascii="Calibri" w:hAnsi="Calibri"/>
          <w:b/>
          <w:bCs/>
          <w:color w:val="000000"/>
          <w:sz w:val="22"/>
          <w:szCs w:val="22"/>
        </w:rPr>
        <w:t>The basic decision rule is as follow: Process further as long as the incremental revenues from the processing is more than the incremental processing costs</w:t>
      </w:r>
      <w:r>
        <w:rPr>
          <w:rFonts w:ascii="Calibri" w:hAnsi="Calibri"/>
          <w:color w:val="000000"/>
          <w:sz w:val="22"/>
          <w:szCs w:val="22"/>
        </w:rPr>
        <w:t>.</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b/>
          <w:bCs/>
          <w:color w:val="000000"/>
          <w:sz w:val="22"/>
          <w:szCs w:val="22"/>
        </w:rPr>
        <w:t>Single- Product case</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7038975" cy="1200150"/>
            <wp:effectExtent l="0" t="0" r="9525" b="0"/>
            <wp:docPr id="9" name="Image 9" descr="Texte de remplacement généré par une machine :&#10;Direct material &#10;Direct labour &#10;Variable manufacturing overhead &#10;Fixed manufacturing overhead &#10;Manufacturing cost per unit &#10;$15 &#10;10 &#10;6 &#10;4 &#10;$3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xte de remplacement généré par une machine :&#10;Direct material &#10;Direct labour &#10;Variable manufacturing overhead &#10;Fixed manufacturing overhead &#10;Manufacturing cost per unit &#10;$15 &#10;10 &#10;6 &#10;4 &#10;$35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38975" cy="1200150"/>
                    </a:xfrm>
                    <a:prstGeom prst="rect">
                      <a:avLst/>
                    </a:prstGeom>
                    <a:noFill/>
                    <a:ln>
                      <a:noFill/>
                    </a:ln>
                  </pic:spPr>
                </pic:pic>
              </a:graphicData>
            </a:graphic>
          </wp:inline>
        </w:drawing>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(per-unit cost of unfinished table)</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800850" cy="2295525"/>
            <wp:effectExtent l="0" t="0" r="0" b="9525"/>
            <wp:docPr id="10" name="Image 10" descr="Texte de remplacement généré par une machine :&#10;4 &#10;6 &#10;9 &#10;10 &#10;Sales unit &#10;Cost er unit &#10;Direct materials &#10;Direct labour &#10;Variable manufacturin overhead &#10;Fixed manufacturi overhead &#10;Total &#10;Net income per unit &#10;Sell &#10;$50.00 &#10;15.00 &#10;10.00 &#10;6.00 &#10;4.00 &#10;35.00 &#10;$15.00 &#10;Process Further &#10;S60.oo &#10;17.00 &#10;14.00 &#10;8.40 &#10;4.00 &#10;43.40 &#10;S16.60 &#10;Incremental &#10;Revenue and Costs &#10;SIO.oo &#10;(200) &#10;(4.00) &#10;(2.40) &#10;0.00 &#10;(8.40) &#10;S 1.6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xte de remplacement généré par une machine :&#10;4 &#10;6 &#10;9 &#10;10 &#10;Sales unit &#10;Cost er unit &#10;Direct materials &#10;Direct labour &#10;Variable manufacturin overhead &#10;Fixed manufacturi overhead &#10;Total &#10;Net income per unit &#10;Sell &#10;$50.00 &#10;15.00 &#10;10.00 &#10;6.00 &#10;4.00 &#10;35.00 &#10;$15.00 &#10;Process Further &#10;S60.oo &#10;17.00 &#10;14.00 &#10;8.40 &#10;4.00 &#10;43.40 &#10;S16.60 &#10;Incremental &#10;Revenue and Costs &#10;SIO.oo &#10;(200) &#10;(4.00) &#10;(2.40) &#10;0.00 &#10;(8.40) &#10;S 1.60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00850" cy="2295525"/>
                    </a:xfrm>
                    <a:prstGeom prst="rect">
                      <a:avLst/>
                    </a:prstGeom>
                    <a:noFill/>
                    <a:ln>
                      <a:noFill/>
                    </a:ln>
                  </pic:spPr>
                </pic:pic>
              </a:graphicData>
            </a:graphic>
          </wp:inline>
        </w:drawing>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(per-unit incremental analysis - sell or process further)</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b/>
          <w:bCs/>
          <w:color w:val="000000"/>
          <w:sz w:val="22"/>
          <w:szCs w:val="22"/>
        </w:rPr>
        <w:br/>
        <w:t>Multiple- product case</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In many industries, several end products are produced from a single raw material and a</w:t>
      </w:r>
      <w:r>
        <w:rPr>
          <w:rFonts w:ascii="Calibri" w:hAnsi="Calibri"/>
          <w:color w:val="000000"/>
          <w:sz w:val="22"/>
          <w:szCs w:val="22"/>
        </w:rPr>
        <w:t xml:space="preserve"> common production process. These multiple end products are </w:t>
      </w:r>
      <w:r>
        <w:rPr>
          <w:rFonts w:ascii="Calibri" w:hAnsi="Calibri"/>
          <w:b/>
          <w:bCs/>
          <w:color w:val="000000"/>
          <w:sz w:val="22"/>
          <w:szCs w:val="22"/>
        </w:rPr>
        <w:t>commonly called joint product</w:t>
      </w:r>
      <w:r>
        <w:rPr>
          <w:rFonts w:ascii="Calibri" w:hAnsi="Calibri"/>
          <w:color w:val="000000"/>
          <w:sz w:val="22"/>
          <w:szCs w:val="22"/>
        </w:rPr>
        <w:t>.</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534150" cy="2181225"/>
            <wp:effectExtent l="0" t="0" r="0" b="9525"/>
            <wp:docPr id="11" name="Image 11" descr="Texte de remplacement généré par une machine :&#10;Raw &#10;Milk &#10;Process &#10;Joint &#10;Cream &#10;Skim Milk &#10;Joint &#10;Further &#10;Further &#10;Cottage &#10;Cheese &#10;Condensed &#10;Sel &#10;sel &#10;split-C)f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xte de remplacement généré par une machine :&#10;Raw &#10;Milk &#10;Process &#10;Joint &#10;Cream &#10;Skim Milk &#10;Joint &#10;Further &#10;Further &#10;Cottage &#10;Cheese &#10;Condensed &#10;Sel &#10;sel &#10;split-C)ff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34150" cy="2181225"/>
                    </a:xfrm>
                    <a:prstGeom prst="rect">
                      <a:avLst/>
                    </a:prstGeom>
                    <a:noFill/>
                    <a:ln>
                      <a:noFill/>
                    </a:ln>
                  </pic:spPr>
                </pic:pic>
              </a:graphicData>
            </a:graphic>
          </wp:inline>
        </w:drawing>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(Joint production process- Sell or pro</w:t>
      </w:r>
      <w:r>
        <w:rPr>
          <w:rFonts w:ascii="Calibri" w:hAnsi="Calibri"/>
          <w:color w:val="000000"/>
          <w:sz w:val="22"/>
          <w:szCs w:val="22"/>
        </w:rPr>
        <w:t>cess further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**All cost that are incurred before the point at which the two products are separately identifiable   ( </w:t>
      </w:r>
      <w:r>
        <w:rPr>
          <w:rFonts w:ascii="Calibri" w:hAnsi="Calibri"/>
          <w:b/>
          <w:bCs/>
          <w:color w:val="000000"/>
          <w:sz w:val="22"/>
          <w:szCs w:val="22"/>
        </w:rPr>
        <w:t>split-off point</w:t>
      </w:r>
      <w:r>
        <w:rPr>
          <w:rFonts w:ascii="Calibri" w:hAnsi="Calibri"/>
          <w:color w:val="000000"/>
          <w:sz w:val="22"/>
          <w:szCs w:val="22"/>
        </w:rPr>
        <w:t xml:space="preserve">)  are called joint cost. To determine the cost </w:t>
      </w:r>
      <w:r>
        <w:rPr>
          <w:rFonts w:ascii="Calibri" w:hAnsi="Calibri"/>
          <w:color w:val="000000"/>
          <w:sz w:val="22"/>
          <w:szCs w:val="22"/>
        </w:rPr>
        <w:t xml:space="preserve">of each product, joint product cost must be allocated to individual products. This is  frequently done  based on ( </w:t>
      </w:r>
      <w:r>
        <w:rPr>
          <w:rFonts w:ascii="Calibri" w:hAnsi="Calibri"/>
          <w:b/>
          <w:bCs/>
          <w:color w:val="000000"/>
          <w:sz w:val="22"/>
          <w:szCs w:val="22"/>
        </w:rPr>
        <w:t>Relative sales value of the joint products</w:t>
      </w:r>
      <w:r>
        <w:rPr>
          <w:rFonts w:ascii="Calibri" w:hAnsi="Calibri"/>
          <w:color w:val="000000"/>
          <w:sz w:val="22"/>
          <w:szCs w:val="22"/>
        </w:rPr>
        <w:t>). Although this allocation is important for determining the product cost, it is irrelevant in sell</w:t>
      </w:r>
      <w:r>
        <w:rPr>
          <w:rFonts w:ascii="Calibri" w:hAnsi="Calibri"/>
          <w:color w:val="000000"/>
          <w:sz w:val="22"/>
          <w:szCs w:val="22"/>
        </w:rPr>
        <w:t>-or-process-further decisions. This</w:t>
      </w:r>
      <w:r>
        <w:rPr>
          <w:rFonts w:ascii="Calibri" w:hAnsi="Calibri"/>
          <w:b/>
          <w:bCs/>
          <w:color w:val="000000"/>
          <w:sz w:val="22"/>
          <w:szCs w:val="22"/>
        </w:rPr>
        <w:t xml:space="preserve"> is because the joint product costs are sunk cost</w:t>
      </w:r>
      <w:r>
        <w:rPr>
          <w:rFonts w:ascii="Calibri" w:hAnsi="Calibri"/>
          <w:color w:val="000000"/>
          <w:sz w:val="22"/>
          <w:szCs w:val="22"/>
        </w:rPr>
        <w:t>.</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477000" cy="1943100"/>
            <wp:effectExtent l="0" t="0" r="0" b="0"/>
            <wp:docPr id="12" name="Image 12" descr="Texte de remplacement généré par une machine :&#10;Costs (per day) &#10;loint cost allocated to cream &#10;Joint cost allocated to skim milk &#10;Processing cream into cottage cheese &#10;Processing skim milk into condensed milk &#10;Expected Revenues from Products (per day) &#10;Crea m &#10;Skim milk &#10;Cottage cheese &#10;Condensed milk &#10;s 9,000 &#10;5,000 &#10;10,000 &#10;8,000 &#10;$19,000 &#10;11,000 &#10;27,000 &#10;26,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xte de remplacement généré par une machine :&#10;Costs (per day) &#10;loint cost allocated to cream &#10;Joint cost allocated to skim milk &#10;Processing cream into cottage cheese &#10;Processing skim milk into condensed milk &#10;Expected Revenues from Products (per day) &#10;Crea m &#10;Skim milk &#10;Cottage cheese &#10;Condensed milk &#10;s 9,000 &#10;5,000 &#10;10,000 &#10;8,000 &#10;$19,000 &#10;11,000 &#10;27,000 &#10;26,000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77000" cy="1943100"/>
                    </a:xfrm>
                    <a:prstGeom prst="rect">
                      <a:avLst/>
                    </a:prstGeom>
                    <a:noFill/>
                    <a:ln>
                      <a:noFill/>
                    </a:ln>
                  </pic:spPr>
                </pic:pic>
              </a:graphicData>
            </a:graphic>
          </wp:inline>
        </w:drawing>
      </w:r>
    </w:p>
    <w:p w:rsidR="00000000" w:rsidRDefault="00B534D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(cost and revenue data per day)</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From these information we can determine whether the company should simply sell or process further.</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677025" cy="1714500"/>
            <wp:effectExtent l="0" t="0" r="9525" b="0"/>
            <wp:docPr id="13" name="Image 13" descr="Texte de remplacement généré par une machine :&#10;4 &#10;6 &#10;Sales da &#10;Cost da &#10;Processing cream into &#10;cottage cheese &#10;Sell &#10;$19 000 &#10;S19.OOO &#10;Process Further &#10;$27 000 &#10;10.000 &#10;$17 (H)O &#10;Inc r &#10;Revenue and Costs &#10;s 8000 &#10;(10.000) &#10;$ 2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xte de remplacement généré par une machine :&#10;4 &#10;6 &#10;Sales da &#10;Cost da &#10;Processing cream into &#10;cottage cheese &#10;Sell &#10;$19 000 &#10;S19.OOO &#10;Process Further &#10;$27 000 &#10;10.000 &#10;$17 (H)O &#10;Inc r &#10;Revenue and Costs &#10;s 8000 &#10;(10.000) &#10;$ 2000)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77025" cy="1714500"/>
                    </a:xfrm>
                    <a:prstGeom prst="rect">
                      <a:avLst/>
                    </a:prstGeom>
                    <a:noFill/>
                    <a:ln>
                      <a:noFill/>
                    </a:ln>
                  </pic:spPr>
                </pic:pic>
              </a:graphicData>
            </a:graphic>
          </wp:inline>
        </w:drawing>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(Incremental analysis of  whether </w:t>
      </w:r>
      <w:r>
        <w:rPr>
          <w:rFonts w:ascii="Calibri" w:hAnsi="Calibri"/>
          <w:color w:val="000000"/>
          <w:sz w:val="22"/>
          <w:szCs w:val="22"/>
        </w:rPr>
        <w:t xml:space="preserve">to sell or process further)(cream into cottage cheese)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743700" cy="1743075"/>
            <wp:effectExtent l="0" t="0" r="0" b="9525"/>
            <wp:docPr id="14" name="Image 14" descr="Texte de remplacement généré par une machine :&#10;2 &#10;1,000 &#10;3 &#10;4 &#10;5 &#10;SliOOO &#10;6 &#10;Sales per day &#10;Cost da &#10;Processing skim milk &#10;into condensed milk &#10;Sell &#10;0 &#10;C &#10;Process Further &#10;$26,000 &#10;8 000 &#10;$18000 &#10;Incremental &#10;Revenue and Costs &#10;$15,000 &#10;(8,000) &#10;s 7 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exte de remplacement généré par une machine :&#10;2 &#10;1,000 &#10;3 &#10;4 &#10;5 &#10;SliOOO &#10;6 &#10;Sales per day &#10;Cost da &#10;Processing skim milk &#10;into condensed milk &#10;Sell &#10;0 &#10;C &#10;Process Further &#10;$26,000 &#10;8 000 &#10;$18000 &#10;Incremental &#10;Revenue and Costs &#10;$15,000 &#10;(8,000) &#10;s 7 000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43700" cy="1743075"/>
                    </a:xfrm>
                    <a:prstGeom prst="rect">
                      <a:avLst/>
                    </a:prstGeom>
                    <a:noFill/>
                    <a:ln>
                      <a:noFill/>
                    </a:ln>
                  </pic:spPr>
                </pic:pic>
              </a:graphicData>
            </a:graphic>
          </wp:inline>
        </w:drawing>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Incremental analysis of whether to sell or process further )(Skim milk into condensed milk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**Joint cost allocated to each product ( $9000 to cream and $5000) is</w:t>
      </w:r>
      <w:r>
        <w:rPr>
          <w:rFonts w:ascii="Calibri" w:hAnsi="Calibri"/>
          <w:b/>
          <w:bCs/>
          <w:color w:val="000000"/>
          <w:sz w:val="22"/>
          <w:szCs w:val="22"/>
        </w:rPr>
        <w:t xml:space="preserve"> irrelevant</w:t>
      </w:r>
      <w:r>
        <w:rPr>
          <w:rFonts w:ascii="Calibri" w:hAnsi="Calibri"/>
          <w:color w:val="000000"/>
          <w:sz w:val="22"/>
          <w:szCs w:val="22"/>
        </w:rPr>
        <w:t xml:space="preserve"> in d</w:t>
      </w:r>
      <w:r>
        <w:rPr>
          <w:rFonts w:ascii="Calibri" w:hAnsi="Calibri"/>
          <w:color w:val="000000"/>
          <w:sz w:val="22"/>
          <w:szCs w:val="22"/>
        </w:rPr>
        <w:t xml:space="preserve">eciding whether to sell or process further. </w:t>
      </w:r>
      <w:r>
        <w:rPr>
          <w:rFonts w:ascii="Calibri" w:hAnsi="Calibri"/>
          <w:b/>
          <w:bCs/>
          <w:color w:val="000000"/>
          <w:sz w:val="22"/>
          <w:szCs w:val="22"/>
        </w:rPr>
        <w:t>Because the joint costs remain the same whether or not they process further</w:t>
      </w:r>
      <w:r>
        <w:rPr>
          <w:rFonts w:ascii="Calibri" w:hAnsi="Calibri"/>
          <w:color w:val="000000"/>
          <w:sz w:val="22"/>
          <w:szCs w:val="22"/>
        </w:rPr>
        <w:t>.</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Georgia" w:hAnsi="Georgia"/>
          <w:color w:val="000000"/>
          <w:sz w:val="22"/>
          <w:szCs w:val="22"/>
        </w:rPr>
      </w:pPr>
      <w:r>
        <w:rPr>
          <w:rFonts w:ascii="Georgia" w:hAnsi="Georgia"/>
          <w:color w:val="000000"/>
          <w:sz w:val="22"/>
          <w:szCs w:val="22"/>
        </w:rPr>
        <w:t> </w:t>
      </w:r>
    </w:p>
    <w:p w:rsidR="00000000" w:rsidRDefault="00B534D0">
      <w:pPr>
        <w:pStyle w:val="NormalWeb"/>
        <w:spacing w:before="0" w:beforeAutospacing="0" w:after="0" w:afterAutospacing="0"/>
        <w:rPr>
          <w:rFonts w:ascii="Georgia" w:hAnsi="Georgia"/>
          <w:color w:val="000000"/>
          <w:sz w:val="22"/>
          <w:szCs w:val="22"/>
        </w:rPr>
      </w:pPr>
      <w:r>
        <w:rPr>
          <w:rFonts w:ascii="Georgia" w:hAnsi="Georgia"/>
          <w:b/>
          <w:bCs/>
          <w:color w:val="000000"/>
          <w:sz w:val="22"/>
          <w:szCs w:val="22"/>
        </w:rPr>
        <w:t>-Retain or replace equipment</w:t>
      </w:r>
    </w:p>
    <w:p w:rsidR="00000000" w:rsidRDefault="00B534D0">
      <w:pPr>
        <w:pStyle w:val="NormalWeb"/>
        <w:spacing w:before="0" w:beforeAutospacing="0" w:after="0" w:afterAutospacing="0"/>
        <w:rPr>
          <w:rFonts w:ascii="Georgia" w:hAnsi="Georgia"/>
          <w:color w:val="000000"/>
          <w:sz w:val="22"/>
          <w:szCs w:val="22"/>
        </w:rPr>
      </w:pPr>
      <w:r>
        <w:rPr>
          <w:rFonts w:ascii="Georgia" w:hAnsi="Georgia"/>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Management often has to decide whether to continue using an asset or replace it.</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800850" cy="2095500"/>
            <wp:effectExtent l="0" t="0" r="0" b="0"/>
            <wp:docPr id="15" name="Image 15" descr="Texte de remplacement généré par une machine :&#10;4 &#10;6 &#10;7 &#10;Variable manufacturin &#10;New machine cost &#10;Total &#10;years x S 160,000) &#10;ears x S125,OOO) &#10;costs &#10;Retain &#10;Equipment &#10;$640,000 &#10;$640.000 &#10;Replace &#10;Equipment &#10;$500.000 &#10;120,000 &#10;$620 000 &#10;Incremental &#10;Costs Savin &#10;$140,000 &#10;(120,000) &#10;$ 20 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xte de remplacement généré par une machine :&#10;4 &#10;6 &#10;7 &#10;Variable manufacturin &#10;New machine cost &#10;Total &#10;years x S 160,000) &#10;ears x S125,OOO) &#10;costs &#10;Retain &#10;Equipment &#10;$640,000 &#10;$640.000 &#10;Replace &#10;Equipment &#10;$500.000 &#10;120,000 &#10;$620 000 &#10;Incremental &#10;Costs Savin &#10;$140,000 &#10;(120,000) &#10;$ 20 000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00850" cy="2095500"/>
                    </a:xfrm>
                    <a:prstGeom prst="rect">
                      <a:avLst/>
                    </a:prstGeom>
                    <a:noFill/>
                    <a:ln>
                      <a:noFill/>
                    </a:ln>
                  </pic:spPr>
                </pic:pic>
              </a:graphicData>
            </a:graphic>
          </wp:inline>
        </w:drawing>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(Incremental </w:t>
      </w:r>
      <w:r>
        <w:rPr>
          <w:rFonts w:ascii="Calibri" w:hAnsi="Calibri"/>
          <w:color w:val="000000"/>
          <w:sz w:val="22"/>
          <w:szCs w:val="22"/>
        </w:rPr>
        <w:t>analysis- retain or replace equipment)</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book value of the old machine does not affect the decision.</w:t>
      </w:r>
      <w:r>
        <w:rPr>
          <w:rFonts w:ascii="Calibri" w:hAnsi="Calibri"/>
          <w:b/>
          <w:bCs/>
          <w:color w:val="000000"/>
          <w:sz w:val="22"/>
          <w:szCs w:val="22"/>
        </w:rPr>
        <w:t xml:space="preserve"> Book value is a sunk Cost . Sunk cost are not relevant to I.A.</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w:t>
      </w:r>
      <w:r>
        <w:rPr>
          <w:rFonts w:ascii="Calibri" w:hAnsi="Calibri"/>
          <w:color w:val="000000"/>
          <w:sz w:val="22"/>
          <w:szCs w:val="22"/>
        </w:rPr>
        <w:t>The effect of book value on current and future earnings</w:t>
      </w:r>
      <w:r>
        <w:rPr>
          <w:rFonts w:ascii="Calibri" w:hAnsi="Calibri"/>
          <w:b/>
          <w:bCs/>
          <w:color w:val="000000"/>
          <w:sz w:val="22"/>
          <w:szCs w:val="22"/>
        </w:rPr>
        <w:t xml:space="preserve"> </w:t>
      </w:r>
      <w:r>
        <w:rPr>
          <w:rFonts w:ascii="Calibri" w:hAnsi="Calibri"/>
          <w:b/>
          <w:bCs/>
          <w:color w:val="000000"/>
          <w:sz w:val="22"/>
          <w:szCs w:val="22"/>
        </w:rPr>
        <w:t>is the same regardless of the replacement decision. ( see p. 290 for more explanation)</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Any trade-in allowance or cash disposal value of the existing asset, however, is relevant</w:t>
      </w:r>
      <w:r>
        <w:rPr>
          <w:rFonts w:ascii="Calibri" w:hAnsi="Calibri"/>
          <w:color w:val="000000"/>
          <w:sz w:val="22"/>
          <w:szCs w:val="22"/>
        </w:rPr>
        <w:t xml:space="preserve"> to the decision, because the company will not realize this value if it co</w:t>
      </w:r>
      <w:r>
        <w:rPr>
          <w:rFonts w:ascii="Calibri" w:hAnsi="Calibri"/>
          <w:color w:val="000000"/>
          <w:sz w:val="22"/>
          <w:szCs w:val="22"/>
        </w:rPr>
        <w:t>ntinues to use the asset.</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Georgia" w:hAnsi="Georgia"/>
          <w:color w:val="000000"/>
          <w:sz w:val="22"/>
          <w:szCs w:val="22"/>
        </w:rPr>
      </w:pPr>
      <w:r>
        <w:rPr>
          <w:rFonts w:ascii="Georgia" w:hAnsi="Georgia"/>
          <w:b/>
          <w:bCs/>
          <w:color w:val="000000"/>
          <w:sz w:val="22"/>
          <w:szCs w:val="22"/>
        </w:rPr>
        <w:t>-Eliminate an unprofitable segment</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Management must sometimes decide whether to eliminate an unprofitable business segment. Again the key is to  </w:t>
      </w:r>
      <w:r>
        <w:rPr>
          <w:rFonts w:ascii="Calibri" w:hAnsi="Calibri"/>
          <w:b/>
          <w:bCs/>
          <w:color w:val="000000"/>
          <w:sz w:val="22"/>
          <w:szCs w:val="22"/>
        </w:rPr>
        <w:t>Focus on the relevant cost- the data that change under the alternative cours</w:t>
      </w:r>
      <w:r>
        <w:rPr>
          <w:rFonts w:ascii="Calibri" w:hAnsi="Calibri"/>
          <w:b/>
          <w:bCs/>
          <w:color w:val="000000"/>
          <w:sz w:val="22"/>
          <w:szCs w:val="22"/>
        </w:rPr>
        <w:t>es of action</w:t>
      </w:r>
      <w:r>
        <w:rPr>
          <w:rFonts w:ascii="Calibri" w:hAnsi="Calibri"/>
          <w:color w:val="000000"/>
          <w:sz w:val="22"/>
          <w:szCs w:val="22"/>
        </w:rPr>
        <w:t>.</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581775" cy="1352550"/>
            <wp:effectExtent l="0" t="0" r="9525" b="0"/>
            <wp:docPr id="16" name="Image 16" descr="Texte de remplacement généré par une machine :&#10;Sales &#10;Variable expenses &#10;Contribution margin &#10;Fixed expenses &#10;Net income &#10;Pro &#10;S800,ooo &#10;520,000 &#10;280,000 &#10;80,000 &#10;$200,000 &#10;Master &#10;S300,ooo &#10;210,000 &#10;90,000 &#10;50,000 &#10;$ 40,000 &#10;S100,ooo &#10;90,000 &#10;10,000 &#10;30,000 &#10;s (20,000) &#10;Total &#10;820,000 &#10;380,000 &#10;160,000 &#10;s 220,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xte de remplacement généré par une machine :&#10;Sales &#10;Variable expenses &#10;Contribution margin &#10;Fixed expenses &#10;Net income &#10;Pro &#10;S800,ooo &#10;520,000 &#10;280,000 &#10;80,000 &#10;$200,000 &#10;Master &#10;S300,ooo &#10;210,000 &#10;90,000 &#10;50,000 &#10;$ 40,000 &#10;S100,ooo &#10;90,000 &#10;10,000 &#10;30,000 &#10;s (20,000) &#10;Total &#10;820,000 &#10;380,000 &#10;160,000 &#10;s 220,000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81775" cy="1352550"/>
                    </a:xfrm>
                    <a:prstGeom prst="rect">
                      <a:avLst/>
                    </a:prstGeom>
                    <a:noFill/>
                    <a:ln>
                      <a:noFill/>
                    </a:ln>
                  </pic:spPr>
                </pic:pic>
              </a:graphicData>
            </a:graphic>
          </wp:inline>
        </w:drawing>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(segment income </w:t>
      </w:r>
      <w:r>
        <w:rPr>
          <w:rFonts w:ascii="Calibri" w:hAnsi="Calibri"/>
          <w:color w:val="000000"/>
          <w:sz w:val="22"/>
          <w:szCs w:val="22"/>
        </w:rPr>
        <w:t>data)</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Se p.291 for a complete analysis of the situation.</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591300" cy="1333500"/>
            <wp:effectExtent l="0" t="0" r="0" b="0"/>
            <wp:docPr id="17" name="Image 17" descr="Texte de remplacement généré par une machine :&#10;Sales &#10;Variable expenses &#10;Contribution margin &#10;Fixed expenses &#10;Net income &#10;Pro &#10;sgoo,ooo &#10;520,000 &#10;280,000 &#10;100,000 &#10;S180,OOO &#10;Ma Ster &#10;$300,000 &#10;210,000 &#10;90,000 &#10;60,000 &#10;s 30,000 &#10;Total &#10;730,000 &#10;370,000 &#10;160,000 &#10;210,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exte de remplacement généré par une machine :&#10;Sales &#10;Variable expenses &#10;Contribution margin &#10;Fixed expenses &#10;Net income &#10;Pro &#10;sgoo,ooo &#10;520,000 &#10;280,000 &#10;100,000 &#10;S180,OOO &#10;Ma Ster &#10;$300,000 &#10;210,000 &#10;90,000 &#10;60,000 &#10;s 30,000 &#10;Total &#10;730,000 &#10;370,000 &#10;160,000 &#10;210,000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91300" cy="1333500"/>
                    </a:xfrm>
                    <a:prstGeom prst="rect">
                      <a:avLst/>
                    </a:prstGeom>
                    <a:noFill/>
                    <a:ln>
                      <a:noFill/>
                    </a:ln>
                  </pic:spPr>
                </pic:pic>
              </a:graphicData>
            </a:graphic>
          </wp:inline>
        </w:drawing>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(Income data after eliminating the unprofitable product line)</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572250" cy="1685925"/>
            <wp:effectExtent l="0" t="0" r="0" b="9525"/>
            <wp:docPr id="18" name="Image 18" descr="Texte de remplacement généré par une machine :&#10;4 &#10;6 &#10;7 &#10;Continue &#10;$100,000 &#10;90.000 &#10;10000 &#10;30000 &#10;S 20 (H)O &#10;c &#10;Eliminate &#10;30,000 &#10;30,000 &#10;Incremental Revenue &#10;and Costs Savin &#10;Sales &#10;Variable costs &#10;Contribution mar 111 &#10;Fixed costs &#10;Net income &#10;s &#10;90,000 &#10;10 000) &#10;o &#10;10 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exte de remplacement généré par une machine :&#10;4 &#10;6 &#10;7 &#10;Continue &#10;$100,000 &#10;90.000 &#10;10000 &#10;30000 &#10;S 20 (H)O &#10;c &#10;Eliminate &#10;30,000 &#10;30,000 &#10;Incremental Revenue &#10;and Costs Savin &#10;Sales &#10;Variable costs &#10;Contribution mar 111 &#10;Fixed costs &#10;Net income &#10;s &#10;90,000 &#10;10 000) &#10;o &#10;10 000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72250" cy="1685925"/>
                    </a:xfrm>
                    <a:prstGeom prst="rect">
                      <a:avLst/>
                    </a:prstGeom>
                    <a:noFill/>
                    <a:ln>
                      <a:noFill/>
                    </a:ln>
                  </pic:spPr>
                </pic:pic>
              </a:graphicData>
            </a:graphic>
          </wp:inline>
        </w:drawing>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(Incremental analysis- eliminating an unprofitable segment)</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**In deciding on the future of status of an unprofitable segment, management should consider the </w:t>
      </w:r>
      <w:r>
        <w:rPr>
          <w:rFonts w:ascii="Calibri" w:hAnsi="Calibri"/>
          <w:b/>
          <w:bCs/>
          <w:color w:val="000000"/>
          <w:sz w:val="22"/>
          <w:szCs w:val="22"/>
        </w:rPr>
        <w:t>effect of elimination on related product lines</w:t>
      </w:r>
      <w:r>
        <w:rPr>
          <w:rFonts w:ascii="Calibri" w:hAnsi="Calibri"/>
          <w:color w:val="000000"/>
          <w:sz w:val="22"/>
          <w:szCs w:val="22"/>
        </w:rPr>
        <w:t>. Product lines that continue maybe able to get some or all of the sale lost by the discontinued product line.</w:t>
      </w:r>
      <w:r>
        <w:rPr>
          <w:rFonts w:ascii="Calibri" w:hAnsi="Calibri"/>
          <w:b/>
          <w:bCs/>
          <w:color w:val="000000"/>
          <w:sz w:val="22"/>
          <w:szCs w:val="22"/>
        </w:rPr>
        <w:t xml:space="preserve"> In addition management should consider the effect of eliminating the product line on employees who </w:t>
      </w:r>
      <w:r>
        <w:rPr>
          <w:rFonts w:ascii="Calibri" w:hAnsi="Calibri"/>
          <w:b/>
          <w:bCs/>
          <w:color w:val="000000"/>
          <w:sz w:val="22"/>
          <w:szCs w:val="22"/>
        </w:rPr>
        <w:t>may have to be laid off or retrained</w:t>
      </w:r>
      <w:r>
        <w:rPr>
          <w:rFonts w:ascii="Calibri" w:hAnsi="Calibri"/>
          <w:color w:val="000000"/>
          <w:sz w:val="22"/>
          <w:szCs w:val="22"/>
        </w:rPr>
        <w:t>.</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Georgia" w:hAnsi="Georgia"/>
          <w:color w:val="000000"/>
          <w:sz w:val="22"/>
          <w:szCs w:val="22"/>
        </w:rPr>
      </w:pPr>
      <w:r>
        <w:rPr>
          <w:rFonts w:ascii="Georgia" w:hAnsi="Georgia"/>
          <w:b/>
          <w:bCs/>
          <w:color w:val="000000"/>
          <w:sz w:val="22"/>
          <w:szCs w:val="22"/>
        </w:rPr>
        <w:t>-Allocate limited resources</w:t>
      </w:r>
    </w:p>
    <w:p w:rsidR="00000000" w:rsidRDefault="00B534D0">
      <w:pPr>
        <w:pStyle w:val="NormalWeb"/>
        <w:spacing w:before="0" w:beforeAutospacing="0" w:after="0" w:afterAutospacing="0"/>
        <w:rPr>
          <w:rFonts w:ascii="Georgia" w:hAnsi="Georgia"/>
          <w:color w:val="000000"/>
          <w:sz w:val="22"/>
          <w:szCs w:val="22"/>
        </w:rPr>
      </w:pPr>
      <w:r>
        <w:rPr>
          <w:rFonts w:ascii="Georgia" w:hAnsi="Georgia"/>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One factor that affect the sales mix decision is how much of the available resources each product uses.</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Everyone's resources are limited.( Floor space, raw materials, direct labour</w:t>
      </w:r>
      <w:r>
        <w:rPr>
          <w:rFonts w:ascii="Calibri" w:hAnsi="Calibri"/>
          <w:color w:val="000000"/>
          <w:sz w:val="22"/>
          <w:szCs w:val="22"/>
        </w:rPr>
        <w:t>...). When company has limited resources , management must decide which product to make and sell in order to maximize net income.</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648450" cy="790575"/>
            <wp:effectExtent l="0" t="0" r="0" b="9525"/>
            <wp:docPr id="19" name="Image 19" descr="Texte de remplacement généré par une machine :&#10;Contribution margin per unit &#10;Machine hours required per unit &#10;Deluxe Sets &#10;$8 &#10;0.4 &#10;Standard Sets &#10;$6 &#10;0.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exte de remplacement généré par une machine :&#10;Contribution margin per unit &#10;Machine hours required per unit &#10;Deluxe Sets &#10;$8 &#10;0.4 &#10;Standard Sets &#10;$6 &#10;0.2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8450" cy="790575"/>
                    </a:xfrm>
                    <a:prstGeom prst="rect">
                      <a:avLst/>
                    </a:prstGeom>
                    <a:noFill/>
                    <a:ln>
                      <a:noFill/>
                    </a:ln>
                  </pic:spPr>
                </pic:pic>
              </a:graphicData>
            </a:graphic>
          </wp:inline>
        </w:drawing>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(contribution margin and machine hours)</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In this case it's necessary to find the contribution margin per unit of the limited resource: in this case the</w:t>
      </w:r>
      <w:r>
        <w:rPr>
          <w:rFonts w:ascii="Calibri" w:hAnsi="Calibri"/>
          <w:color w:val="000000"/>
          <w:sz w:val="22"/>
          <w:szCs w:val="22"/>
        </w:rPr>
        <w:t xml:space="preserve"> CM per machine hour.</w:t>
      </w:r>
    </w:p>
    <w:p w:rsidR="00000000" w:rsidRDefault="00B534D0">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543675" cy="1133475"/>
            <wp:effectExtent l="0" t="0" r="9525" b="9525"/>
            <wp:docPr id="20" name="Image 20" descr="Texte de remplacement généré par une machine :&#10;Machine hours (a) &#10;Contribution margin per unit of limited resource (b) &#10;Contribution margin I (a) x &#10;Produce &#10;Deluxe Sets &#10;x $20 &#10;S12,ooo &#10;Produce &#10;Standard Sets &#10;600 &#10;x S30 &#10;S18,o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exte de remplacement généré par une machine :&#10;Machine hours (a) &#10;Contribution margin per unit of limited resource (b) &#10;Contribution margin I (a) x &#10;Produce &#10;Deluxe Sets &#10;x $20 &#10;S12,ooo &#10;Produce &#10;Standard Sets &#10;600 &#10;x S30 &#10;S18,ooo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43675" cy="1133475"/>
                    </a:xfrm>
                    <a:prstGeom prst="rect">
                      <a:avLst/>
                    </a:prstGeom>
                    <a:noFill/>
                    <a:ln>
                      <a:noFill/>
                    </a:ln>
                  </pic:spPr>
                </pic:pic>
              </a:graphicData>
            </a:graphic>
          </wp:inline>
        </w:drawing>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(Contribution margin per unit of limited resource)</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total contribution margin under each alternative is find b multiplying the machine hour</w:t>
      </w:r>
      <w:r>
        <w:rPr>
          <w:rFonts w:ascii="Calibri" w:hAnsi="Calibri"/>
          <w:color w:val="000000"/>
          <w:sz w:val="22"/>
          <w:szCs w:val="22"/>
        </w:rPr>
        <w:t>s by the contribution margin per unit of the limited resource.</w:t>
      </w:r>
    </w:p>
    <w:p w:rsidR="00000000" w:rsidRDefault="00B534D0">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391275" cy="933450"/>
            <wp:effectExtent l="0" t="0" r="9525" b="0"/>
            <wp:docPr id="21" name="Image 21" descr="Texte de remplacement généré par une machine :&#10;Contribution margin per unit (a) &#10;Machine hours required (b) &#10;Contribution margin per unit of limited resource I (a) &#10;Deluxe Sets &#10;+ 0.4 &#10;S20 &#10;Standard Sets &#10;+ 0.2 &#10;S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exte de remplacement généré par une machine :&#10;Contribution margin per unit (a) &#10;Machine hours required (b) &#10;Contribution margin per unit of limited resource I (a) &#10;Deluxe Sets &#10;+ 0.4 &#10;S20 &#10;Standard Sets &#10;+ 0.2 &#10;S30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91275" cy="933450"/>
                    </a:xfrm>
                    <a:prstGeom prst="rect">
                      <a:avLst/>
                    </a:prstGeom>
                    <a:noFill/>
                    <a:ln>
                      <a:noFill/>
                    </a:ln>
                  </pic:spPr>
                </pic:pic>
              </a:graphicData>
            </a:graphic>
          </wp:inline>
        </w:drawing>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(Incremental analysis- calculation of total contribution margin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In addressing this problem we have not questioned the limited number of machine hours, and </w:t>
      </w:r>
      <w:r>
        <w:rPr>
          <w:rFonts w:ascii="Calibri" w:hAnsi="Calibri"/>
          <w:color w:val="000000"/>
          <w:sz w:val="22"/>
          <w:szCs w:val="22"/>
        </w:rPr>
        <w:t>have simply tried to maximize the contribution margin under this constraint.</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Theory of constraints</w:t>
      </w:r>
      <w:r>
        <w:rPr>
          <w:rFonts w:ascii="Calibri" w:hAnsi="Calibri"/>
          <w:color w:val="000000"/>
          <w:sz w:val="22"/>
          <w:szCs w:val="22"/>
        </w:rPr>
        <w:t xml:space="preserve"> : is a specific approach to constraints  in which the company manage them to improve its overall results. According to this theory, a company must cont</w:t>
      </w:r>
      <w:r>
        <w:rPr>
          <w:rFonts w:ascii="Calibri" w:hAnsi="Calibri"/>
          <w:color w:val="000000"/>
          <w:sz w:val="22"/>
          <w:szCs w:val="22"/>
        </w:rPr>
        <w:t>inually identify its constraints and find ways to reduce or eliminate them, where appropriate.</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Qualitative factors</w:t>
      </w:r>
      <w:r>
        <w:rPr>
          <w:rFonts w:ascii="Calibri" w:hAnsi="Calibri"/>
          <w:color w:val="000000"/>
          <w:sz w:val="22"/>
          <w:szCs w:val="22"/>
        </w:rPr>
        <w:t>:</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Should not ignored the impact of the decision  taken on the qualitative level ( impact on employee , impact on community ). </w:t>
      </w:r>
      <w:r>
        <w:rPr>
          <w:rFonts w:ascii="Calibri" w:hAnsi="Calibri"/>
          <w:b/>
          <w:bCs/>
          <w:color w:val="000000"/>
          <w:sz w:val="22"/>
          <w:szCs w:val="22"/>
        </w:rPr>
        <w:t>The cost s</w:t>
      </w:r>
      <w:r>
        <w:rPr>
          <w:rFonts w:ascii="Calibri" w:hAnsi="Calibri"/>
          <w:b/>
          <w:bCs/>
          <w:color w:val="000000"/>
          <w:sz w:val="22"/>
          <w:szCs w:val="22"/>
        </w:rPr>
        <w:t>aving of  that may result from a decision must be weighted against the qualitative factors.</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*Qualitative factors matter!</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5957"/>
      </w:tblGrid>
      <w:tr w:rsidR="00000000">
        <w:trPr>
          <w:divId w:val="149179174"/>
        </w:trPr>
        <w:tc>
          <w:tcPr>
            <w:tcW w:w="5957" w:type="dxa"/>
            <w:tcBorders>
              <w:top w:val="nil"/>
              <w:left w:val="nil"/>
              <w:bottom w:val="nil"/>
              <w:right w:val="nil"/>
            </w:tcBorders>
            <w:shd w:val="clear" w:color="auto" w:fill="FFFFFF"/>
            <w:tcMar>
              <w:top w:w="80" w:type="dxa"/>
              <w:left w:w="80" w:type="dxa"/>
              <w:bottom w:w="80" w:type="dxa"/>
              <w:right w:w="80" w:type="dxa"/>
            </w:tcMar>
            <w:hideMark/>
          </w:tcPr>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5764"/>
            </w:tblGrid>
            <w:tr w:rsidR="00000000">
              <w:trPr>
                <w:divId w:val="1019163728"/>
              </w:trPr>
              <w:tc>
                <w:tcPr>
                  <w:tcW w:w="5764" w:type="dxa"/>
                  <w:tcBorders>
                    <w:top w:val="nil"/>
                    <w:left w:val="nil"/>
                    <w:bottom w:val="nil"/>
                    <w:right w:val="nil"/>
                  </w:tcBorders>
                  <w:shd w:val="clear" w:color="auto" w:fill="FFFFFF"/>
                  <w:tcMar>
                    <w:top w:w="80" w:type="dxa"/>
                    <w:left w:w="80" w:type="dxa"/>
                    <w:bottom w:w="80" w:type="dxa"/>
                    <w:right w:w="80" w:type="dxa"/>
                  </w:tcMar>
                  <w:hideMark/>
                </w:tcPr>
                <w:p w:rsidR="00000000" w:rsidRDefault="00B534D0">
                  <w:pPr>
                    <w:pStyle w:val="NormalWeb"/>
                    <w:spacing w:before="0" w:beforeAutospacing="0" w:after="0" w:afterAutospacing="0"/>
                    <w:rPr>
                      <w:rFonts w:ascii="Times" w:hAnsi="Times" w:cs="Times"/>
                      <w:color w:val="D99124"/>
                      <w:sz w:val="42"/>
                      <w:szCs w:val="42"/>
                      <w:lang w:val="fr-CA"/>
                    </w:rPr>
                  </w:pPr>
                  <w:r>
                    <w:rPr>
                      <w:rFonts w:ascii="Times" w:hAnsi="Times" w:cs="Times"/>
                      <w:b/>
                      <w:bCs/>
                      <w:color w:val="D99124"/>
                      <w:sz w:val="42"/>
                      <w:szCs w:val="42"/>
                      <w:lang w:val="fr-CA"/>
                    </w:rPr>
                    <w:t>Summary of Study Objectives</w:t>
                  </w:r>
                </w:p>
              </w:tc>
            </w:tr>
          </w:tbl>
          <w:p w:rsidR="00000000" w:rsidRDefault="00B534D0">
            <w:pPr>
              <w:rPr>
                <w:rFonts w:eastAsia="Times New Roman"/>
              </w:rPr>
            </w:pPr>
          </w:p>
        </w:tc>
      </w:tr>
    </w:tbl>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960"/>
        <w:gridCol w:w="9674"/>
      </w:tblGrid>
      <w:tr w:rsidR="00000000">
        <w:tc>
          <w:tcPr>
            <w:tcW w:w="960"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60" w:afterAutospacing="0"/>
              <w:rPr>
                <w:rFonts w:ascii="Times" w:hAnsi="Times" w:cs="Times"/>
                <w:color w:val="000000"/>
                <w:sz w:val="21"/>
                <w:szCs w:val="21"/>
                <w:lang w:val="fr-CA"/>
              </w:rPr>
            </w:pPr>
            <w:r>
              <w:rPr>
                <w:rFonts w:ascii="Times" w:hAnsi="Times" w:cs="Times"/>
                <w:b/>
                <w:bCs/>
                <w:color w:val="000000"/>
                <w:sz w:val="21"/>
                <w:szCs w:val="21"/>
                <w:lang w:val="fr-CA"/>
              </w:rPr>
              <w:t>1.   </w:t>
            </w:r>
          </w:p>
        </w:tc>
        <w:tc>
          <w:tcPr>
            <w:tcW w:w="9674"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0" w:afterAutospacing="0"/>
              <w:rPr>
                <w:rFonts w:ascii="Times" w:hAnsi="Times" w:cs="Times"/>
                <w:sz w:val="21"/>
                <w:szCs w:val="21"/>
                <w:lang w:val="fr-CA"/>
              </w:rPr>
            </w:pPr>
            <w:r>
              <w:rPr>
                <w:rFonts w:ascii="Times" w:hAnsi="Times" w:cs="Times"/>
                <w:b/>
                <w:bCs/>
                <w:i/>
                <w:iCs/>
                <w:color w:val="000000"/>
                <w:sz w:val="21"/>
                <w:szCs w:val="21"/>
                <w:lang w:val="fr-CA"/>
              </w:rPr>
              <w:t>Identify the steps in management's decision-making process.</w:t>
            </w:r>
            <w:r>
              <w:rPr>
                <w:rFonts w:ascii="Times" w:hAnsi="Times" w:cs="Times"/>
                <w:sz w:val="21"/>
                <w:szCs w:val="21"/>
                <w:lang w:val="fr-CA"/>
              </w:rPr>
              <w:t xml:space="preserve"> </w:t>
            </w:r>
            <w:r>
              <w:rPr>
                <w:rFonts w:ascii="Times" w:hAnsi="Times" w:cs="Times"/>
                <w:sz w:val="21"/>
                <w:szCs w:val="21"/>
                <w:lang w:val="fr-CA"/>
              </w:rPr>
              <w:t>Management's decision-making process consists of (a) identifying the problem and assigning responsibility for the decision, (b) determining and evaluating possible courses of action, (c) making the decision, and (d) reviewing the results of the decision.</w:t>
            </w:r>
          </w:p>
        </w:tc>
      </w:tr>
      <w:tr w:rsidR="00000000">
        <w:tc>
          <w:tcPr>
            <w:tcW w:w="960"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60" w:afterAutospacing="0"/>
              <w:rPr>
                <w:rFonts w:ascii="Times" w:hAnsi="Times" w:cs="Times"/>
                <w:color w:val="000000"/>
                <w:sz w:val="21"/>
                <w:szCs w:val="21"/>
                <w:lang w:val="fr-CA"/>
              </w:rPr>
            </w:pPr>
            <w:r>
              <w:rPr>
                <w:rFonts w:ascii="Times" w:hAnsi="Times" w:cs="Times"/>
                <w:b/>
                <w:bCs/>
                <w:color w:val="000000"/>
                <w:sz w:val="21"/>
                <w:szCs w:val="21"/>
                <w:lang w:val="fr-CA"/>
              </w:rPr>
              <w:t>2.   </w:t>
            </w:r>
          </w:p>
        </w:tc>
        <w:tc>
          <w:tcPr>
            <w:tcW w:w="9674"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0" w:afterAutospacing="0"/>
              <w:rPr>
                <w:rFonts w:ascii="Times" w:hAnsi="Times" w:cs="Times"/>
                <w:sz w:val="21"/>
                <w:szCs w:val="21"/>
                <w:lang w:val="fr-CA"/>
              </w:rPr>
            </w:pPr>
            <w:r>
              <w:rPr>
                <w:rFonts w:ascii="Times" w:hAnsi="Times" w:cs="Times"/>
                <w:b/>
                <w:bCs/>
                <w:i/>
                <w:iCs/>
                <w:color w:val="000000"/>
                <w:sz w:val="21"/>
                <w:szCs w:val="21"/>
                <w:lang w:val="fr-CA"/>
              </w:rPr>
              <w:t>Describe the concept of incremental analysis.</w:t>
            </w:r>
            <w:r>
              <w:rPr>
                <w:rFonts w:ascii="Times" w:hAnsi="Times" w:cs="Times"/>
                <w:sz w:val="21"/>
                <w:szCs w:val="21"/>
                <w:lang w:val="fr-CA"/>
              </w:rPr>
              <w:t xml:space="preserve"> Incremental analysis is the process companies use to identify financial data that change under alternative courses of action. These data are relevant to the decision because they will vary in the future a</w:t>
            </w:r>
            <w:r>
              <w:rPr>
                <w:rFonts w:ascii="Times" w:hAnsi="Times" w:cs="Times"/>
                <w:sz w:val="21"/>
                <w:szCs w:val="21"/>
                <w:lang w:val="fr-CA"/>
              </w:rPr>
              <w:t>mong the possible alternatives.</w:t>
            </w:r>
          </w:p>
        </w:tc>
      </w:tr>
      <w:tr w:rsidR="00000000">
        <w:tc>
          <w:tcPr>
            <w:tcW w:w="960"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60" w:afterAutospacing="0"/>
              <w:rPr>
                <w:rFonts w:ascii="Times" w:hAnsi="Times" w:cs="Times"/>
                <w:color w:val="000000"/>
                <w:sz w:val="21"/>
                <w:szCs w:val="21"/>
                <w:lang w:val="fr-CA"/>
              </w:rPr>
            </w:pPr>
            <w:r>
              <w:rPr>
                <w:rFonts w:ascii="Times" w:hAnsi="Times" w:cs="Times"/>
                <w:b/>
                <w:bCs/>
                <w:color w:val="000000"/>
                <w:sz w:val="21"/>
                <w:szCs w:val="21"/>
                <w:lang w:val="fr-CA"/>
              </w:rPr>
              <w:t>3.   </w:t>
            </w:r>
          </w:p>
        </w:tc>
        <w:tc>
          <w:tcPr>
            <w:tcW w:w="9674"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0" w:afterAutospacing="0"/>
              <w:rPr>
                <w:rFonts w:ascii="Times" w:hAnsi="Times" w:cs="Times"/>
                <w:sz w:val="21"/>
                <w:szCs w:val="21"/>
                <w:lang w:val="fr-CA"/>
              </w:rPr>
            </w:pPr>
            <w:r>
              <w:rPr>
                <w:rFonts w:ascii="Times" w:hAnsi="Times" w:cs="Times"/>
                <w:b/>
                <w:bCs/>
                <w:i/>
                <w:iCs/>
                <w:color w:val="000000"/>
                <w:sz w:val="21"/>
                <w:szCs w:val="21"/>
                <w:lang w:val="fr-CA"/>
              </w:rPr>
              <w:t>Identify the relevant costs in accepting an order at a special price.</w:t>
            </w:r>
            <w:r>
              <w:rPr>
                <w:rFonts w:ascii="Times" w:hAnsi="Times" w:cs="Times"/>
                <w:sz w:val="21"/>
                <w:szCs w:val="21"/>
                <w:lang w:val="fr-CA"/>
              </w:rPr>
              <w:t xml:space="preserve"> The relevant information in accepting an order at a special price is the difference </w:t>
            </w:r>
            <w:r>
              <w:rPr>
                <w:rFonts w:ascii="Times" w:hAnsi="Times" w:cs="Times"/>
                <w:sz w:val="21"/>
                <w:szCs w:val="21"/>
                <w:lang w:val="fr-CA"/>
              </w:rPr>
              <w:t>between the variable manufacturing costs to produce the special order and expected revenues.</w:t>
            </w:r>
          </w:p>
        </w:tc>
      </w:tr>
      <w:tr w:rsidR="00000000">
        <w:tc>
          <w:tcPr>
            <w:tcW w:w="960"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60" w:afterAutospacing="0"/>
              <w:rPr>
                <w:rFonts w:ascii="Times" w:hAnsi="Times" w:cs="Times"/>
                <w:color w:val="000000"/>
                <w:sz w:val="21"/>
                <w:szCs w:val="21"/>
                <w:lang w:val="fr-CA"/>
              </w:rPr>
            </w:pPr>
            <w:r>
              <w:rPr>
                <w:rFonts w:ascii="Times" w:hAnsi="Times" w:cs="Times"/>
                <w:b/>
                <w:bCs/>
                <w:color w:val="000000"/>
                <w:sz w:val="21"/>
                <w:szCs w:val="21"/>
                <w:lang w:val="fr-CA"/>
              </w:rPr>
              <w:t>4.   </w:t>
            </w:r>
          </w:p>
        </w:tc>
        <w:tc>
          <w:tcPr>
            <w:tcW w:w="9674"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0" w:afterAutospacing="0"/>
              <w:rPr>
                <w:rFonts w:ascii="Times" w:hAnsi="Times" w:cs="Times"/>
                <w:sz w:val="21"/>
                <w:szCs w:val="21"/>
                <w:lang w:val="fr-CA"/>
              </w:rPr>
            </w:pPr>
            <w:r>
              <w:rPr>
                <w:rFonts w:ascii="Times" w:hAnsi="Times" w:cs="Times"/>
                <w:b/>
                <w:bCs/>
                <w:i/>
                <w:iCs/>
                <w:color w:val="000000"/>
                <w:sz w:val="21"/>
                <w:szCs w:val="21"/>
                <w:lang w:val="fr-CA"/>
              </w:rPr>
              <w:t>Identify the relevant costs in a make-or-buy decision.</w:t>
            </w:r>
            <w:r>
              <w:rPr>
                <w:rFonts w:ascii="Times" w:hAnsi="Times" w:cs="Times"/>
                <w:sz w:val="21"/>
                <w:szCs w:val="21"/>
                <w:lang w:val="fr-CA"/>
              </w:rPr>
              <w:t xml:space="preserve"> In a make-or-buy decision, the relevant costs are (a) the variable manufacturing costs that the compa</w:t>
            </w:r>
            <w:r>
              <w:rPr>
                <w:rFonts w:ascii="Times" w:hAnsi="Times" w:cs="Times"/>
                <w:sz w:val="21"/>
                <w:szCs w:val="21"/>
                <w:lang w:val="fr-CA"/>
              </w:rPr>
              <w:t>ny will save, (b) the purchase price, and (c) opportunity costs.</w:t>
            </w:r>
          </w:p>
        </w:tc>
      </w:tr>
      <w:tr w:rsidR="00000000">
        <w:tc>
          <w:tcPr>
            <w:tcW w:w="960"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60" w:afterAutospacing="0"/>
              <w:rPr>
                <w:rFonts w:ascii="Times" w:hAnsi="Times" w:cs="Times"/>
                <w:color w:val="000000"/>
                <w:sz w:val="21"/>
                <w:szCs w:val="21"/>
                <w:lang w:val="fr-CA"/>
              </w:rPr>
            </w:pPr>
            <w:r>
              <w:rPr>
                <w:rFonts w:ascii="Times" w:hAnsi="Times" w:cs="Times"/>
                <w:b/>
                <w:bCs/>
                <w:color w:val="000000"/>
                <w:sz w:val="21"/>
                <w:szCs w:val="21"/>
                <w:lang w:val="fr-CA"/>
              </w:rPr>
              <w:t>5.   </w:t>
            </w:r>
          </w:p>
        </w:tc>
        <w:tc>
          <w:tcPr>
            <w:tcW w:w="9674"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0" w:afterAutospacing="0"/>
              <w:rPr>
                <w:rFonts w:ascii="Times" w:hAnsi="Times" w:cs="Times"/>
                <w:sz w:val="21"/>
                <w:szCs w:val="21"/>
                <w:lang w:val="fr-CA"/>
              </w:rPr>
            </w:pPr>
            <w:r>
              <w:rPr>
                <w:rFonts w:ascii="Times" w:hAnsi="Times" w:cs="Times"/>
                <w:b/>
                <w:bCs/>
                <w:i/>
                <w:iCs/>
                <w:color w:val="000000"/>
                <w:sz w:val="21"/>
                <w:szCs w:val="21"/>
                <w:lang w:val="fr-CA"/>
              </w:rPr>
              <w:t>Identify the relevant costs in deciding whether to sell or process materials further.</w:t>
            </w:r>
            <w:r>
              <w:rPr>
                <w:rFonts w:ascii="Times" w:hAnsi="Times" w:cs="Times"/>
                <w:sz w:val="21"/>
                <w:szCs w:val="21"/>
                <w:lang w:val="fr-CA"/>
              </w:rPr>
              <w:t xml:space="preserve"> The decision rule for whether to sell or process materials further is as follows: process further </w:t>
            </w:r>
            <w:r>
              <w:rPr>
                <w:rFonts w:ascii="Times" w:hAnsi="Times" w:cs="Times"/>
                <w:sz w:val="21"/>
                <w:szCs w:val="21"/>
                <w:lang w:val="fr-CA"/>
              </w:rPr>
              <w:t>as long as the incremental revenue from processing is more than the incremental processing costs.</w:t>
            </w:r>
          </w:p>
        </w:tc>
      </w:tr>
      <w:tr w:rsidR="00000000">
        <w:tc>
          <w:tcPr>
            <w:tcW w:w="960"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60" w:afterAutospacing="0"/>
              <w:rPr>
                <w:rFonts w:ascii="Times" w:hAnsi="Times" w:cs="Times"/>
                <w:color w:val="000000"/>
                <w:sz w:val="21"/>
                <w:szCs w:val="21"/>
                <w:lang w:val="fr-CA"/>
              </w:rPr>
            </w:pPr>
            <w:r>
              <w:rPr>
                <w:rFonts w:ascii="Times" w:hAnsi="Times" w:cs="Times"/>
                <w:b/>
                <w:bCs/>
                <w:color w:val="000000"/>
                <w:sz w:val="21"/>
                <w:szCs w:val="21"/>
                <w:lang w:val="fr-CA"/>
              </w:rPr>
              <w:t>6.   </w:t>
            </w:r>
          </w:p>
        </w:tc>
        <w:tc>
          <w:tcPr>
            <w:tcW w:w="9674"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0" w:afterAutospacing="0"/>
              <w:rPr>
                <w:rFonts w:ascii="Times" w:hAnsi="Times" w:cs="Times"/>
                <w:sz w:val="21"/>
                <w:szCs w:val="21"/>
                <w:lang w:val="fr-CA"/>
              </w:rPr>
            </w:pPr>
            <w:r>
              <w:rPr>
                <w:rFonts w:ascii="Times" w:hAnsi="Times" w:cs="Times"/>
                <w:b/>
                <w:bCs/>
                <w:i/>
                <w:iCs/>
                <w:color w:val="000000"/>
                <w:sz w:val="21"/>
                <w:szCs w:val="21"/>
                <w:lang w:val="fr-CA"/>
              </w:rPr>
              <w:t>Identify the relevant costs in deciding whether to retain or replace equipment.</w:t>
            </w:r>
            <w:r>
              <w:rPr>
                <w:rFonts w:ascii="Times" w:hAnsi="Times" w:cs="Times"/>
                <w:sz w:val="21"/>
                <w:szCs w:val="21"/>
                <w:lang w:val="fr-CA"/>
              </w:rPr>
              <w:t xml:space="preserve"> The relevant costs a company needs to consider in determining whether i</w:t>
            </w:r>
            <w:r>
              <w:rPr>
                <w:rFonts w:ascii="Times" w:hAnsi="Times" w:cs="Times"/>
                <w:sz w:val="21"/>
                <w:szCs w:val="21"/>
                <w:lang w:val="fr-CA"/>
              </w:rPr>
              <w:t>t should retain or replace equipment are the effects on variable costs and the cost of the new equipment. Also, it must consider any disposal value of the existing asset.</w:t>
            </w:r>
          </w:p>
        </w:tc>
      </w:tr>
      <w:tr w:rsidR="00000000">
        <w:tc>
          <w:tcPr>
            <w:tcW w:w="960"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60" w:afterAutospacing="0"/>
              <w:rPr>
                <w:rFonts w:ascii="Times" w:hAnsi="Times" w:cs="Times"/>
                <w:color w:val="000000"/>
                <w:sz w:val="21"/>
                <w:szCs w:val="21"/>
                <w:lang w:val="fr-CA"/>
              </w:rPr>
            </w:pPr>
            <w:r>
              <w:rPr>
                <w:rFonts w:ascii="Times" w:hAnsi="Times" w:cs="Times"/>
                <w:b/>
                <w:bCs/>
                <w:color w:val="000000"/>
                <w:sz w:val="21"/>
                <w:szCs w:val="21"/>
                <w:lang w:val="fr-CA"/>
              </w:rPr>
              <w:t>7.   </w:t>
            </w:r>
          </w:p>
        </w:tc>
        <w:tc>
          <w:tcPr>
            <w:tcW w:w="9674"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0" w:afterAutospacing="0"/>
              <w:rPr>
                <w:rFonts w:ascii="Times" w:hAnsi="Times" w:cs="Times"/>
                <w:sz w:val="21"/>
                <w:szCs w:val="21"/>
                <w:lang w:val="fr-CA"/>
              </w:rPr>
            </w:pPr>
            <w:r>
              <w:rPr>
                <w:rFonts w:ascii="Times" w:hAnsi="Times" w:cs="Times"/>
                <w:b/>
                <w:bCs/>
                <w:i/>
                <w:iCs/>
                <w:color w:val="000000"/>
                <w:sz w:val="21"/>
                <w:szCs w:val="21"/>
                <w:lang w:val="fr-CA"/>
              </w:rPr>
              <w:t xml:space="preserve">Identify the relevant </w:t>
            </w:r>
            <w:r>
              <w:rPr>
                <w:rFonts w:ascii="Times" w:hAnsi="Times" w:cs="Times"/>
                <w:b/>
                <w:bCs/>
                <w:i/>
                <w:iCs/>
                <w:color w:val="000000"/>
                <w:sz w:val="21"/>
                <w:szCs w:val="21"/>
                <w:lang w:val="fr-CA"/>
              </w:rPr>
              <w:t>costs in deciding whether to eliminate an unprofitable segment.</w:t>
            </w:r>
            <w:r>
              <w:rPr>
                <w:rFonts w:ascii="Times" w:hAnsi="Times" w:cs="Times"/>
                <w:sz w:val="21"/>
                <w:szCs w:val="21"/>
                <w:lang w:val="fr-CA"/>
              </w:rPr>
              <w:t xml:space="preserve"> In deciding whether to eliminate an unprofitable segment, the relevant information is the contribution margin, if any, produced by the segment and the disposition of the segment's fixed expens</w:t>
            </w:r>
            <w:r>
              <w:rPr>
                <w:rFonts w:ascii="Times" w:hAnsi="Times" w:cs="Times"/>
                <w:sz w:val="21"/>
                <w:szCs w:val="21"/>
                <w:lang w:val="fr-CA"/>
              </w:rPr>
              <w:t>es.</w:t>
            </w:r>
          </w:p>
        </w:tc>
      </w:tr>
      <w:tr w:rsidR="00000000">
        <w:tc>
          <w:tcPr>
            <w:tcW w:w="960"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60" w:afterAutospacing="0"/>
              <w:rPr>
                <w:rFonts w:ascii="Times" w:hAnsi="Times" w:cs="Times"/>
                <w:color w:val="000000"/>
                <w:sz w:val="21"/>
                <w:szCs w:val="21"/>
                <w:lang w:val="fr-CA"/>
              </w:rPr>
            </w:pPr>
            <w:r>
              <w:rPr>
                <w:rFonts w:ascii="Times" w:hAnsi="Times" w:cs="Times"/>
                <w:b/>
                <w:bCs/>
                <w:color w:val="000000"/>
                <w:sz w:val="21"/>
                <w:szCs w:val="21"/>
                <w:lang w:val="fr-CA"/>
              </w:rPr>
              <w:t>8.   </w:t>
            </w:r>
          </w:p>
        </w:tc>
        <w:tc>
          <w:tcPr>
            <w:tcW w:w="9674" w:type="dxa"/>
            <w:tcBorders>
              <w:top w:val="nil"/>
              <w:left w:val="nil"/>
              <w:bottom w:val="nil"/>
              <w:right w:val="nil"/>
            </w:tcBorders>
            <w:tcMar>
              <w:top w:w="80" w:type="dxa"/>
              <w:left w:w="80" w:type="dxa"/>
              <w:bottom w:w="80" w:type="dxa"/>
              <w:right w:w="80" w:type="dxa"/>
            </w:tcMar>
            <w:hideMark/>
          </w:tcPr>
          <w:p w:rsidR="00000000" w:rsidRDefault="00B534D0">
            <w:pPr>
              <w:pStyle w:val="NormalWeb"/>
              <w:spacing w:before="0" w:beforeAutospacing="0" w:after="0" w:afterAutospacing="0"/>
              <w:rPr>
                <w:rFonts w:ascii="Times" w:hAnsi="Times" w:cs="Times"/>
                <w:sz w:val="21"/>
                <w:szCs w:val="21"/>
                <w:lang w:val="fr-CA"/>
              </w:rPr>
            </w:pPr>
            <w:r>
              <w:rPr>
                <w:rFonts w:ascii="Times" w:hAnsi="Times" w:cs="Times"/>
                <w:b/>
                <w:bCs/>
                <w:i/>
                <w:iCs/>
                <w:color w:val="000000"/>
                <w:sz w:val="21"/>
                <w:szCs w:val="21"/>
                <w:lang w:val="fr-CA"/>
              </w:rPr>
              <w:t>Determine the sales mix when a company has limited resources.</w:t>
            </w:r>
            <w:r>
              <w:rPr>
                <w:rFonts w:ascii="Times" w:hAnsi="Times" w:cs="Times"/>
                <w:sz w:val="21"/>
                <w:szCs w:val="21"/>
                <w:lang w:val="fr-CA"/>
              </w:rPr>
              <w:t xml:space="preserve"> When a company has limited resources, it is necessary to find the contribution margin per unit of the limited resource. This amount is then multiplied by the units of limited resource</w:t>
            </w:r>
            <w:r>
              <w:rPr>
                <w:rFonts w:ascii="Times" w:hAnsi="Times" w:cs="Times"/>
                <w:sz w:val="21"/>
                <w:szCs w:val="21"/>
                <w:lang w:val="fr-CA"/>
              </w:rPr>
              <w:t xml:space="preserve"> to determine which product maximizes net income.</w:t>
            </w:r>
          </w:p>
        </w:tc>
      </w:tr>
    </w:tbl>
    <w:p w:rsidR="00000000" w:rsidRDefault="00B534D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B534D0">
      <w:pPr>
        <w:pStyle w:val="NormalWeb"/>
        <w:spacing w:before="0" w:beforeAutospacing="0" w:after="0" w:afterAutospacing="0"/>
        <w:rPr>
          <w:rFonts w:ascii="Calibri" w:hAnsi="Calibri"/>
          <w:color w:val="595959"/>
          <w:sz w:val="18"/>
          <w:szCs w:val="18"/>
          <w:lang w:val="fr-CA"/>
        </w:rPr>
      </w:pPr>
      <w:r>
        <w:rPr>
          <w:rFonts w:ascii="Calibri" w:hAnsi="Calibri"/>
          <w:color w:val="595959"/>
          <w:sz w:val="18"/>
          <w:szCs w:val="18"/>
          <w:lang w:val="fr-CA"/>
        </w:rPr>
        <w:t>À partir de l’adresse &lt;</w:t>
      </w:r>
      <w:hyperlink r:id="rId26" w:history="1">
        <w:r>
          <w:rPr>
            <w:rStyle w:val="Lienhypertexte"/>
            <w:rFonts w:ascii="Calibri" w:hAnsi="Calibri"/>
            <w:sz w:val="18"/>
            <w:szCs w:val="18"/>
            <w:lang w:val="fr-CA"/>
          </w:rPr>
          <w:t>ht</w:t>
        </w:r>
        <w:r>
          <w:rPr>
            <w:rStyle w:val="Lienhypertexte"/>
            <w:rFonts w:ascii="Calibri" w:hAnsi="Calibri"/>
            <w:sz w:val="18"/>
            <w:szCs w:val="18"/>
            <w:lang w:val="fr-CA"/>
          </w:rPr>
          <w:t>tp://edugen.wileyplus.com/edugen/courses/crs6454/weygandt9781118033890/c07/d2V5Z2FuZHQ5NzgxMTE4MDMzODkwYzA3XzExXzAueGZvcm0.enc?course=crs6454&amp;id=body&amp;mode=main</w:t>
        </w:r>
      </w:hyperlink>
      <w:r>
        <w:rPr>
          <w:rFonts w:ascii="Calibri" w:hAnsi="Calibri"/>
          <w:color w:val="595959"/>
          <w:sz w:val="18"/>
          <w:szCs w:val="18"/>
          <w:lang w:val="fr-CA"/>
        </w:rPr>
        <w:t xml:space="preserve">&gt; </w:t>
      </w:r>
    </w:p>
    <w:sectPr w:rsidR="0000000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54BD8"/>
    <w:multiLevelType w:val="multilevel"/>
    <w:tmpl w:val="E68A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C54293"/>
    <w:multiLevelType w:val="multilevel"/>
    <w:tmpl w:val="83A8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9C2055"/>
    <w:multiLevelType w:val="multilevel"/>
    <w:tmpl w:val="23E2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1E7413E"/>
    <w:multiLevelType w:val="multilevel"/>
    <w:tmpl w:val="5F66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B534D0"/>
    <w:rsid w:val="00B534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51253F-C25F-43B0-96A4-B49438D6F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Lienhypertexte">
    <w:name w:val="Hyperlink"/>
    <w:basedOn w:val="Policepardfaut"/>
    <w:uiPriority w:val="99"/>
    <w:semiHidden/>
    <w:unhideWhenUsed/>
    <w:rPr>
      <w:color w:val="0000FF"/>
      <w:u w:val="single"/>
    </w:rPr>
  </w:style>
  <w:style w:type="character" w:styleId="Lienhypertextesuivivisit">
    <w:name w:val="FollowedHyperlink"/>
    <w:basedOn w:val="Policepardfaut"/>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179174">
      <w:marLeft w:val="0"/>
      <w:marRight w:val="0"/>
      <w:marTop w:val="0"/>
      <w:marBottom w:val="0"/>
      <w:divBdr>
        <w:top w:val="none" w:sz="0" w:space="0" w:color="auto"/>
        <w:left w:val="none" w:sz="0" w:space="0" w:color="auto"/>
        <w:bottom w:val="none" w:sz="0" w:space="0" w:color="auto"/>
        <w:right w:val="none" w:sz="0" w:space="0" w:color="auto"/>
      </w:divBdr>
      <w:divsChild>
        <w:div w:id="1019163728">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gif"/><Relationship Id="rId26" Type="http://schemas.openxmlformats.org/officeDocument/2006/relationships/hyperlink" Target="http://edugen.wileyplus.com/edugen/courses/crs6454/weygandt9781118033890/c07/d2V5Z2FuZHQ5NzgxMTE4MDMzODkwYzA3XzExXzAueGZvcm0.enc?course=crs6454&amp;id=body&amp;mode=main" TargetMode="External"/><Relationship Id="rId3" Type="http://schemas.openxmlformats.org/officeDocument/2006/relationships/settings" Target="settings.xml"/><Relationship Id="rId21" Type="http://schemas.openxmlformats.org/officeDocument/2006/relationships/image" Target="media/image17.gif"/><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gif"/><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gif"/><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image" Target="media/image20.gif"/><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image" Target="media/image19.gif"/><Relationship Id="rId28" Type="http://schemas.openxmlformats.org/officeDocument/2006/relationships/theme" Target="theme/theme1.xml"/><Relationship Id="rId10" Type="http://schemas.openxmlformats.org/officeDocument/2006/relationships/image" Target="media/image6.gif"/><Relationship Id="rId19" Type="http://schemas.openxmlformats.org/officeDocument/2006/relationships/image" Target="media/image15.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image" Target="media/image18.gif"/><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1664</Words>
  <Characters>9491</Characters>
  <Application>Microsoft Office Word</Application>
  <DocSecurity>0</DocSecurity>
  <Lines>79</Lines>
  <Paragraphs>22</Paragraphs>
  <ScaleCrop>false</ScaleCrop>
  <Company/>
  <LinksUpToDate>false</LinksUpToDate>
  <CharactersWithSpaces>11133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Barriault</dc:creator>
  <cp:keywords/>
  <dc:description/>
  <cp:lastModifiedBy>Jeremy Barriault</cp:lastModifiedBy>
  <cp:revision>2</cp:revision>
  <dcterms:created xsi:type="dcterms:W3CDTF">2015-10-23T02:55:00Z</dcterms:created>
  <dcterms:modified xsi:type="dcterms:W3CDTF">2015-10-23T02:55:00Z</dcterms:modified>
</cp:coreProperties>
</file>