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086C">
      <w:pPr>
        <w:pStyle w:val="NormalWeb"/>
        <w:spacing w:before="0" w:beforeAutospacing="0" w:after="0" w:afterAutospacing="0"/>
        <w:rPr>
          <w:rFonts w:ascii="Calibri Light" w:hAnsi="Calibri Light"/>
          <w:color w:val="000000"/>
          <w:sz w:val="40"/>
          <w:szCs w:val="40"/>
        </w:rPr>
      </w:pPr>
      <w:bookmarkStart w:id="0" w:name="_GoBack"/>
      <w:bookmarkEnd w:id="0"/>
      <w:r>
        <w:rPr>
          <w:rFonts w:ascii="Calibri Light" w:hAnsi="Calibri Light"/>
          <w:color w:val="000000"/>
          <w:sz w:val="40"/>
          <w:szCs w:val="40"/>
        </w:rPr>
        <w:t>Acco 240 Chapter 4</w:t>
      </w:r>
    </w:p>
    <w:p w:rsidR="00000000" w:rsidRDefault="00C5086C">
      <w:pPr>
        <w:pStyle w:val="NormalWeb"/>
        <w:spacing w:before="0" w:beforeAutospacing="0" w:after="0" w:afterAutospacing="0"/>
        <w:rPr>
          <w:rFonts w:ascii="Calibri" w:hAnsi="Calibri"/>
          <w:color w:val="808080"/>
          <w:sz w:val="20"/>
          <w:szCs w:val="20"/>
        </w:rPr>
      </w:pPr>
      <w:r>
        <w:rPr>
          <w:rFonts w:ascii="Calibri" w:hAnsi="Calibri"/>
          <w:color w:val="808080"/>
          <w:sz w:val="20"/>
          <w:szCs w:val="20"/>
        </w:rPr>
        <w:t>February 6, 2015</w:t>
      </w:r>
    </w:p>
    <w:p w:rsidR="00000000" w:rsidRDefault="00C5086C">
      <w:pPr>
        <w:pStyle w:val="NormalWeb"/>
        <w:spacing w:before="0" w:beforeAutospacing="0" w:after="0" w:afterAutospacing="0"/>
        <w:rPr>
          <w:rFonts w:ascii="Calibri" w:hAnsi="Calibri"/>
          <w:color w:val="808080"/>
          <w:sz w:val="20"/>
          <w:szCs w:val="20"/>
        </w:rPr>
      </w:pPr>
      <w:r>
        <w:rPr>
          <w:rFonts w:ascii="Calibri" w:hAnsi="Calibri"/>
          <w:color w:val="808080"/>
          <w:sz w:val="20"/>
          <w:szCs w:val="20"/>
        </w:rPr>
        <w:t>6:39 PM</w:t>
      </w:r>
    </w:p>
    <w:p w:rsidR="00000000" w:rsidRDefault="00C5086C">
      <w:pPr>
        <w:pStyle w:val="NormalWeb"/>
        <w:spacing w:before="0" w:beforeAutospacing="0" w:after="0" w:afterAutospacing="0"/>
        <w:ind w:left="540"/>
        <w:rPr>
          <w:rFonts w:ascii="Calibri" w:hAnsi="Calibri"/>
          <w:color w:val="000000"/>
          <w:sz w:val="32"/>
          <w:szCs w:val="32"/>
        </w:rPr>
      </w:pPr>
      <w:r>
        <w:rPr>
          <w:rFonts w:ascii="Calibri" w:hAnsi="Calibri"/>
          <w:b/>
          <w:bCs/>
          <w:color w:val="000000"/>
          <w:sz w:val="32"/>
          <w:szCs w:val="32"/>
        </w:rPr>
        <w:t>The nature of Process Costing</w:t>
      </w:r>
    </w:p>
    <w:p w:rsidR="00000000" w:rsidRDefault="00C5086C">
      <w:pPr>
        <w:pStyle w:val="NormalWeb"/>
        <w:spacing w:before="0" w:beforeAutospacing="0" w:after="0" w:afterAutospacing="0"/>
        <w:ind w:left="540"/>
        <w:rPr>
          <w:rFonts w:ascii="Calibri" w:hAnsi="Calibri"/>
          <w:color w:val="000000"/>
          <w:sz w:val="32"/>
          <w:szCs w:val="32"/>
        </w:rPr>
      </w:pPr>
      <w:r>
        <w:rPr>
          <w:rFonts w:ascii="Calibri" w:hAnsi="Calibri"/>
          <w:color w:val="000000"/>
          <w:sz w:val="32"/>
          <w:szCs w:val="32"/>
        </w:rPr>
        <w:t> </w:t>
      </w:r>
    </w:p>
    <w:p w:rsidR="00000000" w:rsidRDefault="00C5086C">
      <w:pPr>
        <w:numPr>
          <w:ilvl w:val="0"/>
          <w:numId w:val="1"/>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Process cost systems :</w:t>
      </w:r>
      <w:r>
        <w:rPr>
          <w:rFonts w:ascii="Calibri" w:eastAsia="Times New Roman" w:hAnsi="Calibri"/>
          <w:color w:val="000000"/>
          <w:sz w:val="22"/>
          <w:szCs w:val="22"/>
        </w:rPr>
        <w:t xml:space="preserve"> apply cost to similar product that are mass-produced in a continuous way.</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In process cost </w:t>
      </w:r>
      <w:r>
        <w:rPr>
          <w:rFonts w:ascii="Calibri" w:hAnsi="Calibri"/>
          <w:color w:val="000000"/>
          <w:sz w:val="22"/>
          <w:szCs w:val="22"/>
        </w:rPr>
        <w:t>system we are talking about period of time and units produced over this period instead of each job.</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Process costing for service companies</w:t>
      </w:r>
      <w:r>
        <w:rPr>
          <w:rFonts w:ascii="Calibri" w:hAnsi="Calibri"/>
          <w:color w:val="000000"/>
          <w:sz w:val="22"/>
          <w:szCs w:val="22"/>
        </w:rPr>
        <w:t xml:space="preserve"> : repetitive routine aspect of the business like auto-care vendors, routine legal services, basic tax practice...</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 xml:space="preserve">                                                                      </w:t>
      </w:r>
      <w:r>
        <w:rPr>
          <w:rFonts w:ascii="Calibri" w:hAnsi="Calibri"/>
          <w:b/>
          <w:bCs/>
          <w:color w:val="000000"/>
          <w:sz w:val="22"/>
          <w:szCs w:val="22"/>
        </w:rPr>
        <w:t>Process Cost flow</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DM                                     Wip                                         Wip                                    Finished             Cost of Goods Sold</w:t>
      </w:r>
      <w:r>
        <w:rPr>
          <w:rFonts w:ascii="Calibri" w:hAnsi="Calibri"/>
          <w:b/>
          <w:bCs/>
          <w:color w:val="000000"/>
          <w:sz w:val="22"/>
          <w:szCs w:val="22"/>
        </w:rPr>
        <w:br/>
        <w:t xml:space="preserve">DL  </w:t>
      </w:r>
      <w:r>
        <w:rPr>
          <w:rFonts w:ascii="Calibri" w:hAnsi="Calibri"/>
          <w:b/>
          <w:bCs/>
          <w:color w:val="000000"/>
          <w:sz w:val="22"/>
          <w:szCs w:val="22"/>
        </w:rPr>
        <w:t xml:space="preserve">                                      Department A                      Department B                 Goods</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MOH                                                                                                                              Inventory</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*Hs</w:t>
      </w:r>
    </w:p>
    <w:p w:rsidR="00000000" w:rsidRDefault="00C5086C">
      <w:pPr>
        <w:rPr>
          <w:rFonts w:ascii="Calibri" w:eastAsia="Times New Roman" w:hAnsi="Calibri"/>
          <w:color w:val="000000"/>
          <w:sz w:val="22"/>
          <w:szCs w:val="22"/>
        </w:rPr>
      </w:pPr>
      <w:r>
        <w:rPr>
          <w:rFonts w:ascii="Calibri" w:eastAsia="Times New Roman" w:hAnsi="Calibri"/>
          <w:noProof/>
          <w:color w:val="000000"/>
          <w:sz w:val="22"/>
          <w:szCs w:val="22"/>
        </w:rPr>
        <w:drawing>
          <wp:inline distT="0" distB="0" distL="0" distR="0">
            <wp:extent cx="6076950" cy="304800"/>
            <wp:effectExtent l="0" t="0" r="0" b="0"/>
            <wp:docPr id="1" name="Image 1" descr="C:\90290EC5\1499BB8F-DD3C-4E76-BDE1-64B0E5DFA0B5_fichier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90290EC5\1499BB8F-DD3C-4E76-BDE1-64B0E5DFA0B5_fichiers\image00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76950" cy="304800"/>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32"/>
          <w:szCs w:val="32"/>
        </w:rPr>
      </w:pPr>
      <w:r>
        <w:rPr>
          <w:rFonts w:ascii="Calibri" w:hAnsi="Calibri"/>
          <w:b/>
          <w:bCs/>
          <w:color w:val="000000"/>
          <w:sz w:val="32"/>
          <w:szCs w:val="32"/>
        </w:rPr>
        <w:t>Job-Order cost flow vs Process Costing</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8000"/>
          <w:sz w:val="22"/>
          <w:szCs w:val="22"/>
        </w:rPr>
      </w:pPr>
      <w:r>
        <w:rPr>
          <w:rFonts w:ascii="Calibri" w:hAnsi="Calibri"/>
          <w:b/>
          <w:bCs/>
          <w:color w:val="008000"/>
          <w:sz w:val="22"/>
          <w:szCs w:val="22"/>
        </w:rPr>
        <w:t>Similarities:</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numPr>
          <w:ilvl w:val="0"/>
          <w:numId w:val="2"/>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Manufacturing cost element:</w:t>
      </w:r>
      <w:r>
        <w:rPr>
          <w:rFonts w:ascii="Calibri" w:eastAsia="Times New Roman" w:hAnsi="Calibri"/>
          <w:color w:val="000000"/>
          <w:sz w:val="22"/>
          <w:szCs w:val="22"/>
        </w:rPr>
        <w:t xml:space="preserve"> Both system track the 3 elements.</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numPr>
          <w:ilvl w:val="0"/>
          <w:numId w:val="3"/>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Accumulation of Materials cost, labour cost and overhead</w:t>
      </w:r>
      <w:r>
        <w:rPr>
          <w:rFonts w:ascii="Calibri" w:eastAsia="Times New Roman" w:hAnsi="Calibri"/>
          <w:color w:val="000000"/>
          <w:sz w:val="22"/>
          <w:szCs w:val="22"/>
        </w:rPr>
        <w:t xml:space="preserve">: In </w:t>
      </w:r>
      <w:r>
        <w:rPr>
          <w:rFonts w:ascii="Calibri" w:eastAsia="Times New Roman" w:hAnsi="Calibri"/>
          <w:color w:val="000000"/>
          <w:sz w:val="22"/>
          <w:szCs w:val="22"/>
        </w:rPr>
        <w:t>both system</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Raw materials are debited to Raw materials inventory</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Factory labour are debited to Factory labour</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overhead cost are debited to MOH.</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numPr>
          <w:ilvl w:val="0"/>
          <w:numId w:val="4"/>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The flow of cost :</w:t>
      </w:r>
      <w:r>
        <w:rPr>
          <w:rFonts w:ascii="Calibri" w:eastAsia="Times New Roman" w:hAnsi="Calibri"/>
          <w:color w:val="000000"/>
          <w:sz w:val="22"/>
          <w:szCs w:val="22"/>
        </w:rPr>
        <w:t xml:space="preserve"> Its the same for both system so  the </w:t>
      </w:r>
      <w:r>
        <w:rPr>
          <w:rFonts w:ascii="Calibri" w:eastAsia="Times New Roman" w:hAnsi="Calibri"/>
          <w:color w:val="000000"/>
          <w:sz w:val="22"/>
          <w:szCs w:val="22"/>
        </w:rPr>
        <w:t>accumulated manufacturing cost are assigned to the same accounts which are Wip inventory, Finished goods inventory and Cost of goods sold, the only difference is in the method of assigning costs to these accounts.</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C00000"/>
          <w:sz w:val="22"/>
          <w:szCs w:val="22"/>
        </w:rPr>
      </w:pPr>
      <w:r>
        <w:rPr>
          <w:rFonts w:ascii="Calibri" w:hAnsi="Calibri"/>
          <w:b/>
          <w:bCs/>
          <w:color w:val="C00000"/>
          <w:sz w:val="22"/>
          <w:szCs w:val="22"/>
        </w:rPr>
        <w:t>Differences:</w:t>
      </w:r>
    </w:p>
    <w:p w:rsidR="00000000" w:rsidRDefault="00C5086C">
      <w:pPr>
        <w:pStyle w:val="NormalWeb"/>
        <w:spacing w:before="0" w:beforeAutospacing="0" w:after="0" w:afterAutospacing="0"/>
        <w:rPr>
          <w:rFonts w:ascii="Calibri" w:hAnsi="Calibri"/>
          <w:color w:val="C00000"/>
          <w:sz w:val="22"/>
          <w:szCs w:val="22"/>
        </w:rPr>
      </w:pPr>
      <w:r>
        <w:rPr>
          <w:rFonts w:ascii="Calibri" w:hAnsi="Calibri"/>
          <w:color w:val="C00000"/>
          <w:sz w:val="22"/>
          <w:szCs w:val="22"/>
        </w:rPr>
        <w:t> </w:t>
      </w:r>
    </w:p>
    <w:p w:rsidR="00000000" w:rsidRDefault="00C5086C">
      <w:pPr>
        <w:numPr>
          <w:ilvl w:val="0"/>
          <w:numId w:val="5"/>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The number of wip account</w:t>
      </w:r>
      <w:r>
        <w:rPr>
          <w:rFonts w:ascii="Calibri" w:eastAsia="Times New Roman" w:hAnsi="Calibri"/>
          <w:b/>
          <w:bCs/>
          <w:color w:val="000000"/>
          <w:sz w:val="22"/>
          <w:szCs w:val="22"/>
        </w:rPr>
        <w:t xml:space="preserve"> used:</w:t>
      </w:r>
      <w:r>
        <w:rPr>
          <w:rFonts w:ascii="Calibri" w:eastAsia="Times New Roman" w:hAnsi="Calibri"/>
          <w:color w:val="000000"/>
          <w:sz w:val="22"/>
          <w:szCs w:val="22"/>
        </w:rPr>
        <w:t xml:space="preserve"> In process costing many wip account are used ( usually 1 per department of production) </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numPr>
          <w:ilvl w:val="0"/>
          <w:numId w:val="6"/>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The document used to track costs</w:t>
      </w:r>
      <w:r>
        <w:rPr>
          <w:rFonts w:ascii="Calibri" w:eastAsia="Times New Roman" w:hAnsi="Calibri"/>
          <w:color w:val="000000"/>
          <w:sz w:val="22"/>
          <w:szCs w:val="22"/>
        </w:rPr>
        <w:t>: Instead of using job cost sheet we use a production cost report  where are summarized costs for each department.</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numPr>
          <w:ilvl w:val="0"/>
          <w:numId w:val="7"/>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lastRenderedPageBreak/>
        <w:t>The point at which the cost are totalled:</w:t>
      </w:r>
      <w:r>
        <w:rPr>
          <w:rFonts w:ascii="Calibri" w:eastAsia="Times New Roman" w:hAnsi="Calibri"/>
          <w:color w:val="000000"/>
          <w:sz w:val="22"/>
          <w:szCs w:val="22"/>
        </w:rPr>
        <w:t xml:space="preserve"> Instead of recording the cost at the end of the job the costs are totalled at the end of a predetermined period of time.</w:t>
      </w:r>
    </w:p>
    <w:p w:rsidR="00000000" w:rsidRDefault="00C5086C">
      <w:pPr>
        <w:numPr>
          <w:ilvl w:val="0"/>
          <w:numId w:val="7"/>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Unit cost calculation</w:t>
      </w:r>
      <w:r>
        <w:rPr>
          <w:rFonts w:ascii="Calibri" w:eastAsia="Times New Roman" w:hAnsi="Calibri"/>
          <w:color w:val="000000"/>
          <w:sz w:val="22"/>
          <w:szCs w:val="22"/>
        </w:rPr>
        <w:t>: For Job-Order costing( cost of each job/ unit produced for the job)</w:t>
      </w:r>
    </w:p>
    <w:p w:rsidR="00000000" w:rsidRDefault="00C5086C">
      <w:pPr>
        <w:pStyle w:val="NormalWeb"/>
        <w:spacing w:before="0" w:beforeAutospacing="0" w:after="0" w:afterAutospacing="0"/>
        <w:ind w:left="540"/>
        <w:rPr>
          <w:rFonts w:ascii="Calibri" w:hAnsi="Calibri"/>
          <w:color w:val="0070C0"/>
          <w:sz w:val="22"/>
          <w:szCs w:val="22"/>
        </w:rPr>
      </w:pPr>
      <w:r>
        <w:rPr>
          <w:rFonts w:ascii="Calibri" w:hAnsi="Calibri"/>
          <w:b/>
          <w:bCs/>
          <w:color w:val="0070C0"/>
          <w:sz w:val="22"/>
          <w:szCs w:val="22"/>
        </w:rPr>
        <w:t>Fo</w:t>
      </w:r>
      <w:r>
        <w:rPr>
          <w:rFonts w:ascii="Calibri" w:hAnsi="Calibri"/>
          <w:b/>
          <w:bCs/>
          <w:color w:val="0070C0"/>
          <w:sz w:val="22"/>
          <w:szCs w:val="22"/>
        </w:rPr>
        <w:t>r Process Costing ( total manufacturing cost/units produced during the period)</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More info Book p. 122</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32"/>
          <w:szCs w:val="32"/>
        </w:rPr>
      </w:pPr>
      <w:r>
        <w:rPr>
          <w:rFonts w:ascii="Calibri" w:hAnsi="Calibri"/>
          <w:b/>
          <w:bCs/>
          <w:color w:val="000000"/>
          <w:sz w:val="32"/>
          <w:szCs w:val="32"/>
        </w:rPr>
        <w:t>Operations Costing</w:t>
      </w:r>
    </w:p>
    <w:p w:rsidR="00000000" w:rsidRDefault="00C5086C">
      <w:pPr>
        <w:pStyle w:val="NormalWeb"/>
        <w:spacing w:before="0" w:beforeAutospacing="0" w:after="0" w:afterAutospacing="0"/>
        <w:rPr>
          <w:rFonts w:ascii="Calibri" w:hAnsi="Calibri"/>
          <w:color w:val="000000"/>
          <w:sz w:val="32"/>
          <w:szCs w:val="32"/>
        </w:rPr>
      </w:pPr>
      <w:r>
        <w:rPr>
          <w:rFonts w:ascii="Calibri" w:hAnsi="Calibri"/>
          <w:color w:val="000000"/>
          <w:sz w:val="32"/>
          <w:szCs w:val="32"/>
        </w:rPr>
        <w:t> </w:t>
      </w:r>
    </w:p>
    <w:p w:rsidR="00000000" w:rsidRDefault="00C5086C">
      <w:pPr>
        <w:numPr>
          <w:ilvl w:val="0"/>
          <w:numId w:val="8"/>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Companies often use a combination called operation costing system.</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Similar to process costing since companies use </w:t>
      </w:r>
      <w:r>
        <w:rPr>
          <w:rFonts w:ascii="Calibri" w:hAnsi="Calibri"/>
          <w:color w:val="000000"/>
          <w:sz w:val="22"/>
          <w:szCs w:val="22"/>
        </w:rPr>
        <w:t>standardized methods to manufacture a product. At the same time product may have some customized individual features that require the use of a job-order costing system</w:t>
      </w:r>
      <w:r>
        <w:rPr>
          <w:rFonts w:ascii="Calibri" w:hAnsi="Calibri"/>
          <w:b/>
          <w:bCs/>
          <w:color w:val="000000"/>
          <w:sz w:val="32"/>
          <w:szCs w:val="32"/>
        </w:rPr>
        <w:t>.</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b/>
          <w:bCs/>
          <w:color w:val="000000"/>
          <w:sz w:val="32"/>
          <w:szCs w:val="32"/>
        </w:rPr>
        <w:t>Ex:</w:t>
      </w:r>
      <w:r>
        <w:rPr>
          <w:rFonts w:ascii="Calibri" w:hAnsi="Calibri"/>
          <w:color w:val="000000"/>
          <w:sz w:val="22"/>
          <w:szCs w:val="22"/>
        </w:rPr>
        <w:t xml:space="preserve"> Ford use the same assembly line to produce different car with different materials</w:t>
      </w:r>
      <w:r>
        <w:rPr>
          <w:rFonts w:ascii="Calibri" w:hAnsi="Calibri"/>
          <w:b/>
          <w:bCs/>
          <w:color w:val="000000"/>
          <w:sz w:val="32"/>
          <w:szCs w:val="32"/>
        </w:rPr>
        <w: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32"/>
          <w:szCs w:val="32"/>
        </w:rPr>
      </w:pPr>
      <w:r>
        <w:rPr>
          <w:rFonts w:ascii="Calibri" w:hAnsi="Calibri"/>
          <w:b/>
          <w:bCs/>
          <w:color w:val="000000"/>
          <w:sz w:val="32"/>
          <w:szCs w:val="32"/>
        </w:rPr>
        <w:t>Assignment of manufacturing Cost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numPr>
          <w:ilvl w:val="0"/>
          <w:numId w:val="9"/>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Materials Cost</w:t>
      </w:r>
      <w:r>
        <w:rPr>
          <w:rFonts w:ascii="Calibri" w:eastAsia="Times New Roman" w:hAnsi="Calibri"/>
          <w:color w:val="000000"/>
          <w:sz w:val="22"/>
          <w:szCs w:val="22"/>
        </w:rPr>
        <w:t xml:space="preserve">: All raw materials that are issued for production are materials cost for the production department. Materials requisition slip may be used but less often than in Job-order costing because the requisition </w:t>
      </w:r>
      <w:r>
        <w:rPr>
          <w:rFonts w:ascii="Calibri" w:eastAsia="Times New Roman" w:hAnsi="Calibri"/>
          <w:color w:val="000000"/>
          <w:sz w:val="22"/>
          <w:szCs w:val="22"/>
        </w:rPr>
        <w:t>are for larger quantities of material under process costing. Usually at the beginning of the process most of the materials needed are add but other materials may be added at various point of production.</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Ex: to record raw materials used                   </w:t>
      </w:r>
      <w:r>
        <w:rPr>
          <w:rFonts w:ascii="Calibri" w:hAnsi="Calibri"/>
          <w:color w:val="000000"/>
          <w:sz w:val="22"/>
          <w:szCs w:val="22"/>
        </w:rPr>
        <w:t xml:space="preserve">                                 Debited    Credited</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Work in process Machining                                                              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Work in process Assembly                                                                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R</w:t>
      </w:r>
      <w:r>
        <w:rPr>
          <w:rFonts w:ascii="Calibri" w:hAnsi="Calibri"/>
          <w:color w:val="000000"/>
          <w:sz w:val="22"/>
          <w:szCs w:val="22"/>
        </w:rPr>
        <w:t>aw Materials inventory                                                                          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Factory Labour Costs</w:t>
      </w:r>
      <w:r>
        <w:rPr>
          <w:rFonts w:ascii="Calibri" w:hAnsi="Calibri"/>
          <w:color w:val="000000"/>
          <w:sz w:val="22"/>
          <w:szCs w:val="22"/>
        </w:rPr>
        <w:t>: Labour cost are assigned to a process rather than a job, the labour cost that is chargeable to process can be obtained from pay</w:t>
      </w:r>
      <w:r>
        <w:rPr>
          <w:rFonts w:ascii="Calibri" w:hAnsi="Calibri"/>
          <w:color w:val="000000"/>
          <w:sz w:val="22"/>
          <w:szCs w:val="22"/>
        </w:rPr>
        <w:t>roll register or a department's payroll summaries.</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Ex: to assign factory labour to production                                   Debited    Credited</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Work in process Machining                                                             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Work in pro</w:t>
      </w:r>
      <w:r>
        <w:rPr>
          <w:rFonts w:ascii="Calibri" w:hAnsi="Calibri"/>
          <w:color w:val="000000"/>
          <w:sz w:val="22"/>
          <w:szCs w:val="22"/>
        </w:rPr>
        <w:t>cess Assembly                                                               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Factory Labour                                                                                         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Manufacturing Overhead Cost</w:t>
      </w:r>
      <w:r>
        <w:rPr>
          <w:rFonts w:ascii="Calibri" w:hAnsi="Calibri"/>
          <w:color w:val="000000"/>
          <w:sz w:val="22"/>
          <w:szCs w:val="22"/>
        </w:rPr>
        <w:t>: The objective is to</w:t>
      </w:r>
      <w:r>
        <w:rPr>
          <w:rFonts w:ascii="Calibri" w:hAnsi="Calibri"/>
          <w:color w:val="000000"/>
          <w:sz w:val="22"/>
          <w:szCs w:val="22"/>
        </w:rPr>
        <w:t xml:space="preserve"> assign the overhead cost to the production department on an objective and equitable basis. That basis is the activity that drives or causes the cost.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A major driver of overhead cost in continuous manufacturing operation is MACHINE TIME USED not </w:t>
      </w:r>
      <w:r>
        <w:rPr>
          <w:rFonts w:ascii="Calibri" w:hAnsi="Calibri"/>
          <w:color w:val="000000"/>
          <w:sz w:val="22"/>
          <w:szCs w:val="22"/>
        </w:rPr>
        <w:t>direct labour. Thus machine hours are widely used to allocate MOH.</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lastRenderedPageBreak/>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Ex: to assign overhead to production                                           Debited     Credited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Work in process Machining              </w:t>
      </w:r>
      <w:r>
        <w:rPr>
          <w:rFonts w:ascii="Calibri" w:hAnsi="Calibri"/>
          <w:color w:val="000000"/>
          <w:sz w:val="22"/>
          <w:szCs w:val="22"/>
        </w:rPr>
        <w:t xml:space="preserve">                                               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Work in process Assembly                                                               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Manufacturing Overhead                                                                  XXXX</w:t>
      </w:r>
      <w:r>
        <w:rPr>
          <w:rFonts w:ascii="Calibri" w:hAnsi="Calibri"/>
          <w:color w:val="000000"/>
          <w:sz w:val="22"/>
          <w:szCs w:val="22"/>
        </w:rPr>
        <w:t>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Transfer out next department</w:t>
      </w:r>
      <w:r>
        <w:rPr>
          <w:rFonts w:ascii="Calibri" w:hAnsi="Calibri"/>
          <w:color w:val="000000"/>
          <w:sz w:val="22"/>
          <w:szCs w:val="22"/>
        </w:rPr>
        <w:t>: at the end of the month an entry is needed to record the cost of the goods transferred out of the department. ( Debit the account where the units are transferred in and credit where it's transferred out)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Ex: to record</w:t>
      </w:r>
      <w:r>
        <w:rPr>
          <w:rFonts w:ascii="Calibri" w:hAnsi="Calibri"/>
          <w:color w:val="000000"/>
          <w:sz w:val="22"/>
          <w:szCs w:val="22"/>
        </w:rPr>
        <w:t xml:space="preserve"> transfer of units to assembly department          Debited       Credited</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Work in process Assembly                                                            XXXXXXX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Work in process Machining                                                      </w:t>
      </w:r>
      <w:r>
        <w:rPr>
          <w:rFonts w:ascii="Calibri" w:hAnsi="Calibri"/>
          <w:color w:val="000000"/>
          <w:sz w:val="22"/>
          <w:szCs w:val="22"/>
        </w:rPr>
        <w:t xml:space="preserve">                   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Transfer to finished Goods</w:t>
      </w:r>
      <w:r>
        <w:rPr>
          <w:rFonts w:ascii="Calibri" w:hAnsi="Calibri"/>
          <w:color w:val="000000"/>
          <w:sz w:val="22"/>
          <w:szCs w:val="22"/>
        </w:rPr>
        <w:t>: units completed are transferred to the finished goods inventory</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Ex: record the transfer of units to FG</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 xml:space="preserve">            Debited      Credited</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Finished goods inventory                                                               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Work in process Assembly                                                                    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Transfer to co</w:t>
      </w:r>
      <w:r>
        <w:rPr>
          <w:rFonts w:ascii="Calibri" w:hAnsi="Calibri"/>
          <w:color w:val="000000"/>
          <w:sz w:val="22"/>
          <w:szCs w:val="22"/>
        </w:rPr>
        <w:t>st of goods sold: When finished goods are sold , they get transferred to cost of goods sold.</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Ex: to record cost of units sold                                                     Debited      Credited</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Cost of goods sold                                  </w:t>
      </w:r>
      <w:r>
        <w:rPr>
          <w:rFonts w:ascii="Calibri" w:hAnsi="Calibri"/>
          <w:color w:val="000000"/>
          <w:sz w:val="22"/>
          <w:szCs w:val="22"/>
        </w:rPr>
        <w:t xml:space="preserve">                                         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Finished goods inventory                                                                         XXXXXX</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32"/>
          <w:szCs w:val="32"/>
        </w:rPr>
      </w:pPr>
      <w:r>
        <w:rPr>
          <w:rFonts w:ascii="Calibri" w:hAnsi="Calibri"/>
          <w:b/>
          <w:bCs/>
          <w:color w:val="000000"/>
          <w:sz w:val="32"/>
          <w:szCs w:val="32"/>
        </w:rPr>
        <w:t>Equivalent units of production</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Measure the work  done during the period, expressed </w:t>
      </w:r>
      <w:r>
        <w:rPr>
          <w:rFonts w:ascii="Calibri" w:hAnsi="Calibri"/>
          <w:color w:val="000000"/>
          <w:sz w:val="22"/>
          <w:szCs w:val="22"/>
        </w:rPr>
        <w:t xml:space="preserve">in fully completed units. Its use to determine the cost per unit of completed product.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Weighted Average Method (Formula):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093"/>
        <w:gridCol w:w="960"/>
        <w:gridCol w:w="2608"/>
        <w:gridCol w:w="960"/>
        <w:gridCol w:w="1999"/>
      </w:tblGrid>
      <w:tr w:rsidR="00000000">
        <w:trPr>
          <w:divId w:val="1451048826"/>
        </w:trPr>
        <w:tc>
          <w:tcPr>
            <w:tcW w:w="2094"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Units completed</w:t>
            </w:r>
          </w:p>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And transferred out</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     +</w:t>
            </w:r>
          </w:p>
        </w:tc>
        <w:tc>
          <w:tcPr>
            <w:tcW w:w="26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 Equivalent unit of Ending</w:t>
            </w:r>
          </w:p>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Work in Process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   =</w:t>
            </w:r>
          </w:p>
        </w:tc>
        <w:tc>
          <w:tcPr>
            <w:tcW w:w="199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Equivalent Units of</w:t>
            </w:r>
          </w:p>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Production</w:t>
            </w:r>
          </w:p>
        </w:tc>
      </w:tr>
    </w:tbl>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B</w:t>
      </w:r>
      <w:r>
        <w:rPr>
          <w:rFonts w:ascii="Calibri" w:hAnsi="Calibri"/>
          <w:b/>
          <w:bCs/>
          <w:color w:val="000000"/>
          <w:sz w:val="22"/>
          <w:szCs w:val="22"/>
        </w:rPr>
        <w:t>eginning Wip ( for material cost)</w:t>
      </w:r>
      <w:r>
        <w:rPr>
          <w:rFonts w:ascii="Calibri" w:hAnsi="Calibri"/>
          <w:color w:val="000000"/>
          <w:sz w:val="22"/>
          <w:szCs w:val="22"/>
        </w:rPr>
        <w:t xml:space="preserve"> :100% because all the materials are added at the beginning of the process.</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Conversion cost</w:t>
      </w:r>
      <w:r>
        <w:rPr>
          <w:rFonts w:ascii="Calibri" w:hAnsi="Calibri"/>
          <w:color w:val="000000"/>
          <w:sz w:val="22"/>
          <w:szCs w:val="22"/>
        </w:rPr>
        <w:t>: Refer to the sum of labour cost and overhead cost.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lastRenderedPageBreak/>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Ending Wip ( for material cost)</w:t>
      </w:r>
      <w:r>
        <w:rPr>
          <w:rFonts w:ascii="Calibri" w:hAnsi="Calibri"/>
          <w:color w:val="000000"/>
          <w:sz w:val="22"/>
          <w:szCs w:val="22"/>
        </w:rPr>
        <w:t xml:space="preserve"> :100% because </w:t>
      </w:r>
      <w:r>
        <w:rPr>
          <w:rFonts w:ascii="Calibri" w:hAnsi="Calibri"/>
          <w:color w:val="000000"/>
          <w:sz w:val="22"/>
          <w:szCs w:val="22"/>
        </w:rPr>
        <w:t>all materials are added at the beginning of the period.</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8000"/>
          <w:sz w:val="22"/>
          <w:szCs w:val="22"/>
        </w:rPr>
        <w:t>** In calculating equivalent units, the beginning Work in process is not a part of the equivalent units of production formula</w:t>
      </w:r>
      <w:r>
        <w:rPr>
          <w:rFonts w:ascii="Calibri" w:hAnsi="Calibri"/>
          <w:color w:val="000000"/>
          <w:sz w:val="22"/>
          <w:szCs w:val="22"/>
        </w:rPr>
        <w: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Résumé Formulas (Weighted Average):</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Materials Cost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231"/>
        <w:gridCol w:w="960"/>
        <w:gridCol w:w="2693"/>
        <w:gridCol w:w="960"/>
        <w:gridCol w:w="2072"/>
      </w:tblGrid>
      <w:tr w:rsidR="00000000">
        <w:trPr>
          <w:divId w:val="1341619783"/>
        </w:trPr>
        <w:tc>
          <w:tcPr>
            <w:tcW w:w="22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Units complete</w:t>
            </w:r>
            <w:r>
              <w:rPr>
                <w:rFonts w:ascii="Calibri" w:hAnsi="Calibri"/>
                <w:sz w:val="22"/>
                <w:szCs w:val="22"/>
              </w:rPr>
              <w:t xml:space="preserve">d and </w:t>
            </w:r>
          </w:p>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transferred out</w:t>
            </w:r>
          </w:p>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 Materials) </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 </w:t>
            </w:r>
            <w:r>
              <w:rPr>
                <w:rFonts w:ascii="Calibri" w:hAnsi="Calibri"/>
                <w:sz w:val="22"/>
                <w:szCs w:val="22"/>
              </w:rPr>
              <w:br/>
              <w:t xml:space="preserve">    +</w:t>
            </w:r>
          </w:p>
        </w:tc>
        <w:tc>
          <w:tcPr>
            <w:tcW w:w="269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 Equivalent units of Ending</w:t>
            </w:r>
            <w:r>
              <w:rPr>
                <w:rFonts w:ascii="Calibri" w:hAnsi="Calibri"/>
                <w:sz w:val="22"/>
                <w:szCs w:val="22"/>
              </w:rPr>
              <w:br/>
              <w:t>Work in process</w:t>
            </w:r>
            <w:r>
              <w:rPr>
                <w:rFonts w:ascii="Calibri" w:hAnsi="Calibri"/>
                <w:sz w:val="22"/>
                <w:szCs w:val="22"/>
              </w:rPr>
              <w:br/>
              <w:t>(Materials)</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br/>
              <w:t xml:space="preserve">   =</w:t>
            </w:r>
          </w:p>
        </w:tc>
        <w:tc>
          <w:tcPr>
            <w:tcW w:w="207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 Equivalent units of </w:t>
            </w:r>
            <w:r>
              <w:rPr>
                <w:rFonts w:ascii="Calibri" w:hAnsi="Calibri"/>
                <w:sz w:val="22"/>
                <w:szCs w:val="22"/>
              </w:rPr>
              <w:br/>
              <w:t>Production</w:t>
            </w:r>
            <w:r>
              <w:rPr>
                <w:rFonts w:ascii="Calibri" w:hAnsi="Calibri"/>
                <w:sz w:val="22"/>
                <w:szCs w:val="22"/>
              </w:rPr>
              <w:br/>
              <w:t>(Materials)</w:t>
            </w:r>
          </w:p>
        </w:tc>
      </w:tr>
    </w:tbl>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C00000"/>
          <w:sz w:val="22"/>
          <w:szCs w:val="22"/>
        </w:rPr>
      </w:pPr>
      <w:r>
        <w:rPr>
          <w:rFonts w:ascii="Calibri" w:hAnsi="Calibri"/>
          <w:b/>
          <w:bCs/>
          <w:color w:val="C00000"/>
          <w:sz w:val="22"/>
          <w:szCs w:val="22"/>
        </w:rPr>
        <w:t>Conversion Cost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205"/>
        <w:gridCol w:w="960"/>
        <w:gridCol w:w="2645"/>
        <w:gridCol w:w="960"/>
        <w:gridCol w:w="1973"/>
      </w:tblGrid>
      <w:tr w:rsidR="00000000">
        <w:trPr>
          <w:divId w:val="200822425"/>
        </w:trPr>
        <w:tc>
          <w:tcPr>
            <w:tcW w:w="220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Units Completed and</w:t>
            </w:r>
            <w:r>
              <w:rPr>
                <w:rFonts w:ascii="Calibri" w:hAnsi="Calibri"/>
                <w:sz w:val="22"/>
                <w:szCs w:val="22"/>
              </w:rPr>
              <w:br/>
              <w:t>transferred out</w:t>
            </w:r>
            <w:r>
              <w:rPr>
                <w:rFonts w:ascii="Calibri" w:hAnsi="Calibri"/>
                <w:sz w:val="22"/>
                <w:szCs w:val="22"/>
              </w:rPr>
              <w:br/>
              <w:t>(Conversion Cost)</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br/>
              <w:t xml:space="preserve">    +</w:t>
            </w:r>
          </w:p>
        </w:tc>
        <w:tc>
          <w:tcPr>
            <w:tcW w:w="26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Equivalent units of endi</w:t>
            </w:r>
            <w:r>
              <w:rPr>
                <w:rFonts w:ascii="Calibri" w:hAnsi="Calibri"/>
                <w:sz w:val="22"/>
                <w:szCs w:val="22"/>
              </w:rPr>
              <w:t>ng</w:t>
            </w:r>
            <w:r>
              <w:rPr>
                <w:rFonts w:ascii="Calibri" w:hAnsi="Calibri"/>
                <w:sz w:val="22"/>
                <w:szCs w:val="22"/>
              </w:rPr>
              <w:br/>
              <w:t>Work in process</w:t>
            </w:r>
            <w:r>
              <w:rPr>
                <w:rFonts w:ascii="Calibri" w:hAnsi="Calibri"/>
                <w:sz w:val="22"/>
                <w:szCs w:val="22"/>
              </w:rPr>
              <w:br/>
              <w:t>(Conversion Cost)</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br/>
              <w:t xml:space="preserve">    =</w:t>
            </w:r>
          </w:p>
        </w:tc>
        <w:tc>
          <w:tcPr>
            <w:tcW w:w="19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Equivalent units of</w:t>
            </w:r>
            <w:r>
              <w:rPr>
                <w:rFonts w:ascii="Calibri" w:hAnsi="Calibri"/>
                <w:sz w:val="22"/>
                <w:szCs w:val="22"/>
              </w:rPr>
              <w:br/>
              <w:t>Production</w:t>
            </w:r>
            <w:r>
              <w:rPr>
                <w:rFonts w:ascii="Calibri" w:hAnsi="Calibri"/>
                <w:sz w:val="22"/>
                <w:szCs w:val="22"/>
              </w:rPr>
              <w:br/>
              <w:t>(Conversion cost)</w:t>
            </w:r>
          </w:p>
        </w:tc>
      </w:tr>
    </w:tbl>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32"/>
          <w:szCs w:val="32"/>
        </w:rPr>
      </w:pPr>
      <w:r>
        <w:rPr>
          <w:rFonts w:ascii="Calibri" w:hAnsi="Calibri"/>
          <w:b/>
          <w:bCs/>
          <w:color w:val="000000"/>
          <w:sz w:val="32"/>
          <w:szCs w:val="32"/>
        </w:rPr>
        <w:t>The Production Cost report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Is a key document management uses to understand the activities in a department; it shows </w:t>
      </w:r>
      <w:r>
        <w:rPr>
          <w:rFonts w:ascii="Calibri" w:hAnsi="Calibri"/>
          <w:b/>
          <w:bCs/>
          <w:color w:val="000000"/>
          <w:sz w:val="22"/>
          <w:szCs w:val="22"/>
        </w:rPr>
        <w:t>Production quantity and cost data for department.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572000" cy="1466850"/>
            <wp:effectExtent l="0" t="0" r="0" b="0"/>
            <wp:docPr id="2" name="Image 2" descr="Texte de remplacement généré par une machine :&#10;Raw Materials &#10;Factory Labour &#10;Manufacturing &#10;Overhead &#10;WIP &#10;Mixing Department &#10;Production Cost &#10;Report &#10;WIP &#10;Finished Goods &#10;Baking Department &#10;production Cost &#10;Report &#10;Freezing/Packaging &#10;Department &#10;Production Cost &#10;Repo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e de remplacement généré par une machine :&#10;Raw Materials &#10;Factory Labour &#10;Manufacturing &#10;Overhead &#10;WIP &#10;Mixing Department &#10;Production Cost &#10;Report &#10;WIP &#10;Finished Goods &#10;Baking Department &#10;production Cost &#10;Report &#10;Freezing/Packaging &#10;Department &#10;Production Cost &#10;Report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1466850"/>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6"/>
          <w:szCs w:val="26"/>
        </w:rPr>
      </w:pPr>
      <w:r>
        <w:rPr>
          <w:rFonts w:ascii="Calibri" w:hAnsi="Calibri"/>
          <w:b/>
          <w:bCs/>
          <w:color w:val="000000"/>
          <w:sz w:val="26"/>
          <w:szCs w:val="26"/>
        </w:rPr>
        <w:t>The production Cost report 4 steps of production:</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1- Calculate the physical unit flow.</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2- Calculate the equivalent units of production.</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3- Calculate the unit production costs.</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4- Prepare a cost reconciliation schedule.</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572000" cy="2457450"/>
            <wp:effectExtent l="0" t="0" r="0" b="0"/>
            <wp:docPr id="3" name="Image 3" descr="Texte de remplacement généré par une machine :&#10;Units &#10;Work in process, June I &#10;Direct materials: 100% complete &#10;Conversion costs: 70% complete &#10;Units started into production during June &#10;Units completed and transferred out to the baking department &#10;Work in process, June 30 &#10;Direct materials: complete &#10;Conversion costs: 60% complete &#10;Costs &#10;Work in process, June I &#10;Direct materials: 100% complete &#10;Conversion costs: 70% complete &#10;Cost of work in process, June 1 &#10;Costs incurred during production in June &#10;Direct materials &#10;Conversion costs &#10;Costs incurred in June &#10;100,000 &#10;800,000 &#10;700,000 &#10;200,000 &#10;s 50,000 &#10;35,000 &#10;$ 85,000 &#10;$400,000 &#10;170,000 &#10;$570,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e de remplacement généré par une machine :&#10;Units &#10;Work in process, June I &#10;Direct materials: 100% complete &#10;Conversion costs: 70% complete &#10;Units started into production during June &#10;Units completed and transferred out to the baking department &#10;Work in process, June 30 &#10;Direct materials: complete &#10;Conversion costs: 60% complete &#10;Costs &#10;Work in process, June I &#10;Direct materials: 100% complete &#10;Conversion costs: 70% complete &#10;Cost of work in process, June 1 &#10;Costs incurred during production in June &#10;Direct materials &#10;Conversion costs &#10;Costs incurred in June &#10;100,000 &#10;800,000 &#10;700,000 &#10;200,000 &#10;s 50,000 &#10;35,000 &#10;$ 85,000 &#10;$400,000 &#10;170,000 &#10;$570,000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72000" cy="2457450"/>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1- Calculate the physical unit flow</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physical units are the actual units to be accounted for during a period, regardless of any work performed.</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Total Units to be accounted for</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1957"/>
        <w:gridCol w:w="960"/>
        <w:gridCol w:w="2889"/>
        <w:gridCol w:w="960"/>
        <w:gridCol w:w="1837"/>
      </w:tblGrid>
      <w:tr w:rsidR="00000000">
        <w:trPr>
          <w:divId w:val="1812359767"/>
        </w:trPr>
        <w:tc>
          <w:tcPr>
            <w:tcW w:w="195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Beginning Work in</w:t>
            </w:r>
          </w:p>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Process. (Start of </w:t>
            </w:r>
            <w:r>
              <w:rPr>
                <w:rFonts w:ascii="Calibri" w:hAnsi="Calibri"/>
                <w:sz w:val="22"/>
                <w:szCs w:val="22"/>
              </w:rPr>
              <w:br/>
              <w:t>period)</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  </w:t>
            </w:r>
            <w:r>
              <w:rPr>
                <w:rFonts w:ascii="Calibri" w:hAnsi="Calibri"/>
                <w:sz w:val="22"/>
                <w:szCs w:val="22"/>
              </w:rPr>
              <w:br/>
            </w:r>
            <w:r>
              <w:rPr>
                <w:rFonts w:ascii="Calibri" w:hAnsi="Calibri"/>
                <w:sz w:val="22"/>
                <w:szCs w:val="22"/>
              </w:rPr>
              <w:t xml:space="preserve">    +</w:t>
            </w:r>
          </w:p>
        </w:tc>
        <w:tc>
          <w:tcPr>
            <w:tcW w:w="288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Units started(or transferred) </w:t>
            </w:r>
            <w:r>
              <w:rPr>
                <w:rFonts w:ascii="Calibri" w:hAnsi="Calibri"/>
                <w:sz w:val="22"/>
                <w:szCs w:val="22"/>
              </w:rPr>
              <w:br/>
              <w:t>INTO production during the</w:t>
            </w:r>
            <w:r>
              <w:rPr>
                <w:rFonts w:ascii="Calibri" w:hAnsi="Calibri"/>
                <w:sz w:val="22"/>
                <w:szCs w:val="22"/>
              </w:rPr>
              <w:br/>
              <w:t>period</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br/>
              <w:t xml:space="preserve">     =</w:t>
            </w:r>
          </w:p>
        </w:tc>
        <w:tc>
          <w:tcPr>
            <w:tcW w:w="183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 Total units to be</w:t>
            </w:r>
            <w:r>
              <w:rPr>
                <w:rFonts w:ascii="Calibri" w:hAnsi="Calibri"/>
                <w:sz w:val="22"/>
                <w:szCs w:val="22"/>
              </w:rPr>
              <w:br/>
              <w:t xml:space="preserve"> accounted for.</w:t>
            </w:r>
          </w:p>
        </w:tc>
      </w:tr>
    </w:tbl>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The total units are then accounted for by the </w:t>
      </w:r>
      <w:r>
        <w:rPr>
          <w:rFonts w:ascii="Calibri" w:hAnsi="Calibri"/>
          <w:b/>
          <w:bCs/>
          <w:color w:val="000000"/>
          <w:sz w:val="22"/>
          <w:szCs w:val="22"/>
        </w:rPr>
        <w:t>output of the period*</w:t>
      </w:r>
      <w:r>
        <w:rPr>
          <w:rFonts w:ascii="Calibri" w:hAnsi="Calibri"/>
          <w:color w:val="000000"/>
          <w:sz w:val="22"/>
          <w:szCs w:val="22"/>
        </w:rPr>
        <w:t xml:space="preserve"> to give the </w:t>
      </w:r>
      <w:r>
        <w:rPr>
          <w:rFonts w:ascii="Calibri" w:hAnsi="Calibri"/>
          <w:b/>
          <w:bCs/>
          <w:color w:val="000000"/>
          <w:sz w:val="22"/>
          <w:szCs w:val="22"/>
        </w:rPr>
        <w:t xml:space="preserve">Total units accounted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for</w:t>
      </w:r>
      <w:r>
        <w:rPr>
          <w:rFonts w:ascii="Calibri" w:hAnsi="Calibri"/>
          <w:color w:val="000000"/>
          <w:sz w:val="22"/>
          <w:szCs w:val="22"/>
        </w:rPr>
        <w: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C00000"/>
          <w:sz w:val="22"/>
          <w:szCs w:val="22"/>
        </w:rPr>
      </w:pPr>
      <w:r>
        <w:rPr>
          <w:rFonts w:ascii="Calibri" w:hAnsi="Calibri"/>
          <w:b/>
          <w:bCs/>
          <w:color w:val="C00000"/>
          <w:sz w:val="22"/>
          <w:szCs w:val="22"/>
        </w:rPr>
        <w:t>Total units accounted for</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313"/>
        <w:gridCol w:w="960"/>
        <w:gridCol w:w="1967"/>
        <w:gridCol w:w="960"/>
        <w:gridCol w:w="1608"/>
      </w:tblGrid>
      <w:tr w:rsidR="00000000">
        <w:trPr>
          <w:divId w:val="1326863497"/>
        </w:trPr>
        <w:tc>
          <w:tcPr>
            <w:tcW w:w="231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Uni</w:t>
            </w:r>
            <w:r>
              <w:rPr>
                <w:rFonts w:ascii="Calibri" w:hAnsi="Calibri"/>
                <w:sz w:val="22"/>
                <w:szCs w:val="22"/>
              </w:rPr>
              <w:t xml:space="preserve">ts completed and </w:t>
            </w:r>
            <w:r>
              <w:rPr>
                <w:rFonts w:ascii="Calibri" w:hAnsi="Calibri"/>
                <w:sz w:val="22"/>
                <w:szCs w:val="22"/>
              </w:rPr>
              <w:br/>
              <w:t>transferred out during</w:t>
            </w:r>
            <w:r>
              <w:rPr>
                <w:rFonts w:ascii="Calibri" w:hAnsi="Calibri"/>
                <w:sz w:val="22"/>
                <w:szCs w:val="22"/>
              </w:rPr>
              <w:br/>
              <w:t>the period.</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br/>
              <w:t xml:space="preserve">   +</w:t>
            </w:r>
          </w:p>
        </w:tc>
        <w:tc>
          <w:tcPr>
            <w:tcW w:w="1967"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Ending Work in</w:t>
            </w:r>
            <w:r>
              <w:rPr>
                <w:rFonts w:ascii="Calibri" w:hAnsi="Calibri"/>
                <w:sz w:val="22"/>
                <w:szCs w:val="22"/>
              </w:rPr>
              <w:br/>
              <w:t>Process at the end</w:t>
            </w:r>
            <w:r>
              <w:rPr>
                <w:rFonts w:ascii="Calibri" w:hAnsi="Calibri"/>
                <w:sz w:val="22"/>
                <w:szCs w:val="22"/>
              </w:rPr>
              <w:br/>
              <w:t>of the period.</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br/>
              <w:t xml:space="preserve">    =</w:t>
            </w:r>
          </w:p>
        </w:tc>
        <w:tc>
          <w:tcPr>
            <w:tcW w:w="160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Total units </w:t>
            </w:r>
            <w:r>
              <w:rPr>
                <w:rFonts w:ascii="Calibri" w:hAnsi="Calibri"/>
                <w:sz w:val="22"/>
                <w:szCs w:val="22"/>
              </w:rPr>
              <w:br/>
              <w:t>accounted for.</w:t>
            </w:r>
          </w:p>
        </w:tc>
      </w:tr>
    </w:tbl>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out put of the period = units transferred out + Units in process at the end of the period.</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572000" cy="1428750"/>
            <wp:effectExtent l="0" t="0" r="0" b="0"/>
            <wp:docPr id="4" name="Image 4" descr="Texte de remplacement généré par une machine :&#10;MIXING DEPARTMENT &#10;Units 10 be accounted for &#10;Work in process, June I &#10;Started (transferred) into production &#10;Total units &#10;Units accounted for &#10;Completed and transferred out &#10;Work in process, June 30 &#10;Total units &#10;Physical Units &#10;100,000 &#10;800,000 &#10;900,000 &#10;700,000 &#10;200,000 &#10;900,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e de remplacement généré par une machine :&#10;MIXING DEPARTMENT &#10;Units 10 be accounted for &#10;Work in process, June I &#10;Started (transferred) into production &#10;Total units &#10;Units accounted for &#10;Completed and transferred out &#10;Work in process, June 30 &#10;Total units &#10;Physical Units &#10;100,000 &#10;800,000 &#10;900,000 &#10;700,000 &#10;200,000 &#10;900,000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0" cy="1428750"/>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2- Calculate the equivalent unit of production</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Measure department productivity in equivalent units. Materials are added at the beginning of the</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Process and conversion cost are incurred evenly during the process. Thus 2 calculations of equivalent units ar</w:t>
      </w:r>
      <w:r>
        <w:rPr>
          <w:rFonts w:ascii="Calibri" w:hAnsi="Calibri"/>
          <w:color w:val="000000"/>
          <w:sz w:val="22"/>
          <w:szCs w:val="22"/>
        </w:rPr>
        <w:t xml:space="preserve">e needed (Materials / Conversion)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Materials Cost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231"/>
        <w:gridCol w:w="960"/>
        <w:gridCol w:w="2693"/>
        <w:gridCol w:w="960"/>
        <w:gridCol w:w="2072"/>
      </w:tblGrid>
      <w:tr w:rsidR="00000000">
        <w:trPr>
          <w:divId w:val="1593270928"/>
        </w:trPr>
        <w:tc>
          <w:tcPr>
            <w:tcW w:w="2231"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Units completed and </w:t>
            </w:r>
          </w:p>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transferred out</w:t>
            </w:r>
          </w:p>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Materials)  100%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 </w:t>
            </w:r>
            <w:r>
              <w:rPr>
                <w:rFonts w:ascii="Calibri" w:hAnsi="Calibri"/>
                <w:sz w:val="22"/>
                <w:szCs w:val="22"/>
              </w:rPr>
              <w:br/>
              <w:t xml:space="preserve">    +</w:t>
            </w:r>
          </w:p>
        </w:tc>
        <w:tc>
          <w:tcPr>
            <w:tcW w:w="269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 Equivalent units of Ending</w:t>
            </w:r>
            <w:r>
              <w:rPr>
                <w:rFonts w:ascii="Calibri" w:hAnsi="Calibri"/>
                <w:sz w:val="22"/>
                <w:szCs w:val="22"/>
              </w:rPr>
              <w:br/>
              <w:t>Work in process</w:t>
            </w:r>
            <w:r>
              <w:rPr>
                <w:rFonts w:ascii="Calibri" w:hAnsi="Calibri"/>
                <w:sz w:val="22"/>
                <w:szCs w:val="22"/>
              </w:rPr>
              <w:br/>
              <w:t>(Materials) 100%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br/>
              <w:t xml:space="preserve">   =</w:t>
            </w:r>
          </w:p>
        </w:tc>
        <w:tc>
          <w:tcPr>
            <w:tcW w:w="2072"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 xml:space="preserve"> Equivalent units of </w:t>
            </w:r>
            <w:r>
              <w:rPr>
                <w:rFonts w:ascii="Calibri" w:hAnsi="Calibri"/>
                <w:sz w:val="22"/>
                <w:szCs w:val="22"/>
              </w:rPr>
              <w:br/>
              <w:t>Production</w:t>
            </w:r>
            <w:r>
              <w:rPr>
                <w:rFonts w:ascii="Calibri" w:hAnsi="Calibri"/>
                <w:sz w:val="22"/>
                <w:szCs w:val="22"/>
              </w:rPr>
              <w:br/>
              <w:t>(Materials)</w:t>
            </w:r>
          </w:p>
        </w:tc>
      </w:tr>
    </w:tbl>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C00000"/>
          <w:sz w:val="22"/>
          <w:szCs w:val="22"/>
        </w:rPr>
      </w:pPr>
      <w:r>
        <w:rPr>
          <w:rFonts w:ascii="Calibri" w:hAnsi="Calibri"/>
          <w:b/>
          <w:bCs/>
          <w:color w:val="C00000"/>
          <w:sz w:val="22"/>
          <w:szCs w:val="22"/>
        </w:rPr>
        <w:t>Conversion Cost</w:t>
      </w:r>
    </w:p>
    <w:tbl>
      <w:tblPr>
        <w:tblW w:w="0" w:type="auto"/>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Pr>
      <w:tblGrid>
        <w:gridCol w:w="2438"/>
        <w:gridCol w:w="960"/>
        <w:gridCol w:w="2645"/>
        <w:gridCol w:w="960"/>
        <w:gridCol w:w="1973"/>
      </w:tblGrid>
      <w:tr w:rsidR="00000000">
        <w:trPr>
          <w:divId w:val="161312687"/>
        </w:trPr>
        <w:tc>
          <w:tcPr>
            <w:tcW w:w="2438"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Units Completed and</w:t>
            </w:r>
            <w:r>
              <w:rPr>
                <w:rFonts w:ascii="Calibri" w:hAnsi="Calibri"/>
                <w:sz w:val="22"/>
                <w:szCs w:val="22"/>
              </w:rPr>
              <w:br/>
              <w:t>transferred out</w:t>
            </w:r>
            <w:r>
              <w:rPr>
                <w:rFonts w:ascii="Calibri" w:hAnsi="Calibri"/>
                <w:sz w:val="22"/>
                <w:szCs w:val="22"/>
              </w:rPr>
              <w:br/>
              <w:t>(Conversion Cost) 100%</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br/>
              <w:t xml:space="preserve">    +</w:t>
            </w:r>
          </w:p>
        </w:tc>
        <w:tc>
          <w:tcPr>
            <w:tcW w:w="2645"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Equivalent units of ending</w:t>
            </w:r>
            <w:r>
              <w:rPr>
                <w:rFonts w:ascii="Calibri" w:hAnsi="Calibri"/>
                <w:sz w:val="22"/>
                <w:szCs w:val="22"/>
              </w:rPr>
              <w:br/>
              <w:t>Work in process</w:t>
            </w:r>
            <w:r>
              <w:rPr>
                <w:rFonts w:ascii="Calibri" w:hAnsi="Calibri"/>
                <w:sz w:val="22"/>
                <w:szCs w:val="22"/>
              </w:rPr>
              <w:br/>
              <w:t>(Conversion Cost) Given%</w:t>
            </w:r>
          </w:p>
        </w:tc>
        <w:tc>
          <w:tcPr>
            <w:tcW w:w="960"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br/>
              <w:t xml:space="preserve">    =</w:t>
            </w:r>
          </w:p>
        </w:tc>
        <w:tc>
          <w:tcPr>
            <w:tcW w:w="197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hideMark/>
          </w:tcPr>
          <w:p w:rsidR="00000000" w:rsidRDefault="00C5086C">
            <w:pPr>
              <w:pStyle w:val="NormalWeb"/>
              <w:spacing w:before="0" w:beforeAutospacing="0" w:after="0" w:afterAutospacing="0"/>
              <w:rPr>
                <w:rFonts w:ascii="Calibri" w:hAnsi="Calibri"/>
                <w:sz w:val="22"/>
                <w:szCs w:val="22"/>
              </w:rPr>
            </w:pPr>
            <w:r>
              <w:rPr>
                <w:rFonts w:ascii="Calibri" w:hAnsi="Calibri"/>
                <w:sz w:val="22"/>
                <w:szCs w:val="22"/>
              </w:rPr>
              <w:t>Equivalent units of</w:t>
            </w:r>
            <w:r>
              <w:rPr>
                <w:rFonts w:ascii="Calibri" w:hAnsi="Calibri"/>
                <w:sz w:val="22"/>
                <w:szCs w:val="22"/>
              </w:rPr>
              <w:br/>
              <w:t>Production</w:t>
            </w:r>
            <w:r>
              <w:rPr>
                <w:rFonts w:ascii="Calibri" w:hAnsi="Calibri"/>
                <w:sz w:val="22"/>
                <w:szCs w:val="22"/>
              </w:rPr>
              <w:br/>
              <w:t>(Conversion cost)</w:t>
            </w:r>
          </w:p>
        </w:tc>
      </w:tr>
    </w:tbl>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572000" cy="990600"/>
            <wp:effectExtent l="0" t="0" r="0" b="0"/>
            <wp:docPr id="5" name="Image 5" descr="Texte de remplacement généré par une machine :&#10;Units transferred out &#10;Work in process, June 30 &#10;200,000 x 100% &#10;200,000 x &#10;Total equivalent units &#10;Equivalent Units &#10;Conversion Costs &#10;700,000 &#10;120,000 &#10;820,000 &#10;Materials &#10;700,000 &#10;200,000 &#10;900,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e de remplacement généré par une machine :&#10;Units transferred out &#10;Work in process, June 30 &#10;200,000 x 100% &#10;200,000 x &#10;Total equivalent units &#10;Equivalent Units &#10;Conversion Costs &#10;700,000 &#10;120,000 &#10;820,000 &#10;Materials &#10;700,000 &#10;200,000 &#10;900,000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0" cy="990600"/>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Using the same formulas as previous in the note*</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3-Calculate the unit production costs</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Unit production costs</w:t>
      </w:r>
      <w:r>
        <w:rPr>
          <w:rFonts w:ascii="Calibri" w:hAnsi="Calibri"/>
          <w:color w:val="000000"/>
          <w:sz w:val="22"/>
          <w:szCs w:val="22"/>
        </w:rPr>
        <w:t xml:space="preserve">  are cost expressed in terms of equivalent units of production.</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When equivalent units of prod. Are different for materials and conversion cost 3 unit costs are calculated:</w:t>
      </w:r>
      <w:r>
        <w:rPr>
          <w:rFonts w:ascii="Calibri" w:hAnsi="Calibri"/>
          <w:b/>
          <w:bCs/>
          <w:color w:val="000000"/>
          <w:sz w:val="22"/>
          <w:szCs w:val="22"/>
        </w:rPr>
        <w:t xml:space="preserve"> 1) materials cost, 2) conversion cost, 3) Total manufactu</w:t>
      </w:r>
      <w:r>
        <w:rPr>
          <w:rFonts w:ascii="Calibri" w:hAnsi="Calibri"/>
          <w:b/>
          <w:bCs/>
          <w:color w:val="000000"/>
          <w:sz w:val="22"/>
          <w:szCs w:val="22"/>
        </w:rPr>
        <w:t>ring cost.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Formula for 1) Unit Materials Cost/unit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286250" cy="762000"/>
            <wp:effectExtent l="0" t="0" r="0" b="0"/>
            <wp:docPr id="6" name="Image 6" descr="Texte de remplacement généré par une machine :&#10;Total Materials &#10;Cost &#10;$450,000 &#10;Equivalent Units &#10;Of Materials &#10;900,000 &#10;Unit Materials &#10;Cost &#10;$0.5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e de remplacement généré par une machine :&#10;Total Materials &#10;Cost &#10;$450,000 &#10;Equivalent Units &#10;Of Materials &#10;900,000 &#10;Unit Materials &#10;Cost &#10;$0.50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6250" cy="762000"/>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Calculation for </w:t>
      </w:r>
      <w:r>
        <w:rPr>
          <w:rFonts w:ascii="Calibri" w:hAnsi="Calibri"/>
          <w:b/>
          <w:bCs/>
          <w:color w:val="000000"/>
          <w:sz w:val="22"/>
          <w:szCs w:val="22"/>
        </w:rPr>
        <w:t>Total materials cost.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572000" cy="847725"/>
            <wp:effectExtent l="0" t="0" r="0" b="9525"/>
            <wp:docPr id="7" name="Image 7" descr="Texte de remplacement généré par une machine :&#10;Work in process, June 1 &#10;Direct materials cost &#10;Costs added to production during June &#10;Direct materials cost &#10;Total materials cost &#10;s 50,000 &#10;400,000 &#10;$450,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xte de remplacement généré par une machine :&#10;Work in process, June 1 &#10;Direct materials cost &#10;Costs added to production during June &#10;Direct materials cost &#10;Total materials cost &#10;s 50,000 &#10;400,000 &#10;$450,000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2000" cy="847725"/>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Formula for 2) Conversion Cost/unit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286250" cy="762000"/>
            <wp:effectExtent l="0" t="0" r="0" b="0"/>
            <wp:docPr id="8" name="Image 8" descr="Texte de remplacement généré par une machine :&#10;Total Conversion &#10;Cost &#10;$205,000 &#10;Equivalent Units &#10;of &#10;Conversion Costs &#10;820,000 &#10;Unit Conversion &#10;Cost &#10;$0.2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xte de remplacement généré par une machine :&#10;Total Conversion &#10;Cost &#10;$205,000 &#10;Equivalent Units &#10;of &#10;Conversion Costs &#10;820,000 &#10;Unit Conversion &#10;Cost &#10;$0.25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86250" cy="762000"/>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Calculation for</w:t>
      </w:r>
      <w:r>
        <w:rPr>
          <w:rFonts w:ascii="Calibri" w:hAnsi="Calibri"/>
          <w:b/>
          <w:bCs/>
          <w:color w:val="000000"/>
          <w:sz w:val="22"/>
          <w:szCs w:val="22"/>
        </w:rPr>
        <w:t xml:space="preserve"> Total Conversi</w:t>
      </w:r>
      <w:r>
        <w:rPr>
          <w:rFonts w:ascii="Calibri" w:hAnsi="Calibri"/>
          <w:b/>
          <w:bCs/>
          <w:color w:val="000000"/>
          <w:sz w:val="22"/>
          <w:szCs w:val="22"/>
        </w:rPr>
        <w:t>on cost</w:t>
      </w:r>
      <w:r>
        <w:rPr>
          <w:rFonts w:ascii="Calibri" w:hAnsi="Calibri"/>
          <w:color w:val="000000"/>
          <w:sz w:val="22"/>
          <w:szCs w:val="22"/>
        </w:rPr>
        <w: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572000" cy="847725"/>
            <wp:effectExtent l="0" t="0" r="0" b="9525"/>
            <wp:docPr id="9" name="Image 9" descr="Texte de remplacement généré par une machine :&#10;Work in process, June I &#10;Conversion cost &#10;Costs added to production during June &#10;Conversion cost &#10;Total conversion cost &#10;s 35,000 &#10;170,000 &#10;$205,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xte de remplacement généré par une machine :&#10;Work in process, June I &#10;Conversion cost &#10;Costs added to production during June &#10;Conversion cost &#10;Total conversion cost &#10;s 35,000 &#10;170,000 &#10;$205,000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72000" cy="847725"/>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Formula for 3) Total manufacturing Cost/unit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286250" cy="762000"/>
            <wp:effectExtent l="0" t="0" r="0" b="0"/>
            <wp:docPr id="10" name="Image 10" descr="Texte de remplacement généré par une machine :&#10;Unit Materials &#10;Cost &#10;$0.50 &#10;Unit Conversion &#10;Cost &#10;$0.25 &#10;Total &#10;Manufacturing &#10;Cost per Unit &#10;$0.7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xte de remplacement généré par une machine :&#10;Unit Materials &#10;Cost &#10;$0.50 &#10;Unit Conversion &#10;Cost &#10;$0.25 &#10;Total &#10;Manufacturing &#10;Cost per Unit &#10;$0.75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86250" cy="762000"/>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4- Prepare a cost reconciliation schedule</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numPr>
          <w:ilvl w:val="0"/>
          <w:numId w:val="10"/>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Now we are ready to determine </w:t>
      </w:r>
      <w:r>
        <w:rPr>
          <w:rFonts w:ascii="Calibri" w:eastAsia="Times New Roman" w:hAnsi="Calibri"/>
          <w:color w:val="000000"/>
          <w:sz w:val="22"/>
          <w:szCs w:val="22"/>
        </w:rPr>
        <w:t>the cost of goods transferred out to the next department and the cost in Ending work in process.</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4572000" cy="590550"/>
            <wp:effectExtent l="0" t="0" r="0" b="0"/>
            <wp:docPr id="11" name="Image 11" descr="Texte de remplacement généré par une machine :&#10;Costs to be accounted for &#10;Work in process, June 1 &#10;Started into production &#10;Total cost &#10;s 85,000 &#10;570,000 &#10;$655,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xte de remplacement généré par une machine :&#10;Costs to be accounted for &#10;Work in process, June 1 &#10;Started into production &#10;Total cost &#10;s 85,000 &#10;570,000 &#10;$655,000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590550"/>
                    </a:xfrm>
                    <a:prstGeom prst="rect">
                      <a:avLst/>
                    </a:prstGeom>
                    <a:noFill/>
                    <a:ln>
                      <a:noFill/>
                    </a:ln>
                  </pic:spPr>
                </pic:pic>
              </a:graphicData>
            </a:graphic>
          </wp:inline>
        </w:drawing>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*Total cost charged to the department during the month.</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numPr>
          <w:ilvl w:val="0"/>
          <w:numId w:val="1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The following Illustration shows a COST RECONCILIATION SCHEDULE:</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Prepared to assign  </w:t>
      </w:r>
      <w:r>
        <w:rPr>
          <w:rFonts w:ascii="Calibri" w:hAnsi="Calibri"/>
          <w:b/>
          <w:bCs/>
          <w:color w:val="000000"/>
          <w:sz w:val="22"/>
          <w:szCs w:val="22"/>
        </w:rPr>
        <w:t>The uni</w:t>
      </w:r>
      <w:r>
        <w:rPr>
          <w:rFonts w:ascii="Calibri" w:hAnsi="Calibri"/>
          <w:b/>
          <w:bCs/>
          <w:color w:val="000000"/>
          <w:sz w:val="22"/>
          <w:szCs w:val="22"/>
        </w:rPr>
        <w:t>ts transferred out to the 1st department to the 2nd department and the ending work in process of the 1st department</w:t>
      </w:r>
      <w:r>
        <w:rPr>
          <w:rFonts w:ascii="Calibri" w:hAnsi="Calibri"/>
          <w:color w:val="000000"/>
          <w:sz w:val="22"/>
          <w:szCs w:val="22"/>
        </w:rPr>
        <w:t>.</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4572000" cy="1181100"/>
            <wp:effectExtent l="0" t="0" r="0" b="0"/>
            <wp:docPr id="12" name="Image 12" descr="Texte de remplacement généré par une machine :&#10;MIXING DEPARTMENT &#10;Cos t Reconciliation Schedule &#10;Costs accounted for &#10;Transferred out (700,000 X $0.75) &#10;Work in process, June 30 &#10;Materials (200,000 X $0.50) &#10;Conversion cost (120,000 X SO.25) &#10;Total cost &#10;S100,ooo &#10;30,000 &#10;$525,000 &#10;130,000 &#10;$655,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xte de remplacement généré par une machine :&#10;MIXING DEPARTMENT &#10;Cos t Reconciliation Schedule &#10;Costs accounted for &#10;Transferred out (700,000 X $0.75) &#10;Work in process, June 30 &#10;Materials (200,000 X $0.50) &#10;Conversion cost (120,000 X SO.25) &#10;Total cost &#10;S100,ooo &#10;30,000 &#10;$525,000 &#10;130,000 &#10;$655,000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2000" cy="1181100"/>
                    </a:xfrm>
                    <a:prstGeom prst="rect">
                      <a:avLst/>
                    </a:prstGeom>
                    <a:noFill/>
                    <a:ln>
                      <a:noFill/>
                    </a:ln>
                  </pic:spPr>
                </pic:pic>
              </a:graphicData>
            </a:graphic>
          </wp:inline>
        </w:drawing>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*To calculate the cost of units transferred out we use the total manufacturing cost/unit</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Multiplied  by # of unit transferred out.</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To calculate the Ending Wip you need to use Th</w:t>
      </w:r>
      <w:r>
        <w:rPr>
          <w:rFonts w:ascii="Calibri" w:hAnsi="Calibri"/>
          <w:color w:val="000000"/>
          <w:sz w:val="22"/>
          <w:szCs w:val="22"/>
        </w:rPr>
        <w:t xml:space="preserve">e Ending Wip for Materials and the </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Ending Wip for Conversion cost we calculated in step 2 (equivalent units).</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32"/>
          <w:szCs w:val="32"/>
        </w:rPr>
      </w:pPr>
      <w:r>
        <w:rPr>
          <w:rFonts w:ascii="Calibri" w:hAnsi="Calibri"/>
          <w:b/>
          <w:bCs/>
          <w:color w:val="000000"/>
          <w:sz w:val="32"/>
          <w:szCs w:val="32"/>
        </w:rPr>
        <w:t>Review Preparation of cost Report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1 Physical units</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2 Equivalent units</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3 Unit cost (Materials/Conversion)</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4 Cost reconciliation schedule</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5172075" cy="5686425"/>
            <wp:effectExtent l="0" t="0" r="9525" b="9525"/>
            <wp:docPr id="13" name="Image 13" descr="Texte de remplacement généré par une machine :&#10;Quantities &#10;Units to be accounted for &#10;Work in process, June 1 &#10;Started into production &#10;Total units &#10;Units accounted for &#10;Transferred out &#10;Work in process, June 30 &#10;Total units &#10;Costs &#10;Unit costs Step 3 &#10;Costs in June &#10;Equivalent units &#10;Unit costs -r &#10;Costs to be accounted for &#10;Work in process, June 1 &#10;Started into production &#10;Total costs &#10;Cost Reconciliation Schedule Step 4 &#10;Costs accounted for &#10;Transferred out (700,000 X $0.75) &#10;Work in process, June 30 &#10;Materials (200,000 x $0.50) &#10;Conversion costs (120,000 x SO.25) &#10;Total costs &#10;MIXING DEPARTMENT &#10;Production Cost Report &#10;Month Ended June 30, 2012 &#10;Equivalent Units &#10;Physical &#10;Units &#10;Step 1 &#10;100,000 &#10;800,000 &#10;900,000 &#10;700,000 &#10;200,000 &#10;900,000 &#10;(a) &#10;(b) &#10;Materials &#10;Conversion &#10;Costs &#10;Step 2 &#10;(200,000 x 60%) &#10;Total &#10;$655,000 &#10;s 0.75 &#10;s 85,000 &#10;570,000 &#10;$655,000 &#10;$525,000 &#10;130,000 &#10;$655,000 &#10;700,000 &#10;200,000 &#10;900,000 &#10;Male rials &#10;Costs &#10;$450,000 &#10;900,000 &#10;s 0.50 &#10;700,000 &#10;120,000 &#10;820,000 &#10;$205,000 &#10;820,000 &#10;s 0.25 &#10;$100,000 &#10;30,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xte de remplacement généré par une machine :&#10;Quantities &#10;Units to be accounted for &#10;Work in process, June 1 &#10;Started into production &#10;Total units &#10;Units accounted for &#10;Transferred out &#10;Work in process, June 30 &#10;Total units &#10;Costs &#10;Unit costs Step 3 &#10;Costs in June &#10;Equivalent units &#10;Unit costs -r &#10;Costs to be accounted for &#10;Work in process, June 1 &#10;Started into production &#10;Total costs &#10;Cost Reconciliation Schedule Step 4 &#10;Costs accounted for &#10;Transferred out (700,000 X $0.75) &#10;Work in process, June 30 &#10;Materials (200,000 x $0.50) &#10;Conversion costs (120,000 x SO.25) &#10;Total costs &#10;MIXING DEPARTMENT &#10;Production Cost Report &#10;Month Ended June 30, 2012 &#10;Equivalent Units &#10;Physical &#10;Units &#10;Step 1 &#10;100,000 &#10;800,000 &#10;900,000 &#10;700,000 &#10;200,000 &#10;900,000 &#10;(a) &#10;(b) &#10;Materials &#10;Conversion &#10;Costs &#10;Step 2 &#10;(200,000 x 60%) &#10;Total &#10;$655,000 &#10;s 0.75 &#10;s 85,000 &#10;570,000 &#10;$655,000 &#10;$525,000 &#10;130,000 &#10;$655,000 &#10;700,000 &#10;200,000 &#10;900,000 &#10;Male rials &#10;Costs &#10;$450,000 &#10;900,000 &#10;s 0.50 &#10;700,000 &#10;120,000 &#10;820,000 &#10;$205,000 &#10;820,000 &#10;s 0.25 &#10;$100,000 &#10;30,000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172075" cy="5686425"/>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Production cost report gives a</w:t>
      </w:r>
      <w:r>
        <w:rPr>
          <w:rFonts w:ascii="Calibri" w:hAnsi="Calibri"/>
          <w:color w:val="000000"/>
          <w:sz w:val="22"/>
          <w:szCs w:val="22"/>
        </w:rPr>
        <w:t xml:space="preserve"> basis for evaluating a department productivity. Cost data can be used to judge whether unit cost are reasonable. Also by comparing cost data with goals management can see if current objective are meet.</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32"/>
          <w:szCs w:val="32"/>
        </w:rPr>
      </w:pPr>
      <w:r>
        <w:rPr>
          <w:rFonts w:ascii="Calibri" w:hAnsi="Calibri"/>
          <w:b/>
          <w:bCs/>
          <w:color w:val="000000"/>
          <w:sz w:val="32"/>
          <w:szCs w:val="32"/>
        </w:rPr>
        <w:t>Calculate Equivalent units and Create Cost Producti</w:t>
      </w:r>
      <w:r>
        <w:rPr>
          <w:rFonts w:ascii="Calibri" w:hAnsi="Calibri"/>
          <w:b/>
          <w:bCs/>
          <w:color w:val="000000"/>
          <w:sz w:val="32"/>
          <w:szCs w:val="32"/>
        </w:rPr>
        <w:t>on Cost report for a sequential process setting</w:t>
      </w:r>
    </w:p>
    <w:p w:rsidR="00000000" w:rsidRDefault="00C5086C">
      <w:pPr>
        <w:pStyle w:val="NormalWeb"/>
        <w:spacing w:before="0" w:beforeAutospacing="0" w:after="0" w:afterAutospacing="0"/>
        <w:rPr>
          <w:rFonts w:ascii="Calibri" w:hAnsi="Calibri"/>
          <w:color w:val="000000"/>
          <w:sz w:val="32"/>
          <w:szCs w:val="32"/>
        </w:rPr>
      </w:pPr>
      <w:r>
        <w:rPr>
          <w:rFonts w:ascii="Calibri" w:hAnsi="Calibri"/>
          <w:color w:val="000000"/>
          <w:sz w:val="32"/>
          <w:szCs w:val="3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 xml:space="preserve">In sequential process settings </w:t>
      </w:r>
      <w:r>
        <w:rPr>
          <w:rFonts w:ascii="Calibri" w:hAnsi="Calibri"/>
          <w:color w:val="000000"/>
          <w:sz w:val="22"/>
          <w:szCs w:val="22"/>
        </w:rPr>
        <w:t xml:space="preserve">The cost of completed good from a first department are treated as input material cost in the following department. Therefore we need to use  </w:t>
      </w:r>
      <w:r>
        <w:rPr>
          <w:rFonts w:ascii="Calibri" w:hAnsi="Calibri"/>
          <w:color w:val="000000"/>
          <w:sz w:val="22"/>
          <w:szCs w:val="22"/>
        </w:rPr>
        <w:t>an additional cost component called</w:t>
      </w:r>
      <w:r>
        <w:rPr>
          <w:rFonts w:ascii="Calibri" w:hAnsi="Calibri"/>
          <w:b/>
          <w:bCs/>
          <w:color w:val="000000"/>
          <w:sz w:val="22"/>
          <w:szCs w:val="22"/>
        </w:rPr>
        <w:t xml:space="preserve"> ''TRANSFERRED IN''  percentage of completion is 100%.</w:t>
      </w:r>
    </w:p>
    <w:p w:rsidR="00000000" w:rsidRDefault="00C5086C">
      <w:pPr>
        <w:pStyle w:val="NormalWeb"/>
        <w:spacing w:before="0" w:beforeAutospacing="0" w:after="0" w:afterAutospacing="0"/>
        <w:rPr>
          <w:rFonts w:ascii="Calibri" w:hAnsi="Calibri"/>
          <w:color w:val="000000"/>
          <w:sz w:val="32"/>
          <w:szCs w:val="32"/>
        </w:rPr>
      </w:pPr>
      <w:r>
        <w:rPr>
          <w:rFonts w:ascii="Calibri" w:hAnsi="Calibri"/>
          <w:color w:val="000000"/>
          <w:sz w:val="32"/>
          <w:szCs w:val="32"/>
        </w:rPr>
        <w:t> </w:t>
      </w:r>
    </w:p>
    <w:p w:rsidR="00000000" w:rsidRDefault="00C5086C">
      <w:pPr>
        <w:pStyle w:val="NormalWeb"/>
        <w:spacing w:before="0" w:beforeAutospacing="0" w:after="0" w:afterAutospacing="0"/>
        <w:rPr>
          <w:rFonts w:ascii="Calibri" w:hAnsi="Calibri"/>
          <w:color w:val="000000"/>
          <w:sz w:val="32"/>
          <w:szCs w:val="32"/>
        </w:rPr>
      </w:pPr>
      <w:r>
        <w:rPr>
          <w:rFonts w:ascii="Calibri" w:hAnsi="Calibri"/>
          <w:b/>
          <w:bCs/>
          <w:color w:val="000000"/>
          <w:sz w:val="32"/>
          <w:szCs w:val="32"/>
        </w:rPr>
        <w:t xml:space="preserve"> Example:</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572000" cy="3162300"/>
            <wp:effectExtent l="0" t="0" r="0" b="0"/>
            <wp:docPr id="14" name="Image 14" descr="Texte de remplacement généré par une machine :&#10;FREEZING/PACKAGING DEPARTMENT &#10;Units &#10;Work in process, June I &#10;Transferred in, 100% complete &#10;Direct materials, 0% complete &#10;Conversion, complete &#10;Units transferred in from baking department during June &#10;Units completed during June and transferred out to finished goods inventory &#10;Work in process, June 30 &#10;Transferred in, 100% complete &#10;Direct material, complete &#10;Conversion, 75% complete &#10;Costs &#10;Work in process, June I &#10;Transferred in, 100% complete &#10;Direct material, 0% complete &#10;Conversion, 90% complete &#10;Cost Of work in process, June I &#10;Costs incurred during production in lune &#10;Transferred in from baking department &#10;Direct materials &#10;Conversion costs &#10;Total costs during June &#10;200,000 &#10;700,000 &#10;800,000 &#10;1 oo,ooo &#10;$170,000 &#10;36,000 &#10;$206,000 &#10;$595,000 &#10;120,000 &#10;139,000 &#10;$854,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exte de remplacement généré par une machine :&#10;FREEZING/PACKAGING DEPARTMENT &#10;Units &#10;Work in process, June I &#10;Transferred in, 100% complete &#10;Direct materials, 0% complete &#10;Conversion, complete &#10;Units transferred in from baking department during June &#10;Units completed during June and transferred out to finished goods inventory &#10;Work in process, June 30 &#10;Transferred in, 100% complete &#10;Direct material, complete &#10;Conversion, 75% complete &#10;Costs &#10;Work in process, June I &#10;Transferred in, 100% complete &#10;Direct material, 0% complete &#10;Conversion, 90% complete &#10;Cost Of work in process, June I &#10;Costs incurred during production in lune &#10;Transferred in from baking department &#10;Direct materials &#10;Conversion costs &#10;Total costs during June &#10;200,000 &#10;700,000 &#10;800,000 &#10;1 oo,ooo &#10;$170,000 &#10;36,000 &#10;$206,000 &#10;$595,000 &#10;120,000 &#10;139,000 &#10;$854,000 "/>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000" cy="3162300"/>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Production cost report for a Sequential setting  Example using the information of the previous Illustration.</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572000" cy="4591050"/>
            <wp:effectExtent l="0" t="0" r="0" b="0"/>
            <wp:docPr id="15" name="Image 15" descr="Texte de remplacement généré par une machine :&#10;Quantities &#10;Units 10 be accounted for &#10;Work in process &#10;Units transferred in &#10;Total units &#10;Units accounted for &#10;Transferred out &#10;Work in process, June 30 &#10;Total units &#10;Costs Step 3 &#10;Unit costs &#10;Costs in June &#10;Equivalent units &#10;Unit costs I(a) — (b) &#10;Costs to be accounted for &#10;Work in process, June 1 &#10;Started into production &#10;Total costs &#10;Cost Reconciliation Schedule: Step 4 &#10;Costs accounted for &#10;Transferred out (800,000 x S 1.20) &#10;Work in process, June 30 &#10;Transferred in (100,000 x $0.85) &#10;Direct materials (O x SO. 1 5) &#10;Conversion costs (75,000 x SO. 20) &#10;Total costs &#10;FREEZING/PACK.AGING DEPARTMENT &#10;Production Cost Report &#10;Month Ended June 30, 2012 &#10;(100,000 x 75%) &#10;Total &#10;1.20 &#10;$ 206,000 &#10;854,000 &#10;960,000 &#10;100,000 &#10;Physical Transferred &#10;Direct Conversion &#10;Units &#10;Step 1 &#10;200,000 &#10;700,000 &#10;900,000 &#10;In &#10;800,000 &#10;100,000 &#10;900,000 &#10;(a) $765, 000 &#10;(b) 900,000 &#10;0.85 &#10;Materials &#10;Step 2 &#10;800,000 &#10;o &#10;800,000 &#10;$120,000 &#10;800,000 &#10;s 0.15 &#10;Costs &#10;800,000 &#10;75,000 &#10;875,000 &#10;$175,000 &#10;875,000 &#10;$ 0.20 &#10;s 85,000 &#10;15,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xte de remplacement généré par une machine :&#10;Quantities &#10;Units 10 be accounted for &#10;Work in process &#10;Units transferred in &#10;Total units &#10;Units accounted for &#10;Transferred out &#10;Work in process, June 30 &#10;Total units &#10;Costs Step 3 &#10;Unit costs &#10;Costs in June &#10;Equivalent units &#10;Unit costs I(a) — (b) &#10;Costs to be accounted for &#10;Work in process, June 1 &#10;Started into production &#10;Total costs &#10;Cost Reconciliation Schedule: Step 4 &#10;Costs accounted for &#10;Transferred out (800,000 x S 1.20) &#10;Work in process, June 30 &#10;Transferred in (100,000 x $0.85) &#10;Direct materials (O x SO. 1 5) &#10;Conversion costs (75,000 x SO. 20) &#10;Total costs &#10;FREEZING/PACK.AGING DEPARTMENT &#10;Production Cost Report &#10;Month Ended June 30, 2012 &#10;(100,000 x 75%) &#10;Total &#10;1.20 &#10;$ 206,000 &#10;854,000 &#10;960,000 &#10;100,000 &#10;Physical Transferred &#10;Direct Conversion &#10;Units &#10;Step 1 &#10;200,000 &#10;700,000 &#10;900,000 &#10;In &#10;800,000 &#10;100,000 &#10;900,000 &#10;(a) $765, 000 &#10;(b) 900,000 &#10;0.85 &#10;Materials &#10;Step 2 &#10;800,000 &#10;o &#10;800,000 &#10;$120,000 &#10;800,000 &#10;s 0.15 &#10;Costs &#10;800,000 &#10;75,000 &#10;875,000 &#10;$175,000 &#10;875,000 &#10;$ 0.20 &#10;s 85,000 &#10;15,000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4591050"/>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Additional calculations</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572000" cy="619125"/>
            <wp:effectExtent l="0" t="0" r="0" b="9525"/>
            <wp:docPr id="16" name="Image 16" descr="Texte de remplacement généré par une machine :&#10;Transferred in &#10;Direct materials &#10;Conversion COSIS &#10;Total cost &#10;$170,000 + $595,000 - s 765,000 &#10;so + $120,000 -s 120,000 &#10;$36,000 + $139,000 -s 175,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xte de remplacement généré par une machine :&#10;Transferred in &#10;Direct materials &#10;Conversion COSIS &#10;Total cost &#10;$170,000 + $595,000 - s 765,000 &#10;so + $120,000 -s 120,000 &#10;$36,000 + $139,000 -s 175,000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0" cy="619125"/>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32"/>
          <w:szCs w:val="32"/>
        </w:rPr>
      </w:pPr>
      <w:r>
        <w:rPr>
          <w:rFonts w:ascii="Calibri" w:hAnsi="Calibri"/>
          <w:b/>
          <w:bCs/>
          <w:color w:val="000000"/>
          <w:sz w:val="32"/>
          <w:szCs w:val="32"/>
        </w:rPr>
        <w:t>Under FIFO method</w:t>
      </w:r>
    </w:p>
    <w:p w:rsidR="00000000" w:rsidRDefault="00C5086C">
      <w:pPr>
        <w:pStyle w:val="NormalWeb"/>
        <w:spacing w:before="0" w:beforeAutospacing="0" w:after="0" w:afterAutospacing="0"/>
        <w:rPr>
          <w:rFonts w:ascii="Calibri" w:hAnsi="Calibri"/>
          <w:color w:val="000000"/>
          <w:sz w:val="32"/>
          <w:szCs w:val="32"/>
        </w:rPr>
      </w:pPr>
      <w:r>
        <w:rPr>
          <w:rFonts w:ascii="Calibri" w:hAnsi="Calibri"/>
          <w:color w:val="000000"/>
          <w:sz w:val="32"/>
          <w:szCs w:val="3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Under FIFO the equivalent units are the sum of the following work:</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numPr>
          <w:ilvl w:val="0"/>
          <w:numId w:val="1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Work done to finish the units from the beginning WIP inventory</w:t>
      </w:r>
    </w:p>
    <w:p w:rsidR="00000000" w:rsidRDefault="00C5086C">
      <w:pPr>
        <w:numPr>
          <w:ilvl w:val="0"/>
          <w:numId w:val="1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Work done to complete the units started in production during the period (referred as units started and completed)</w:t>
      </w:r>
    </w:p>
    <w:p w:rsidR="00000000" w:rsidRDefault="00C5086C">
      <w:pPr>
        <w:numPr>
          <w:ilvl w:val="0"/>
          <w:numId w:val="1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Work done to start, but only </w:t>
      </w:r>
      <w:r>
        <w:rPr>
          <w:rFonts w:ascii="Calibri" w:eastAsia="Times New Roman" w:hAnsi="Calibri"/>
          <w:color w:val="000000"/>
          <w:sz w:val="22"/>
          <w:szCs w:val="22"/>
        </w:rPr>
        <w:t>partially complete, the units in ending WIP inventory.</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*Normally, in a process costing system, some units will always be in process at both Beginning and at the end of the period.</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numPr>
          <w:ilvl w:val="0"/>
          <w:numId w:val="13"/>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Physical unit flow: Under FIFO Physical unit schedule is often extended </w:t>
      </w:r>
      <w:r>
        <w:rPr>
          <w:rFonts w:ascii="Calibri" w:eastAsia="Times New Roman" w:hAnsi="Calibri"/>
          <w:color w:val="000000"/>
          <w:sz w:val="22"/>
          <w:szCs w:val="22"/>
        </w:rPr>
        <w:t>to explain the transferred-out section. (see Illustration 4A-4/ 4A-5 p.140)</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numPr>
          <w:ilvl w:val="0"/>
          <w:numId w:val="14"/>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Calculate Equivalent unit of production (</w:t>
      </w:r>
      <w:r>
        <w:rPr>
          <w:rFonts w:ascii="Calibri" w:eastAsia="Times New Roman" w:hAnsi="Calibri"/>
          <w:b/>
          <w:bCs/>
          <w:color w:val="000000"/>
          <w:sz w:val="22"/>
          <w:szCs w:val="22"/>
        </w:rPr>
        <w:t xml:space="preserve"> for Materials</w:t>
      </w:r>
      <w:r>
        <w:rPr>
          <w:rFonts w:ascii="Calibri" w:eastAsia="Times New Roman" w:hAnsi="Calibri"/>
          <w:color w:val="000000"/>
          <w:sz w:val="22"/>
          <w:szCs w:val="22"/>
        </w:rPr>
        <w:t>): Since materials are entered at the beginning of the process, no additional materials cost are required to complete the b</w:t>
      </w:r>
      <w:r>
        <w:rPr>
          <w:rFonts w:ascii="Calibri" w:eastAsia="Times New Roman" w:hAnsi="Calibri"/>
          <w:color w:val="000000"/>
          <w:sz w:val="22"/>
          <w:szCs w:val="22"/>
        </w:rPr>
        <w:t>eginning work in process. In addition 100% of the Ending work in process have been incurred.</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5391150" cy="1276350"/>
            <wp:effectExtent l="0" t="0" r="0" b="0"/>
            <wp:docPr id="17" name="Image 17" descr="Texte de remplacement généré par une machine :&#10;Production Data &#10;Work in process, lune I &#10;Started and finished &#10;Work in process, June 30 &#10;Total &#10;MIXING DEPARTMENT—MATERIALS &#10;Equivalent &#10;Units &#10;o &#10;600,000 &#10;200,000 &#10;800,000 &#10;Physical Units &#10;100,000 &#10;600,000 &#10;200,000 &#10;900,000 &#10;Material s Added &#10;this Period &#10;100% &#10;1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exte de remplacement généré par une machine :&#10;Production Data &#10;Work in process, lune I &#10;Started and finished &#10;Work in process, June 30 &#10;Total &#10;MIXING DEPARTMENT—MATERIALS &#10;Equivalent &#10;Units &#10;o &#10;600,000 &#10;200,000 &#10;800,000 &#10;Physical Units &#10;100,000 &#10;600,000 &#10;200,000 &#10;900,000 &#10;Material s Added &#10;this Period &#10;100% &#10;100%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391150" cy="1276350"/>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Equivalent units (for conversion cost): </w:t>
      </w:r>
      <w:r>
        <w:rPr>
          <w:rFonts w:ascii="Calibri" w:hAnsi="Calibri"/>
          <w:b/>
          <w:bCs/>
          <w:color w:val="000000"/>
          <w:sz w:val="22"/>
          <w:szCs w:val="22"/>
        </w:rPr>
        <w:t>SUM of</w:t>
      </w:r>
      <w:r>
        <w:rPr>
          <w:rFonts w:ascii="Calibri" w:hAnsi="Calibri"/>
          <w:color w:val="000000"/>
          <w:sz w:val="22"/>
          <w:szCs w:val="22"/>
        </w:rPr>
        <w:t xml:space="preserve"> Use the % of remaining work to complete the job of the Beginning Work in process. Add the </w:t>
      </w:r>
      <w:r>
        <w:rPr>
          <w:rFonts w:ascii="Calibri" w:hAnsi="Calibri"/>
          <w:color w:val="000000"/>
          <w:sz w:val="22"/>
          <w:szCs w:val="22"/>
        </w:rPr>
        <w:t>Units STARTED and COMPLETED during the period (100%) and the % complete for ending work in process inventory.</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noProof/>
          <w:color w:val="000000"/>
          <w:sz w:val="22"/>
          <w:szCs w:val="22"/>
        </w:rPr>
        <w:drawing>
          <wp:inline distT="0" distB="0" distL="0" distR="0">
            <wp:extent cx="4572000" cy="1085850"/>
            <wp:effectExtent l="0" t="0" r="0" b="0"/>
            <wp:docPr id="18" name="Image 18" descr="Texte de remplacement généré par une machine :&#10;MIXING DEPARTMENT—CONVERSION COSTS &#10;Equivalent &#10;Units &#10;30,000 &#10;600,000 &#10;120,000 &#10;750,000 &#10;Production Data &#10;Work in process, June I &#10;Started and finished &#10;Work in process, June 30 &#10;Total &#10;Physical Units &#10;100,000 &#10;600,000 &#10;200,000 &#10;900,000 &#10;Work Added this &#10;Period &#10;30% &#10;1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exte de remplacement généré par une machine :&#10;MIXING DEPARTMENT—CONVERSION COSTS &#10;Equivalent &#10;Units &#10;30,000 &#10;600,000 &#10;120,000 &#10;750,000 &#10;Production Data &#10;Work in process, June I &#10;Started and finished &#10;Work in process, June 30 &#10;Total &#10;Physical Units &#10;100,000 &#10;600,000 &#10;200,000 &#10;900,000 &#10;Work Added this &#10;Period &#10;30% &#10;100%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72000" cy="1085850"/>
                    </a:xfrm>
                    <a:prstGeom prst="rect">
                      <a:avLst/>
                    </a:prstGeom>
                    <a:noFill/>
                    <a:ln>
                      <a:noFill/>
                    </a:ln>
                  </pic:spPr>
                </pic:pic>
              </a:graphicData>
            </a:graphic>
          </wp:inline>
        </w:drawing>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numPr>
          <w:ilvl w:val="0"/>
          <w:numId w:val="15"/>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Calculate the Unit Production Cost : Under FIFO, the unit cost of production are based entirely on the production cost incurred during the month. Thus, the cost of </w:t>
      </w:r>
      <w:r>
        <w:rPr>
          <w:rFonts w:ascii="Calibri" w:eastAsia="Times New Roman" w:hAnsi="Calibri"/>
          <w:b/>
          <w:bCs/>
          <w:color w:val="000000"/>
          <w:sz w:val="22"/>
          <w:szCs w:val="22"/>
        </w:rPr>
        <w:t xml:space="preserve">Beginning </w:t>
      </w:r>
      <w:r>
        <w:rPr>
          <w:rFonts w:ascii="Calibri" w:eastAsia="Times New Roman" w:hAnsi="Calibri"/>
          <w:b/>
          <w:bCs/>
          <w:color w:val="000000"/>
          <w:sz w:val="22"/>
          <w:szCs w:val="22"/>
        </w:rPr>
        <w:t>Work in process are not relevant, because they were incurred on work done the previous month.</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(calculations Illutration 4A-8)</w:t>
      </w:r>
    </w:p>
    <w:p w:rsidR="00000000" w:rsidRDefault="00C5086C">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C5086C">
      <w:pPr>
        <w:numPr>
          <w:ilvl w:val="0"/>
          <w:numId w:val="16"/>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Cost Reconciliation Schedule: Under FIFO, the first goods to be completed during the period are the units in the beginning work </w:t>
      </w:r>
      <w:r>
        <w:rPr>
          <w:rFonts w:ascii="Calibri" w:eastAsia="Times New Roman" w:hAnsi="Calibri"/>
          <w:color w:val="000000"/>
          <w:sz w:val="22"/>
          <w:szCs w:val="22"/>
        </w:rPr>
        <w:t xml:space="preserve">in process. Thus, </w:t>
      </w:r>
      <w:r>
        <w:rPr>
          <w:rFonts w:ascii="Calibri" w:eastAsia="Times New Roman" w:hAnsi="Calibri"/>
          <w:b/>
          <w:bCs/>
          <w:color w:val="000000"/>
          <w:sz w:val="22"/>
          <w:szCs w:val="22"/>
        </w:rPr>
        <w:t>the cost of the beginning work in process is always assigned to good transferred to finish goods</w:t>
      </w:r>
      <w:r>
        <w:rPr>
          <w:rFonts w:ascii="Calibri" w:eastAsia="Times New Roman" w:hAnsi="Calibri"/>
          <w:color w:val="000000"/>
          <w:sz w:val="22"/>
          <w:szCs w:val="22"/>
        </w:rPr>
        <w:t xml:space="preserve">(or next department). It also mean that </w:t>
      </w:r>
      <w:r>
        <w:rPr>
          <w:rFonts w:ascii="Calibri" w:eastAsia="Times New Roman" w:hAnsi="Calibri"/>
          <w:b/>
          <w:bCs/>
          <w:color w:val="000000"/>
          <w:sz w:val="22"/>
          <w:szCs w:val="22"/>
        </w:rPr>
        <w:t>ending WIP will be assigned only production costs that are incurred in the current period.</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4800600" cy="2238375"/>
            <wp:effectExtent l="0" t="0" r="0" b="9525"/>
            <wp:docPr id="19" name="Image 19" descr="Texte de remplacement généré par une machine :&#10;MIXING DEPARTMENT &#10;Cost Reconciliation Schedule &#10;Costs accounted for &#10;Transferred out &#10;Work in process, June I &#10;Costs to complete beginning work in process &#10;Conversion costs (30,000 x $0.227) &#10;Total costs &#10;Units started and completed (600,000 x SO. 727) &#10;Total costs transferred out &#10;Work in process, June 30 &#10;Materials (200,000 x $0.50) &#10;Conversion costs (120,000 x $0.227) &#10;Total cost &#10;•Any rounding errors should be adjusted in the &quot;Units started and completed&quot; &#10;section. &#10;$100,000 &#10;27,240 &#10;$ 85,000 &#10;6,810 &#10;91,810 &#10;435,950' &#10;527,760 &#10;127,240 &#10;$655,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exte de remplacement généré par une machine :&#10;MIXING DEPARTMENT &#10;Cost Reconciliation Schedule &#10;Costs accounted for &#10;Transferred out &#10;Work in process, June I &#10;Costs to complete beginning work in process &#10;Conversion costs (30,000 x $0.227) &#10;Total costs &#10;Units started and completed (600,000 x SO. 727) &#10;Total costs transferred out &#10;Work in process, June 30 &#10;Materials (200,000 x $0.50) &#10;Conversion costs (120,000 x $0.227) &#10;Total cost &#10;•Any rounding errors should be adjusted in the &quot;Units started and completed&quot; &#10;section. &#10;$100,000 &#10;27,240 &#10;$ 85,000 &#10;6,810 &#10;91,810 &#10;435,950' &#10;527,760 &#10;127,240 &#10;$655,000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00600" cy="2238375"/>
                    </a:xfrm>
                    <a:prstGeom prst="rect">
                      <a:avLst/>
                    </a:prstGeom>
                    <a:noFill/>
                    <a:ln>
                      <a:noFill/>
                    </a:ln>
                  </pic:spPr>
                </pic:pic>
              </a:graphicData>
            </a:graphic>
          </wp:inline>
        </w:drawing>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b/>
          <w:bCs/>
          <w:color w:val="000000"/>
          <w:sz w:val="22"/>
          <w:szCs w:val="22"/>
        </w:rPr>
        <w:t>Preparing Production Cost Report</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b/>
          <w:bCs/>
          <w:color w:val="000000"/>
          <w:sz w:val="22"/>
          <w:szCs w:val="22"/>
        </w:rPr>
        <w:t>1 P</w:t>
      </w:r>
      <w:r>
        <w:rPr>
          <w:rFonts w:ascii="Calibri" w:hAnsi="Calibri"/>
          <w:b/>
          <w:bCs/>
          <w:color w:val="000000"/>
          <w:sz w:val="22"/>
          <w:szCs w:val="22"/>
        </w:rPr>
        <w:t>hysical units</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b/>
          <w:bCs/>
          <w:color w:val="000000"/>
          <w:sz w:val="22"/>
          <w:szCs w:val="22"/>
        </w:rPr>
        <w:t>2 Equivalent units</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b/>
          <w:bCs/>
          <w:color w:val="000000"/>
          <w:sz w:val="22"/>
          <w:szCs w:val="22"/>
        </w:rPr>
        <w:t>3 Calculate unit cost</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b/>
          <w:bCs/>
          <w:color w:val="000000"/>
          <w:sz w:val="22"/>
          <w:szCs w:val="22"/>
        </w:rPr>
        <w:t>4 Cost reconciliation Schedule</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4572000" cy="1552575"/>
            <wp:effectExtent l="0" t="0" r="0" b="9525"/>
            <wp:docPr id="20" name="Image 20" descr="Texte de remplacement généré par une machine :&#10;Quantities &#10;Units to be accounted for &#10;Work in process, June 1 &#10;Started into production &#10;Total units &#10;MIXING DEPARTMENT &#10;Production Cost Report &#10;Month Ended June 30, 2012 &#10;Physical &#10;Units &#10;Step I &#10;100,000 &#10;800,000 &#10;900,000 &#10;Equivalent Units &#10;Conversion &#10;Materials Costs &#10;Step 2 &#10;To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exte de remplacement généré par une machine :&#10;Quantities &#10;Units to be accounted for &#10;Work in process, June 1 &#10;Started into production &#10;Total units &#10;MIXING DEPARTMENT &#10;Production Cost Report &#10;Month Ended June 30, 2012 &#10;Physical &#10;Units &#10;Step I &#10;100,000 &#10;800,000 &#10;900,000 &#10;Equivalent Units &#10;Conversion &#10;Materials Costs &#10;Step 2 &#10;Total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572000" cy="1552575"/>
                    </a:xfrm>
                    <a:prstGeom prst="rect">
                      <a:avLst/>
                    </a:prstGeom>
                    <a:noFill/>
                    <a:ln>
                      <a:noFill/>
                    </a:ln>
                  </pic:spPr>
                </pic:pic>
              </a:graphicData>
            </a:graphic>
          </wp:inline>
        </w:drawing>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4572000" cy="4010025"/>
            <wp:effectExtent l="0" t="0" r="0" b="9525"/>
            <wp:docPr id="21" name="Image 21" descr="Texte de remplacement généré par une machine :&#10;Units accounted for &#10;Completed and transferred out &#10;Work in process, June I &#10;Started and completed &#10;Work in process, June 30 &#10;Total units &#10;Costs Step 3 &#10;Unit costs &#10;Costs in June (excluding beginning work in process) &#10;Equivalent units &#10;Unit costs (a) &#10;Costs to be accounted for &#10;Work in process, June 1 &#10;Started into production &#10;Total costs &#10;Cost Reconciliation Schedule Step 4 &#10;Cost accounted for &#10;Transferred out &#10;Work in process, June I &#10;Cost to complete beginning work in process &#10;Conversion costs (30,000 x $0.227) &#10;Units started and completed (600,000 x $0.727) &#10;100,000 &#10;600,000 &#10;200,000 &#10;900,000 &#10;(a) &#10;(b) &#10;600,000 &#10;200,000 &#10;800,000 &#10;$400,000 &#10;800,000 &#10;s 0.50 &#10;section. &#10;30,000 &#10;600,000 &#10;120,000 &#10;750,000 &#10;$170,000 &#10;750,000 &#10;s 0.227 &#10;$100,000 &#10;27,240 &#10;$570,000 &#10;s 0.727 &#10;$ 85,000 &#10;570,000 &#10;$655,000 &#10;s 85,000 &#10;6,810 &#10;91,810 &#10;527,760 &#10;127,240 &#10;$655,000 &#10;Total costs transferred out &#10;Work in process, June 30 &#10;Materials (200,000 x SO.50) &#10;Conversion costs (120,000 x $0.227) &#10;Total cost &#10;•Any rounding errors should be adjusted in the &quot;Units started and completed&quo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exte de remplacement généré par une machine :&#10;Units accounted for &#10;Completed and transferred out &#10;Work in process, June I &#10;Started and completed &#10;Work in process, June 30 &#10;Total units &#10;Costs Step 3 &#10;Unit costs &#10;Costs in June (excluding beginning work in process) &#10;Equivalent units &#10;Unit costs (a) &#10;Costs to be accounted for &#10;Work in process, June 1 &#10;Started into production &#10;Total costs &#10;Cost Reconciliation Schedule Step 4 &#10;Cost accounted for &#10;Transferred out &#10;Work in process, June I &#10;Cost to complete beginning work in process &#10;Conversion costs (30,000 x $0.227) &#10;Units started and completed (600,000 x $0.727) &#10;100,000 &#10;600,000 &#10;200,000 &#10;900,000 &#10;(a) &#10;(b) &#10;600,000 &#10;200,000 &#10;800,000 &#10;$400,000 &#10;800,000 &#10;s 0.50 &#10;section. &#10;30,000 &#10;600,000 &#10;120,000 &#10;750,000 &#10;$170,000 &#10;750,000 &#10;s 0.227 &#10;$100,000 &#10;27,240 &#10;$570,000 &#10;s 0.727 &#10;$ 85,000 &#10;570,000 &#10;$655,000 &#10;s 85,000 &#10;6,810 &#10;91,810 &#10;527,760 &#10;127,240 &#10;$655,000 &#10;Total costs transferred out &#10;Work in process, June 30 &#10;Materials (200,000 x SO.50) &#10;Conversion costs (120,000 x $0.227) &#10;Total cost &#10;•Any rounding errors should be adjusted in the &quot;Units started and completed&quot; "/>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72000" cy="4010025"/>
                    </a:xfrm>
                    <a:prstGeom prst="rect">
                      <a:avLst/>
                    </a:prstGeom>
                    <a:noFill/>
                    <a:ln>
                      <a:noFill/>
                    </a:ln>
                  </pic:spPr>
                </pic:pic>
              </a:graphicData>
            </a:graphic>
          </wp:inline>
        </w:drawing>
      </w:r>
    </w:p>
    <w:p w:rsidR="00000000" w:rsidRDefault="00C5086C">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sectPr w:rsidR="0000000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57D88"/>
    <w:multiLevelType w:val="multilevel"/>
    <w:tmpl w:val="569AAD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C966DB"/>
    <w:multiLevelType w:val="multilevel"/>
    <w:tmpl w:val="636A5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690919"/>
    <w:multiLevelType w:val="multilevel"/>
    <w:tmpl w:val="452AB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ED7401"/>
    <w:multiLevelType w:val="multilevel"/>
    <w:tmpl w:val="42401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340676"/>
    <w:multiLevelType w:val="multilevel"/>
    <w:tmpl w:val="07FE1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757C0A"/>
    <w:multiLevelType w:val="multilevel"/>
    <w:tmpl w:val="B60A3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8145DD"/>
    <w:multiLevelType w:val="multilevel"/>
    <w:tmpl w:val="C8A4E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ED5E2A"/>
    <w:multiLevelType w:val="multilevel"/>
    <w:tmpl w:val="9D14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F39247D"/>
    <w:multiLevelType w:val="multilevel"/>
    <w:tmpl w:val="FEE09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222671C"/>
    <w:multiLevelType w:val="multilevel"/>
    <w:tmpl w:val="C010B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E564EA"/>
    <w:multiLevelType w:val="multilevel"/>
    <w:tmpl w:val="5C382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F425C7F"/>
    <w:multiLevelType w:val="multilevel"/>
    <w:tmpl w:val="923CA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A35435"/>
    <w:multiLevelType w:val="multilevel"/>
    <w:tmpl w:val="606ED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27442DC"/>
    <w:multiLevelType w:val="multilevel"/>
    <w:tmpl w:val="7B68E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D742985"/>
    <w:multiLevelType w:val="multilevel"/>
    <w:tmpl w:val="3E047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767304"/>
    <w:multiLevelType w:val="multilevel"/>
    <w:tmpl w:val="707CB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4"/>
  </w:num>
  <w:num w:numId="2">
    <w:abstractNumId w:val="1"/>
  </w:num>
  <w:num w:numId="3">
    <w:abstractNumId w:val="12"/>
  </w:num>
  <w:num w:numId="4">
    <w:abstractNumId w:val="13"/>
  </w:num>
  <w:num w:numId="5">
    <w:abstractNumId w:val="7"/>
  </w:num>
  <w:num w:numId="6">
    <w:abstractNumId w:val="3"/>
  </w:num>
  <w:num w:numId="7">
    <w:abstractNumId w:val="10"/>
  </w:num>
  <w:num w:numId="8">
    <w:abstractNumId w:val="15"/>
  </w:num>
  <w:num w:numId="9">
    <w:abstractNumId w:val="11"/>
  </w:num>
  <w:num w:numId="10">
    <w:abstractNumId w:val="9"/>
  </w:num>
  <w:num w:numId="11">
    <w:abstractNumId w:val="8"/>
  </w:num>
  <w:num w:numId="12">
    <w:abstractNumId w:val="2"/>
  </w:num>
  <w:num w:numId="13">
    <w:abstractNumId w:val="5"/>
    <w:lvlOverride w:ilvl="0">
      <w:startOverride w:val="1"/>
    </w:lvlOverride>
  </w:num>
  <w:num w:numId="14">
    <w:abstractNumId w:val="6"/>
    <w:lvlOverride w:ilvl="0">
      <w:startOverride w:val="2"/>
    </w:lvlOverride>
  </w:num>
  <w:num w:numId="15">
    <w:abstractNumId w:val="0"/>
    <w:lvlOverride w:ilvl="0">
      <w:startOverride w:val="3"/>
    </w:lvlOverride>
  </w:num>
  <w:num w:numId="16">
    <w:abstractNumId w:val="4"/>
    <w:lvlOverride w:ilvl="0">
      <w:startOverride w:val="4"/>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C5086C"/>
    <w:rsid w:val="00C5086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13D80BB-FCCD-4151-9FB5-06C0C66D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312687">
      <w:marLeft w:val="0"/>
      <w:marRight w:val="0"/>
      <w:marTop w:val="0"/>
      <w:marBottom w:val="0"/>
      <w:divBdr>
        <w:top w:val="none" w:sz="0" w:space="0" w:color="auto"/>
        <w:left w:val="none" w:sz="0" w:space="0" w:color="auto"/>
        <w:bottom w:val="none" w:sz="0" w:space="0" w:color="auto"/>
        <w:right w:val="none" w:sz="0" w:space="0" w:color="auto"/>
      </w:divBdr>
    </w:div>
    <w:div w:id="200822425">
      <w:marLeft w:val="0"/>
      <w:marRight w:val="0"/>
      <w:marTop w:val="0"/>
      <w:marBottom w:val="0"/>
      <w:divBdr>
        <w:top w:val="none" w:sz="0" w:space="0" w:color="auto"/>
        <w:left w:val="none" w:sz="0" w:space="0" w:color="auto"/>
        <w:bottom w:val="none" w:sz="0" w:space="0" w:color="auto"/>
        <w:right w:val="none" w:sz="0" w:space="0" w:color="auto"/>
      </w:divBdr>
    </w:div>
    <w:div w:id="1326863497">
      <w:marLeft w:val="0"/>
      <w:marRight w:val="0"/>
      <w:marTop w:val="0"/>
      <w:marBottom w:val="0"/>
      <w:divBdr>
        <w:top w:val="none" w:sz="0" w:space="0" w:color="auto"/>
        <w:left w:val="none" w:sz="0" w:space="0" w:color="auto"/>
        <w:bottom w:val="none" w:sz="0" w:space="0" w:color="auto"/>
        <w:right w:val="none" w:sz="0" w:space="0" w:color="auto"/>
      </w:divBdr>
    </w:div>
    <w:div w:id="1341619783">
      <w:marLeft w:val="0"/>
      <w:marRight w:val="0"/>
      <w:marTop w:val="0"/>
      <w:marBottom w:val="0"/>
      <w:divBdr>
        <w:top w:val="none" w:sz="0" w:space="0" w:color="auto"/>
        <w:left w:val="none" w:sz="0" w:space="0" w:color="auto"/>
        <w:bottom w:val="none" w:sz="0" w:space="0" w:color="auto"/>
        <w:right w:val="none" w:sz="0" w:space="0" w:color="auto"/>
      </w:divBdr>
    </w:div>
    <w:div w:id="1451048826">
      <w:marLeft w:val="0"/>
      <w:marRight w:val="0"/>
      <w:marTop w:val="0"/>
      <w:marBottom w:val="0"/>
      <w:divBdr>
        <w:top w:val="none" w:sz="0" w:space="0" w:color="auto"/>
        <w:left w:val="none" w:sz="0" w:space="0" w:color="auto"/>
        <w:bottom w:val="none" w:sz="0" w:space="0" w:color="auto"/>
        <w:right w:val="none" w:sz="0" w:space="0" w:color="auto"/>
      </w:divBdr>
    </w:div>
    <w:div w:id="1593270928">
      <w:marLeft w:val="0"/>
      <w:marRight w:val="0"/>
      <w:marTop w:val="0"/>
      <w:marBottom w:val="0"/>
      <w:divBdr>
        <w:top w:val="none" w:sz="0" w:space="0" w:color="auto"/>
        <w:left w:val="none" w:sz="0" w:space="0" w:color="auto"/>
        <w:bottom w:val="none" w:sz="0" w:space="0" w:color="auto"/>
        <w:right w:val="none" w:sz="0" w:space="0" w:color="auto"/>
      </w:divBdr>
    </w:div>
    <w:div w:id="1812359767">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gi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gif"/><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gif"/><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gif"/><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image" Target="media/image20.gif"/><Relationship Id="rId5" Type="http://schemas.openxmlformats.org/officeDocument/2006/relationships/image" Target="media/image1.png"/><Relationship Id="rId15" Type="http://schemas.openxmlformats.org/officeDocument/2006/relationships/image" Target="media/image11.gif"/><Relationship Id="rId23" Type="http://schemas.openxmlformats.org/officeDocument/2006/relationships/image" Target="media/image19.gif"/><Relationship Id="rId10" Type="http://schemas.openxmlformats.org/officeDocument/2006/relationships/image" Target="media/image6.gif"/><Relationship Id="rId19" Type="http://schemas.openxmlformats.org/officeDocument/2006/relationships/image" Target="media/image15.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image" Target="media/image18.gif"/><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2028</Words>
  <Characters>11566</Characters>
  <Application>Microsoft Office Word</Application>
  <DocSecurity>0</DocSecurity>
  <Lines>96</Lines>
  <Paragraphs>27</Paragraphs>
  <ScaleCrop>false</ScaleCrop>
  <Company/>
  <LinksUpToDate>false</LinksUpToDate>
  <CharactersWithSpaces>13567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Barriault</dc:creator>
  <cp:keywords/>
  <dc:description/>
  <cp:lastModifiedBy>Jeremy Barriault</cp:lastModifiedBy>
  <cp:revision>2</cp:revision>
  <dcterms:created xsi:type="dcterms:W3CDTF">2015-10-23T02:49:00Z</dcterms:created>
  <dcterms:modified xsi:type="dcterms:W3CDTF">2015-10-23T02:49:00Z</dcterms:modified>
</cp:coreProperties>
</file>