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E2E66A" w14:textId="77777777" w:rsidR="00EC74DC" w:rsidRDefault="00C350B6">
      <w:pPr>
        <w:rPr>
          <w:sz w:val="24"/>
          <w:szCs w:val="24"/>
        </w:rPr>
      </w:pPr>
      <w:r>
        <w:rPr>
          <w:sz w:val="24"/>
          <w:szCs w:val="24"/>
        </w:rPr>
        <w:t>Personality and OB</w:t>
      </w:r>
    </w:p>
    <w:p w14:paraId="2FAE4541" w14:textId="77777777" w:rsidR="00C350B6" w:rsidRDefault="00C350B6">
      <w:pPr>
        <w:rPr>
          <w:sz w:val="24"/>
          <w:szCs w:val="24"/>
        </w:rPr>
      </w:pPr>
      <w:r>
        <w:rPr>
          <w:sz w:val="24"/>
          <w:szCs w:val="24"/>
        </w:rPr>
        <w:t>Interactionism</w:t>
      </w:r>
    </w:p>
    <w:p w14:paraId="4BA392CC" w14:textId="77777777" w:rsidR="00C350B6" w:rsidRDefault="00C350B6">
      <w:pPr>
        <w:rPr>
          <w:sz w:val="24"/>
          <w:szCs w:val="24"/>
        </w:rPr>
      </w:pPr>
      <w:r>
        <w:rPr>
          <w:sz w:val="24"/>
          <w:szCs w:val="24"/>
        </w:rPr>
        <w:t>The Five factor model</w:t>
      </w:r>
    </w:p>
    <w:p w14:paraId="5D438130" w14:textId="77777777" w:rsidR="00C350B6" w:rsidRDefault="00C350B6">
      <w:pPr>
        <w:rPr>
          <w:sz w:val="24"/>
          <w:szCs w:val="24"/>
        </w:rPr>
      </w:pPr>
      <w:r>
        <w:rPr>
          <w:sz w:val="24"/>
          <w:szCs w:val="24"/>
        </w:rPr>
        <w:t>Research on the Big 5</w:t>
      </w:r>
    </w:p>
    <w:p w14:paraId="01BFE98E" w14:textId="77777777" w:rsidR="00C350B6" w:rsidRDefault="00C350B6">
      <w:pPr>
        <w:rPr>
          <w:sz w:val="24"/>
          <w:szCs w:val="24"/>
        </w:rPr>
      </w:pPr>
      <w:r>
        <w:rPr>
          <w:sz w:val="24"/>
          <w:szCs w:val="24"/>
        </w:rPr>
        <w:t>Locus of control, self-monitoring, self-esteem</w:t>
      </w:r>
    </w:p>
    <w:p w14:paraId="3A6F9B44" w14:textId="77777777" w:rsidR="00C350B6" w:rsidRDefault="00C350B6">
      <w:pPr>
        <w:rPr>
          <w:sz w:val="24"/>
          <w:szCs w:val="24"/>
        </w:rPr>
      </w:pPr>
      <w:r>
        <w:rPr>
          <w:sz w:val="24"/>
          <w:szCs w:val="24"/>
        </w:rPr>
        <w:t>Operant learning theory (OLT)</w:t>
      </w:r>
    </w:p>
    <w:p w14:paraId="66A45FC3" w14:textId="77777777" w:rsidR="00C350B6" w:rsidRDefault="00C350B6">
      <w:pPr>
        <w:rPr>
          <w:sz w:val="24"/>
          <w:szCs w:val="24"/>
        </w:rPr>
      </w:pPr>
      <w:r>
        <w:rPr>
          <w:sz w:val="24"/>
          <w:szCs w:val="24"/>
        </w:rPr>
        <w:t>Social cognitive theory</w:t>
      </w:r>
    </w:p>
    <w:p w14:paraId="4AFAA770" w14:textId="77777777" w:rsidR="00C350B6" w:rsidRDefault="00C350B6">
      <w:pPr>
        <w:rPr>
          <w:sz w:val="24"/>
          <w:szCs w:val="24"/>
        </w:rPr>
      </w:pPr>
      <w:r>
        <w:rPr>
          <w:sz w:val="24"/>
          <w:szCs w:val="24"/>
        </w:rPr>
        <w:t>4 types of intervention (OLT)</w:t>
      </w:r>
    </w:p>
    <w:p w14:paraId="0CF6473C" w14:textId="77777777" w:rsidR="00C350B6" w:rsidRDefault="00C350B6">
      <w:pPr>
        <w:rPr>
          <w:sz w:val="24"/>
          <w:szCs w:val="24"/>
        </w:rPr>
      </w:pPr>
      <w:r>
        <w:rPr>
          <w:sz w:val="24"/>
          <w:szCs w:val="24"/>
        </w:rPr>
        <w:t>Perception and components</w:t>
      </w:r>
    </w:p>
    <w:p w14:paraId="5F179094" w14:textId="77777777" w:rsidR="00C350B6" w:rsidRDefault="00C350B6">
      <w:pPr>
        <w:rPr>
          <w:sz w:val="24"/>
          <w:szCs w:val="24"/>
        </w:rPr>
      </w:pPr>
      <w:r>
        <w:rPr>
          <w:sz w:val="24"/>
          <w:szCs w:val="24"/>
        </w:rPr>
        <w:t>Model of perceptual process</w:t>
      </w:r>
    </w:p>
    <w:p w14:paraId="2612580E" w14:textId="77777777" w:rsidR="00C350B6" w:rsidRDefault="00C350B6">
      <w:pPr>
        <w:rPr>
          <w:sz w:val="24"/>
          <w:szCs w:val="24"/>
        </w:rPr>
      </w:pPr>
      <w:r>
        <w:rPr>
          <w:sz w:val="24"/>
          <w:szCs w:val="24"/>
        </w:rPr>
        <w:t>Perception characteristics</w:t>
      </w:r>
    </w:p>
    <w:p w14:paraId="28C8E635" w14:textId="77777777" w:rsidR="00C350B6" w:rsidRDefault="00C350B6">
      <w:pPr>
        <w:rPr>
          <w:sz w:val="24"/>
          <w:szCs w:val="24"/>
        </w:rPr>
      </w:pPr>
      <w:r>
        <w:rPr>
          <w:sz w:val="24"/>
          <w:szCs w:val="24"/>
        </w:rPr>
        <w:t>Perception biases</w:t>
      </w:r>
    </w:p>
    <w:p w14:paraId="3E343FEB" w14:textId="77777777" w:rsidR="00C350B6" w:rsidRDefault="00C350B6">
      <w:pPr>
        <w:rPr>
          <w:sz w:val="24"/>
          <w:szCs w:val="24"/>
        </w:rPr>
      </w:pPr>
      <w:r>
        <w:rPr>
          <w:sz w:val="24"/>
          <w:szCs w:val="24"/>
        </w:rPr>
        <w:t>Attribution characteristics and biases</w:t>
      </w:r>
    </w:p>
    <w:p w14:paraId="7584EAD7" w14:textId="77777777" w:rsidR="00C83701" w:rsidRDefault="00C83701">
      <w:pPr>
        <w:rPr>
          <w:sz w:val="24"/>
          <w:szCs w:val="24"/>
        </w:rPr>
      </w:pPr>
      <w:r>
        <w:rPr>
          <w:sz w:val="24"/>
          <w:szCs w:val="24"/>
        </w:rPr>
        <w:t>Attribution process</w:t>
      </w:r>
    </w:p>
    <w:p w14:paraId="07323D75" w14:textId="77777777" w:rsidR="00C350B6" w:rsidRDefault="00AD1AAA">
      <w:pPr>
        <w:rPr>
          <w:sz w:val="24"/>
          <w:szCs w:val="24"/>
        </w:rPr>
      </w:pPr>
      <w:r>
        <w:rPr>
          <w:sz w:val="24"/>
          <w:szCs w:val="24"/>
        </w:rPr>
        <w:t>Challenges of diversity</w:t>
      </w:r>
    </w:p>
    <w:p w14:paraId="2D6C7504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Values</w:t>
      </w:r>
    </w:p>
    <w:p w14:paraId="34D1E72E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Cultural differences in values</w:t>
      </w:r>
    </w:p>
    <w:p w14:paraId="739EA98C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Predictors and outcomes of job attitudes</w:t>
      </w:r>
    </w:p>
    <w:p w14:paraId="28DB57E5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Predictors of job satisfaction</w:t>
      </w:r>
    </w:p>
    <w:p w14:paraId="01C7C5BC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Organizational fairness</w:t>
      </w:r>
    </w:p>
    <w:p w14:paraId="67F97318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Equity theories</w:t>
      </w:r>
    </w:p>
    <w:p w14:paraId="67C14998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 xml:space="preserve">Moods and emotions </w:t>
      </w:r>
    </w:p>
    <w:p w14:paraId="7D312FF2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 xml:space="preserve">All </w:t>
      </w:r>
      <w:r w:rsidRPr="00AD1AAA">
        <w:rPr>
          <w:b/>
          <w:sz w:val="24"/>
          <w:szCs w:val="24"/>
        </w:rPr>
        <w:t>OUTCOMES</w:t>
      </w:r>
      <w:r>
        <w:rPr>
          <w:sz w:val="24"/>
          <w:szCs w:val="24"/>
        </w:rPr>
        <w:t xml:space="preserve"> of job satisfaction</w:t>
      </w:r>
    </w:p>
    <w:p w14:paraId="63094E0C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Organizational commitment and types</w:t>
      </w:r>
    </w:p>
    <w:p w14:paraId="77041B5E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lastRenderedPageBreak/>
        <w:t>Characteristics of motivation</w:t>
      </w:r>
    </w:p>
    <w:p w14:paraId="739ACC66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Intrinsic/extrinsic motivation</w:t>
      </w:r>
    </w:p>
    <w:p w14:paraId="14A04A96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Motivation and performance</w:t>
      </w:r>
    </w:p>
    <w:p w14:paraId="645A14C3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EQ</w:t>
      </w:r>
    </w:p>
    <w:p w14:paraId="6EDB667C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SDT</w:t>
      </w:r>
    </w:p>
    <w:p w14:paraId="71F7A798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Acquired needs theory</w:t>
      </w:r>
    </w:p>
    <w:p w14:paraId="44E5587F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Expectancy theory</w:t>
      </w:r>
    </w:p>
    <w:p w14:paraId="2D80D7BB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Equity theory</w:t>
      </w:r>
    </w:p>
    <w:p w14:paraId="42E0E15F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Goal-setting theory</w:t>
      </w:r>
    </w:p>
    <w:p w14:paraId="4832DB71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Money as a motivator</w:t>
      </w:r>
    </w:p>
    <w:p w14:paraId="62196766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Job design</w:t>
      </w:r>
    </w:p>
    <w:p w14:paraId="03A09CBC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Job Characteristics Model</w:t>
      </w:r>
    </w:p>
    <w:p w14:paraId="43A98242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Altern</w:t>
      </w:r>
      <w:bookmarkStart w:id="0" w:name="_GoBack"/>
      <w:bookmarkEnd w:id="0"/>
      <w:r>
        <w:rPr>
          <w:sz w:val="24"/>
          <w:szCs w:val="24"/>
        </w:rPr>
        <w:t>ative working schedules</w:t>
      </w:r>
    </w:p>
    <w:p w14:paraId="58F6ED06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MBO</w:t>
      </w:r>
    </w:p>
    <w:p w14:paraId="13EFF139" w14:textId="77777777" w:rsidR="00755381" w:rsidRPr="00755381" w:rsidRDefault="00755381">
      <w:pPr>
        <w:rPr>
          <w:b/>
          <w:sz w:val="24"/>
          <w:szCs w:val="24"/>
        </w:rPr>
      </w:pPr>
      <w:r w:rsidRPr="00755381">
        <w:rPr>
          <w:b/>
          <w:sz w:val="24"/>
          <w:szCs w:val="24"/>
        </w:rPr>
        <w:t>POST MIDTERM</w:t>
      </w:r>
    </w:p>
    <w:p w14:paraId="7705DCB7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Type of groups</w:t>
      </w:r>
    </w:p>
    <w:p w14:paraId="36F13D7C" w14:textId="77777777" w:rsidR="00AD1AAA" w:rsidRDefault="00AD1AAA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Tuckman’s</w:t>
      </w:r>
      <w:proofErr w:type="spellEnd"/>
      <w:r>
        <w:rPr>
          <w:sz w:val="24"/>
          <w:szCs w:val="24"/>
        </w:rPr>
        <w:t xml:space="preserve"> group development model</w:t>
      </w:r>
    </w:p>
    <w:p w14:paraId="5FD09231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Punctuated equilibrium model and its phases</w:t>
      </w:r>
    </w:p>
    <w:p w14:paraId="5F853AF7" w14:textId="77777777" w:rsidR="00AD1AAA" w:rsidRDefault="006A328D">
      <w:pPr>
        <w:rPr>
          <w:sz w:val="24"/>
          <w:szCs w:val="24"/>
        </w:rPr>
      </w:pPr>
      <w:r>
        <w:rPr>
          <w:sz w:val="24"/>
          <w:szCs w:val="24"/>
        </w:rPr>
        <w:t>Team</w:t>
      </w:r>
      <w:r w:rsidR="00AD1AAA">
        <w:rPr>
          <w:sz w:val="24"/>
          <w:szCs w:val="24"/>
        </w:rPr>
        <w:t xml:space="preserve"> </w:t>
      </w:r>
      <w:r>
        <w:rPr>
          <w:sz w:val="24"/>
          <w:szCs w:val="24"/>
        </w:rPr>
        <w:t>processes/</w:t>
      </w:r>
      <w:r w:rsidR="00AD1AAA">
        <w:rPr>
          <w:sz w:val="24"/>
          <w:szCs w:val="24"/>
        </w:rPr>
        <w:t>structure and influences on group effectiveness</w:t>
      </w:r>
    </w:p>
    <w:p w14:paraId="1533F56B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Types of tasks</w:t>
      </w:r>
      <w:r w:rsidR="00DB556A">
        <w:rPr>
          <w:sz w:val="24"/>
          <w:szCs w:val="24"/>
        </w:rPr>
        <w:t xml:space="preserve"> and examples</w:t>
      </w:r>
    </w:p>
    <w:p w14:paraId="055ABBA1" w14:textId="77777777" w:rsidR="00DB556A" w:rsidRDefault="00DB556A">
      <w:pPr>
        <w:rPr>
          <w:sz w:val="24"/>
          <w:szCs w:val="24"/>
        </w:rPr>
      </w:pPr>
      <w:r>
        <w:rPr>
          <w:sz w:val="24"/>
          <w:szCs w:val="24"/>
        </w:rPr>
        <w:t>Types of goals and team effectiveness</w:t>
      </w:r>
    </w:p>
    <w:p w14:paraId="04DCB3FB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Process gain and process loss</w:t>
      </w:r>
    </w:p>
    <w:p w14:paraId="21F16945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Role ambiguity and role conflict</w:t>
      </w:r>
    </w:p>
    <w:p w14:paraId="456041AD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t>Cohesiveness and organizational productivity</w:t>
      </w:r>
    </w:p>
    <w:p w14:paraId="18C459E0" w14:textId="77777777" w:rsidR="00AD1AAA" w:rsidRDefault="00AD1AAA">
      <w:pPr>
        <w:rPr>
          <w:sz w:val="24"/>
          <w:szCs w:val="24"/>
        </w:rPr>
      </w:pPr>
      <w:r>
        <w:rPr>
          <w:sz w:val="24"/>
          <w:szCs w:val="24"/>
        </w:rPr>
        <w:lastRenderedPageBreak/>
        <w:t>Social loafing</w:t>
      </w:r>
    </w:p>
    <w:p w14:paraId="3FB8998D" w14:textId="77777777" w:rsidR="00AD1AAA" w:rsidRDefault="00DB556A">
      <w:pPr>
        <w:rPr>
          <w:sz w:val="24"/>
          <w:szCs w:val="24"/>
        </w:rPr>
      </w:pPr>
      <w:r>
        <w:rPr>
          <w:sz w:val="24"/>
          <w:szCs w:val="24"/>
        </w:rPr>
        <w:t>Virtual teams</w:t>
      </w:r>
    </w:p>
    <w:p w14:paraId="27E79263" w14:textId="77777777" w:rsidR="00DB556A" w:rsidRDefault="00DB556A">
      <w:pPr>
        <w:rPr>
          <w:sz w:val="24"/>
          <w:szCs w:val="24"/>
        </w:rPr>
      </w:pPr>
      <w:r>
        <w:rPr>
          <w:sz w:val="24"/>
          <w:szCs w:val="24"/>
        </w:rPr>
        <w:t>Organizational cultures and components</w:t>
      </w:r>
    </w:p>
    <w:p w14:paraId="79E7A379" w14:textId="77777777" w:rsidR="00DB556A" w:rsidRDefault="00DB556A">
      <w:pPr>
        <w:rPr>
          <w:sz w:val="24"/>
          <w:szCs w:val="24"/>
        </w:rPr>
      </w:pPr>
      <w:r>
        <w:rPr>
          <w:sz w:val="24"/>
          <w:szCs w:val="24"/>
        </w:rPr>
        <w:t>Sub-cultures</w:t>
      </w:r>
    </w:p>
    <w:p w14:paraId="46774C0C" w14:textId="77777777" w:rsidR="00DB556A" w:rsidRDefault="00DB556A">
      <w:pPr>
        <w:rPr>
          <w:sz w:val="24"/>
          <w:szCs w:val="24"/>
        </w:rPr>
      </w:pPr>
      <w:r>
        <w:rPr>
          <w:sz w:val="24"/>
          <w:szCs w:val="24"/>
        </w:rPr>
        <w:t>Assets and liabilities of strong cultures</w:t>
      </w:r>
    </w:p>
    <w:p w14:paraId="69AD4232" w14:textId="77777777" w:rsidR="00C83701" w:rsidRDefault="00DB556A">
      <w:pPr>
        <w:rPr>
          <w:sz w:val="24"/>
          <w:szCs w:val="24"/>
        </w:rPr>
      </w:pPr>
      <w:r>
        <w:rPr>
          <w:sz w:val="24"/>
          <w:szCs w:val="24"/>
        </w:rPr>
        <w:t>Socialization process</w:t>
      </w:r>
      <w:r w:rsidR="00C83701">
        <w:rPr>
          <w:sz w:val="24"/>
          <w:szCs w:val="24"/>
        </w:rPr>
        <w:t xml:space="preserve"> and its influence on culture strength and maintenance</w:t>
      </w:r>
    </w:p>
    <w:p w14:paraId="36D17033" w14:textId="77777777" w:rsidR="00DB556A" w:rsidRDefault="00DB556A">
      <w:pPr>
        <w:rPr>
          <w:sz w:val="24"/>
          <w:szCs w:val="24"/>
        </w:rPr>
      </w:pPr>
      <w:r>
        <w:rPr>
          <w:sz w:val="24"/>
          <w:szCs w:val="24"/>
        </w:rPr>
        <w:t>Organizational culture diagnosis</w:t>
      </w:r>
    </w:p>
    <w:p w14:paraId="1BCA2DEB" w14:textId="77777777" w:rsidR="00410978" w:rsidRDefault="00410978">
      <w:pPr>
        <w:rPr>
          <w:sz w:val="24"/>
          <w:szCs w:val="24"/>
        </w:rPr>
      </w:pPr>
      <w:r>
        <w:rPr>
          <w:sz w:val="24"/>
          <w:szCs w:val="24"/>
        </w:rPr>
        <w:t>Types of leaders</w:t>
      </w:r>
    </w:p>
    <w:p w14:paraId="36505E99" w14:textId="77777777" w:rsidR="00410978" w:rsidRDefault="00410978">
      <w:pPr>
        <w:rPr>
          <w:sz w:val="24"/>
          <w:szCs w:val="24"/>
        </w:rPr>
      </w:pPr>
      <w:r>
        <w:rPr>
          <w:sz w:val="24"/>
          <w:szCs w:val="24"/>
        </w:rPr>
        <w:t>4 types of leadership approaches</w:t>
      </w:r>
    </w:p>
    <w:p w14:paraId="4449DF56" w14:textId="77777777" w:rsidR="00410978" w:rsidRDefault="00410978">
      <w:pPr>
        <w:rPr>
          <w:sz w:val="24"/>
          <w:szCs w:val="24"/>
        </w:rPr>
      </w:pPr>
      <w:r>
        <w:rPr>
          <w:sz w:val="24"/>
          <w:szCs w:val="24"/>
        </w:rPr>
        <w:t>Trait approach</w:t>
      </w:r>
    </w:p>
    <w:p w14:paraId="6109B238" w14:textId="77777777" w:rsidR="00410978" w:rsidRDefault="00410978">
      <w:pPr>
        <w:rPr>
          <w:sz w:val="24"/>
          <w:szCs w:val="24"/>
        </w:rPr>
      </w:pPr>
      <w:r>
        <w:rPr>
          <w:sz w:val="24"/>
          <w:szCs w:val="24"/>
        </w:rPr>
        <w:t>Behavioral approach</w:t>
      </w:r>
    </w:p>
    <w:p w14:paraId="4C06EF3A" w14:textId="77777777" w:rsidR="00DB556A" w:rsidRDefault="00410978">
      <w:pPr>
        <w:rPr>
          <w:sz w:val="24"/>
          <w:szCs w:val="24"/>
        </w:rPr>
      </w:pPr>
      <w:r>
        <w:rPr>
          <w:sz w:val="24"/>
          <w:szCs w:val="24"/>
        </w:rPr>
        <w:t>Situational approach</w:t>
      </w:r>
    </w:p>
    <w:p w14:paraId="41145897" w14:textId="77777777" w:rsidR="00410978" w:rsidRDefault="00410978">
      <w:pPr>
        <w:rPr>
          <w:sz w:val="24"/>
          <w:szCs w:val="24"/>
        </w:rPr>
      </w:pPr>
      <w:r>
        <w:rPr>
          <w:sz w:val="24"/>
          <w:szCs w:val="24"/>
        </w:rPr>
        <w:t>Path-Goal Model/Theory</w:t>
      </w:r>
    </w:p>
    <w:p w14:paraId="44976E80" w14:textId="77777777" w:rsidR="00410978" w:rsidRDefault="00410978">
      <w:pPr>
        <w:rPr>
          <w:sz w:val="24"/>
          <w:szCs w:val="24"/>
        </w:rPr>
      </w:pPr>
      <w:r>
        <w:rPr>
          <w:sz w:val="24"/>
          <w:szCs w:val="24"/>
        </w:rPr>
        <w:t>Participative leadership</w:t>
      </w:r>
    </w:p>
    <w:p w14:paraId="0076EF95" w14:textId="77777777" w:rsidR="00410978" w:rsidRDefault="00410978">
      <w:pPr>
        <w:rPr>
          <w:sz w:val="24"/>
          <w:szCs w:val="24"/>
        </w:rPr>
      </w:pPr>
      <w:r>
        <w:rPr>
          <w:sz w:val="24"/>
          <w:szCs w:val="24"/>
        </w:rPr>
        <w:t>Transformational and transactional leadership</w:t>
      </w:r>
    </w:p>
    <w:p w14:paraId="6DD1DAC1" w14:textId="77777777" w:rsidR="00410978" w:rsidRDefault="00410978">
      <w:pPr>
        <w:rPr>
          <w:sz w:val="24"/>
          <w:szCs w:val="24"/>
        </w:rPr>
      </w:pPr>
      <w:r>
        <w:rPr>
          <w:sz w:val="24"/>
          <w:szCs w:val="24"/>
        </w:rPr>
        <w:t>Contemporary approach</w:t>
      </w:r>
    </w:p>
    <w:p w14:paraId="26C1FDBA" w14:textId="77777777" w:rsidR="00410978" w:rsidRDefault="00410978">
      <w:pPr>
        <w:rPr>
          <w:sz w:val="24"/>
          <w:szCs w:val="24"/>
        </w:rPr>
      </w:pPr>
      <w:r>
        <w:rPr>
          <w:sz w:val="24"/>
          <w:szCs w:val="24"/>
        </w:rPr>
        <w:t>Importance of communication</w:t>
      </w:r>
    </w:p>
    <w:p w14:paraId="7B2F7EE4" w14:textId="77777777" w:rsidR="00410978" w:rsidRDefault="00410978">
      <w:pPr>
        <w:rPr>
          <w:sz w:val="24"/>
          <w:szCs w:val="24"/>
        </w:rPr>
      </w:pPr>
      <w:r>
        <w:rPr>
          <w:sz w:val="24"/>
          <w:szCs w:val="24"/>
        </w:rPr>
        <w:t>Process model of communication</w:t>
      </w:r>
    </w:p>
    <w:p w14:paraId="6823E51D" w14:textId="77777777" w:rsidR="00410978" w:rsidRDefault="00410978">
      <w:pPr>
        <w:rPr>
          <w:sz w:val="24"/>
          <w:szCs w:val="24"/>
        </w:rPr>
      </w:pPr>
      <w:r>
        <w:rPr>
          <w:sz w:val="24"/>
          <w:szCs w:val="24"/>
        </w:rPr>
        <w:t>Types of communication (upward, downward, horizontal)</w:t>
      </w:r>
    </w:p>
    <w:p w14:paraId="44198624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Chain of command communication and problems</w:t>
      </w:r>
    </w:p>
    <w:p w14:paraId="223BEF8B" w14:textId="77777777" w:rsidR="00410978" w:rsidRDefault="00410978">
      <w:pPr>
        <w:rPr>
          <w:sz w:val="24"/>
          <w:szCs w:val="24"/>
        </w:rPr>
      </w:pPr>
      <w:r>
        <w:rPr>
          <w:sz w:val="24"/>
          <w:szCs w:val="24"/>
        </w:rPr>
        <w:t>Voice, silence, and mum effect</w:t>
      </w:r>
    </w:p>
    <w:p w14:paraId="70616084" w14:textId="77777777" w:rsidR="00410978" w:rsidRDefault="00410978">
      <w:pPr>
        <w:rPr>
          <w:sz w:val="24"/>
          <w:szCs w:val="24"/>
        </w:rPr>
      </w:pPr>
      <w:r>
        <w:rPr>
          <w:sz w:val="24"/>
          <w:szCs w:val="24"/>
        </w:rPr>
        <w:t>Grapevine</w:t>
      </w:r>
    </w:p>
    <w:p w14:paraId="62C08A8F" w14:textId="77777777" w:rsidR="00410978" w:rsidRDefault="00410978">
      <w:pPr>
        <w:rPr>
          <w:sz w:val="24"/>
          <w:szCs w:val="24"/>
        </w:rPr>
      </w:pPr>
      <w:r>
        <w:rPr>
          <w:sz w:val="24"/>
          <w:szCs w:val="24"/>
        </w:rPr>
        <w:t>Gender differences in communication</w:t>
      </w:r>
    </w:p>
    <w:p w14:paraId="0F906B4A" w14:textId="77777777" w:rsidR="00410978" w:rsidRDefault="00760CF8">
      <w:pPr>
        <w:rPr>
          <w:sz w:val="24"/>
          <w:szCs w:val="24"/>
        </w:rPr>
      </w:pPr>
      <w:r>
        <w:rPr>
          <w:sz w:val="24"/>
          <w:szCs w:val="24"/>
        </w:rPr>
        <w:t>Ethical dilemma</w:t>
      </w:r>
    </w:p>
    <w:p w14:paraId="3270B978" w14:textId="77777777" w:rsidR="00760CF8" w:rsidRDefault="00760CF8">
      <w:pPr>
        <w:rPr>
          <w:sz w:val="24"/>
          <w:szCs w:val="24"/>
        </w:rPr>
      </w:pPr>
      <w:r>
        <w:rPr>
          <w:sz w:val="24"/>
          <w:szCs w:val="24"/>
        </w:rPr>
        <w:lastRenderedPageBreak/>
        <w:t>Causes of unethical behaviors</w:t>
      </w:r>
    </w:p>
    <w:p w14:paraId="2988044A" w14:textId="77777777" w:rsidR="00760CF8" w:rsidRDefault="00760CF8">
      <w:pPr>
        <w:rPr>
          <w:sz w:val="24"/>
          <w:szCs w:val="24"/>
        </w:rPr>
      </w:pPr>
      <w:r>
        <w:rPr>
          <w:sz w:val="24"/>
          <w:szCs w:val="24"/>
        </w:rPr>
        <w:t>Whistle blowing</w:t>
      </w:r>
    </w:p>
    <w:p w14:paraId="62196099" w14:textId="77777777" w:rsidR="00760CF8" w:rsidRDefault="00760CF8">
      <w:pPr>
        <w:rPr>
          <w:sz w:val="24"/>
          <w:szCs w:val="24"/>
        </w:rPr>
      </w:pPr>
      <w:r>
        <w:rPr>
          <w:sz w:val="24"/>
          <w:szCs w:val="24"/>
        </w:rPr>
        <w:t>Ethical guidelines</w:t>
      </w:r>
    </w:p>
    <w:p w14:paraId="029BC5FF" w14:textId="77777777" w:rsidR="00760CF8" w:rsidRDefault="00760CF8">
      <w:pPr>
        <w:rPr>
          <w:sz w:val="24"/>
          <w:szCs w:val="24"/>
        </w:rPr>
      </w:pPr>
      <w:r>
        <w:rPr>
          <w:sz w:val="24"/>
          <w:szCs w:val="24"/>
        </w:rPr>
        <w:t xml:space="preserve">Sexual harassment </w:t>
      </w:r>
    </w:p>
    <w:p w14:paraId="2D077725" w14:textId="77777777" w:rsidR="00760CF8" w:rsidRDefault="00760CF8">
      <w:pPr>
        <w:rPr>
          <w:sz w:val="24"/>
          <w:szCs w:val="24"/>
        </w:rPr>
      </w:pPr>
      <w:r>
        <w:rPr>
          <w:sz w:val="24"/>
          <w:szCs w:val="24"/>
        </w:rPr>
        <w:t>Deaf ear syndrome</w:t>
      </w:r>
    </w:p>
    <w:p w14:paraId="12728011" w14:textId="77777777" w:rsidR="00760CF8" w:rsidRDefault="006A328D">
      <w:pPr>
        <w:rPr>
          <w:sz w:val="24"/>
          <w:szCs w:val="24"/>
        </w:rPr>
      </w:pPr>
      <w:r>
        <w:rPr>
          <w:sz w:val="24"/>
          <w:szCs w:val="24"/>
        </w:rPr>
        <w:t>Key elements of decision making</w:t>
      </w:r>
    </w:p>
    <w:p w14:paraId="4DA7CA71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Type of decision making</w:t>
      </w:r>
    </w:p>
    <w:p w14:paraId="390E28B8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Programmed/Non-programmed decision making</w:t>
      </w:r>
    </w:p>
    <w:p w14:paraId="6F3CE23F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Rational decision making model</w:t>
      </w:r>
    </w:p>
    <w:p w14:paraId="0DC08F10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Perfect/bounded rationality</w:t>
      </w:r>
    </w:p>
    <w:p w14:paraId="2F3D1C2D" w14:textId="77777777" w:rsidR="006A328D" w:rsidRPr="006A328D" w:rsidRDefault="006A328D">
      <w:pPr>
        <w:rPr>
          <w:b/>
          <w:sz w:val="24"/>
          <w:szCs w:val="24"/>
        </w:rPr>
      </w:pPr>
      <w:r w:rsidRPr="006A328D">
        <w:rPr>
          <w:b/>
          <w:sz w:val="24"/>
          <w:szCs w:val="24"/>
        </w:rPr>
        <w:t>Biases and problems in decision making (Make sure you remember these using examples)</w:t>
      </w:r>
    </w:p>
    <w:p w14:paraId="566EA923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Individual and group decision making</w:t>
      </w:r>
    </w:p>
    <w:p w14:paraId="6E5B85CB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Groupthink and solutions</w:t>
      </w:r>
    </w:p>
    <w:p w14:paraId="4828B408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Causes of organizational conflict</w:t>
      </w:r>
    </w:p>
    <w:p w14:paraId="5C8F7756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Types of conflict</w:t>
      </w:r>
    </w:p>
    <w:p w14:paraId="06E215AF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Ways of managing conflicts</w:t>
      </w:r>
    </w:p>
    <w:p w14:paraId="2A667C38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When conflict is beneficial</w:t>
      </w:r>
    </w:p>
    <w:p w14:paraId="38B8392D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Stressor, stress, stress reactions</w:t>
      </w:r>
    </w:p>
    <w:p w14:paraId="0E763C1B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Personality and stress</w:t>
      </w:r>
    </w:p>
    <w:p w14:paraId="68EC9998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Role overload and heavy responsibility</w:t>
      </w:r>
    </w:p>
    <w:p w14:paraId="57CD487D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Operative level stressor</w:t>
      </w:r>
    </w:p>
    <w:p w14:paraId="7962CF4E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Boundary role stressor</w:t>
      </w:r>
    </w:p>
    <w:p w14:paraId="5EB7D2C1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Emotional labour</w:t>
      </w:r>
    </w:p>
    <w:p w14:paraId="4D1D13D9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Burnout and components</w:t>
      </w:r>
    </w:p>
    <w:p w14:paraId="6F8F4E96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lastRenderedPageBreak/>
        <w:t>General stressor</w:t>
      </w:r>
    </w:p>
    <w:p w14:paraId="67C6B9C4" w14:textId="77777777" w:rsid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Behavioral reactions to stressor</w:t>
      </w:r>
    </w:p>
    <w:p w14:paraId="4DD175FC" w14:textId="77777777" w:rsidR="006A328D" w:rsidRDefault="006A328D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Psychological reactions to stressor </w:t>
      </w:r>
      <w:r w:rsidRPr="006A328D">
        <w:rPr>
          <w:sz w:val="24"/>
          <w:szCs w:val="24"/>
          <w:u w:val="single"/>
        </w:rPr>
        <w:t>Defence mechanism</w:t>
      </w:r>
    </w:p>
    <w:p w14:paraId="77A81FF5" w14:textId="77777777" w:rsidR="006A328D" w:rsidRDefault="006A328D">
      <w:pPr>
        <w:rPr>
          <w:sz w:val="24"/>
          <w:szCs w:val="24"/>
        </w:rPr>
      </w:pPr>
      <w:r w:rsidRPr="006A328D">
        <w:rPr>
          <w:sz w:val="24"/>
          <w:szCs w:val="24"/>
        </w:rPr>
        <w:t>Physiological reactions to stressors</w:t>
      </w:r>
    </w:p>
    <w:p w14:paraId="07DEEAED" w14:textId="77777777" w:rsidR="006A328D" w:rsidRPr="006A328D" w:rsidRDefault="006A328D">
      <w:pPr>
        <w:rPr>
          <w:sz w:val="24"/>
          <w:szCs w:val="24"/>
        </w:rPr>
      </w:pPr>
      <w:r>
        <w:rPr>
          <w:sz w:val="24"/>
          <w:szCs w:val="24"/>
        </w:rPr>
        <w:t>Organizational strategies for managing stress</w:t>
      </w:r>
    </w:p>
    <w:p w14:paraId="0DE72F63" w14:textId="77777777" w:rsidR="006A328D" w:rsidRDefault="006A328D">
      <w:pPr>
        <w:rPr>
          <w:sz w:val="24"/>
          <w:szCs w:val="24"/>
        </w:rPr>
      </w:pPr>
    </w:p>
    <w:p w14:paraId="79119FA9" w14:textId="77777777" w:rsidR="006A328D" w:rsidRDefault="006A328D">
      <w:pPr>
        <w:rPr>
          <w:sz w:val="24"/>
          <w:szCs w:val="24"/>
        </w:rPr>
      </w:pPr>
    </w:p>
    <w:p w14:paraId="3427072A" w14:textId="77777777" w:rsidR="006A328D" w:rsidRDefault="006A328D">
      <w:pPr>
        <w:rPr>
          <w:sz w:val="24"/>
          <w:szCs w:val="24"/>
        </w:rPr>
      </w:pPr>
    </w:p>
    <w:p w14:paraId="584A97F8" w14:textId="77777777" w:rsidR="006A328D" w:rsidRDefault="006A328D">
      <w:pPr>
        <w:rPr>
          <w:sz w:val="24"/>
          <w:szCs w:val="24"/>
        </w:rPr>
      </w:pPr>
    </w:p>
    <w:p w14:paraId="40B4EA66" w14:textId="77777777" w:rsidR="00410978" w:rsidRDefault="00410978">
      <w:pPr>
        <w:rPr>
          <w:sz w:val="24"/>
          <w:szCs w:val="24"/>
        </w:rPr>
      </w:pPr>
    </w:p>
    <w:p w14:paraId="779114B5" w14:textId="77777777" w:rsidR="00AD1AAA" w:rsidRPr="00C350B6" w:rsidRDefault="00AD1AAA">
      <w:pPr>
        <w:rPr>
          <w:sz w:val="24"/>
          <w:szCs w:val="24"/>
        </w:rPr>
      </w:pPr>
    </w:p>
    <w:sectPr w:rsidR="00AD1AAA" w:rsidRPr="00C350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新細明體">
    <w:charset w:val="51"/>
    <w:family w:val="auto"/>
    <w:pitch w:val="variable"/>
    <w:sig w:usb0="00000001" w:usb1="08080000" w:usb2="00000010" w:usb3="00000000" w:csb0="001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0B6"/>
    <w:rsid w:val="0013682E"/>
    <w:rsid w:val="00410978"/>
    <w:rsid w:val="006A328D"/>
    <w:rsid w:val="00755381"/>
    <w:rsid w:val="00760CF8"/>
    <w:rsid w:val="00AD1AAA"/>
    <w:rsid w:val="00B03BF6"/>
    <w:rsid w:val="00C350B6"/>
    <w:rsid w:val="00C83701"/>
    <w:rsid w:val="00DB556A"/>
    <w:rsid w:val="00EC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3793D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422</Words>
  <Characters>2407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yupingc</dc:creator>
  <cp:lastModifiedBy>Adrian Argondizzo</cp:lastModifiedBy>
  <cp:revision>3</cp:revision>
  <dcterms:created xsi:type="dcterms:W3CDTF">2014-04-21T19:32:00Z</dcterms:created>
  <dcterms:modified xsi:type="dcterms:W3CDTF">2014-04-22T04:00:00Z</dcterms:modified>
</cp:coreProperties>
</file>