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848" w:rsidRDefault="005A18FA" w:rsidP="005A18FA">
      <w:pPr>
        <w:jc w:val="center"/>
        <w:rPr>
          <w:rFonts w:ascii="Times New Roman" w:hAnsi="Times New Roman" w:cs="Times New Roman"/>
          <w:b/>
          <w:sz w:val="24"/>
          <w:szCs w:val="24"/>
        </w:rPr>
      </w:pPr>
      <w:r>
        <w:rPr>
          <w:rFonts w:ascii="Times New Roman" w:hAnsi="Times New Roman" w:cs="Times New Roman"/>
          <w:b/>
          <w:sz w:val="24"/>
          <w:szCs w:val="24"/>
        </w:rPr>
        <w:t>Depreciation of the Russian Ruble</w:t>
      </w:r>
    </w:p>
    <w:p w:rsidR="005A18FA" w:rsidRDefault="005A18FA" w:rsidP="005A18FA">
      <w:pPr>
        <w:rPr>
          <w:rFonts w:ascii="Times New Roman" w:hAnsi="Times New Roman" w:cs="Times New Roman"/>
          <w:sz w:val="24"/>
          <w:szCs w:val="24"/>
        </w:rPr>
      </w:pPr>
    </w:p>
    <w:p w:rsidR="005F341D" w:rsidRDefault="005A18FA" w:rsidP="005A18FA">
      <w:pPr>
        <w:spacing w:line="480" w:lineRule="auto"/>
        <w:rPr>
          <w:rFonts w:ascii="Times New Roman" w:hAnsi="Times New Roman" w:cs="Times New Roman"/>
          <w:sz w:val="24"/>
          <w:szCs w:val="24"/>
        </w:rPr>
      </w:pPr>
      <w:r>
        <w:rPr>
          <w:rFonts w:ascii="Times New Roman" w:hAnsi="Times New Roman" w:cs="Times New Roman"/>
          <w:sz w:val="24"/>
          <w:szCs w:val="24"/>
        </w:rPr>
        <w:tab/>
        <w:t>The deprecation of the Russian ruble is often attributed to two factors—rise in oil prices and inflation. In order to make the ruble appreciate again in the long term, Russia must implement some methods to</w:t>
      </w:r>
      <w:r w:rsidR="00CF0844">
        <w:rPr>
          <w:rFonts w:ascii="Times New Roman" w:hAnsi="Times New Roman" w:cs="Times New Roman"/>
          <w:sz w:val="24"/>
          <w:szCs w:val="24"/>
        </w:rPr>
        <w:t xml:space="preserve"> lower the inflation rate and account for the rise in oil prices, their number one export</w:t>
      </w:r>
      <w:r>
        <w:rPr>
          <w:rFonts w:ascii="Times New Roman" w:hAnsi="Times New Roman" w:cs="Times New Roman"/>
          <w:sz w:val="24"/>
          <w:szCs w:val="24"/>
        </w:rPr>
        <w:t xml:space="preserve">. This can be done by </w:t>
      </w:r>
      <w:r w:rsidR="00A06A5B">
        <w:rPr>
          <w:rFonts w:ascii="Times New Roman" w:hAnsi="Times New Roman" w:cs="Times New Roman"/>
          <w:sz w:val="24"/>
          <w:szCs w:val="24"/>
        </w:rPr>
        <w:t xml:space="preserve">balancing out imports and exports to counteract the rising oil prices </w:t>
      </w:r>
      <w:r w:rsidR="005F341D">
        <w:rPr>
          <w:rFonts w:ascii="Times New Roman" w:hAnsi="Times New Roman" w:cs="Times New Roman"/>
          <w:sz w:val="24"/>
          <w:szCs w:val="24"/>
        </w:rPr>
        <w:t>and purs</w:t>
      </w:r>
      <w:r w:rsidR="00CF0844">
        <w:rPr>
          <w:rFonts w:ascii="Times New Roman" w:hAnsi="Times New Roman" w:cs="Times New Roman"/>
          <w:sz w:val="24"/>
          <w:szCs w:val="24"/>
        </w:rPr>
        <w:t>u</w:t>
      </w:r>
      <w:r w:rsidR="005F341D">
        <w:rPr>
          <w:rFonts w:ascii="Times New Roman" w:hAnsi="Times New Roman" w:cs="Times New Roman"/>
          <w:sz w:val="24"/>
          <w:szCs w:val="24"/>
        </w:rPr>
        <w:t>ing a less inflationary monetary</w:t>
      </w:r>
      <w:r w:rsidR="00CE09A8">
        <w:rPr>
          <w:rFonts w:ascii="Times New Roman" w:hAnsi="Times New Roman" w:cs="Times New Roman"/>
          <w:sz w:val="24"/>
          <w:szCs w:val="24"/>
        </w:rPr>
        <w:t xml:space="preserve"> policy by raising in</w:t>
      </w:r>
      <w:r w:rsidR="00F0278E">
        <w:rPr>
          <w:rFonts w:ascii="Times New Roman" w:hAnsi="Times New Roman" w:cs="Times New Roman"/>
          <w:sz w:val="24"/>
          <w:szCs w:val="24"/>
        </w:rPr>
        <w:t xml:space="preserve">terest rates; interest rate, </w:t>
      </w:r>
      <w:r w:rsidR="00CE09A8">
        <w:rPr>
          <w:rFonts w:ascii="Times New Roman" w:hAnsi="Times New Roman" w:cs="Times New Roman"/>
          <w:sz w:val="24"/>
          <w:szCs w:val="24"/>
        </w:rPr>
        <w:t>exchange rate</w:t>
      </w:r>
      <w:r w:rsidR="00F0278E">
        <w:rPr>
          <w:rFonts w:ascii="Times New Roman" w:hAnsi="Times New Roman" w:cs="Times New Roman"/>
          <w:sz w:val="24"/>
          <w:szCs w:val="24"/>
        </w:rPr>
        <w:t>, and inflation</w:t>
      </w:r>
      <w:r w:rsidR="00CE09A8">
        <w:rPr>
          <w:rFonts w:ascii="Times New Roman" w:hAnsi="Times New Roman" w:cs="Times New Roman"/>
          <w:sz w:val="24"/>
          <w:szCs w:val="24"/>
        </w:rPr>
        <w:t xml:space="preserve"> are inextricably linked. </w:t>
      </w:r>
      <w:r w:rsidR="005F341D">
        <w:rPr>
          <w:rFonts w:ascii="Times New Roman" w:hAnsi="Times New Roman" w:cs="Times New Roman"/>
          <w:sz w:val="24"/>
          <w:szCs w:val="24"/>
        </w:rPr>
        <w:t xml:space="preserve"> </w:t>
      </w:r>
    </w:p>
    <w:p w:rsidR="00F0278E" w:rsidRDefault="00CF0844" w:rsidP="005A18FA">
      <w:pPr>
        <w:spacing w:line="480" w:lineRule="auto"/>
        <w:rPr>
          <w:rFonts w:ascii="Times New Roman" w:hAnsi="Times New Roman" w:cs="Times New Roman"/>
          <w:sz w:val="24"/>
          <w:szCs w:val="24"/>
        </w:rPr>
      </w:pPr>
      <w:r>
        <w:rPr>
          <w:rFonts w:ascii="Times New Roman" w:hAnsi="Times New Roman" w:cs="Times New Roman"/>
          <w:sz w:val="24"/>
          <w:szCs w:val="24"/>
        </w:rPr>
        <w:tab/>
        <w:t>In order to account for the loss of money due to rising oil prices (and thus less exports for Russia</w:t>
      </w:r>
      <w:r w:rsidR="00F0278E">
        <w:rPr>
          <w:rFonts w:ascii="Times New Roman" w:hAnsi="Times New Roman" w:cs="Times New Roman"/>
          <w:sz w:val="24"/>
          <w:szCs w:val="24"/>
        </w:rPr>
        <w:t>), policy makers must implement policies to create favourable terms of trade</w:t>
      </w:r>
      <w:r>
        <w:rPr>
          <w:rFonts w:ascii="Times New Roman" w:hAnsi="Times New Roman" w:cs="Times New Roman"/>
          <w:sz w:val="24"/>
          <w:szCs w:val="24"/>
        </w:rPr>
        <w:t xml:space="preserve">; this means </w:t>
      </w:r>
      <w:proofErr w:type="gramStart"/>
      <w:r>
        <w:rPr>
          <w:rFonts w:ascii="Times New Roman" w:hAnsi="Times New Roman" w:cs="Times New Roman"/>
          <w:sz w:val="24"/>
          <w:szCs w:val="24"/>
        </w:rPr>
        <w:t>either</w:t>
      </w:r>
      <w:proofErr w:type="gramEnd"/>
      <w:r>
        <w:rPr>
          <w:rFonts w:ascii="Times New Roman" w:hAnsi="Times New Roman" w:cs="Times New Roman"/>
          <w:sz w:val="24"/>
          <w:szCs w:val="24"/>
        </w:rPr>
        <w:t xml:space="preserve"> limiting the amount of imports or increasing the amount of other exports. Limiting the amount of imports would inevitably lead to more domestic products being bought and sold, further depreciating the ruble in the world economy; investing </w:t>
      </w:r>
      <w:r w:rsidR="00F0278E">
        <w:rPr>
          <w:rFonts w:ascii="Times New Roman" w:hAnsi="Times New Roman" w:cs="Times New Roman"/>
          <w:sz w:val="24"/>
          <w:szCs w:val="24"/>
        </w:rPr>
        <w:t xml:space="preserve">more in other baskets besides oil (i.e. increasing the amount of capital exports) would ensure the rate of exports is larger than that of imports, increasing demand for the ruble. </w:t>
      </w:r>
    </w:p>
    <w:p w:rsidR="00F0278E" w:rsidRPr="005A18FA" w:rsidRDefault="00F0278E" w:rsidP="005A18F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Interest rates have an impact on inflation and the exchange rate. By raising interest rates, lenders in the Russian economy would have a higher return than that of </w:t>
      </w:r>
      <w:r w:rsidR="00B9658E">
        <w:rPr>
          <w:rFonts w:ascii="Times New Roman" w:hAnsi="Times New Roman" w:cs="Times New Roman"/>
          <w:sz w:val="24"/>
          <w:szCs w:val="24"/>
        </w:rPr>
        <w:t>another country; this attracts forei</w:t>
      </w:r>
      <w:bookmarkStart w:id="0" w:name="_GoBack"/>
      <w:bookmarkEnd w:id="0"/>
      <w:r w:rsidR="00B9658E">
        <w:rPr>
          <w:rFonts w:ascii="Times New Roman" w:hAnsi="Times New Roman" w:cs="Times New Roman"/>
          <w:sz w:val="24"/>
          <w:szCs w:val="24"/>
        </w:rPr>
        <w:t xml:space="preserve">gn capital and thus increases in </w:t>
      </w:r>
      <w:r w:rsidR="00E04270">
        <w:rPr>
          <w:rFonts w:ascii="Times New Roman" w:hAnsi="Times New Roman" w:cs="Times New Roman"/>
          <w:sz w:val="24"/>
          <w:szCs w:val="24"/>
        </w:rPr>
        <w:t xml:space="preserve">the value of the Russian ruble (causes the exchange rate to rise). </w:t>
      </w:r>
      <w:r>
        <w:rPr>
          <w:rFonts w:ascii="Times New Roman" w:hAnsi="Times New Roman" w:cs="Times New Roman"/>
          <w:sz w:val="24"/>
          <w:szCs w:val="24"/>
        </w:rPr>
        <w:t xml:space="preserve"> </w:t>
      </w:r>
    </w:p>
    <w:sectPr w:rsidR="00F0278E" w:rsidRPr="005A18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8FA"/>
    <w:rsid w:val="00135727"/>
    <w:rsid w:val="005A18FA"/>
    <w:rsid w:val="005F341D"/>
    <w:rsid w:val="006F022D"/>
    <w:rsid w:val="00887848"/>
    <w:rsid w:val="00A06A5B"/>
    <w:rsid w:val="00B94986"/>
    <w:rsid w:val="00B9658E"/>
    <w:rsid w:val="00CE09A8"/>
    <w:rsid w:val="00CF0844"/>
    <w:rsid w:val="00E04270"/>
    <w:rsid w:val="00F027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2212</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Katrina Angela</dc:creator>
  <cp:lastModifiedBy>Katrina Angela</cp:lastModifiedBy>
  <cp:revision>6</cp:revision>
  <dcterms:created xsi:type="dcterms:W3CDTF">2015-04-17T13:00:00Z</dcterms:created>
  <dcterms:modified xsi:type="dcterms:W3CDTF">2015-10-19T20:44:00Z</dcterms:modified>
</cp:coreProperties>
</file>