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5FFEC" w14:textId="632BAEF4" w:rsidR="003F7C5E" w:rsidRPr="003F7C5E" w:rsidRDefault="003F7C5E" w:rsidP="003F7C5E">
      <w:pPr>
        <w:widowControl w:val="0"/>
        <w:autoSpaceDE w:val="0"/>
        <w:autoSpaceDN w:val="0"/>
        <w:adjustRightInd w:val="0"/>
        <w:spacing w:line="320" w:lineRule="atLeast"/>
        <w:ind w:left="2160" w:firstLine="720"/>
        <w:rPr>
          <w:rFonts w:ascii="Helvetica Neue" w:hAnsi="Helvetica Neue" w:cs="Helvetica Neue"/>
          <w:b/>
          <w:sz w:val="26"/>
          <w:szCs w:val="26"/>
          <w:u w:val="single"/>
        </w:rPr>
      </w:pPr>
      <w:r w:rsidRPr="003F7C5E">
        <w:rPr>
          <w:rFonts w:ascii="Helvetica Neue" w:hAnsi="Helvetica Neue" w:cs="Helvetica Neue"/>
          <w:b/>
          <w:sz w:val="26"/>
          <w:szCs w:val="26"/>
          <w:u w:val="single"/>
        </w:rPr>
        <w:t>BU231 OC Exam Prep</w:t>
      </w:r>
    </w:p>
    <w:p w14:paraId="33E7EAE9" w14:textId="77777777" w:rsidR="003F7C5E" w:rsidRPr="003F7C5E" w:rsidRDefault="003F7C5E" w:rsidP="00AF2C2C">
      <w:pPr>
        <w:widowControl w:val="0"/>
        <w:autoSpaceDE w:val="0"/>
        <w:autoSpaceDN w:val="0"/>
        <w:adjustRightInd w:val="0"/>
        <w:spacing w:line="320" w:lineRule="atLeast"/>
        <w:rPr>
          <w:rFonts w:ascii="Helvetica Neue" w:hAnsi="Helvetica Neue" w:cs="Helvetica Neue"/>
          <w:b/>
        </w:rPr>
      </w:pPr>
    </w:p>
    <w:p w14:paraId="1D1311F2" w14:textId="6F79FDE7" w:rsidR="008D5F34" w:rsidRDefault="00AF2C2C" w:rsidP="00AF2C2C">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0000FF"/>
          <w:u w:val="single"/>
        </w:rPr>
        <w:t>15</w:t>
      </w:r>
      <w:r w:rsidRPr="003F7C5E">
        <w:rPr>
          <w:rFonts w:ascii="Helvetica Neue" w:hAnsi="Helvetica Neue" w:cs="Helvetica Neue"/>
          <w:b/>
          <w:color w:val="FF0000"/>
        </w:rPr>
        <w:t xml:space="preserve"> </w:t>
      </w:r>
      <w:r w:rsidR="00CF589D" w:rsidRPr="003F7C5E">
        <w:rPr>
          <w:rFonts w:ascii="Helvetica Neue" w:hAnsi="Helvetica Neue" w:cs="Helvetica Neue"/>
          <w:b/>
          <w:color w:val="FF0000"/>
        </w:rPr>
        <w:t>= 10 marks</w:t>
      </w:r>
      <w:r w:rsidRPr="003F7C5E">
        <w:rPr>
          <w:rFonts w:ascii="Helvetica Neue" w:hAnsi="Helvetica Neue" w:cs="Helvetica Neue"/>
          <w:b/>
        </w:rPr>
        <w:t xml:space="preserve"> </w:t>
      </w:r>
      <w:r w:rsidR="00CF589D" w:rsidRPr="003F7C5E">
        <w:rPr>
          <w:rFonts w:ascii="Helvetica Neue" w:hAnsi="Helvetica Neue" w:cs="Helvetica Neue"/>
          <w:b/>
        </w:rPr>
        <w:t xml:space="preserve">(347 - </w:t>
      </w:r>
      <w:r w:rsidRPr="003F7C5E">
        <w:rPr>
          <w:rFonts w:ascii="Helvetica Neue" w:hAnsi="Helvetica Neue" w:cs="Helvetica Neue"/>
          <w:b/>
        </w:rPr>
        <w:t>352</w:t>
      </w:r>
      <w:r w:rsidR="00CF589D" w:rsidRPr="003F7C5E">
        <w:rPr>
          <w:rFonts w:ascii="Helvetica Neue" w:hAnsi="Helvetica Neue" w:cs="Helvetica Neue"/>
          <w:b/>
        </w:rPr>
        <w:t>)</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REMEDIES</w:t>
      </w:r>
    </w:p>
    <w:p w14:paraId="679C1198" w14:textId="77777777" w:rsidR="008F28B6" w:rsidRPr="00FC7227" w:rsidRDefault="008F28B6" w:rsidP="00AF2C2C">
      <w:pPr>
        <w:widowControl w:val="0"/>
        <w:autoSpaceDE w:val="0"/>
        <w:autoSpaceDN w:val="0"/>
        <w:adjustRightInd w:val="0"/>
        <w:spacing w:line="320" w:lineRule="atLeast"/>
        <w:rPr>
          <w:rFonts w:ascii="Calibri" w:hAnsi="Calibri" w:cs="Helvetica Neue"/>
          <w:b/>
        </w:rPr>
      </w:pPr>
    </w:p>
    <w:p w14:paraId="695BDD7E" w14:textId="1AE49F21" w:rsidR="008F28B6" w:rsidRPr="00FC7227" w:rsidRDefault="008F28B6" w:rsidP="00AF2C2C">
      <w:pPr>
        <w:widowControl w:val="0"/>
        <w:autoSpaceDE w:val="0"/>
        <w:autoSpaceDN w:val="0"/>
        <w:adjustRightInd w:val="0"/>
        <w:spacing w:line="320" w:lineRule="atLeast"/>
        <w:rPr>
          <w:rFonts w:ascii="Calibri" w:hAnsi="Calibri" w:cs="Helvetica Neue"/>
          <w:b/>
        </w:rPr>
      </w:pPr>
      <w:r w:rsidRPr="00FC7227">
        <w:rPr>
          <w:rFonts w:ascii="Calibri" w:hAnsi="Calibri" w:cs="Helvetica Neue"/>
          <w:b/>
        </w:rPr>
        <w:t xml:space="preserve">3 Types: </w:t>
      </w:r>
      <w:r w:rsidRPr="00FC7227">
        <w:rPr>
          <w:rFonts w:ascii="Calibri" w:hAnsi="Calibri" w:cs="Helvetica Neue"/>
        </w:rPr>
        <w:t>Damages, Equitable Remedies &amp; Quantum Meruit</w:t>
      </w:r>
      <w:r w:rsidRPr="00FC7227">
        <w:rPr>
          <w:rFonts w:ascii="Calibri" w:hAnsi="Calibri" w:cs="Helvetica Neue"/>
          <w:b/>
        </w:rPr>
        <w:t xml:space="preserve"> </w:t>
      </w:r>
    </w:p>
    <w:p w14:paraId="044D0C7C" w14:textId="77777777" w:rsidR="008F28B6" w:rsidRPr="00FC7227" w:rsidRDefault="008F28B6" w:rsidP="00AF2C2C">
      <w:pPr>
        <w:widowControl w:val="0"/>
        <w:autoSpaceDE w:val="0"/>
        <w:autoSpaceDN w:val="0"/>
        <w:adjustRightInd w:val="0"/>
        <w:spacing w:line="320" w:lineRule="atLeast"/>
        <w:rPr>
          <w:rFonts w:ascii="Calibri" w:hAnsi="Calibri" w:cs="Helvetica Neue"/>
          <w:b/>
        </w:rPr>
      </w:pPr>
    </w:p>
    <w:p w14:paraId="4FB983AA" w14:textId="411E4FF7" w:rsidR="008F28B6" w:rsidRDefault="00944B80" w:rsidP="00AF2C2C">
      <w:pPr>
        <w:widowControl w:val="0"/>
        <w:autoSpaceDE w:val="0"/>
        <w:autoSpaceDN w:val="0"/>
        <w:adjustRightInd w:val="0"/>
        <w:spacing w:line="320" w:lineRule="atLeast"/>
        <w:rPr>
          <w:rFonts w:ascii="Calibri" w:hAnsi="Calibri" w:cs="Helvetica Neue"/>
          <w:b/>
        </w:rPr>
      </w:pPr>
      <w:r w:rsidRPr="00944B80">
        <w:rPr>
          <w:rFonts w:ascii="Calibri" w:hAnsi="Calibri" w:cs="Helvetica Neue"/>
          <w:b/>
          <w:color w:val="3366FF"/>
        </w:rPr>
        <w:t>DAMAGES</w:t>
      </w:r>
      <w:r w:rsidR="00FC7227" w:rsidRPr="00FC7227">
        <w:rPr>
          <w:rFonts w:ascii="Calibri" w:hAnsi="Calibri" w:cs="Helvetica Neue"/>
          <w:b/>
        </w:rPr>
        <w:t xml:space="preserve">: </w:t>
      </w:r>
      <w:r w:rsidR="00FC7227" w:rsidRPr="00FC7227">
        <w:rPr>
          <w:rFonts w:ascii="Calibri" w:hAnsi="Calibri" w:cs="Helvetica Neue"/>
        </w:rPr>
        <w:t>$ award to compensate injured party for the loss cause by the other party’s breach of contract</w:t>
      </w:r>
      <w:r w:rsidR="00FC7227" w:rsidRPr="00FC7227">
        <w:rPr>
          <w:rFonts w:ascii="Calibri" w:hAnsi="Calibri" w:cs="Helvetica Neue"/>
          <w:b/>
        </w:rPr>
        <w:t xml:space="preserve"> </w:t>
      </w:r>
    </w:p>
    <w:p w14:paraId="5E3593A1" w14:textId="04FD1EBD" w:rsidR="00FC7227" w:rsidRPr="00FC7227" w:rsidRDefault="00FC7227" w:rsidP="00FC7227">
      <w:pPr>
        <w:pStyle w:val="ListParagraph"/>
        <w:widowControl w:val="0"/>
        <w:numPr>
          <w:ilvl w:val="0"/>
          <w:numId w:val="11"/>
        </w:numPr>
        <w:autoSpaceDE w:val="0"/>
        <w:autoSpaceDN w:val="0"/>
        <w:adjustRightInd w:val="0"/>
        <w:spacing w:line="320" w:lineRule="atLeast"/>
        <w:rPr>
          <w:rFonts w:ascii="Calibri" w:hAnsi="Calibri" w:cs="Helvetica Neue"/>
        </w:rPr>
      </w:pPr>
      <w:r w:rsidRPr="00FC7227">
        <w:rPr>
          <w:rFonts w:ascii="Calibri" w:hAnsi="Calibri" w:cs="Helvetica Neue"/>
        </w:rPr>
        <w:t xml:space="preserve">To place injured party in the position they would have been in had contract been performed </w:t>
      </w:r>
    </w:p>
    <w:p w14:paraId="486D6214" w14:textId="0FBB8212" w:rsidR="00FC7227" w:rsidRDefault="00FC7227" w:rsidP="00FC7227">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Need to take into account all costs involved </w:t>
      </w:r>
    </w:p>
    <w:p w14:paraId="1ED4EFD2" w14:textId="77777777" w:rsidR="00D3473F" w:rsidRDefault="00D3473F" w:rsidP="00D3473F">
      <w:pPr>
        <w:widowControl w:val="0"/>
        <w:autoSpaceDE w:val="0"/>
        <w:autoSpaceDN w:val="0"/>
        <w:adjustRightInd w:val="0"/>
        <w:spacing w:line="320" w:lineRule="atLeast"/>
        <w:rPr>
          <w:rFonts w:ascii="Calibri" w:hAnsi="Calibri" w:cs="Helvetica Neue"/>
        </w:rPr>
      </w:pPr>
    </w:p>
    <w:p w14:paraId="0E8FD715" w14:textId="77777777" w:rsidR="007B7418" w:rsidRPr="00D3473F" w:rsidRDefault="00FC7227" w:rsidP="00D3473F">
      <w:pPr>
        <w:widowControl w:val="0"/>
        <w:autoSpaceDE w:val="0"/>
        <w:autoSpaceDN w:val="0"/>
        <w:adjustRightInd w:val="0"/>
        <w:spacing w:line="320" w:lineRule="atLeast"/>
        <w:rPr>
          <w:rFonts w:ascii="Calibri" w:hAnsi="Calibri" w:cs="Helvetica Neue"/>
          <w:color w:val="7F7F7F" w:themeColor="text1" w:themeTint="80"/>
        </w:rPr>
      </w:pPr>
      <w:r w:rsidRPr="00D3473F">
        <w:rPr>
          <w:rFonts w:ascii="Calibri" w:hAnsi="Calibri" w:cs="Helvetica Neue"/>
          <w:b/>
          <w:color w:val="7F7F7F" w:themeColor="text1" w:themeTint="80"/>
        </w:rPr>
        <w:t>Economic Breach</w:t>
      </w:r>
      <w:r w:rsidRPr="00D3473F">
        <w:rPr>
          <w:rFonts w:ascii="Calibri" w:hAnsi="Calibri" w:cs="Helvetica Neue"/>
          <w:color w:val="7F7F7F" w:themeColor="text1" w:themeTint="80"/>
        </w:rPr>
        <w:t xml:space="preserve"> </w:t>
      </w:r>
      <w:r w:rsidRPr="00D3473F">
        <w:rPr>
          <w:color w:val="7F7F7F" w:themeColor="text1" w:themeTint="80"/>
        </w:rPr>
        <w:sym w:font="Wingdings" w:char="F0E0"/>
      </w:r>
      <w:r w:rsidRPr="00D3473F">
        <w:rPr>
          <w:rFonts w:ascii="Calibri" w:hAnsi="Calibri" w:cs="Helvetica Neue"/>
          <w:color w:val="7F7F7F" w:themeColor="text1" w:themeTint="80"/>
        </w:rPr>
        <w:t xml:space="preserve"> where it is economically advantageous to breach</w:t>
      </w:r>
      <w:r w:rsidR="007B7418" w:rsidRPr="00D3473F">
        <w:rPr>
          <w:rFonts w:ascii="Calibri" w:hAnsi="Calibri" w:cs="Helvetica Neue"/>
          <w:color w:val="7F7F7F" w:themeColor="text1" w:themeTint="80"/>
        </w:rPr>
        <w:t xml:space="preserve"> </w:t>
      </w:r>
    </w:p>
    <w:p w14:paraId="6A011098" w14:textId="77777777" w:rsidR="00D3473F" w:rsidRPr="00D3473F" w:rsidRDefault="00D3473F" w:rsidP="00D3473F">
      <w:pPr>
        <w:widowControl w:val="0"/>
        <w:autoSpaceDE w:val="0"/>
        <w:autoSpaceDN w:val="0"/>
        <w:adjustRightInd w:val="0"/>
        <w:spacing w:line="320" w:lineRule="atLeast"/>
        <w:rPr>
          <w:rFonts w:ascii="Calibri" w:hAnsi="Calibri" w:cs="Helvetica Neue"/>
        </w:rPr>
      </w:pPr>
    </w:p>
    <w:p w14:paraId="0F45F2EE" w14:textId="081F04CA" w:rsidR="00D3473F" w:rsidRPr="00134435" w:rsidRDefault="007B7418" w:rsidP="00134435">
      <w:pPr>
        <w:widowControl w:val="0"/>
        <w:autoSpaceDE w:val="0"/>
        <w:autoSpaceDN w:val="0"/>
        <w:adjustRightInd w:val="0"/>
        <w:spacing w:line="320" w:lineRule="atLeast"/>
        <w:rPr>
          <w:rFonts w:ascii="Calibri" w:hAnsi="Calibri" w:cs="Helvetica Neue"/>
        </w:rPr>
      </w:pPr>
      <w:r w:rsidRPr="00CE347B">
        <w:rPr>
          <w:rFonts w:ascii="Calibri" w:hAnsi="Calibri" w:cs="Helvetica Neue"/>
          <w:b/>
          <w:color w:val="0000FF"/>
        </w:rPr>
        <w:t>Mitigation of Damages:</w:t>
      </w:r>
      <w:r w:rsidRPr="00134435">
        <w:rPr>
          <w:rFonts w:ascii="Calibri" w:hAnsi="Calibri" w:cs="Helvetica Neue"/>
        </w:rPr>
        <w:t xml:space="preserve"> action by aggrieved par</w:t>
      </w:r>
      <w:r w:rsidR="00B955AC" w:rsidRPr="00134435">
        <w:rPr>
          <w:rFonts w:ascii="Calibri" w:hAnsi="Calibri" w:cs="Helvetica Neue"/>
        </w:rPr>
        <w:t xml:space="preserve">ty to reduce extent of </w:t>
      </w:r>
      <w:r w:rsidRPr="00134435">
        <w:rPr>
          <w:rFonts w:ascii="Calibri" w:hAnsi="Calibri" w:cs="Helvetica Neue"/>
        </w:rPr>
        <w:t xml:space="preserve">loss caused by </w:t>
      </w:r>
    </w:p>
    <w:p w14:paraId="47411CCD" w14:textId="6662C8D4" w:rsidR="00D3473F" w:rsidRDefault="00D3473F" w:rsidP="00D3473F">
      <w:pPr>
        <w:pStyle w:val="ListParagraph"/>
        <w:widowControl w:val="0"/>
        <w:numPr>
          <w:ilvl w:val="2"/>
          <w:numId w:val="11"/>
        </w:numPr>
        <w:autoSpaceDE w:val="0"/>
        <w:autoSpaceDN w:val="0"/>
        <w:adjustRightInd w:val="0"/>
        <w:spacing w:line="320" w:lineRule="atLeast"/>
        <w:rPr>
          <w:rFonts w:ascii="Calibri" w:hAnsi="Calibri" w:cs="Helvetica Neue"/>
        </w:rPr>
      </w:pPr>
      <w:r>
        <w:rPr>
          <w:rFonts w:ascii="Calibri" w:hAnsi="Calibri" w:cs="Helvetica Neue"/>
        </w:rPr>
        <w:t>Request to act reasonable</w:t>
      </w:r>
    </w:p>
    <w:p w14:paraId="69953469" w14:textId="7B2CFBE1" w:rsidR="00D3473F" w:rsidRDefault="00D3473F" w:rsidP="00D3473F">
      <w:pPr>
        <w:pStyle w:val="ListParagraph"/>
        <w:widowControl w:val="0"/>
        <w:numPr>
          <w:ilvl w:val="2"/>
          <w:numId w:val="11"/>
        </w:numPr>
        <w:autoSpaceDE w:val="0"/>
        <w:autoSpaceDN w:val="0"/>
        <w:adjustRightInd w:val="0"/>
        <w:spacing w:line="320" w:lineRule="atLeast"/>
        <w:rPr>
          <w:rFonts w:ascii="Calibri" w:hAnsi="Calibri" w:cs="Helvetica Neue"/>
        </w:rPr>
      </w:pPr>
      <w:r>
        <w:rPr>
          <w:rFonts w:ascii="Calibri" w:hAnsi="Calibri" w:cs="Helvetica Neue"/>
        </w:rPr>
        <w:t xml:space="preserve">Loss must flow from breach – must be foreseeable </w:t>
      </w:r>
    </w:p>
    <w:p w14:paraId="07C7DDF4" w14:textId="77777777" w:rsidR="00D3473F" w:rsidRPr="00CE347B" w:rsidRDefault="00D3473F" w:rsidP="00D3473F">
      <w:pPr>
        <w:widowControl w:val="0"/>
        <w:autoSpaceDE w:val="0"/>
        <w:autoSpaceDN w:val="0"/>
        <w:adjustRightInd w:val="0"/>
        <w:spacing w:line="320" w:lineRule="atLeast"/>
        <w:ind w:left="720"/>
        <w:rPr>
          <w:rFonts w:ascii="Calibri" w:hAnsi="Calibri" w:cs="Helvetica Neue"/>
          <w:color w:val="0000FF"/>
        </w:rPr>
      </w:pPr>
    </w:p>
    <w:p w14:paraId="0AD62F90" w14:textId="61F5CB57" w:rsidR="00D3473F" w:rsidRPr="00CE347B" w:rsidRDefault="00D3473F" w:rsidP="00134435">
      <w:pPr>
        <w:widowControl w:val="0"/>
        <w:autoSpaceDE w:val="0"/>
        <w:autoSpaceDN w:val="0"/>
        <w:adjustRightInd w:val="0"/>
        <w:spacing w:line="320" w:lineRule="atLeast"/>
        <w:rPr>
          <w:rFonts w:ascii="Calibri" w:hAnsi="Calibri" w:cs="Helvetica Neue"/>
          <w:b/>
          <w:color w:val="0000FF"/>
        </w:rPr>
      </w:pPr>
      <w:r w:rsidRPr="00CE347B">
        <w:rPr>
          <w:rFonts w:ascii="Calibri" w:hAnsi="Calibri" w:cs="Helvetica Neue"/>
          <w:b/>
          <w:color w:val="0000FF"/>
        </w:rPr>
        <w:t>Special Circumstances</w:t>
      </w:r>
    </w:p>
    <w:p w14:paraId="347A4514" w14:textId="1F4DBF56" w:rsidR="00B955AC" w:rsidRDefault="00B955AC" w:rsidP="00B955AC">
      <w:pPr>
        <w:pStyle w:val="ListParagraph"/>
        <w:widowControl w:val="0"/>
        <w:numPr>
          <w:ilvl w:val="2"/>
          <w:numId w:val="11"/>
        </w:numPr>
        <w:autoSpaceDE w:val="0"/>
        <w:autoSpaceDN w:val="0"/>
        <w:adjustRightInd w:val="0"/>
        <w:spacing w:line="320" w:lineRule="atLeast"/>
        <w:rPr>
          <w:rFonts w:ascii="Calibri" w:hAnsi="Calibri" w:cs="Helvetica Neue"/>
        </w:rPr>
      </w:pPr>
      <w:r>
        <w:rPr>
          <w:rFonts w:ascii="Calibri" w:hAnsi="Calibri" w:cs="Helvetica Neue"/>
        </w:rPr>
        <w:t xml:space="preserve">Breaching party NOT liable if: damages arise from special circumstances, where breaching party was not made aware of them </w:t>
      </w:r>
    </w:p>
    <w:p w14:paraId="04B2148C" w14:textId="3ECAEB38" w:rsidR="00B955AC" w:rsidRPr="00B955AC" w:rsidRDefault="00B955AC" w:rsidP="00B955AC">
      <w:pPr>
        <w:pStyle w:val="ListParagraph"/>
        <w:widowControl w:val="0"/>
        <w:numPr>
          <w:ilvl w:val="2"/>
          <w:numId w:val="11"/>
        </w:numPr>
        <w:autoSpaceDE w:val="0"/>
        <w:autoSpaceDN w:val="0"/>
        <w:adjustRightInd w:val="0"/>
        <w:spacing w:line="320" w:lineRule="atLeast"/>
        <w:rPr>
          <w:rFonts w:ascii="Calibri" w:hAnsi="Calibri" w:cs="Helvetica Neue"/>
        </w:rPr>
      </w:pPr>
      <w:r>
        <w:rPr>
          <w:rFonts w:ascii="Calibri" w:hAnsi="Calibri" w:cs="Helvetica Neue"/>
        </w:rPr>
        <w:t xml:space="preserve">TEST: from past experience and knowledge b/w the parties, should the managers have reasonably expected the loss at the time of the K formation </w:t>
      </w:r>
    </w:p>
    <w:p w14:paraId="6362D798" w14:textId="77777777" w:rsidR="00B955AC" w:rsidRPr="00B955AC" w:rsidRDefault="00B955AC" w:rsidP="00B955AC">
      <w:pPr>
        <w:pStyle w:val="ListParagraph"/>
        <w:widowControl w:val="0"/>
        <w:autoSpaceDE w:val="0"/>
        <w:autoSpaceDN w:val="0"/>
        <w:adjustRightInd w:val="0"/>
        <w:spacing w:line="320" w:lineRule="atLeast"/>
        <w:rPr>
          <w:rFonts w:ascii="Calibri" w:hAnsi="Calibri" w:cs="Helvetica Neue"/>
        </w:rPr>
      </w:pPr>
    </w:p>
    <w:p w14:paraId="77A9F443" w14:textId="748543F8" w:rsidR="00B955AC" w:rsidRPr="00CE347B" w:rsidRDefault="00B955AC" w:rsidP="00134435">
      <w:pPr>
        <w:widowControl w:val="0"/>
        <w:autoSpaceDE w:val="0"/>
        <w:autoSpaceDN w:val="0"/>
        <w:adjustRightInd w:val="0"/>
        <w:spacing w:line="320" w:lineRule="atLeast"/>
        <w:rPr>
          <w:rFonts w:ascii="Calibri" w:hAnsi="Calibri" w:cs="Helvetica Neue"/>
          <w:b/>
          <w:color w:val="0000FF"/>
        </w:rPr>
      </w:pPr>
      <w:r w:rsidRPr="00CE347B">
        <w:rPr>
          <w:rFonts w:ascii="Calibri" w:hAnsi="Calibri" w:cs="Helvetica Neue"/>
          <w:b/>
          <w:color w:val="0000FF"/>
        </w:rPr>
        <w:t>Measurement of Damages</w:t>
      </w:r>
    </w:p>
    <w:p w14:paraId="38DC0776" w14:textId="1F475FDD" w:rsidR="00B955AC" w:rsidRDefault="001F1848" w:rsidP="00B955AC">
      <w:pPr>
        <w:pStyle w:val="ListParagraph"/>
        <w:widowControl w:val="0"/>
        <w:numPr>
          <w:ilvl w:val="2"/>
          <w:numId w:val="11"/>
        </w:numPr>
        <w:autoSpaceDE w:val="0"/>
        <w:autoSpaceDN w:val="0"/>
        <w:adjustRightInd w:val="0"/>
        <w:spacing w:line="320" w:lineRule="atLeast"/>
        <w:rPr>
          <w:rFonts w:ascii="Calibri" w:hAnsi="Calibri" w:cs="Helvetica Neue"/>
        </w:rPr>
      </w:pPr>
      <w:r>
        <w:rPr>
          <w:rFonts w:ascii="Calibri" w:hAnsi="Calibri" w:cs="Helvetica Neue"/>
          <w:i/>
        </w:rPr>
        <w:t>Expectation of D</w:t>
      </w:r>
      <w:r w:rsidR="00B955AC" w:rsidRPr="001F1848">
        <w:rPr>
          <w:rFonts w:ascii="Calibri" w:hAnsi="Calibri" w:cs="Helvetica Neue"/>
          <w:i/>
        </w:rPr>
        <w:t>amages:</w:t>
      </w:r>
      <w:r w:rsidR="00B955AC">
        <w:rPr>
          <w:rFonts w:ascii="Calibri" w:hAnsi="Calibri" w:cs="Helvetica Neue"/>
        </w:rPr>
        <w:t xml:space="preserve"> expected prof</w:t>
      </w:r>
      <w:r>
        <w:rPr>
          <w:rFonts w:ascii="Calibri" w:hAnsi="Calibri" w:cs="Helvetica Neue"/>
        </w:rPr>
        <w:t>i</w:t>
      </w:r>
      <w:r w:rsidR="00B955AC">
        <w:rPr>
          <w:rFonts w:ascii="Calibri" w:hAnsi="Calibri" w:cs="Helvetica Neue"/>
        </w:rPr>
        <w:t>ts from the time of K formation</w:t>
      </w:r>
    </w:p>
    <w:p w14:paraId="103573EF" w14:textId="2E2B8FD6" w:rsidR="001F1848" w:rsidRDefault="001F1848" w:rsidP="00B955AC">
      <w:pPr>
        <w:pStyle w:val="ListParagraph"/>
        <w:widowControl w:val="0"/>
        <w:numPr>
          <w:ilvl w:val="2"/>
          <w:numId w:val="11"/>
        </w:numPr>
        <w:autoSpaceDE w:val="0"/>
        <w:autoSpaceDN w:val="0"/>
        <w:adjustRightInd w:val="0"/>
        <w:spacing w:line="320" w:lineRule="atLeast"/>
        <w:rPr>
          <w:rFonts w:ascii="Calibri" w:hAnsi="Calibri" w:cs="Helvetica Neue"/>
        </w:rPr>
      </w:pPr>
      <w:r w:rsidRPr="001F1848">
        <w:rPr>
          <w:rFonts w:ascii="Calibri" w:hAnsi="Calibri" w:cs="Helvetica Neue"/>
          <w:i/>
        </w:rPr>
        <w:t>Opportunity Cost:</w:t>
      </w:r>
      <w:r>
        <w:rPr>
          <w:rFonts w:ascii="Calibri" w:hAnsi="Calibri" w:cs="Helvetica Neue"/>
        </w:rPr>
        <w:t xml:space="preserve"> the lost chance of making a similar contract with a different promisor </w:t>
      </w:r>
    </w:p>
    <w:p w14:paraId="2E31237F" w14:textId="3CF7C481" w:rsidR="001F1848" w:rsidRDefault="001F1848" w:rsidP="00B955AC">
      <w:pPr>
        <w:pStyle w:val="ListParagraph"/>
        <w:widowControl w:val="0"/>
        <w:numPr>
          <w:ilvl w:val="2"/>
          <w:numId w:val="11"/>
        </w:numPr>
        <w:autoSpaceDE w:val="0"/>
        <w:autoSpaceDN w:val="0"/>
        <w:adjustRightInd w:val="0"/>
        <w:spacing w:line="320" w:lineRule="atLeast"/>
        <w:rPr>
          <w:rFonts w:ascii="Calibri" w:hAnsi="Calibri" w:cs="Helvetica Neue"/>
        </w:rPr>
      </w:pPr>
      <w:r w:rsidRPr="001F1848">
        <w:rPr>
          <w:rFonts w:ascii="Calibri" w:hAnsi="Calibri" w:cs="Helvetica Neue"/>
          <w:i/>
        </w:rPr>
        <w:t>Consequential Damages:</w:t>
      </w:r>
      <w:r>
        <w:rPr>
          <w:rFonts w:ascii="Calibri" w:hAnsi="Calibri" w:cs="Helvetica Neue"/>
        </w:rPr>
        <w:t xml:space="preserve"> reasonably foreseeable damages that flow from the breach (worst) </w:t>
      </w:r>
    </w:p>
    <w:p w14:paraId="5839D045" w14:textId="1FAE1601" w:rsidR="001F1848" w:rsidRDefault="001F1848" w:rsidP="00B955AC">
      <w:pPr>
        <w:pStyle w:val="ListParagraph"/>
        <w:widowControl w:val="0"/>
        <w:numPr>
          <w:ilvl w:val="2"/>
          <w:numId w:val="11"/>
        </w:numPr>
        <w:autoSpaceDE w:val="0"/>
        <w:autoSpaceDN w:val="0"/>
        <w:adjustRightInd w:val="0"/>
        <w:spacing w:line="320" w:lineRule="atLeast"/>
        <w:rPr>
          <w:rFonts w:ascii="Calibri" w:hAnsi="Calibri" w:cs="Helvetica Neue"/>
        </w:rPr>
      </w:pPr>
      <w:r w:rsidRPr="001F1848">
        <w:rPr>
          <w:rFonts w:ascii="Calibri" w:hAnsi="Calibri" w:cs="Helvetica Neue"/>
          <w:i/>
        </w:rPr>
        <w:t>General Damages</w:t>
      </w:r>
      <w:r>
        <w:rPr>
          <w:rFonts w:ascii="Calibri" w:hAnsi="Calibri" w:cs="Helvetica Neue"/>
        </w:rPr>
        <w:t xml:space="preserve"> – not quantifiable </w:t>
      </w:r>
    </w:p>
    <w:p w14:paraId="245E85D1" w14:textId="66CF9CDA" w:rsidR="001F1848" w:rsidRDefault="001F1848" w:rsidP="00B955AC">
      <w:pPr>
        <w:pStyle w:val="ListParagraph"/>
        <w:widowControl w:val="0"/>
        <w:numPr>
          <w:ilvl w:val="2"/>
          <w:numId w:val="11"/>
        </w:numPr>
        <w:autoSpaceDE w:val="0"/>
        <w:autoSpaceDN w:val="0"/>
        <w:adjustRightInd w:val="0"/>
        <w:spacing w:line="320" w:lineRule="atLeast"/>
        <w:rPr>
          <w:rFonts w:ascii="Calibri" w:hAnsi="Calibri" w:cs="Helvetica Neue"/>
        </w:rPr>
      </w:pPr>
      <w:r w:rsidRPr="001F1848">
        <w:rPr>
          <w:rFonts w:ascii="Calibri" w:hAnsi="Calibri" w:cs="Helvetica Neue"/>
          <w:i/>
        </w:rPr>
        <w:t>Reliance Damages</w:t>
      </w:r>
      <w:r>
        <w:rPr>
          <w:rFonts w:ascii="Calibri" w:hAnsi="Calibri" w:cs="Helvetica Neue"/>
        </w:rPr>
        <w:t xml:space="preserve"> – damages for wasted effort</w:t>
      </w:r>
    </w:p>
    <w:p w14:paraId="3DB2CE55" w14:textId="40D5E701" w:rsidR="00D42C57" w:rsidRDefault="00D42C57" w:rsidP="00B955AC">
      <w:pPr>
        <w:pStyle w:val="ListParagraph"/>
        <w:widowControl w:val="0"/>
        <w:numPr>
          <w:ilvl w:val="2"/>
          <w:numId w:val="11"/>
        </w:numPr>
        <w:autoSpaceDE w:val="0"/>
        <w:autoSpaceDN w:val="0"/>
        <w:adjustRightInd w:val="0"/>
        <w:spacing w:line="320" w:lineRule="atLeast"/>
        <w:rPr>
          <w:rFonts w:ascii="Calibri" w:hAnsi="Calibri" w:cs="Helvetica Neue"/>
        </w:rPr>
      </w:pPr>
      <w:r>
        <w:rPr>
          <w:rFonts w:ascii="Calibri" w:hAnsi="Calibri" w:cs="Helvetica Neue"/>
          <w:i/>
        </w:rPr>
        <w:t xml:space="preserve">Liquidated Damages </w:t>
      </w:r>
      <w:r>
        <w:rPr>
          <w:rFonts w:ascii="Calibri" w:hAnsi="Calibri" w:cs="Helvetica Neue"/>
        </w:rPr>
        <w:t xml:space="preserve">– amount agreed to be paid in damages by a party to a contract if it should commit a breach </w:t>
      </w:r>
    </w:p>
    <w:p w14:paraId="690BE522" w14:textId="70923661" w:rsidR="00D42C57" w:rsidRPr="00D42C57" w:rsidRDefault="00D42C57" w:rsidP="00D42C57">
      <w:pPr>
        <w:pStyle w:val="ListParagraph"/>
        <w:widowControl w:val="0"/>
        <w:numPr>
          <w:ilvl w:val="3"/>
          <w:numId w:val="11"/>
        </w:numPr>
        <w:autoSpaceDE w:val="0"/>
        <w:autoSpaceDN w:val="0"/>
        <w:adjustRightInd w:val="0"/>
        <w:spacing w:line="320" w:lineRule="atLeast"/>
        <w:rPr>
          <w:rFonts w:ascii="Calibri" w:hAnsi="Calibri" w:cs="Helvetica Neue"/>
          <w:sz w:val="22"/>
          <w:szCs w:val="22"/>
        </w:rPr>
      </w:pPr>
      <w:r w:rsidRPr="00D42C57">
        <w:rPr>
          <w:rFonts w:ascii="Calibri" w:hAnsi="Calibri" w:cs="Helvetica Neue"/>
          <w:sz w:val="22"/>
          <w:szCs w:val="22"/>
        </w:rPr>
        <w:t xml:space="preserve">Penalty clause – a term specifying an exorbitant amount for breach of </w:t>
      </w:r>
      <w:r>
        <w:rPr>
          <w:rFonts w:ascii="Calibri" w:hAnsi="Calibri" w:cs="Helvetica Neue"/>
          <w:sz w:val="22"/>
          <w:szCs w:val="22"/>
        </w:rPr>
        <w:t>contract, intended to frighten</w:t>
      </w:r>
      <w:r w:rsidRPr="00D42C57">
        <w:rPr>
          <w:rFonts w:ascii="Calibri" w:hAnsi="Calibri" w:cs="Helvetica Neue"/>
          <w:sz w:val="22"/>
          <w:szCs w:val="22"/>
        </w:rPr>
        <w:t xml:space="preserve"> party into performance</w:t>
      </w:r>
    </w:p>
    <w:p w14:paraId="42473555" w14:textId="5AD5597F" w:rsidR="00D42C57" w:rsidRPr="00B955AC" w:rsidRDefault="00D42C57" w:rsidP="00B955AC">
      <w:pPr>
        <w:pStyle w:val="ListParagraph"/>
        <w:widowControl w:val="0"/>
        <w:numPr>
          <w:ilvl w:val="2"/>
          <w:numId w:val="11"/>
        </w:numPr>
        <w:autoSpaceDE w:val="0"/>
        <w:autoSpaceDN w:val="0"/>
        <w:adjustRightInd w:val="0"/>
        <w:spacing w:line="320" w:lineRule="atLeast"/>
        <w:rPr>
          <w:rFonts w:ascii="Calibri" w:hAnsi="Calibri" w:cs="Helvetica Neue"/>
        </w:rPr>
      </w:pPr>
      <w:r w:rsidRPr="00D42C57">
        <w:rPr>
          <w:rFonts w:ascii="Calibri" w:hAnsi="Calibri" w:cs="Helvetica Neue"/>
          <w:i/>
        </w:rPr>
        <w:t>Nominal Damages</w:t>
      </w:r>
      <w:r>
        <w:rPr>
          <w:rFonts w:ascii="Calibri" w:hAnsi="Calibri" w:cs="Helvetica Neue"/>
        </w:rPr>
        <w:t xml:space="preserve"> – where loss sustained is negligible </w:t>
      </w:r>
    </w:p>
    <w:p w14:paraId="00AF2A84" w14:textId="60F840EE" w:rsidR="00220CC4" w:rsidRPr="00134435" w:rsidRDefault="00220CC4" w:rsidP="00134435">
      <w:pPr>
        <w:widowControl w:val="0"/>
        <w:autoSpaceDE w:val="0"/>
        <w:autoSpaceDN w:val="0"/>
        <w:adjustRightInd w:val="0"/>
        <w:spacing w:line="320" w:lineRule="atLeast"/>
        <w:rPr>
          <w:rFonts w:ascii="Calibri" w:hAnsi="Calibri" w:cs="Helvetica Neue"/>
        </w:rPr>
      </w:pPr>
      <w:r w:rsidRPr="00CE347B">
        <w:rPr>
          <w:rFonts w:ascii="Calibri" w:hAnsi="Calibri" w:cs="Helvetica Neue"/>
          <w:b/>
          <w:color w:val="0000FF"/>
        </w:rPr>
        <w:lastRenderedPageBreak/>
        <w:t>Contracts of Sale:</w:t>
      </w:r>
      <w:r w:rsidRPr="00134435">
        <w:rPr>
          <w:rFonts w:ascii="Calibri" w:hAnsi="Calibri" w:cs="Helvetica Neue"/>
        </w:rPr>
        <w:t xml:space="preserve"> when buyer and seller agree on a price and time for delivery, each has taken into account, and assumes the risk of changes in the market price b/w the time of making the contract and the time of delivery </w:t>
      </w:r>
    </w:p>
    <w:p w14:paraId="2BB2589A" w14:textId="77777777" w:rsidR="00134435" w:rsidRDefault="00134435" w:rsidP="00134435">
      <w:pPr>
        <w:pStyle w:val="ListParagraph"/>
        <w:widowControl w:val="0"/>
        <w:numPr>
          <w:ilvl w:val="2"/>
          <w:numId w:val="11"/>
        </w:numPr>
        <w:autoSpaceDE w:val="0"/>
        <w:autoSpaceDN w:val="0"/>
        <w:adjustRightInd w:val="0"/>
        <w:spacing w:line="320" w:lineRule="atLeast"/>
        <w:rPr>
          <w:rFonts w:ascii="Calibri" w:hAnsi="Calibri" w:cs="Helvetica Neue"/>
        </w:rPr>
      </w:pPr>
      <w:r w:rsidRPr="00134435">
        <w:rPr>
          <w:rFonts w:ascii="Calibri" w:hAnsi="Calibri" w:cs="Helvetica Neue"/>
        </w:rPr>
        <w:t>Either</w:t>
      </w:r>
      <w:r>
        <w:rPr>
          <w:rFonts w:ascii="Calibri" w:hAnsi="Calibri" w:cs="Helvetica Neue"/>
        </w:rPr>
        <w:t xml:space="preserve"> party fails to perform = breach </w:t>
      </w:r>
    </w:p>
    <w:p w14:paraId="23227DAC" w14:textId="77777777" w:rsidR="00134435" w:rsidRPr="00CE347B" w:rsidRDefault="00134435" w:rsidP="00134435">
      <w:pPr>
        <w:widowControl w:val="0"/>
        <w:autoSpaceDE w:val="0"/>
        <w:autoSpaceDN w:val="0"/>
        <w:adjustRightInd w:val="0"/>
        <w:spacing w:line="320" w:lineRule="atLeast"/>
        <w:rPr>
          <w:rFonts w:ascii="Calibri" w:hAnsi="Calibri" w:cs="Helvetica Neue"/>
          <w:color w:val="0000FF"/>
        </w:rPr>
      </w:pPr>
    </w:p>
    <w:p w14:paraId="67887E7B" w14:textId="4E9A7706" w:rsidR="00134435" w:rsidRPr="00CE347B" w:rsidRDefault="00134435" w:rsidP="00134435">
      <w:pPr>
        <w:widowControl w:val="0"/>
        <w:autoSpaceDE w:val="0"/>
        <w:autoSpaceDN w:val="0"/>
        <w:adjustRightInd w:val="0"/>
        <w:spacing w:line="320" w:lineRule="atLeast"/>
        <w:rPr>
          <w:rFonts w:ascii="Calibri" w:hAnsi="Calibri" w:cs="Helvetica Neue"/>
          <w:b/>
          <w:color w:val="0000FF"/>
        </w:rPr>
      </w:pPr>
      <w:r w:rsidRPr="00CE347B">
        <w:rPr>
          <w:rFonts w:ascii="Calibri" w:hAnsi="Calibri" w:cs="Helvetica Neue"/>
          <w:b/>
          <w:color w:val="0000FF"/>
        </w:rPr>
        <w:t>Problems in Measuring Damages</w:t>
      </w:r>
    </w:p>
    <w:p w14:paraId="1D9A96DE" w14:textId="2EA55AF1" w:rsidR="00134435" w:rsidRPr="00134435" w:rsidRDefault="00134435" w:rsidP="00134435">
      <w:pPr>
        <w:pStyle w:val="ListParagraph"/>
        <w:widowControl w:val="0"/>
        <w:numPr>
          <w:ilvl w:val="0"/>
          <w:numId w:val="11"/>
        </w:numPr>
        <w:autoSpaceDE w:val="0"/>
        <w:autoSpaceDN w:val="0"/>
        <w:adjustRightInd w:val="0"/>
        <w:spacing w:line="320" w:lineRule="atLeast"/>
        <w:rPr>
          <w:rFonts w:ascii="Calibri" w:hAnsi="Calibri" w:cs="Helvetica Neue"/>
        </w:rPr>
      </w:pPr>
      <w:r w:rsidRPr="00134435">
        <w:rPr>
          <w:rFonts w:ascii="Calibri" w:hAnsi="Calibri" w:cs="Helvetica Neue"/>
          <w:b/>
        </w:rPr>
        <w:t>Mental Anguish:</w:t>
      </w:r>
      <w:r w:rsidRPr="00134435">
        <w:rPr>
          <w:rFonts w:ascii="Calibri" w:hAnsi="Calibri" w:cs="Helvetica Neue"/>
        </w:rPr>
        <w:t xml:space="preserve"> entitled to compensation</w:t>
      </w:r>
    </w:p>
    <w:p w14:paraId="16D50540" w14:textId="4593A93B" w:rsidR="00134435" w:rsidRDefault="00134435" w:rsidP="00134435">
      <w:pPr>
        <w:pStyle w:val="ListParagraph"/>
        <w:widowControl w:val="0"/>
        <w:numPr>
          <w:ilvl w:val="0"/>
          <w:numId w:val="11"/>
        </w:numPr>
        <w:autoSpaceDE w:val="0"/>
        <w:autoSpaceDN w:val="0"/>
        <w:adjustRightInd w:val="0"/>
        <w:spacing w:line="320" w:lineRule="atLeast"/>
        <w:rPr>
          <w:rFonts w:ascii="Calibri" w:hAnsi="Calibri" w:cs="Helvetica Neue"/>
        </w:rPr>
      </w:pPr>
      <w:r w:rsidRPr="00134435">
        <w:rPr>
          <w:rFonts w:ascii="Calibri" w:hAnsi="Calibri" w:cs="Helvetica Neue"/>
          <w:b/>
        </w:rPr>
        <w:t>Wrongful Dismissal:</w:t>
      </w:r>
      <w:r>
        <w:rPr>
          <w:rFonts w:ascii="Calibri" w:hAnsi="Calibri" w:cs="Helvetica Neue"/>
        </w:rPr>
        <w:t xml:space="preserve"> often causes mental anguish </w:t>
      </w:r>
    </w:p>
    <w:p w14:paraId="4CD00424" w14:textId="06C41698" w:rsidR="00134435" w:rsidRPr="00134435" w:rsidRDefault="00134435" w:rsidP="00134435">
      <w:pPr>
        <w:pStyle w:val="ListParagraph"/>
        <w:widowControl w:val="0"/>
        <w:numPr>
          <w:ilvl w:val="1"/>
          <w:numId w:val="11"/>
        </w:numPr>
        <w:autoSpaceDE w:val="0"/>
        <w:autoSpaceDN w:val="0"/>
        <w:adjustRightInd w:val="0"/>
        <w:spacing w:line="320" w:lineRule="atLeast"/>
        <w:rPr>
          <w:rFonts w:ascii="Calibri" w:hAnsi="Calibri" w:cs="Helvetica Neue"/>
          <w:color w:val="7F7F7F" w:themeColor="text1" w:themeTint="80"/>
          <w:sz w:val="23"/>
          <w:szCs w:val="23"/>
        </w:rPr>
      </w:pPr>
      <w:r w:rsidRPr="00134435">
        <w:rPr>
          <w:rFonts w:ascii="Calibri" w:hAnsi="Calibri" w:cs="Helvetica Neue"/>
          <w:color w:val="7F7F7F" w:themeColor="text1" w:themeTint="80"/>
          <w:sz w:val="23"/>
          <w:szCs w:val="23"/>
        </w:rPr>
        <w:t>Lying about reason for dismissal</w:t>
      </w:r>
    </w:p>
    <w:p w14:paraId="633BC366" w14:textId="2BA38655" w:rsidR="00134435" w:rsidRPr="00134435" w:rsidRDefault="00134435" w:rsidP="00134435">
      <w:pPr>
        <w:pStyle w:val="ListParagraph"/>
        <w:widowControl w:val="0"/>
        <w:numPr>
          <w:ilvl w:val="1"/>
          <w:numId w:val="11"/>
        </w:numPr>
        <w:autoSpaceDE w:val="0"/>
        <w:autoSpaceDN w:val="0"/>
        <w:adjustRightInd w:val="0"/>
        <w:spacing w:line="320" w:lineRule="atLeast"/>
        <w:rPr>
          <w:rFonts w:ascii="Calibri" w:hAnsi="Calibri" w:cs="Helvetica Neue"/>
          <w:color w:val="7F7F7F" w:themeColor="text1" w:themeTint="80"/>
          <w:sz w:val="23"/>
          <w:szCs w:val="23"/>
        </w:rPr>
      </w:pPr>
      <w:r w:rsidRPr="00134435">
        <w:rPr>
          <w:rFonts w:ascii="Calibri" w:hAnsi="Calibri" w:cs="Helvetica Neue"/>
          <w:color w:val="7F7F7F" w:themeColor="text1" w:themeTint="80"/>
          <w:sz w:val="23"/>
          <w:szCs w:val="23"/>
        </w:rPr>
        <w:t>Must prove the psychological damages for which damages are claimed</w:t>
      </w:r>
    </w:p>
    <w:p w14:paraId="0227A28D" w14:textId="362702BC" w:rsidR="00134435" w:rsidRPr="00134435" w:rsidRDefault="00134435" w:rsidP="00134435">
      <w:pPr>
        <w:pStyle w:val="ListParagraph"/>
        <w:widowControl w:val="0"/>
        <w:numPr>
          <w:ilvl w:val="0"/>
          <w:numId w:val="11"/>
        </w:numPr>
        <w:autoSpaceDE w:val="0"/>
        <w:autoSpaceDN w:val="0"/>
        <w:adjustRightInd w:val="0"/>
        <w:spacing w:line="320" w:lineRule="atLeast"/>
        <w:rPr>
          <w:rFonts w:ascii="Calibri" w:hAnsi="Calibri" w:cs="Helvetica Neue"/>
          <w:b/>
        </w:rPr>
      </w:pPr>
      <w:r w:rsidRPr="00134435">
        <w:rPr>
          <w:rFonts w:ascii="Calibri" w:hAnsi="Calibri" w:cs="Helvetica Neue"/>
          <w:b/>
        </w:rPr>
        <w:t>Lost Enjoyment</w:t>
      </w:r>
    </w:p>
    <w:p w14:paraId="18BCF204" w14:textId="239D3B94" w:rsidR="00134435" w:rsidRPr="00134435" w:rsidRDefault="00134435" w:rsidP="00134435">
      <w:pPr>
        <w:pStyle w:val="ListParagraph"/>
        <w:widowControl w:val="0"/>
        <w:numPr>
          <w:ilvl w:val="1"/>
          <w:numId w:val="11"/>
        </w:numPr>
        <w:autoSpaceDE w:val="0"/>
        <w:autoSpaceDN w:val="0"/>
        <w:adjustRightInd w:val="0"/>
        <w:spacing w:line="320" w:lineRule="atLeast"/>
        <w:rPr>
          <w:rFonts w:ascii="Calibri" w:hAnsi="Calibri" w:cs="Helvetica Neue"/>
          <w:color w:val="7F7F7F" w:themeColor="text1" w:themeTint="80"/>
          <w:sz w:val="23"/>
          <w:szCs w:val="23"/>
        </w:rPr>
      </w:pPr>
      <w:r w:rsidRPr="00134435">
        <w:rPr>
          <w:rFonts w:ascii="Calibri" w:hAnsi="Calibri" w:cs="Helvetica Neue"/>
          <w:b/>
          <w:color w:val="7F7F7F" w:themeColor="text1" w:themeTint="80"/>
          <w:sz w:val="23"/>
          <w:szCs w:val="23"/>
        </w:rPr>
        <w:t>Attitude of courts:</w:t>
      </w:r>
      <w:r w:rsidRPr="00134435">
        <w:rPr>
          <w:rFonts w:ascii="Calibri" w:hAnsi="Calibri" w:cs="Helvetica Neue"/>
          <w:color w:val="7F7F7F" w:themeColor="text1" w:themeTint="80"/>
          <w:sz w:val="23"/>
          <w:szCs w:val="23"/>
        </w:rPr>
        <w:t xml:space="preserve"> hesitate to award large sums for highly subjective reactions that vary widely from person to person </w:t>
      </w:r>
    </w:p>
    <w:p w14:paraId="3B653ECD" w14:textId="4E150DBD" w:rsidR="00134435" w:rsidRPr="00134435" w:rsidRDefault="00134435" w:rsidP="00134435">
      <w:pPr>
        <w:pStyle w:val="ListParagraph"/>
        <w:widowControl w:val="0"/>
        <w:numPr>
          <w:ilvl w:val="0"/>
          <w:numId w:val="11"/>
        </w:numPr>
        <w:autoSpaceDE w:val="0"/>
        <w:autoSpaceDN w:val="0"/>
        <w:adjustRightInd w:val="0"/>
        <w:spacing w:line="320" w:lineRule="atLeast"/>
        <w:rPr>
          <w:rFonts w:ascii="Calibri" w:hAnsi="Calibri" w:cs="Helvetica Neue"/>
        </w:rPr>
      </w:pPr>
      <w:r w:rsidRPr="00134435">
        <w:rPr>
          <w:rFonts w:ascii="Calibri" w:hAnsi="Calibri" w:cs="Helvetica Neue"/>
          <w:b/>
        </w:rPr>
        <w:t>Cost of Performance vs. Economic Loss</w:t>
      </w:r>
      <w:r>
        <w:rPr>
          <w:rFonts w:ascii="Calibri" w:hAnsi="Calibri" w:cs="Helvetica Neue"/>
        </w:rPr>
        <w:t xml:space="preserve"> – ignores subjective interests</w:t>
      </w:r>
    </w:p>
    <w:p w14:paraId="5AFEB569" w14:textId="77777777" w:rsidR="00220CC4" w:rsidRDefault="00220CC4" w:rsidP="00944B80">
      <w:pPr>
        <w:widowControl w:val="0"/>
        <w:autoSpaceDE w:val="0"/>
        <w:autoSpaceDN w:val="0"/>
        <w:adjustRightInd w:val="0"/>
        <w:spacing w:line="320" w:lineRule="atLeast"/>
        <w:rPr>
          <w:rFonts w:ascii="Calibri" w:hAnsi="Calibri" w:cs="Helvetica Neue"/>
        </w:rPr>
      </w:pPr>
    </w:p>
    <w:p w14:paraId="79C624D6" w14:textId="6BA14DA4" w:rsidR="00944B80" w:rsidRDefault="00944B80" w:rsidP="00944B80">
      <w:pPr>
        <w:widowControl w:val="0"/>
        <w:autoSpaceDE w:val="0"/>
        <w:autoSpaceDN w:val="0"/>
        <w:adjustRightInd w:val="0"/>
        <w:spacing w:line="320" w:lineRule="atLeast"/>
        <w:rPr>
          <w:rFonts w:ascii="Calibri" w:hAnsi="Calibri" w:cs="Helvetica Neue"/>
        </w:rPr>
      </w:pPr>
      <w:r>
        <w:rPr>
          <w:rFonts w:ascii="Calibri" w:hAnsi="Calibri" w:cs="Helvetica Neue"/>
        </w:rPr>
        <w:t xml:space="preserve">Contracts = economic device </w:t>
      </w:r>
    </w:p>
    <w:p w14:paraId="418021E6" w14:textId="77777777" w:rsidR="00944B80" w:rsidRDefault="00944B80" w:rsidP="00944B80">
      <w:pPr>
        <w:widowControl w:val="0"/>
        <w:autoSpaceDE w:val="0"/>
        <w:autoSpaceDN w:val="0"/>
        <w:adjustRightInd w:val="0"/>
        <w:spacing w:line="320" w:lineRule="atLeast"/>
        <w:rPr>
          <w:rFonts w:ascii="Calibri" w:hAnsi="Calibri" w:cs="Helvetica Neue"/>
        </w:rPr>
      </w:pPr>
    </w:p>
    <w:p w14:paraId="262C8BA9" w14:textId="2BA60080" w:rsidR="00944B80" w:rsidRPr="00944B80" w:rsidRDefault="00944B80" w:rsidP="00944B80">
      <w:pPr>
        <w:widowControl w:val="0"/>
        <w:autoSpaceDE w:val="0"/>
        <w:autoSpaceDN w:val="0"/>
        <w:adjustRightInd w:val="0"/>
        <w:spacing w:line="320" w:lineRule="atLeast"/>
        <w:rPr>
          <w:rFonts w:ascii="Calibri" w:hAnsi="Calibri" w:cs="Helvetica Neue"/>
        </w:rPr>
      </w:pPr>
      <w:r w:rsidRPr="00944B80">
        <w:rPr>
          <w:rFonts w:ascii="Calibri" w:hAnsi="Calibri" w:cs="Helvetica Neue"/>
          <w:b/>
          <w:color w:val="3366FF"/>
        </w:rPr>
        <w:t>EQUITABLE REMEDIES:</w:t>
      </w:r>
      <w:r>
        <w:rPr>
          <w:rFonts w:ascii="Calibri" w:hAnsi="Calibri" w:cs="Helvetica Neue"/>
        </w:rPr>
        <w:t xml:space="preserve"> special non-monetary remedies given only when damages alone will not adequately compensate for a loss </w:t>
      </w:r>
      <w:r w:rsidRPr="00944B80">
        <w:rPr>
          <w:rFonts w:ascii="Calibri" w:hAnsi="Calibri" w:cs="Helvetica Neue"/>
          <w:color w:val="7F7F7F" w:themeColor="text1" w:themeTint="80"/>
          <w:sz w:val="22"/>
          <w:szCs w:val="22"/>
        </w:rPr>
        <w:t>(not common, but available)</w:t>
      </w:r>
    </w:p>
    <w:p w14:paraId="77DD9626" w14:textId="77777777" w:rsidR="00D3473F" w:rsidRDefault="00D3473F" w:rsidP="00D3473F">
      <w:pPr>
        <w:widowControl w:val="0"/>
        <w:autoSpaceDE w:val="0"/>
        <w:autoSpaceDN w:val="0"/>
        <w:adjustRightInd w:val="0"/>
        <w:spacing w:line="320" w:lineRule="atLeast"/>
        <w:rPr>
          <w:rFonts w:ascii="Calibri" w:hAnsi="Calibri" w:cs="Helvetica Neue"/>
        </w:rPr>
      </w:pPr>
    </w:p>
    <w:p w14:paraId="1FA1B247" w14:textId="2E2EAED5" w:rsidR="0091391C" w:rsidRPr="008647DE" w:rsidRDefault="0091391C" w:rsidP="00D3473F">
      <w:pPr>
        <w:widowControl w:val="0"/>
        <w:autoSpaceDE w:val="0"/>
        <w:autoSpaceDN w:val="0"/>
        <w:adjustRightInd w:val="0"/>
        <w:spacing w:line="320" w:lineRule="atLeast"/>
        <w:rPr>
          <w:rFonts w:ascii="Calibri" w:hAnsi="Calibri" w:cs="Helvetica Neue"/>
          <w:b/>
          <w:color w:val="0000FF"/>
        </w:rPr>
      </w:pPr>
      <w:r w:rsidRPr="008647DE">
        <w:rPr>
          <w:rFonts w:ascii="Calibri" w:hAnsi="Calibri" w:cs="Helvetica Neue"/>
          <w:b/>
          <w:color w:val="0000FF"/>
        </w:rPr>
        <w:t>Courts of Equity</w:t>
      </w:r>
    </w:p>
    <w:p w14:paraId="61AC686B" w14:textId="23DBFC4F" w:rsidR="0091391C" w:rsidRPr="0091391C" w:rsidRDefault="0091391C" w:rsidP="0091391C">
      <w:pPr>
        <w:pStyle w:val="ListParagraph"/>
        <w:widowControl w:val="0"/>
        <w:numPr>
          <w:ilvl w:val="0"/>
          <w:numId w:val="11"/>
        </w:numPr>
        <w:autoSpaceDE w:val="0"/>
        <w:autoSpaceDN w:val="0"/>
        <w:adjustRightInd w:val="0"/>
        <w:spacing w:line="320" w:lineRule="atLeast"/>
        <w:rPr>
          <w:rFonts w:ascii="Calibri" w:hAnsi="Calibri" w:cs="Helvetica Neue"/>
        </w:rPr>
      </w:pPr>
      <w:r w:rsidRPr="0091391C">
        <w:rPr>
          <w:rFonts w:ascii="Calibri" w:hAnsi="Calibri" w:cs="Helvetica Neue"/>
        </w:rPr>
        <w:t>Where damages are not sufficient</w:t>
      </w:r>
    </w:p>
    <w:p w14:paraId="4FF5F2AD" w14:textId="75B0971F" w:rsidR="0091391C" w:rsidRDefault="0091391C" w:rsidP="0091391C">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Can order a party to perform the K</w:t>
      </w:r>
    </w:p>
    <w:p w14:paraId="44EDE680" w14:textId="40DB8DC8" w:rsidR="0091391C" w:rsidRDefault="0091391C" w:rsidP="0091391C">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Court orders other than $$ settlements </w:t>
      </w:r>
    </w:p>
    <w:p w14:paraId="12A287E3" w14:textId="414CF83A" w:rsidR="0091391C" w:rsidRPr="0091391C" w:rsidRDefault="0091391C" w:rsidP="0091391C">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Ex: Rescission </w:t>
      </w:r>
    </w:p>
    <w:p w14:paraId="27799A40" w14:textId="48D8FBCF" w:rsidR="00FC7227" w:rsidRDefault="00FC7227" w:rsidP="004B5C59">
      <w:pPr>
        <w:widowControl w:val="0"/>
        <w:autoSpaceDE w:val="0"/>
        <w:autoSpaceDN w:val="0"/>
        <w:adjustRightInd w:val="0"/>
        <w:spacing w:line="320" w:lineRule="atLeast"/>
        <w:rPr>
          <w:rFonts w:ascii="Calibri" w:hAnsi="Calibri" w:cs="Helvetica Neue"/>
        </w:rPr>
      </w:pPr>
    </w:p>
    <w:p w14:paraId="55C28206" w14:textId="6735C3E0" w:rsidR="004B5C59" w:rsidRPr="004B5C59" w:rsidRDefault="004B5C59" w:rsidP="004B5C59">
      <w:pPr>
        <w:widowControl w:val="0"/>
        <w:autoSpaceDE w:val="0"/>
        <w:autoSpaceDN w:val="0"/>
        <w:adjustRightInd w:val="0"/>
        <w:spacing w:line="320" w:lineRule="atLeast"/>
        <w:rPr>
          <w:rFonts w:ascii="Calibri" w:hAnsi="Calibri" w:cs="Helvetica Neue"/>
          <w:b/>
        </w:rPr>
      </w:pPr>
      <w:r w:rsidRPr="004B5C59">
        <w:rPr>
          <w:rFonts w:ascii="Calibri" w:hAnsi="Calibri" w:cs="Helvetica Neue"/>
          <w:b/>
        </w:rPr>
        <w:t>Discretionary in Nature</w:t>
      </w:r>
    </w:p>
    <w:p w14:paraId="2202F9CC" w14:textId="338C8ADF" w:rsidR="004B5C59" w:rsidRPr="004B5C59" w:rsidRDefault="004B5C59" w:rsidP="004B5C59">
      <w:pPr>
        <w:pStyle w:val="ListParagraph"/>
        <w:widowControl w:val="0"/>
        <w:numPr>
          <w:ilvl w:val="0"/>
          <w:numId w:val="11"/>
        </w:numPr>
        <w:autoSpaceDE w:val="0"/>
        <w:autoSpaceDN w:val="0"/>
        <w:adjustRightInd w:val="0"/>
        <w:spacing w:line="320" w:lineRule="atLeast"/>
        <w:rPr>
          <w:rFonts w:ascii="Calibri" w:hAnsi="Calibri" w:cs="Helvetica Neue"/>
        </w:rPr>
      </w:pPr>
      <w:r w:rsidRPr="004B5C59">
        <w:rPr>
          <w:rFonts w:ascii="Calibri" w:hAnsi="Calibri" w:cs="Helvetica Neue"/>
        </w:rPr>
        <w:t xml:space="preserve">Plaintiff must come to courts w/ “clean hands” </w:t>
      </w:r>
    </w:p>
    <w:p w14:paraId="1284882E" w14:textId="43BFDF5F" w:rsidR="004B5C59" w:rsidRDefault="004B5C59" w:rsidP="004B5C59">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Action must be brought in a reasonable time </w:t>
      </w:r>
    </w:p>
    <w:p w14:paraId="2EA9D0E6" w14:textId="3A361519" w:rsidR="004B5C59" w:rsidRDefault="004B5C59" w:rsidP="004B5C59">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No innocent 3</w:t>
      </w:r>
      <w:r w:rsidRPr="004B5C59">
        <w:rPr>
          <w:rFonts w:ascii="Calibri" w:hAnsi="Calibri" w:cs="Helvetica Neue"/>
          <w:vertAlign w:val="superscript"/>
        </w:rPr>
        <w:t>rd</w:t>
      </w:r>
      <w:r>
        <w:rPr>
          <w:rFonts w:ascii="Calibri" w:hAnsi="Calibri" w:cs="Helvetica Neue"/>
        </w:rPr>
        <w:t xml:space="preserve"> party involved </w:t>
      </w:r>
    </w:p>
    <w:p w14:paraId="32D1EB21" w14:textId="3462BD09" w:rsidR="004B5C59" w:rsidRDefault="004B5C59" w:rsidP="004B5C59">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Compensation must be commensurate with promise</w:t>
      </w:r>
    </w:p>
    <w:p w14:paraId="47D43E31" w14:textId="2DD7392C" w:rsidR="004B5C59" w:rsidRDefault="004B5C59" w:rsidP="004B5C59">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Cannot violate Principle of Symmetry </w:t>
      </w:r>
    </w:p>
    <w:p w14:paraId="34B92241" w14:textId="3C839436" w:rsidR="004B5C59" w:rsidRPr="004B5C59" w:rsidRDefault="004B5C59" w:rsidP="004B5C59">
      <w:pPr>
        <w:pStyle w:val="ListParagraph"/>
        <w:widowControl w:val="0"/>
        <w:numPr>
          <w:ilvl w:val="1"/>
          <w:numId w:val="11"/>
        </w:numPr>
        <w:autoSpaceDE w:val="0"/>
        <w:autoSpaceDN w:val="0"/>
        <w:adjustRightInd w:val="0"/>
        <w:spacing w:line="320" w:lineRule="atLeast"/>
        <w:rPr>
          <w:rFonts w:ascii="Calibri" w:hAnsi="Calibri" w:cs="Helvetica Neue"/>
          <w:color w:val="7F7F7F" w:themeColor="text1" w:themeTint="80"/>
          <w:sz w:val="22"/>
          <w:szCs w:val="22"/>
        </w:rPr>
      </w:pPr>
      <w:r w:rsidRPr="004B5C59">
        <w:rPr>
          <w:rFonts w:ascii="Calibri" w:hAnsi="Calibri" w:cs="Helvetica Neue"/>
          <w:color w:val="7F7F7F" w:themeColor="text1" w:themeTint="80"/>
          <w:sz w:val="22"/>
          <w:szCs w:val="22"/>
        </w:rPr>
        <w:t>Starting to become less common</w:t>
      </w:r>
    </w:p>
    <w:p w14:paraId="3D63E637" w14:textId="1484D8B5" w:rsidR="004B5C59" w:rsidRPr="004B5C59" w:rsidRDefault="004B5C59" w:rsidP="004B5C59">
      <w:pPr>
        <w:pStyle w:val="ListParagraph"/>
        <w:widowControl w:val="0"/>
        <w:numPr>
          <w:ilvl w:val="1"/>
          <w:numId w:val="11"/>
        </w:numPr>
        <w:autoSpaceDE w:val="0"/>
        <w:autoSpaceDN w:val="0"/>
        <w:adjustRightInd w:val="0"/>
        <w:spacing w:line="320" w:lineRule="atLeast"/>
        <w:rPr>
          <w:rFonts w:ascii="Calibri" w:hAnsi="Calibri" w:cs="Helvetica Neue"/>
          <w:color w:val="7F7F7F" w:themeColor="text1" w:themeTint="80"/>
          <w:sz w:val="22"/>
          <w:szCs w:val="22"/>
        </w:rPr>
      </w:pPr>
      <w:r w:rsidRPr="004B5C59">
        <w:rPr>
          <w:rFonts w:ascii="Calibri" w:hAnsi="Calibri" w:cs="Helvetica Neue"/>
          <w:color w:val="7F7F7F" w:themeColor="text1" w:themeTint="80"/>
          <w:sz w:val="22"/>
          <w:szCs w:val="22"/>
        </w:rPr>
        <w:t xml:space="preserve">The other person, if situated in reverse, would be allowed to get the same remedy – if not, then principle is violated </w:t>
      </w:r>
    </w:p>
    <w:p w14:paraId="72DE57C6" w14:textId="77777777" w:rsidR="00FC7227" w:rsidRDefault="00FC7227" w:rsidP="00AF2C2C">
      <w:pPr>
        <w:widowControl w:val="0"/>
        <w:autoSpaceDE w:val="0"/>
        <w:autoSpaceDN w:val="0"/>
        <w:adjustRightInd w:val="0"/>
        <w:spacing w:line="320" w:lineRule="atLeast"/>
        <w:rPr>
          <w:rFonts w:ascii="Calibri" w:hAnsi="Calibri" w:cs="Helvetica Neue"/>
          <w:b/>
        </w:rPr>
      </w:pPr>
    </w:p>
    <w:p w14:paraId="26F2FFC6" w14:textId="77777777" w:rsidR="00B92C4C" w:rsidRDefault="004B5C59" w:rsidP="00AF2C2C">
      <w:pPr>
        <w:widowControl w:val="0"/>
        <w:autoSpaceDE w:val="0"/>
        <w:autoSpaceDN w:val="0"/>
        <w:adjustRightInd w:val="0"/>
        <w:spacing w:line="320" w:lineRule="atLeast"/>
        <w:rPr>
          <w:rFonts w:ascii="Calibri" w:hAnsi="Calibri" w:cs="Helvetica Neue"/>
          <w:b/>
        </w:rPr>
      </w:pPr>
      <w:r>
        <w:rPr>
          <w:rFonts w:ascii="Calibri" w:hAnsi="Calibri" w:cs="Helvetica Neue"/>
          <w:b/>
        </w:rPr>
        <w:t xml:space="preserve">Specific Performance: </w:t>
      </w:r>
      <w:r w:rsidRPr="004B5C59">
        <w:rPr>
          <w:rFonts w:ascii="Calibri" w:hAnsi="Calibri" w:cs="Helvetica Neue"/>
        </w:rPr>
        <w:t>order requiring a defendant to do a specific act; usually to complete a transaction</w:t>
      </w:r>
    </w:p>
    <w:p w14:paraId="1885624D" w14:textId="672A64A0" w:rsidR="00B92C4C" w:rsidRPr="00B92C4C" w:rsidRDefault="00B92C4C" w:rsidP="00B92C4C">
      <w:pPr>
        <w:pStyle w:val="ListParagraph"/>
        <w:widowControl w:val="0"/>
        <w:numPr>
          <w:ilvl w:val="0"/>
          <w:numId w:val="11"/>
        </w:numPr>
        <w:autoSpaceDE w:val="0"/>
        <w:autoSpaceDN w:val="0"/>
        <w:adjustRightInd w:val="0"/>
        <w:spacing w:line="320" w:lineRule="atLeast"/>
        <w:rPr>
          <w:rFonts w:ascii="Calibri" w:hAnsi="Calibri" w:cs="Helvetica Neue"/>
        </w:rPr>
      </w:pPr>
      <w:r w:rsidRPr="00B92C4C">
        <w:rPr>
          <w:rFonts w:ascii="Calibri" w:hAnsi="Calibri" w:cs="Helvetica Neue"/>
        </w:rPr>
        <w:t>Only for unique properties (real or personal)</w:t>
      </w:r>
    </w:p>
    <w:p w14:paraId="60A41728" w14:textId="77777777" w:rsidR="00FE6747" w:rsidRDefault="00B92C4C" w:rsidP="00B92C4C">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S.P is almost never granted in employment or personal service contracts </w:t>
      </w:r>
    </w:p>
    <w:p w14:paraId="02C0CD83" w14:textId="77777777" w:rsidR="00FE6747" w:rsidRDefault="00FE6747" w:rsidP="00B92C4C">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 xml:space="preserve">Granted when $$ damages are inadequate </w:t>
      </w:r>
    </w:p>
    <w:p w14:paraId="4F7CB7B3" w14:textId="77777777" w:rsidR="00FE6747" w:rsidRDefault="00FE6747" w:rsidP="00FE6747">
      <w:pPr>
        <w:widowControl w:val="0"/>
        <w:autoSpaceDE w:val="0"/>
        <w:autoSpaceDN w:val="0"/>
        <w:adjustRightInd w:val="0"/>
        <w:spacing w:line="320" w:lineRule="atLeast"/>
        <w:rPr>
          <w:rFonts w:ascii="Calibri" w:hAnsi="Calibri" w:cs="Helvetica Neue"/>
        </w:rPr>
      </w:pPr>
    </w:p>
    <w:p w14:paraId="62907106" w14:textId="77777777" w:rsidR="00FE6747" w:rsidRDefault="00FE6747" w:rsidP="00FE6747">
      <w:pPr>
        <w:widowControl w:val="0"/>
        <w:autoSpaceDE w:val="0"/>
        <w:autoSpaceDN w:val="0"/>
        <w:adjustRightInd w:val="0"/>
        <w:spacing w:line="320" w:lineRule="atLeast"/>
        <w:rPr>
          <w:rFonts w:ascii="Calibri" w:hAnsi="Calibri" w:cs="Helvetica Neue"/>
        </w:rPr>
      </w:pPr>
      <w:r w:rsidRPr="00FE6747">
        <w:rPr>
          <w:rFonts w:ascii="Calibri" w:hAnsi="Calibri" w:cs="Helvetica Neue"/>
          <w:b/>
        </w:rPr>
        <w:t>Injunctions:</w:t>
      </w:r>
      <w:r>
        <w:rPr>
          <w:rFonts w:ascii="Calibri" w:hAnsi="Calibri" w:cs="Helvetica Neue"/>
        </w:rPr>
        <w:t xml:space="preserve"> court order restraining a party from acting in a particular manner</w:t>
      </w:r>
    </w:p>
    <w:p w14:paraId="6E4E4191" w14:textId="28C34077" w:rsidR="00FE6747" w:rsidRPr="00FE6747" w:rsidRDefault="00FE6747" w:rsidP="00FE6747">
      <w:pPr>
        <w:pStyle w:val="ListParagraph"/>
        <w:widowControl w:val="0"/>
        <w:numPr>
          <w:ilvl w:val="0"/>
          <w:numId w:val="11"/>
        </w:numPr>
        <w:autoSpaceDE w:val="0"/>
        <w:autoSpaceDN w:val="0"/>
        <w:adjustRightInd w:val="0"/>
        <w:spacing w:line="320" w:lineRule="atLeast"/>
        <w:rPr>
          <w:rFonts w:ascii="Calibri" w:hAnsi="Calibri" w:cs="Helvetica Neue"/>
        </w:rPr>
      </w:pPr>
      <w:r w:rsidRPr="00FE6747">
        <w:rPr>
          <w:rFonts w:ascii="Calibri" w:hAnsi="Calibri" w:cs="Helvetica Neue"/>
        </w:rPr>
        <w:t>Need for a negative covenant in the contract</w:t>
      </w:r>
      <w:r>
        <w:rPr>
          <w:rFonts w:ascii="Calibri" w:hAnsi="Calibri" w:cs="Helvetica Neue"/>
        </w:rPr>
        <w:t xml:space="preserve"> (</w:t>
      </w:r>
      <w:r w:rsidRPr="00FE6747">
        <w:rPr>
          <w:rFonts w:ascii="Calibri" w:hAnsi="Calibri" w:cs="Helvetica Neue"/>
        </w:rPr>
        <w:t>promise not to do something</w:t>
      </w:r>
      <w:r>
        <w:rPr>
          <w:rFonts w:ascii="Calibri" w:hAnsi="Calibri" w:cs="Helvetica Neue"/>
        </w:rPr>
        <w:t>)</w:t>
      </w:r>
    </w:p>
    <w:p w14:paraId="477A4B01" w14:textId="4C8AC05E" w:rsidR="004B5C59" w:rsidRDefault="00FE6747" w:rsidP="00FE6747">
      <w:pPr>
        <w:pStyle w:val="ListParagraph"/>
        <w:widowControl w:val="0"/>
        <w:numPr>
          <w:ilvl w:val="0"/>
          <w:numId w:val="11"/>
        </w:numPr>
        <w:autoSpaceDE w:val="0"/>
        <w:autoSpaceDN w:val="0"/>
        <w:adjustRightInd w:val="0"/>
        <w:spacing w:line="320" w:lineRule="atLeast"/>
        <w:rPr>
          <w:rFonts w:ascii="Calibri" w:hAnsi="Calibri" w:cs="Helvetica Neue"/>
        </w:rPr>
      </w:pPr>
      <w:r>
        <w:rPr>
          <w:rFonts w:ascii="Calibri" w:hAnsi="Calibri" w:cs="Helvetica Neue"/>
        </w:rPr>
        <w:t>Injunctions are rare in employment contracts</w:t>
      </w:r>
    </w:p>
    <w:p w14:paraId="00A3F208" w14:textId="158CE9D9" w:rsidR="00A05B65" w:rsidRDefault="00A05B65" w:rsidP="00A05B65">
      <w:pPr>
        <w:pStyle w:val="ListParagraph"/>
        <w:widowControl w:val="0"/>
        <w:numPr>
          <w:ilvl w:val="1"/>
          <w:numId w:val="11"/>
        </w:numPr>
        <w:autoSpaceDE w:val="0"/>
        <w:autoSpaceDN w:val="0"/>
        <w:adjustRightInd w:val="0"/>
        <w:spacing w:line="320" w:lineRule="atLeast"/>
        <w:rPr>
          <w:rFonts w:ascii="Calibri" w:hAnsi="Calibri" w:cs="Helvetica Neue"/>
        </w:rPr>
      </w:pPr>
      <w:r>
        <w:rPr>
          <w:rFonts w:ascii="Calibri" w:hAnsi="Calibri" w:cs="Helvetica Neue"/>
        </w:rPr>
        <w:t xml:space="preserve">Types: </w:t>
      </w:r>
    </w:p>
    <w:p w14:paraId="2C88C226" w14:textId="7F819322" w:rsidR="00A05B65" w:rsidRPr="00A05B65" w:rsidRDefault="00A05B65" w:rsidP="00A05B65">
      <w:pPr>
        <w:pStyle w:val="ListParagraph"/>
        <w:widowControl w:val="0"/>
        <w:numPr>
          <w:ilvl w:val="2"/>
          <w:numId w:val="11"/>
        </w:numPr>
        <w:autoSpaceDE w:val="0"/>
        <w:autoSpaceDN w:val="0"/>
        <w:adjustRightInd w:val="0"/>
        <w:spacing w:line="320" w:lineRule="atLeast"/>
        <w:rPr>
          <w:rFonts w:ascii="Calibri" w:hAnsi="Calibri" w:cs="Helvetica Neue"/>
          <w:b/>
        </w:rPr>
      </w:pPr>
      <w:r w:rsidRPr="00A05B65">
        <w:rPr>
          <w:rFonts w:ascii="Calibri" w:hAnsi="Calibri" w:cs="Helvetica Neue"/>
          <w:b/>
        </w:rPr>
        <w:t>Injunction</w:t>
      </w:r>
    </w:p>
    <w:p w14:paraId="59F3F818" w14:textId="1403D6DA" w:rsidR="00A05B65" w:rsidRDefault="00A05B65" w:rsidP="00A05B65">
      <w:pPr>
        <w:pStyle w:val="ListParagraph"/>
        <w:widowControl w:val="0"/>
        <w:numPr>
          <w:ilvl w:val="2"/>
          <w:numId w:val="11"/>
        </w:numPr>
        <w:autoSpaceDE w:val="0"/>
        <w:autoSpaceDN w:val="0"/>
        <w:adjustRightInd w:val="0"/>
        <w:spacing w:line="320" w:lineRule="atLeast"/>
        <w:rPr>
          <w:rFonts w:ascii="Calibri" w:hAnsi="Calibri" w:cs="Helvetica Neue"/>
        </w:rPr>
      </w:pPr>
      <w:r w:rsidRPr="00A05B65">
        <w:rPr>
          <w:rFonts w:ascii="Calibri" w:hAnsi="Calibri" w:cs="Helvetica Neue"/>
          <w:b/>
        </w:rPr>
        <w:t>Interlocutory Injunction:</w:t>
      </w:r>
      <w:r>
        <w:rPr>
          <w:rFonts w:ascii="Calibri" w:hAnsi="Calibri" w:cs="Helvetica Neue"/>
        </w:rPr>
        <w:t xml:space="preserve"> a temporary restraining order </w:t>
      </w:r>
    </w:p>
    <w:p w14:paraId="28F682C7" w14:textId="5CFC5158" w:rsidR="00A05B65" w:rsidRDefault="00A05B65" w:rsidP="00A05B65">
      <w:pPr>
        <w:pStyle w:val="ListParagraph"/>
        <w:widowControl w:val="0"/>
        <w:numPr>
          <w:ilvl w:val="2"/>
          <w:numId w:val="11"/>
        </w:numPr>
        <w:autoSpaceDE w:val="0"/>
        <w:autoSpaceDN w:val="0"/>
        <w:adjustRightInd w:val="0"/>
        <w:spacing w:line="320" w:lineRule="atLeast"/>
        <w:rPr>
          <w:rFonts w:ascii="Calibri" w:hAnsi="Calibri" w:cs="Helvetica Neue"/>
        </w:rPr>
      </w:pPr>
      <w:r w:rsidRPr="00A05B65">
        <w:rPr>
          <w:rFonts w:ascii="Calibri" w:hAnsi="Calibri" w:cs="Helvetica Neue"/>
          <w:b/>
        </w:rPr>
        <w:t>Mareva Injunction:</w:t>
      </w:r>
      <w:r>
        <w:rPr>
          <w:rFonts w:ascii="Calibri" w:hAnsi="Calibri" w:cs="Helvetica Neue"/>
        </w:rPr>
        <w:t xml:space="preserve"> against an employee (may have unacceptable consequences – </w:t>
      </w:r>
      <w:r w:rsidRPr="00A05B65">
        <w:rPr>
          <w:rFonts w:ascii="Calibri" w:hAnsi="Calibri" w:cs="Helvetica Neue"/>
          <w:color w:val="7F7F7F" w:themeColor="text1" w:themeTint="80"/>
          <w:sz w:val="22"/>
          <w:szCs w:val="22"/>
        </w:rPr>
        <w:t>ex: hostility at work, why courts reluctant to grant</w:t>
      </w:r>
      <w:r>
        <w:rPr>
          <w:rFonts w:ascii="Calibri" w:hAnsi="Calibri" w:cs="Helvetica Neue"/>
        </w:rPr>
        <w:t xml:space="preserve">) </w:t>
      </w:r>
    </w:p>
    <w:p w14:paraId="57722F41" w14:textId="23CF4B85" w:rsidR="007E5D52" w:rsidRPr="002E5EE6" w:rsidRDefault="007E5D52" w:rsidP="007E5D52">
      <w:pPr>
        <w:pStyle w:val="ListParagraph"/>
        <w:numPr>
          <w:ilvl w:val="0"/>
          <w:numId w:val="11"/>
        </w:numPr>
        <w:rPr>
          <w:rFonts w:ascii="Calibri" w:hAnsi="Calibri"/>
        </w:rPr>
      </w:pPr>
      <w:r w:rsidRPr="00D81432">
        <w:rPr>
          <w:rFonts w:ascii="Calibri" w:hAnsi="Calibri"/>
          <w:b/>
          <w:color w:val="7F7F7F" w:themeColor="text1" w:themeTint="80"/>
        </w:rPr>
        <w:t>Exception</w:t>
      </w:r>
      <w:r w:rsidRPr="00D81432">
        <w:rPr>
          <w:rFonts w:ascii="Calibri" w:hAnsi="Calibri"/>
          <w:b/>
          <w:color w:val="7F7F7F" w:themeColor="text1" w:themeTint="80"/>
          <w:sz w:val="23"/>
          <w:szCs w:val="23"/>
        </w:rPr>
        <w:t>:</w:t>
      </w:r>
      <w:r w:rsidRPr="00D81432">
        <w:rPr>
          <w:rFonts w:ascii="Calibri" w:hAnsi="Calibri"/>
          <w:color w:val="7F7F7F" w:themeColor="text1" w:themeTint="80"/>
          <w:sz w:val="23"/>
          <w:szCs w:val="23"/>
        </w:rPr>
        <w:t xml:space="preserve"> Court won’t grant remedy where the subject matter of K is personal services and where the effect would be to leave the employee no alt. but to work for the original employer or remain unemployed</w:t>
      </w:r>
    </w:p>
    <w:p w14:paraId="67158D72" w14:textId="756AF718" w:rsidR="002E5EE6" w:rsidRDefault="002E5EE6" w:rsidP="007E5D52">
      <w:pPr>
        <w:pStyle w:val="ListParagraph"/>
        <w:numPr>
          <w:ilvl w:val="0"/>
          <w:numId w:val="11"/>
        </w:numPr>
        <w:rPr>
          <w:rFonts w:ascii="Calibri" w:hAnsi="Calibri"/>
          <w:color w:val="404040" w:themeColor="text1" w:themeTint="BF"/>
          <w:sz w:val="22"/>
          <w:szCs w:val="22"/>
        </w:rPr>
      </w:pPr>
      <w:r w:rsidRPr="00A75EFB">
        <w:rPr>
          <w:rFonts w:ascii="Calibri" w:hAnsi="Calibri"/>
          <w:b/>
          <w:color w:val="404040" w:themeColor="text1" w:themeTint="BF"/>
          <w:sz w:val="22"/>
          <w:szCs w:val="22"/>
        </w:rPr>
        <w:t>Anton Pillar Order –</w:t>
      </w:r>
      <w:r w:rsidRPr="00A75EFB">
        <w:rPr>
          <w:rFonts w:ascii="Calibri" w:hAnsi="Calibri"/>
          <w:color w:val="404040" w:themeColor="text1" w:themeTint="BF"/>
          <w:sz w:val="22"/>
          <w:szCs w:val="22"/>
        </w:rPr>
        <w:t xml:space="preserve"> applicant, w/out notice to other party, uses to prevent other party from doing a harmful act to the contract </w:t>
      </w:r>
    </w:p>
    <w:p w14:paraId="4179EE06" w14:textId="77777777" w:rsidR="004D7A4D" w:rsidRDefault="004D7A4D" w:rsidP="004D7A4D">
      <w:pPr>
        <w:rPr>
          <w:rFonts w:ascii="Calibri" w:hAnsi="Calibri"/>
          <w:color w:val="404040" w:themeColor="text1" w:themeTint="BF"/>
          <w:sz w:val="22"/>
          <w:szCs w:val="22"/>
        </w:rPr>
      </w:pPr>
    </w:p>
    <w:p w14:paraId="438EB917" w14:textId="04D13F84" w:rsidR="004D7A4D" w:rsidRPr="004D7A4D" w:rsidRDefault="004D7A4D" w:rsidP="004D7A4D">
      <w:pPr>
        <w:rPr>
          <w:rFonts w:ascii="Calibri" w:hAnsi="Calibri"/>
        </w:rPr>
      </w:pPr>
      <w:r w:rsidRPr="00555F1E">
        <w:rPr>
          <w:rFonts w:ascii="Calibri" w:hAnsi="Calibri"/>
          <w:b/>
        </w:rPr>
        <w:t>Rescission:</w:t>
      </w:r>
      <w:r w:rsidRPr="004D7A4D">
        <w:rPr>
          <w:rFonts w:ascii="Calibri" w:hAnsi="Calibri"/>
        </w:rPr>
        <w:t xml:space="preserve"> set aside or rescinding a contract in order to restore the parties as nearly as possible to their pre-contract positions </w:t>
      </w:r>
    </w:p>
    <w:p w14:paraId="0FB14706" w14:textId="77777777" w:rsidR="007E5D52" w:rsidRPr="007E5D52" w:rsidRDefault="007E5D52" w:rsidP="00D81432">
      <w:pPr>
        <w:pStyle w:val="ListParagraph"/>
      </w:pPr>
    </w:p>
    <w:p w14:paraId="56DA4A6E" w14:textId="38291929" w:rsidR="00FC7227" w:rsidRDefault="00690D38" w:rsidP="00AF2C2C">
      <w:pPr>
        <w:widowControl w:val="0"/>
        <w:autoSpaceDE w:val="0"/>
        <w:autoSpaceDN w:val="0"/>
        <w:adjustRightInd w:val="0"/>
        <w:spacing w:line="320" w:lineRule="atLeast"/>
        <w:rPr>
          <w:rFonts w:ascii="Helvetica Neue" w:hAnsi="Helvetica Neue" w:cs="Helvetica Neue"/>
          <w:b/>
        </w:rPr>
      </w:pPr>
      <w:r>
        <w:rPr>
          <w:rFonts w:ascii="Helvetica Neue" w:hAnsi="Helvetica Neue" w:cs="Helvetica Neue"/>
          <w:b/>
        </w:rPr>
        <w:t>…</w:t>
      </w:r>
    </w:p>
    <w:p w14:paraId="6936B583" w14:textId="77777777" w:rsidR="00FC7227" w:rsidRDefault="00FC7227" w:rsidP="00AF2C2C">
      <w:pPr>
        <w:widowControl w:val="0"/>
        <w:autoSpaceDE w:val="0"/>
        <w:autoSpaceDN w:val="0"/>
        <w:adjustRightInd w:val="0"/>
        <w:spacing w:line="320" w:lineRule="atLeast"/>
        <w:rPr>
          <w:rFonts w:ascii="Helvetica Neue" w:hAnsi="Helvetica Neue" w:cs="Helvetica Neue"/>
          <w:b/>
        </w:rPr>
      </w:pPr>
    </w:p>
    <w:p w14:paraId="7FA43BC4" w14:textId="77777777" w:rsidR="008D5F34" w:rsidRPr="003F7C5E" w:rsidRDefault="008D5F34" w:rsidP="00AF2C2C">
      <w:pPr>
        <w:widowControl w:val="0"/>
        <w:autoSpaceDE w:val="0"/>
        <w:autoSpaceDN w:val="0"/>
        <w:adjustRightInd w:val="0"/>
        <w:spacing w:line="320" w:lineRule="atLeast"/>
        <w:rPr>
          <w:rFonts w:ascii="Helvetica Neue" w:hAnsi="Helvetica Neue" w:cs="Helvetica Neue"/>
          <w:b/>
        </w:rPr>
      </w:pPr>
    </w:p>
    <w:p w14:paraId="25DFF3E6" w14:textId="0B471C0D" w:rsidR="00AF2C2C" w:rsidRPr="003F7C5E" w:rsidRDefault="00CF589D" w:rsidP="00AF2C2C">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660066"/>
          <w:u w:val="single"/>
        </w:rPr>
        <w:t>17</w:t>
      </w:r>
      <w:r w:rsidR="00AF2C2C" w:rsidRPr="003F7C5E">
        <w:rPr>
          <w:rFonts w:ascii="Helvetica Neue" w:hAnsi="Helvetica Neue" w:cs="Helvetica Neue"/>
          <w:b/>
          <w:color w:val="FF0000"/>
        </w:rPr>
        <w:t xml:space="preserve"> </w:t>
      </w:r>
      <w:r w:rsidRPr="003F7C5E">
        <w:rPr>
          <w:rFonts w:ascii="Helvetica Neue" w:hAnsi="Helvetica Neue" w:cs="Helvetica Neue"/>
          <w:b/>
          <w:color w:val="FF0000"/>
        </w:rPr>
        <w:t>= 1 mark</w:t>
      </w:r>
      <w:r w:rsidRPr="003F7C5E">
        <w:rPr>
          <w:rFonts w:ascii="Helvetica Neue" w:hAnsi="Helvetica Neue" w:cs="Helvetica Neue"/>
          <w:b/>
        </w:rPr>
        <w:t xml:space="preserve"> (370 –</w:t>
      </w:r>
      <w:r w:rsidR="00AF2C2C" w:rsidRPr="003F7C5E">
        <w:rPr>
          <w:rFonts w:ascii="Helvetica Neue" w:hAnsi="Helvetica Neue" w:cs="Helvetica Neue"/>
          <w:b/>
        </w:rPr>
        <w:t xml:space="preserve"> 404</w:t>
      </w:r>
      <w:r w:rsidRPr="003F7C5E">
        <w:rPr>
          <w:rFonts w:ascii="Helvetica Neue" w:hAnsi="Helvetica Neue" w:cs="Helvetica Neue"/>
          <w:b/>
        </w:rPr>
        <w:t>)</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BAILMENT</w:t>
      </w:r>
    </w:p>
    <w:p w14:paraId="1B9C8344" w14:textId="77777777" w:rsidR="00CF589D" w:rsidRDefault="00CF589D" w:rsidP="00AF2C2C">
      <w:pPr>
        <w:widowControl w:val="0"/>
        <w:autoSpaceDE w:val="0"/>
        <w:autoSpaceDN w:val="0"/>
        <w:adjustRightInd w:val="0"/>
        <w:spacing w:line="320" w:lineRule="atLeast"/>
        <w:rPr>
          <w:rFonts w:ascii="Helvetica Neue" w:hAnsi="Helvetica Neue" w:cs="Helvetica Neue"/>
          <w:b/>
        </w:rPr>
      </w:pPr>
    </w:p>
    <w:p w14:paraId="1BB7160F" w14:textId="36CEA091" w:rsidR="00690D38" w:rsidRDefault="00B56280" w:rsidP="00AF2C2C">
      <w:pPr>
        <w:widowControl w:val="0"/>
        <w:autoSpaceDE w:val="0"/>
        <w:autoSpaceDN w:val="0"/>
        <w:adjustRightInd w:val="0"/>
        <w:spacing w:line="320" w:lineRule="atLeast"/>
        <w:rPr>
          <w:rFonts w:ascii="Helvetica Neue" w:hAnsi="Helvetica Neue" w:cs="Helvetica Neue"/>
        </w:rPr>
      </w:pPr>
      <w:r>
        <w:rPr>
          <w:rFonts w:ascii="Helvetica Neue" w:hAnsi="Helvetica Neue" w:cs="Helvetica Neue"/>
          <w:b/>
        </w:rPr>
        <w:t xml:space="preserve">Bailment: </w:t>
      </w:r>
      <w:r>
        <w:rPr>
          <w:rFonts w:ascii="Helvetica Neue" w:hAnsi="Helvetica Neue" w:cs="Helvetica Neue"/>
        </w:rPr>
        <w:t xml:space="preserve">transfer of possession of personal property </w:t>
      </w:r>
      <w:r w:rsidRPr="00B56280">
        <w:rPr>
          <w:rFonts w:ascii="Helvetica Neue" w:hAnsi="Helvetica Neue" w:cs="Helvetica Neue"/>
          <w:u w:val="single"/>
        </w:rPr>
        <w:t>w/out</w:t>
      </w:r>
      <w:r>
        <w:rPr>
          <w:rFonts w:ascii="Helvetica Neue" w:hAnsi="Helvetica Neue" w:cs="Helvetica Neue"/>
        </w:rPr>
        <w:t xml:space="preserve"> a transfer of ownership</w:t>
      </w:r>
    </w:p>
    <w:p w14:paraId="2FF2BA49" w14:textId="59B201CA" w:rsidR="00B56280" w:rsidRPr="00B56280" w:rsidRDefault="00B56280" w:rsidP="00B56280">
      <w:pPr>
        <w:pStyle w:val="ListParagraph"/>
        <w:widowControl w:val="0"/>
        <w:numPr>
          <w:ilvl w:val="0"/>
          <w:numId w:val="11"/>
        </w:numPr>
        <w:autoSpaceDE w:val="0"/>
        <w:autoSpaceDN w:val="0"/>
        <w:adjustRightInd w:val="0"/>
        <w:spacing w:line="320" w:lineRule="atLeast"/>
        <w:rPr>
          <w:rFonts w:ascii="Helvetica Neue" w:hAnsi="Helvetica Neue" w:cs="Helvetica Neue"/>
        </w:rPr>
      </w:pPr>
      <w:r w:rsidRPr="00B56280">
        <w:rPr>
          <w:rFonts w:ascii="Helvetica Neue" w:hAnsi="Helvetica Neue" w:cs="Helvetica Neue"/>
        </w:rPr>
        <w:t>Owner of property = bailor</w:t>
      </w:r>
    </w:p>
    <w:p w14:paraId="0977E2E0" w14:textId="77777777" w:rsidR="00B56280" w:rsidRDefault="00B56280" w:rsidP="00B56280">
      <w:pPr>
        <w:pStyle w:val="ListParagraph"/>
        <w:widowControl w:val="0"/>
        <w:numPr>
          <w:ilvl w:val="0"/>
          <w:numId w:val="11"/>
        </w:numPr>
        <w:autoSpaceDE w:val="0"/>
        <w:autoSpaceDN w:val="0"/>
        <w:adjustRightInd w:val="0"/>
        <w:spacing w:line="320" w:lineRule="atLeast"/>
        <w:rPr>
          <w:rFonts w:ascii="Helvetica Neue" w:hAnsi="Helvetica Neue" w:cs="Helvetica Neue"/>
        </w:rPr>
      </w:pPr>
      <w:r>
        <w:rPr>
          <w:rFonts w:ascii="Helvetica Neue" w:hAnsi="Helvetica Neue" w:cs="Helvetica Neue"/>
        </w:rPr>
        <w:t xml:space="preserve">Party that receives goods </w:t>
      </w:r>
      <w:r w:rsidRPr="00B56280">
        <w:rPr>
          <w:rFonts w:ascii="Helvetica Neue" w:hAnsi="Helvetica Neue" w:cs="Helvetica Neue"/>
          <w:i/>
          <w:color w:val="7F7F7F" w:themeColor="text1" w:themeTint="80"/>
          <w:sz w:val="22"/>
          <w:szCs w:val="22"/>
        </w:rPr>
        <w:t>(chattels)</w:t>
      </w:r>
      <w:r>
        <w:rPr>
          <w:rFonts w:ascii="Helvetica Neue" w:hAnsi="Helvetica Neue" w:cs="Helvetica Neue"/>
        </w:rPr>
        <w:t xml:space="preserve"> = bailee</w:t>
      </w:r>
    </w:p>
    <w:p w14:paraId="0DE153AC" w14:textId="6B13E014" w:rsidR="00B56280" w:rsidRPr="00B56280" w:rsidRDefault="00B56280" w:rsidP="00B56280">
      <w:pPr>
        <w:pStyle w:val="ListParagraph"/>
        <w:widowControl w:val="0"/>
        <w:numPr>
          <w:ilvl w:val="0"/>
          <w:numId w:val="11"/>
        </w:numPr>
        <w:autoSpaceDE w:val="0"/>
        <w:autoSpaceDN w:val="0"/>
        <w:adjustRightInd w:val="0"/>
        <w:spacing w:line="320" w:lineRule="atLeast"/>
        <w:rPr>
          <w:rFonts w:ascii="Helvetica Neue" w:hAnsi="Helvetica Neue" w:cs="Helvetica Neue"/>
          <w:color w:val="7F7F7F" w:themeColor="text1" w:themeTint="80"/>
          <w:sz w:val="23"/>
          <w:szCs w:val="23"/>
        </w:rPr>
      </w:pPr>
      <w:r w:rsidRPr="00B56280">
        <w:rPr>
          <w:rFonts w:ascii="Helvetica Neue" w:hAnsi="Helvetica Neue" w:cs="Helvetica Neue"/>
          <w:color w:val="7F7F7F" w:themeColor="text1" w:themeTint="80"/>
          <w:sz w:val="23"/>
          <w:szCs w:val="23"/>
        </w:rPr>
        <w:t xml:space="preserve">Can be contractual, non-contractual, or involuntary </w:t>
      </w:r>
    </w:p>
    <w:p w14:paraId="59D600F5" w14:textId="77777777" w:rsidR="00690D38" w:rsidRDefault="00690D38" w:rsidP="00AF2C2C">
      <w:pPr>
        <w:widowControl w:val="0"/>
        <w:autoSpaceDE w:val="0"/>
        <w:autoSpaceDN w:val="0"/>
        <w:adjustRightInd w:val="0"/>
        <w:spacing w:line="320" w:lineRule="atLeast"/>
        <w:rPr>
          <w:rFonts w:ascii="Helvetica Neue" w:hAnsi="Helvetica Neue" w:cs="Helvetica Neue"/>
          <w:b/>
        </w:rPr>
      </w:pPr>
    </w:p>
    <w:p w14:paraId="77CB5F60" w14:textId="1BC9CE2A" w:rsidR="00095646" w:rsidRDefault="00095646" w:rsidP="00AF2C2C">
      <w:pPr>
        <w:widowControl w:val="0"/>
        <w:autoSpaceDE w:val="0"/>
        <w:autoSpaceDN w:val="0"/>
        <w:adjustRightInd w:val="0"/>
        <w:spacing w:line="320" w:lineRule="atLeast"/>
        <w:rPr>
          <w:rFonts w:ascii="Helvetica Neue" w:hAnsi="Helvetica Neue" w:cs="Helvetica Neue"/>
          <w:b/>
        </w:rPr>
      </w:pPr>
      <w:r>
        <w:rPr>
          <w:rFonts w:ascii="Helvetica Neue" w:hAnsi="Helvetica Neue" w:cs="Helvetica Neue"/>
          <w:b/>
          <w:noProof/>
        </w:rPr>
        <w:drawing>
          <wp:inline distT="0" distB="0" distL="0" distR="0" wp14:anchorId="59ACB438" wp14:editId="5F3EE0C7">
            <wp:extent cx="3828636" cy="985520"/>
            <wp:effectExtent l="0" t="0" r="6985" b="5080"/>
            <wp:docPr id="19" name="Picture 19" descr="MacHD:Users:stephanie:Desktop:Screen Shot 2015-04-15 at 10.14.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HD:Users:stephanie:Desktop:Screen Shot 2015-04-15 at 10.14.34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9086" cy="985636"/>
                    </a:xfrm>
                    <a:prstGeom prst="rect">
                      <a:avLst/>
                    </a:prstGeom>
                    <a:noFill/>
                    <a:ln>
                      <a:noFill/>
                    </a:ln>
                  </pic:spPr>
                </pic:pic>
              </a:graphicData>
            </a:graphic>
          </wp:inline>
        </w:drawing>
      </w:r>
    </w:p>
    <w:p w14:paraId="21F38D3A" w14:textId="77777777" w:rsidR="00095646" w:rsidRDefault="00095646" w:rsidP="00AF2C2C">
      <w:pPr>
        <w:widowControl w:val="0"/>
        <w:autoSpaceDE w:val="0"/>
        <w:autoSpaceDN w:val="0"/>
        <w:adjustRightInd w:val="0"/>
        <w:spacing w:line="320" w:lineRule="atLeast"/>
        <w:rPr>
          <w:rFonts w:ascii="Helvetica Neue" w:hAnsi="Helvetica Neue" w:cs="Helvetica Neue"/>
          <w:b/>
        </w:rPr>
      </w:pPr>
    </w:p>
    <w:p w14:paraId="177DA797" w14:textId="0B55A3CA" w:rsidR="00095646" w:rsidRDefault="00102B44" w:rsidP="00AF2C2C">
      <w:pPr>
        <w:widowControl w:val="0"/>
        <w:autoSpaceDE w:val="0"/>
        <w:autoSpaceDN w:val="0"/>
        <w:adjustRightInd w:val="0"/>
        <w:spacing w:line="320" w:lineRule="atLeast"/>
        <w:rPr>
          <w:rFonts w:ascii="Helvetica Neue" w:hAnsi="Helvetica Neue" w:cs="Helvetica Neue"/>
          <w:b/>
        </w:rPr>
      </w:pPr>
      <w:r w:rsidRPr="00102B44">
        <w:rPr>
          <w:rFonts w:ascii="Helvetica Neue" w:hAnsi="Helvetica Neue" w:cs="Helvetica Neue"/>
          <w:b/>
        </w:rPr>
        <w:sym w:font="Wingdings" w:char="F0E0"/>
      </w:r>
      <w:r>
        <w:rPr>
          <w:rFonts w:ascii="Helvetica Neue" w:hAnsi="Helvetica Neue" w:cs="Helvetica Neue"/>
          <w:b/>
        </w:rPr>
        <w:t xml:space="preserve"> Contractual</w:t>
      </w:r>
    </w:p>
    <w:p w14:paraId="1F25E1D6" w14:textId="75C53774" w:rsidR="00102B44" w:rsidRPr="00102B44" w:rsidRDefault="00102B44" w:rsidP="00102B44">
      <w:pPr>
        <w:pStyle w:val="ListParagraph"/>
        <w:widowControl w:val="0"/>
        <w:numPr>
          <w:ilvl w:val="0"/>
          <w:numId w:val="11"/>
        </w:numPr>
        <w:autoSpaceDE w:val="0"/>
        <w:autoSpaceDN w:val="0"/>
        <w:adjustRightInd w:val="0"/>
        <w:spacing w:line="320" w:lineRule="atLeast"/>
        <w:rPr>
          <w:rFonts w:ascii="Helvetica Neue" w:hAnsi="Helvetica Neue" w:cs="Helvetica Neue"/>
          <w:color w:val="0000FF"/>
        </w:rPr>
      </w:pPr>
      <w:r w:rsidRPr="00102B44">
        <w:rPr>
          <w:rFonts w:ascii="Helvetica Neue" w:hAnsi="Helvetica Neue" w:cs="Helvetica Neue"/>
          <w:color w:val="0000FF"/>
        </w:rPr>
        <w:t xml:space="preserve">“Bailment for Value” </w:t>
      </w:r>
    </w:p>
    <w:p w14:paraId="213298EC" w14:textId="1C54BB1B" w:rsidR="00102B44" w:rsidRDefault="00102B44" w:rsidP="00102B44">
      <w:pPr>
        <w:pStyle w:val="ListParagraph"/>
        <w:widowControl w:val="0"/>
        <w:numPr>
          <w:ilvl w:val="0"/>
          <w:numId w:val="11"/>
        </w:numPr>
        <w:autoSpaceDE w:val="0"/>
        <w:autoSpaceDN w:val="0"/>
        <w:adjustRightInd w:val="0"/>
        <w:spacing w:line="320" w:lineRule="atLeast"/>
        <w:rPr>
          <w:rFonts w:ascii="Helvetica Neue" w:hAnsi="Helvetica Neue" w:cs="Helvetica Neue"/>
        </w:rPr>
      </w:pPr>
      <w:r w:rsidRPr="00102B44">
        <w:rPr>
          <w:rFonts w:ascii="Helvetica Neue" w:hAnsi="Helvetica Neue" w:cs="Helvetica Neue"/>
        </w:rPr>
        <w:t xml:space="preserve">Designed to </w:t>
      </w:r>
      <w:r>
        <w:rPr>
          <w:rFonts w:ascii="Helvetica Neue" w:hAnsi="Helvetica Neue" w:cs="Helvetica Neue"/>
        </w:rPr>
        <w:t>benefit both parties</w:t>
      </w:r>
    </w:p>
    <w:p w14:paraId="12492D1F" w14:textId="4C3CCC10" w:rsidR="00102B44" w:rsidRDefault="00102B44" w:rsidP="00102B44">
      <w:pPr>
        <w:pStyle w:val="ListParagraph"/>
        <w:widowControl w:val="0"/>
        <w:numPr>
          <w:ilvl w:val="1"/>
          <w:numId w:val="11"/>
        </w:numPr>
        <w:autoSpaceDE w:val="0"/>
        <w:autoSpaceDN w:val="0"/>
        <w:adjustRightInd w:val="0"/>
        <w:spacing w:line="320" w:lineRule="atLeast"/>
        <w:rPr>
          <w:rFonts w:ascii="Helvetica Neue" w:hAnsi="Helvetica Neue" w:cs="Helvetica Neue"/>
        </w:rPr>
      </w:pPr>
      <w:r>
        <w:rPr>
          <w:rFonts w:ascii="Helvetica Neue" w:hAnsi="Helvetica Neue" w:cs="Helvetica Neue"/>
        </w:rPr>
        <w:t>E.g. car dealership giving you car to play with (and hopefully buy)</w:t>
      </w:r>
    </w:p>
    <w:p w14:paraId="536D676A" w14:textId="77777777" w:rsidR="00102B44" w:rsidRDefault="00102B44" w:rsidP="00102B44">
      <w:pPr>
        <w:widowControl w:val="0"/>
        <w:autoSpaceDE w:val="0"/>
        <w:autoSpaceDN w:val="0"/>
        <w:adjustRightInd w:val="0"/>
        <w:spacing w:line="320" w:lineRule="atLeast"/>
        <w:rPr>
          <w:rFonts w:ascii="Helvetica Neue" w:hAnsi="Helvetica Neue" w:cs="Helvetica Neue"/>
        </w:rPr>
      </w:pPr>
    </w:p>
    <w:p w14:paraId="597583CD" w14:textId="7D6475E9" w:rsidR="00102B44" w:rsidRPr="00102B44" w:rsidRDefault="00102B44" w:rsidP="00102B44">
      <w:pPr>
        <w:widowControl w:val="0"/>
        <w:autoSpaceDE w:val="0"/>
        <w:autoSpaceDN w:val="0"/>
        <w:adjustRightInd w:val="0"/>
        <w:spacing w:line="320" w:lineRule="atLeast"/>
        <w:rPr>
          <w:rFonts w:ascii="Helvetica Neue" w:hAnsi="Helvetica Neue" w:cs="Helvetica Neue"/>
          <w:b/>
        </w:rPr>
      </w:pPr>
      <w:r w:rsidRPr="00102B44">
        <w:rPr>
          <w:rFonts w:ascii="Helvetica Neue" w:hAnsi="Helvetica Neue" w:cs="Helvetica Neue"/>
          <w:b/>
        </w:rPr>
        <w:sym w:font="Wingdings" w:char="F0E0"/>
      </w:r>
      <w:r w:rsidRPr="00102B44">
        <w:rPr>
          <w:rFonts w:ascii="Helvetica Neue" w:hAnsi="Helvetica Neue" w:cs="Helvetica Neue"/>
          <w:b/>
        </w:rPr>
        <w:t xml:space="preserve"> Non-Contractual</w:t>
      </w:r>
    </w:p>
    <w:p w14:paraId="4974B27B" w14:textId="6E07982B" w:rsidR="00102B44" w:rsidRPr="00D260C8" w:rsidRDefault="00102B44" w:rsidP="00102B44">
      <w:pPr>
        <w:pStyle w:val="ListParagraph"/>
        <w:widowControl w:val="0"/>
        <w:numPr>
          <w:ilvl w:val="0"/>
          <w:numId w:val="11"/>
        </w:numPr>
        <w:autoSpaceDE w:val="0"/>
        <w:autoSpaceDN w:val="0"/>
        <w:adjustRightInd w:val="0"/>
        <w:spacing w:line="320" w:lineRule="atLeast"/>
        <w:rPr>
          <w:rFonts w:ascii="Helvetica Neue" w:hAnsi="Helvetica Neue" w:cs="Helvetica Neue"/>
          <w:color w:val="0000FF"/>
        </w:rPr>
      </w:pPr>
      <w:r w:rsidRPr="00D260C8">
        <w:rPr>
          <w:rFonts w:ascii="Helvetica Neue" w:hAnsi="Helvetica Neue" w:cs="Helvetica Neue"/>
          <w:color w:val="0000FF"/>
        </w:rPr>
        <w:t>“Gratuitous”</w:t>
      </w:r>
    </w:p>
    <w:p w14:paraId="4205A7EA" w14:textId="22814255" w:rsidR="00102B44" w:rsidRDefault="00102B44" w:rsidP="00102B44">
      <w:pPr>
        <w:pStyle w:val="ListParagraph"/>
        <w:widowControl w:val="0"/>
        <w:numPr>
          <w:ilvl w:val="0"/>
          <w:numId w:val="11"/>
        </w:numPr>
        <w:autoSpaceDE w:val="0"/>
        <w:autoSpaceDN w:val="0"/>
        <w:adjustRightInd w:val="0"/>
        <w:spacing w:line="320" w:lineRule="atLeast"/>
        <w:rPr>
          <w:rFonts w:ascii="Helvetica Neue" w:hAnsi="Helvetica Neue" w:cs="Helvetica Neue"/>
        </w:rPr>
      </w:pPr>
      <w:r>
        <w:rPr>
          <w:rFonts w:ascii="Helvetica Neue" w:hAnsi="Helvetica Neue" w:cs="Helvetica Neue"/>
        </w:rPr>
        <w:t>Can benefit either or both parties</w:t>
      </w:r>
    </w:p>
    <w:p w14:paraId="52FBD759" w14:textId="7F373F52" w:rsidR="00102B44" w:rsidRDefault="00102B44" w:rsidP="00102B44">
      <w:pPr>
        <w:pStyle w:val="ListParagraph"/>
        <w:widowControl w:val="0"/>
        <w:numPr>
          <w:ilvl w:val="0"/>
          <w:numId w:val="11"/>
        </w:numPr>
        <w:autoSpaceDE w:val="0"/>
        <w:autoSpaceDN w:val="0"/>
        <w:adjustRightInd w:val="0"/>
        <w:spacing w:line="320" w:lineRule="atLeast"/>
        <w:rPr>
          <w:rFonts w:ascii="Helvetica Neue" w:hAnsi="Helvetica Neue" w:cs="Helvetica Neue"/>
        </w:rPr>
      </w:pPr>
      <w:r>
        <w:rPr>
          <w:rFonts w:ascii="Helvetica Neue" w:hAnsi="Helvetica Neue" w:cs="Helvetica Neue"/>
        </w:rPr>
        <w:t xml:space="preserve">No intention to create legally-binding relationship </w:t>
      </w:r>
    </w:p>
    <w:p w14:paraId="53DA77EA" w14:textId="05851B89" w:rsidR="00102B44" w:rsidRDefault="00102B44" w:rsidP="00102B44">
      <w:pPr>
        <w:pStyle w:val="ListParagraph"/>
        <w:widowControl w:val="0"/>
        <w:numPr>
          <w:ilvl w:val="1"/>
          <w:numId w:val="11"/>
        </w:numPr>
        <w:autoSpaceDE w:val="0"/>
        <w:autoSpaceDN w:val="0"/>
        <w:adjustRightInd w:val="0"/>
        <w:spacing w:line="320" w:lineRule="atLeast"/>
        <w:rPr>
          <w:rFonts w:ascii="Helvetica Neue" w:hAnsi="Helvetica Neue" w:cs="Helvetica Neue"/>
        </w:rPr>
      </w:pPr>
      <w:r>
        <w:rPr>
          <w:rFonts w:ascii="Helvetica Neue" w:hAnsi="Helvetica Neue" w:cs="Helvetica Neue"/>
        </w:rPr>
        <w:t xml:space="preserve">E.g. car left with friend for safekeeping, but friend can use a bit </w:t>
      </w:r>
    </w:p>
    <w:p w14:paraId="5E7E1C3A" w14:textId="77777777" w:rsidR="00102B44" w:rsidRDefault="00102B44" w:rsidP="00102B44">
      <w:pPr>
        <w:widowControl w:val="0"/>
        <w:autoSpaceDE w:val="0"/>
        <w:autoSpaceDN w:val="0"/>
        <w:adjustRightInd w:val="0"/>
        <w:spacing w:line="320" w:lineRule="atLeast"/>
        <w:rPr>
          <w:rFonts w:ascii="Helvetica Neue" w:hAnsi="Helvetica Neue" w:cs="Helvetica Neue"/>
        </w:rPr>
      </w:pPr>
    </w:p>
    <w:p w14:paraId="38A45D78" w14:textId="3DAA99BD" w:rsidR="00102B44" w:rsidRPr="00102B44" w:rsidRDefault="00102B44" w:rsidP="00102B44">
      <w:pPr>
        <w:widowControl w:val="0"/>
        <w:autoSpaceDE w:val="0"/>
        <w:autoSpaceDN w:val="0"/>
        <w:adjustRightInd w:val="0"/>
        <w:spacing w:line="320" w:lineRule="atLeast"/>
        <w:rPr>
          <w:rFonts w:ascii="Helvetica Neue" w:hAnsi="Helvetica Neue" w:cs="Helvetica Neue"/>
          <w:b/>
        </w:rPr>
      </w:pPr>
      <w:r w:rsidRPr="00102B44">
        <w:rPr>
          <w:rFonts w:ascii="Helvetica Neue" w:hAnsi="Helvetica Neue" w:cs="Helvetica Neue"/>
          <w:b/>
        </w:rPr>
        <w:t xml:space="preserve">What to Prove? </w:t>
      </w:r>
    </w:p>
    <w:p w14:paraId="14A29E96" w14:textId="5380AB94" w:rsidR="00102B44" w:rsidRPr="00102B44" w:rsidRDefault="00102B44" w:rsidP="00102B44">
      <w:pPr>
        <w:pStyle w:val="ListParagraph"/>
        <w:widowControl w:val="0"/>
        <w:numPr>
          <w:ilvl w:val="0"/>
          <w:numId w:val="11"/>
        </w:numPr>
        <w:autoSpaceDE w:val="0"/>
        <w:autoSpaceDN w:val="0"/>
        <w:adjustRightInd w:val="0"/>
        <w:spacing w:line="320" w:lineRule="atLeast"/>
        <w:rPr>
          <w:rFonts w:ascii="Helvetica Neue" w:hAnsi="Helvetica Neue" w:cs="Helvetica Neue"/>
        </w:rPr>
      </w:pPr>
      <w:r w:rsidRPr="00102B44">
        <w:rPr>
          <w:rFonts w:ascii="Helvetica Neue" w:hAnsi="Helvetica Neue" w:cs="Helvetica Neue"/>
        </w:rPr>
        <w:t xml:space="preserve">In Bailment, the burden on </w:t>
      </w:r>
      <w:r w:rsidRPr="00102B44">
        <w:rPr>
          <w:rFonts w:ascii="Helvetica Neue" w:hAnsi="Helvetica Neue" w:cs="Helvetica Neue"/>
          <w:color w:val="0000FF"/>
        </w:rPr>
        <w:t>bailee</w:t>
      </w:r>
      <w:r w:rsidRPr="00102B44">
        <w:rPr>
          <w:rFonts w:ascii="Helvetica Neue" w:hAnsi="Helvetica Neue" w:cs="Helvetica Neue"/>
        </w:rPr>
        <w:t xml:space="preserve"> of showing they were </w:t>
      </w:r>
      <w:r w:rsidRPr="00102B44">
        <w:rPr>
          <w:rFonts w:ascii="Helvetica Neue" w:hAnsi="Helvetica Neue" w:cs="Helvetica Neue"/>
          <w:color w:val="0000FF"/>
        </w:rPr>
        <w:t>not negligent</w:t>
      </w:r>
      <w:r w:rsidRPr="00102B44">
        <w:rPr>
          <w:rFonts w:ascii="Helvetica Neue" w:hAnsi="Helvetica Neue" w:cs="Helvetica Neue"/>
        </w:rPr>
        <w:t>, must offer a reasonable alternative explanation (</w:t>
      </w:r>
      <w:r w:rsidRPr="00102B44">
        <w:rPr>
          <w:rFonts w:ascii="Helvetica Neue" w:hAnsi="Helvetica Neue" w:cs="Helvetica Neue"/>
          <w:color w:val="0000FF"/>
        </w:rPr>
        <w:t>reverse onus</w:t>
      </w:r>
      <w:r w:rsidRPr="00102B44">
        <w:rPr>
          <w:rFonts w:ascii="Helvetica Neue" w:hAnsi="Helvetica Neue" w:cs="Helvetica Neue"/>
        </w:rPr>
        <w:t xml:space="preserve">) </w:t>
      </w:r>
    </w:p>
    <w:p w14:paraId="1936AC2D" w14:textId="5079D58A" w:rsidR="00102B44" w:rsidRPr="008C22FD" w:rsidRDefault="008C22FD" w:rsidP="00102B44">
      <w:pPr>
        <w:pStyle w:val="ListParagraph"/>
        <w:widowControl w:val="0"/>
        <w:numPr>
          <w:ilvl w:val="0"/>
          <w:numId w:val="11"/>
        </w:numPr>
        <w:autoSpaceDE w:val="0"/>
        <w:autoSpaceDN w:val="0"/>
        <w:adjustRightInd w:val="0"/>
        <w:spacing w:line="320" w:lineRule="atLeast"/>
        <w:rPr>
          <w:rFonts w:ascii="Helvetica Neue" w:hAnsi="Helvetica Neue" w:cs="Helvetica Neue"/>
          <w:color w:val="7F7F7F" w:themeColor="text1" w:themeTint="80"/>
          <w:sz w:val="23"/>
          <w:szCs w:val="23"/>
        </w:rPr>
      </w:pPr>
      <w:r w:rsidRPr="008C22FD">
        <w:rPr>
          <w:rFonts w:ascii="Helvetica Neue" w:hAnsi="Helvetica Neue" w:cs="Helvetica Neue"/>
          <w:color w:val="7F7F7F" w:themeColor="text1" w:themeTint="80"/>
          <w:sz w:val="23"/>
          <w:szCs w:val="23"/>
        </w:rPr>
        <w:t xml:space="preserve">Easier to sue in Bailment vs. Tort </w:t>
      </w:r>
    </w:p>
    <w:p w14:paraId="6D01FE79" w14:textId="55667CAF" w:rsidR="008C22FD" w:rsidRDefault="008C22FD" w:rsidP="008C22FD">
      <w:pPr>
        <w:pStyle w:val="ListParagraph"/>
        <w:widowControl w:val="0"/>
        <w:numPr>
          <w:ilvl w:val="1"/>
          <w:numId w:val="11"/>
        </w:numPr>
        <w:autoSpaceDE w:val="0"/>
        <w:autoSpaceDN w:val="0"/>
        <w:adjustRightInd w:val="0"/>
        <w:spacing w:line="320" w:lineRule="atLeast"/>
        <w:rPr>
          <w:rFonts w:ascii="Helvetica Neue" w:hAnsi="Helvetica Neue" w:cs="Helvetica Neue"/>
        </w:rPr>
      </w:pPr>
      <w:r w:rsidRPr="008C22FD">
        <w:rPr>
          <w:rFonts w:ascii="Helvetica Neue" w:hAnsi="Helvetica Neue" w:cs="Helvetica Neue"/>
          <w:b/>
        </w:rPr>
        <w:t xml:space="preserve">Tort </w:t>
      </w:r>
      <w:r w:rsidRPr="008C22FD">
        <w:rPr>
          <w:rFonts w:ascii="Helvetica Neue" w:hAnsi="Helvetica Neue" w:cs="Helvetica Neue"/>
          <w:b/>
        </w:rPr>
        <w:sym w:font="Wingdings" w:char="F0E0"/>
      </w:r>
      <w:r>
        <w:rPr>
          <w:rFonts w:ascii="Helvetica Neue" w:hAnsi="Helvetica Neue" w:cs="Helvetica Neue"/>
        </w:rPr>
        <w:t xml:space="preserve"> plaintiff has to prove that defendant was negligent, defendant is otherwise assumed to be innocent</w:t>
      </w:r>
    </w:p>
    <w:p w14:paraId="1EDB12A1" w14:textId="00F187A8" w:rsidR="008C22FD" w:rsidRDefault="008C22FD" w:rsidP="008C22FD">
      <w:pPr>
        <w:pStyle w:val="ListParagraph"/>
        <w:widowControl w:val="0"/>
        <w:numPr>
          <w:ilvl w:val="1"/>
          <w:numId w:val="11"/>
        </w:numPr>
        <w:autoSpaceDE w:val="0"/>
        <w:autoSpaceDN w:val="0"/>
        <w:adjustRightInd w:val="0"/>
        <w:spacing w:line="320" w:lineRule="atLeast"/>
        <w:rPr>
          <w:rFonts w:ascii="Helvetica Neue" w:hAnsi="Helvetica Neue" w:cs="Helvetica Neue"/>
        </w:rPr>
      </w:pPr>
      <w:r w:rsidRPr="008C22FD">
        <w:rPr>
          <w:rFonts w:ascii="Helvetica Neue" w:hAnsi="Helvetica Neue" w:cs="Helvetica Neue"/>
          <w:b/>
        </w:rPr>
        <w:t xml:space="preserve">Bailiff </w:t>
      </w:r>
      <w:r w:rsidRPr="008C22FD">
        <w:rPr>
          <w:rFonts w:ascii="Helvetica Neue" w:hAnsi="Helvetica Neue" w:cs="Helvetica Neue"/>
          <w:b/>
        </w:rPr>
        <w:sym w:font="Wingdings" w:char="F0E0"/>
      </w:r>
      <w:r>
        <w:rPr>
          <w:rFonts w:ascii="Helvetica Neue" w:hAnsi="Helvetica Neue" w:cs="Helvetica Neue"/>
        </w:rPr>
        <w:t xml:space="preserve"> defendant had to prove they were not negligent (they’re assumed to be so if the circumstances suggest it) </w:t>
      </w:r>
    </w:p>
    <w:p w14:paraId="4CEDF58D" w14:textId="11508964" w:rsidR="008C22FD" w:rsidRDefault="008C22FD" w:rsidP="008C22FD">
      <w:pPr>
        <w:pStyle w:val="ListParagraph"/>
        <w:widowControl w:val="0"/>
        <w:numPr>
          <w:ilvl w:val="2"/>
          <w:numId w:val="11"/>
        </w:numPr>
        <w:autoSpaceDE w:val="0"/>
        <w:autoSpaceDN w:val="0"/>
        <w:adjustRightInd w:val="0"/>
        <w:spacing w:line="320" w:lineRule="atLeast"/>
        <w:rPr>
          <w:rFonts w:ascii="Helvetica Neue" w:hAnsi="Helvetica Neue" w:cs="Helvetica Neue"/>
          <w:color w:val="7F7F7F" w:themeColor="text1" w:themeTint="80"/>
          <w:sz w:val="23"/>
          <w:szCs w:val="23"/>
        </w:rPr>
      </w:pPr>
      <w:r w:rsidRPr="008C22FD">
        <w:rPr>
          <w:rFonts w:ascii="Helvetica Neue" w:hAnsi="Helvetica Neue" w:cs="Helvetica Neue"/>
          <w:color w:val="7F7F7F" w:themeColor="text1" w:themeTint="80"/>
          <w:sz w:val="23"/>
          <w:szCs w:val="23"/>
        </w:rPr>
        <w:t xml:space="preserve">E.g. you send your car in for repairs and it gets blown up there, you need only establish the condition of the car when you dropped it off, and the condition it was in when you received it </w:t>
      </w:r>
    </w:p>
    <w:p w14:paraId="4CB306C5" w14:textId="77777777" w:rsidR="00D52DD4" w:rsidRDefault="00D52DD4" w:rsidP="00D52DD4">
      <w:pPr>
        <w:widowControl w:val="0"/>
        <w:autoSpaceDE w:val="0"/>
        <w:autoSpaceDN w:val="0"/>
        <w:adjustRightInd w:val="0"/>
        <w:spacing w:line="320" w:lineRule="atLeast"/>
        <w:rPr>
          <w:rFonts w:ascii="Helvetica Neue" w:hAnsi="Helvetica Neue" w:cs="Helvetica Neue"/>
          <w:color w:val="7F7F7F" w:themeColor="text1" w:themeTint="80"/>
          <w:sz w:val="23"/>
          <w:szCs w:val="23"/>
        </w:rPr>
      </w:pPr>
    </w:p>
    <w:p w14:paraId="1396F9A3" w14:textId="71A96934" w:rsidR="00095646" w:rsidRPr="00007D0C" w:rsidRDefault="00D52DD4" w:rsidP="00AF2C2C">
      <w:pPr>
        <w:widowControl w:val="0"/>
        <w:autoSpaceDE w:val="0"/>
        <w:autoSpaceDN w:val="0"/>
        <w:adjustRightInd w:val="0"/>
        <w:spacing w:line="320" w:lineRule="atLeast"/>
        <w:rPr>
          <w:rFonts w:ascii="Helvetica Neue" w:hAnsi="Helvetica Neue" w:cs="Helvetica Neue"/>
          <w:sz w:val="23"/>
          <w:szCs w:val="23"/>
        </w:rPr>
      </w:pPr>
      <w:r w:rsidRPr="00D52DD4">
        <w:rPr>
          <w:rFonts w:ascii="Helvetica Neue" w:hAnsi="Helvetica Neue" w:cs="Helvetica Neue"/>
          <w:b/>
          <w:sz w:val="23"/>
          <w:szCs w:val="23"/>
        </w:rPr>
        <w:t>Bailee’s Duty of Care:</w:t>
      </w:r>
      <w:r>
        <w:rPr>
          <w:rFonts w:ascii="Helvetica Neue" w:hAnsi="Helvetica Neue" w:cs="Helvetica Neue"/>
          <w:sz w:val="23"/>
          <w:szCs w:val="23"/>
        </w:rPr>
        <w:t xml:space="preserve"> all bailees have DOC to take care of the possession </w:t>
      </w:r>
      <w:bookmarkStart w:id="0" w:name="_GoBack"/>
      <w:bookmarkEnd w:id="0"/>
    </w:p>
    <w:p w14:paraId="5016EE8B" w14:textId="77777777" w:rsidR="00095646" w:rsidRPr="003F7C5E" w:rsidRDefault="00095646" w:rsidP="00AF2C2C">
      <w:pPr>
        <w:widowControl w:val="0"/>
        <w:autoSpaceDE w:val="0"/>
        <w:autoSpaceDN w:val="0"/>
        <w:adjustRightInd w:val="0"/>
        <w:spacing w:line="320" w:lineRule="atLeast"/>
        <w:rPr>
          <w:rFonts w:ascii="Helvetica Neue" w:hAnsi="Helvetica Neue" w:cs="Helvetica Neue"/>
          <w:b/>
        </w:rPr>
      </w:pPr>
    </w:p>
    <w:p w14:paraId="5E6490D5" w14:textId="66CC72E9" w:rsidR="00AF2C2C" w:rsidRPr="003F7C5E" w:rsidRDefault="00AF2C2C" w:rsidP="00AF2C2C">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008000"/>
          <w:u w:val="single"/>
        </w:rPr>
        <w:t>18</w:t>
      </w:r>
      <w:r w:rsidRPr="003F7C5E">
        <w:rPr>
          <w:rFonts w:ascii="Helvetica Neue" w:hAnsi="Helvetica Neue" w:cs="Helvetica Neue"/>
          <w:b/>
          <w:color w:val="FF0000"/>
        </w:rPr>
        <w:t xml:space="preserve"> </w:t>
      </w:r>
      <w:r w:rsidR="00CF589D" w:rsidRPr="003F7C5E">
        <w:rPr>
          <w:rFonts w:ascii="Helvetica Neue" w:hAnsi="Helvetica Neue" w:cs="Helvetica Neue"/>
          <w:b/>
          <w:color w:val="FF0000"/>
        </w:rPr>
        <w:t>= 10 marks</w:t>
      </w:r>
      <w:r w:rsidRPr="003F7C5E">
        <w:rPr>
          <w:rFonts w:ascii="Helvetica Neue" w:hAnsi="Helvetica Neue" w:cs="Helvetica Neue"/>
          <w:b/>
        </w:rPr>
        <w:t xml:space="preserve"> </w:t>
      </w:r>
      <w:r w:rsidR="00CF589D" w:rsidRPr="003F7C5E">
        <w:rPr>
          <w:rFonts w:ascii="Helvetica Neue" w:hAnsi="Helvetica Neue" w:cs="Helvetica Neue"/>
          <w:b/>
        </w:rPr>
        <w:t>(416 -</w:t>
      </w:r>
      <w:r w:rsidRPr="003F7C5E">
        <w:rPr>
          <w:rFonts w:ascii="Helvetica Neue" w:hAnsi="Helvetica Neue" w:cs="Helvetica Neue"/>
          <w:b/>
        </w:rPr>
        <w:t xml:space="preserve"> 429</w:t>
      </w:r>
      <w:r w:rsidR="00CF589D" w:rsidRPr="003F7C5E">
        <w:rPr>
          <w:rFonts w:ascii="Helvetica Neue" w:hAnsi="Helvetica Neue" w:cs="Helvetica Neue"/>
          <w:b/>
        </w:rPr>
        <w:t>)</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INSURANCE</w:t>
      </w:r>
    </w:p>
    <w:p w14:paraId="53152002" w14:textId="77777777" w:rsidR="00CF589D" w:rsidRPr="003F7C5E" w:rsidRDefault="00CF589D" w:rsidP="00AF2C2C">
      <w:pPr>
        <w:widowControl w:val="0"/>
        <w:autoSpaceDE w:val="0"/>
        <w:autoSpaceDN w:val="0"/>
        <w:adjustRightInd w:val="0"/>
        <w:spacing w:line="320" w:lineRule="atLeast"/>
        <w:rPr>
          <w:rFonts w:ascii="Helvetica Neue" w:hAnsi="Helvetica Neue" w:cs="Helvetica Neue"/>
          <w:b/>
        </w:rPr>
      </w:pPr>
    </w:p>
    <w:p w14:paraId="6C79C464" w14:textId="0F6A7E66" w:rsidR="00AF2C2C" w:rsidRPr="003F7C5E" w:rsidRDefault="00AF2C2C" w:rsidP="00CF589D">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FF6600"/>
          <w:u w:val="single"/>
        </w:rPr>
        <w:t>25</w:t>
      </w:r>
      <w:r w:rsidRPr="003F7C5E">
        <w:rPr>
          <w:rFonts w:ascii="Helvetica Neue" w:hAnsi="Helvetica Neue" w:cs="Helvetica Neue"/>
          <w:b/>
          <w:color w:val="FF0000"/>
        </w:rPr>
        <w:t xml:space="preserve"> </w:t>
      </w:r>
      <w:r w:rsidR="00CF589D" w:rsidRPr="003F7C5E">
        <w:rPr>
          <w:rFonts w:ascii="Helvetica Neue" w:hAnsi="Helvetica Neue" w:cs="Helvetica Neue"/>
          <w:b/>
          <w:color w:val="FF0000"/>
        </w:rPr>
        <w:t>= 1 mark</w:t>
      </w:r>
      <w:r w:rsidR="00CF589D" w:rsidRPr="003F7C5E">
        <w:rPr>
          <w:rFonts w:ascii="Helvetica Neue" w:hAnsi="Helvetica Neue" w:cs="Helvetica Neue"/>
          <w:b/>
        </w:rPr>
        <w:t xml:space="preserve"> (638)</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MORTGAGES</w:t>
      </w:r>
    </w:p>
    <w:p w14:paraId="16701E1A" w14:textId="77777777" w:rsidR="00CF589D" w:rsidRPr="003F7C5E" w:rsidRDefault="00CF589D" w:rsidP="00CF589D">
      <w:pPr>
        <w:widowControl w:val="0"/>
        <w:autoSpaceDE w:val="0"/>
        <w:autoSpaceDN w:val="0"/>
        <w:adjustRightInd w:val="0"/>
        <w:spacing w:line="320" w:lineRule="atLeast"/>
        <w:rPr>
          <w:rFonts w:ascii="Helvetica Neue" w:hAnsi="Helvetica Neue" w:cs="Helvetica Neue"/>
          <w:b/>
          <w:color w:val="FF0000"/>
        </w:rPr>
      </w:pPr>
    </w:p>
    <w:p w14:paraId="663F82F7" w14:textId="4D551AA1" w:rsidR="00AF2C2C" w:rsidRPr="003F7C5E" w:rsidRDefault="00AF2C2C" w:rsidP="00AF2C2C">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3366FF"/>
          <w:u w:val="single"/>
        </w:rPr>
        <w:t>26</w:t>
      </w:r>
      <w:r w:rsidRPr="003F7C5E">
        <w:rPr>
          <w:rFonts w:ascii="Helvetica Neue" w:hAnsi="Helvetica Neue" w:cs="Helvetica Neue"/>
          <w:b/>
          <w:color w:val="FF0000"/>
        </w:rPr>
        <w:t xml:space="preserve"> </w:t>
      </w:r>
      <w:r w:rsidR="00CF589D" w:rsidRPr="003F7C5E">
        <w:rPr>
          <w:rFonts w:ascii="Helvetica Neue" w:hAnsi="Helvetica Neue" w:cs="Helvetica Neue"/>
          <w:b/>
          <w:color w:val="FF0000"/>
        </w:rPr>
        <w:t>= 15 marks</w:t>
      </w:r>
      <w:r w:rsidR="00CF589D" w:rsidRPr="003F7C5E">
        <w:rPr>
          <w:rFonts w:ascii="Helvetica Neue" w:hAnsi="Helvetica Neue" w:cs="Helvetica Neue"/>
          <w:b/>
        </w:rPr>
        <w:t xml:space="preserve"> (649 – </w:t>
      </w:r>
      <w:r w:rsidRPr="003F7C5E">
        <w:rPr>
          <w:rFonts w:ascii="Helvetica Neue" w:hAnsi="Helvetica Neue" w:cs="Helvetica Neue"/>
          <w:b/>
        </w:rPr>
        <w:t>678</w:t>
      </w:r>
      <w:r w:rsidR="00CF589D" w:rsidRPr="003F7C5E">
        <w:rPr>
          <w:rFonts w:ascii="Helvetica Neue" w:hAnsi="Helvetica Neue" w:cs="Helvetica Neue"/>
          <w:b/>
        </w:rPr>
        <w:t>)</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BUSINESS ASSOCIATIONS</w:t>
      </w:r>
    </w:p>
    <w:p w14:paraId="2D902E6D" w14:textId="77777777" w:rsidR="00CF589D" w:rsidRPr="003F7C5E" w:rsidRDefault="00CF589D" w:rsidP="00AF2C2C">
      <w:pPr>
        <w:widowControl w:val="0"/>
        <w:autoSpaceDE w:val="0"/>
        <w:autoSpaceDN w:val="0"/>
        <w:adjustRightInd w:val="0"/>
        <w:spacing w:line="320" w:lineRule="atLeast"/>
        <w:rPr>
          <w:rFonts w:ascii="Helvetica Neue" w:hAnsi="Helvetica Neue" w:cs="Helvetica Neue"/>
          <w:b/>
          <w:color w:val="FF0000"/>
        </w:rPr>
      </w:pPr>
    </w:p>
    <w:p w14:paraId="0F51C645" w14:textId="79B3DEE0" w:rsidR="00AF2C2C" w:rsidRPr="003F7C5E" w:rsidRDefault="00AF2C2C" w:rsidP="00AF2C2C">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EF4EBB"/>
          <w:u w:val="single"/>
        </w:rPr>
        <w:t>27</w:t>
      </w:r>
      <w:r w:rsidRPr="003F7C5E">
        <w:rPr>
          <w:rFonts w:ascii="Helvetica Neue" w:hAnsi="Helvetica Neue" w:cs="Helvetica Neue"/>
          <w:b/>
          <w:color w:val="FF0000"/>
        </w:rPr>
        <w:t xml:space="preserve"> </w:t>
      </w:r>
      <w:r w:rsidR="00CF589D" w:rsidRPr="003F7C5E">
        <w:rPr>
          <w:rFonts w:ascii="Helvetica Neue" w:hAnsi="Helvetica Neue" w:cs="Helvetica Neue"/>
          <w:b/>
          <w:color w:val="FF0000"/>
        </w:rPr>
        <w:t>= 1 mark</w:t>
      </w:r>
      <w:r w:rsidRPr="003F7C5E">
        <w:rPr>
          <w:rFonts w:ascii="Helvetica Neue" w:hAnsi="Helvetica Neue" w:cs="Helvetica Neue"/>
          <w:b/>
        </w:rPr>
        <w:t xml:space="preserve"> </w:t>
      </w:r>
      <w:r w:rsidR="00CF589D" w:rsidRPr="003F7C5E">
        <w:rPr>
          <w:rFonts w:ascii="Helvetica Neue" w:hAnsi="Helvetica Neue" w:cs="Helvetica Neue"/>
          <w:b/>
        </w:rPr>
        <w:t>(702 –</w:t>
      </w:r>
      <w:r w:rsidRPr="003F7C5E">
        <w:rPr>
          <w:rFonts w:ascii="Helvetica Neue" w:hAnsi="Helvetica Neue" w:cs="Helvetica Neue"/>
          <w:b/>
        </w:rPr>
        <w:t xml:space="preserve"> 705</w:t>
      </w:r>
      <w:r w:rsidR="00CF589D" w:rsidRPr="003F7C5E">
        <w:rPr>
          <w:rFonts w:ascii="Helvetica Neue" w:hAnsi="Helvetica Neue" w:cs="Helvetica Neue"/>
          <w:b/>
        </w:rPr>
        <w:t>)</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CORPORATIONS</w:t>
      </w:r>
    </w:p>
    <w:p w14:paraId="4F300129" w14:textId="77777777" w:rsidR="00CF589D" w:rsidRPr="003F7C5E" w:rsidRDefault="00CF589D" w:rsidP="00AF2C2C">
      <w:pPr>
        <w:widowControl w:val="0"/>
        <w:autoSpaceDE w:val="0"/>
        <w:autoSpaceDN w:val="0"/>
        <w:adjustRightInd w:val="0"/>
        <w:spacing w:line="320" w:lineRule="atLeast"/>
        <w:rPr>
          <w:rFonts w:ascii="Helvetica Neue" w:hAnsi="Helvetica Neue" w:cs="Helvetica Neue"/>
          <w:b/>
        </w:rPr>
      </w:pPr>
    </w:p>
    <w:p w14:paraId="7FA94F4B" w14:textId="406E6EC3" w:rsidR="00AF2C2C" w:rsidRPr="003F7C5E" w:rsidRDefault="00CF589D" w:rsidP="00AF2C2C">
      <w:pPr>
        <w:widowControl w:val="0"/>
        <w:autoSpaceDE w:val="0"/>
        <w:autoSpaceDN w:val="0"/>
        <w:adjustRightInd w:val="0"/>
        <w:spacing w:line="320" w:lineRule="atLeast"/>
        <w:rPr>
          <w:rFonts w:ascii="Helvetica Neue" w:hAnsi="Helvetica Neue" w:cs="Helvetica Neue"/>
          <w:b/>
        </w:rPr>
      </w:pPr>
      <w:r w:rsidRPr="003F7C5E">
        <w:rPr>
          <w:rFonts w:ascii="Helvetica Neue" w:hAnsi="Helvetica Neue" w:cs="Helvetica Neue"/>
          <w:b/>
          <w:color w:val="FF0000"/>
          <w:u w:val="single"/>
        </w:rPr>
        <w:t xml:space="preserve">Chapter </w:t>
      </w:r>
      <w:r w:rsidRPr="003F7C5E">
        <w:rPr>
          <w:rFonts w:ascii="Helvetica Neue" w:hAnsi="Helvetica Neue" w:cs="Helvetica Neue"/>
          <w:b/>
          <w:color w:val="000090"/>
          <w:u w:val="single"/>
        </w:rPr>
        <w:t>31</w:t>
      </w:r>
      <w:r w:rsidRPr="003F7C5E">
        <w:rPr>
          <w:rFonts w:ascii="Helvetica Neue" w:hAnsi="Helvetica Neue" w:cs="Helvetica Neue"/>
          <w:b/>
          <w:color w:val="FF0000"/>
        </w:rPr>
        <w:t xml:space="preserve"> = 2 marks</w:t>
      </w:r>
      <w:r w:rsidRPr="003F7C5E">
        <w:rPr>
          <w:rFonts w:ascii="Helvetica Neue" w:hAnsi="Helvetica Neue" w:cs="Helvetica Neue"/>
          <w:b/>
        </w:rPr>
        <w:t xml:space="preserve"> (799 – 801)</w:t>
      </w:r>
      <w:r w:rsidR="008F28B6">
        <w:rPr>
          <w:rFonts w:ascii="Helvetica Neue" w:hAnsi="Helvetica Neue" w:cs="Helvetica Neue"/>
          <w:b/>
        </w:rPr>
        <w:t xml:space="preserve"> </w:t>
      </w:r>
      <w:r w:rsidR="008F28B6" w:rsidRPr="008F28B6">
        <w:rPr>
          <w:rFonts w:ascii="Helvetica Neue" w:hAnsi="Helvetica Neue" w:cs="Helvetica Neue"/>
          <w:b/>
        </w:rPr>
        <w:sym w:font="Wingdings" w:char="F0E0"/>
      </w:r>
      <w:r w:rsidR="008F28B6">
        <w:rPr>
          <w:rFonts w:ascii="Helvetica Neue" w:hAnsi="Helvetica Neue" w:cs="Helvetica Neue"/>
          <w:b/>
        </w:rPr>
        <w:t xml:space="preserve"> CREDITOR’S RIGHTS</w:t>
      </w:r>
    </w:p>
    <w:p w14:paraId="1D53E270" w14:textId="77777777" w:rsidR="00AF2C2C" w:rsidRDefault="00AF2C2C" w:rsidP="00AF2C2C">
      <w:pPr>
        <w:widowControl w:val="0"/>
        <w:autoSpaceDE w:val="0"/>
        <w:autoSpaceDN w:val="0"/>
        <w:adjustRightInd w:val="0"/>
        <w:spacing w:line="320" w:lineRule="atLeast"/>
        <w:rPr>
          <w:rFonts w:ascii="Helvetica Neue" w:hAnsi="Helvetica Neue" w:cs="Helvetica Neue"/>
        </w:rPr>
      </w:pPr>
    </w:p>
    <w:p w14:paraId="3622B5A2" w14:textId="77777777" w:rsidR="00D142EC" w:rsidRDefault="00D142EC"/>
    <w:sectPr w:rsidR="00D142EC" w:rsidSect="008D5F3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Helvetica Neue">
    <w:panose1 w:val="02000503000000020004"/>
    <w:charset w:val="00"/>
    <w:family w:val="auto"/>
    <w:pitch w:val="variable"/>
    <w:sig w:usb0="E50002FF" w:usb1="500079DB" w:usb2="00000010" w:usb3="00000000" w:csb0="00000001"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7D8F3A91"/>
    <w:multiLevelType w:val="hybridMultilevel"/>
    <w:tmpl w:val="984AF2E0"/>
    <w:lvl w:ilvl="0" w:tplc="0DAA7C28">
      <w:start w:val="3"/>
      <w:numFmt w:val="bullet"/>
      <w:lvlText w:val="-"/>
      <w:lvlJc w:val="left"/>
      <w:pPr>
        <w:ind w:left="720" w:hanging="360"/>
      </w:pPr>
      <w:rPr>
        <w:rFonts w:ascii="Calibri" w:eastAsiaTheme="minorEastAsia" w:hAnsi="Calibri" w:cs="Helvetica Neue"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C2C"/>
    <w:rsid w:val="00007D0C"/>
    <w:rsid w:val="00095646"/>
    <w:rsid w:val="00102B44"/>
    <w:rsid w:val="00134435"/>
    <w:rsid w:val="001F1848"/>
    <w:rsid w:val="00220CC4"/>
    <w:rsid w:val="00274050"/>
    <w:rsid w:val="002E5EE6"/>
    <w:rsid w:val="003F7C5E"/>
    <w:rsid w:val="004B5C59"/>
    <w:rsid w:val="004D7A4D"/>
    <w:rsid w:val="00555F1E"/>
    <w:rsid w:val="00690D38"/>
    <w:rsid w:val="007B7418"/>
    <w:rsid w:val="007E5D52"/>
    <w:rsid w:val="008647DE"/>
    <w:rsid w:val="008C22FD"/>
    <w:rsid w:val="008D5F34"/>
    <w:rsid w:val="008F28B6"/>
    <w:rsid w:val="0091391C"/>
    <w:rsid w:val="00944B80"/>
    <w:rsid w:val="00A05B65"/>
    <w:rsid w:val="00A75EFB"/>
    <w:rsid w:val="00AF2C2C"/>
    <w:rsid w:val="00B56280"/>
    <w:rsid w:val="00B92C4C"/>
    <w:rsid w:val="00B955AC"/>
    <w:rsid w:val="00C0528F"/>
    <w:rsid w:val="00CE347B"/>
    <w:rsid w:val="00CF589D"/>
    <w:rsid w:val="00D142EC"/>
    <w:rsid w:val="00D260C8"/>
    <w:rsid w:val="00D3473F"/>
    <w:rsid w:val="00D42C57"/>
    <w:rsid w:val="00D52DD4"/>
    <w:rsid w:val="00D81432"/>
    <w:rsid w:val="00FC1C83"/>
    <w:rsid w:val="00FC7227"/>
    <w:rsid w:val="00FE67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B52F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5F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5F34"/>
    <w:rPr>
      <w:rFonts w:ascii="Lucida Grande" w:hAnsi="Lucida Grande" w:cs="Lucida Grande"/>
      <w:sz w:val="18"/>
      <w:szCs w:val="18"/>
    </w:rPr>
  </w:style>
  <w:style w:type="paragraph" w:styleId="ListParagraph">
    <w:name w:val="List Paragraph"/>
    <w:basedOn w:val="Normal"/>
    <w:uiPriority w:val="34"/>
    <w:qFormat/>
    <w:rsid w:val="00FC722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5F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5F34"/>
    <w:rPr>
      <w:rFonts w:ascii="Lucida Grande" w:hAnsi="Lucida Grande" w:cs="Lucida Grande"/>
      <w:sz w:val="18"/>
      <w:szCs w:val="18"/>
    </w:rPr>
  </w:style>
  <w:style w:type="paragraph" w:styleId="ListParagraph">
    <w:name w:val="List Paragraph"/>
    <w:basedOn w:val="Normal"/>
    <w:uiPriority w:val="34"/>
    <w:qFormat/>
    <w:rsid w:val="00FC72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4</Pages>
  <Words>834</Words>
  <Characters>4756</Characters>
  <Application>Microsoft Macintosh Word</Application>
  <DocSecurity>0</DocSecurity>
  <Lines>39</Lines>
  <Paragraphs>11</Paragraphs>
  <ScaleCrop>false</ScaleCrop>
  <Company/>
  <LinksUpToDate>false</LinksUpToDate>
  <CharactersWithSpaces>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Mollenhauer</dc:creator>
  <cp:keywords/>
  <dc:description/>
  <cp:lastModifiedBy>Stephanie Mollenhauer</cp:lastModifiedBy>
  <cp:revision>32</cp:revision>
  <dcterms:created xsi:type="dcterms:W3CDTF">2015-04-15T18:57:00Z</dcterms:created>
  <dcterms:modified xsi:type="dcterms:W3CDTF">2015-04-16T17:35:00Z</dcterms:modified>
</cp:coreProperties>
</file>