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E10AE2" w14:textId="77777777" w:rsidR="00AC4FD4" w:rsidRPr="00AC4FD4" w:rsidRDefault="00AC4FD4" w:rsidP="00AC4FD4">
      <w:pPr>
        <w:pStyle w:val="NoteLevel1"/>
        <w:numPr>
          <w:ilvl w:val="0"/>
          <w:numId w:val="0"/>
        </w:numPr>
        <w:rPr>
          <w:b/>
        </w:rPr>
      </w:pPr>
      <w:r w:rsidRPr="00AC4FD4">
        <w:rPr>
          <w:b/>
        </w:rPr>
        <w:t>Statutory Merger</w:t>
      </w:r>
    </w:p>
    <w:p w14:paraId="6E6B5FA2" w14:textId="77777777" w:rsidR="00AC4FD4" w:rsidRDefault="00AC4FD4" w:rsidP="00AC4FD4">
      <w:pPr>
        <w:pStyle w:val="NoteLevel2"/>
      </w:pPr>
      <w:bookmarkStart w:id="0" w:name="_GoBack"/>
      <w:proofErr w:type="gramStart"/>
      <w:r>
        <w:t>becomes</w:t>
      </w:r>
      <w:proofErr w:type="gramEnd"/>
      <w:r>
        <w:t xml:space="preserve"> one entity. (A+B=A)</w:t>
      </w:r>
    </w:p>
    <w:bookmarkEnd w:id="0"/>
    <w:p w14:paraId="2840C5DC" w14:textId="77777777" w:rsidR="00AC4FD4" w:rsidRPr="00AC4FD4" w:rsidRDefault="00AC4FD4">
      <w:pPr>
        <w:pStyle w:val="NoteLevel1"/>
        <w:rPr>
          <w:b/>
        </w:rPr>
      </w:pPr>
      <w:r w:rsidRPr="00AC4FD4">
        <w:rPr>
          <w:b/>
        </w:rPr>
        <w:t>Subsidiary merger</w:t>
      </w:r>
    </w:p>
    <w:p w14:paraId="57F35413" w14:textId="77777777" w:rsidR="00AC4FD4" w:rsidRDefault="00AC4FD4" w:rsidP="00AC4FD4">
      <w:pPr>
        <w:pStyle w:val="NoteLevel2"/>
      </w:pPr>
      <w:proofErr w:type="gramStart"/>
      <w:r>
        <w:t>target</w:t>
      </w:r>
      <w:proofErr w:type="gramEnd"/>
      <w:r>
        <w:t xml:space="preserve"> company becomes a subsidiary of the parent company.</w:t>
      </w:r>
    </w:p>
    <w:p w14:paraId="2CED3DDC" w14:textId="77777777" w:rsidR="00AC4FD4" w:rsidRPr="00AC4FD4" w:rsidRDefault="00AC4FD4" w:rsidP="00AC4FD4">
      <w:pPr>
        <w:pStyle w:val="NoteLevel1"/>
      </w:pPr>
      <w:r>
        <w:rPr>
          <w:b/>
        </w:rPr>
        <w:t>Consolidation</w:t>
      </w:r>
    </w:p>
    <w:p w14:paraId="246AFC69" w14:textId="77777777" w:rsidR="00AC4FD4" w:rsidRDefault="00AC4FD4" w:rsidP="00AC4FD4">
      <w:pPr>
        <w:pStyle w:val="NoteLevel2"/>
      </w:pPr>
      <w:r>
        <w:t xml:space="preserve">Become one </w:t>
      </w:r>
      <w:r>
        <w:rPr>
          <w:b/>
        </w:rPr>
        <w:t>NEW</w:t>
      </w:r>
      <w:r>
        <w:t xml:space="preserve"> entity. (</w:t>
      </w:r>
      <w:proofErr w:type="gramStart"/>
      <w:r>
        <w:t>two</w:t>
      </w:r>
      <w:proofErr w:type="gramEnd"/>
      <w:r>
        <w:t xml:space="preserve"> original companies cease to exist. A+B=C)</w:t>
      </w:r>
    </w:p>
    <w:p w14:paraId="376219AB" w14:textId="77777777" w:rsidR="00AC4FD4" w:rsidRDefault="00AC4FD4" w:rsidP="00AC4FD4">
      <w:pPr>
        <w:pStyle w:val="NoteLevel1"/>
      </w:pPr>
    </w:p>
    <w:p w14:paraId="497F8093" w14:textId="77777777" w:rsidR="00AC4FD4" w:rsidRDefault="00AC4FD4" w:rsidP="00AC4FD4">
      <w:pPr>
        <w:pStyle w:val="NoteLevel1"/>
      </w:pPr>
    </w:p>
    <w:p w14:paraId="3B745DDF" w14:textId="77777777" w:rsidR="00AC4FD4" w:rsidRPr="00AC4FD4" w:rsidRDefault="00AC4FD4" w:rsidP="00AC4FD4">
      <w:pPr>
        <w:pStyle w:val="NoteLevel1"/>
      </w:pPr>
      <w:r>
        <w:rPr>
          <w:b/>
          <w:u w:val="single"/>
        </w:rPr>
        <w:t>Valuing a transaction</w:t>
      </w:r>
    </w:p>
    <w:p w14:paraId="7A41FF03" w14:textId="77777777" w:rsidR="00AC4FD4" w:rsidRDefault="00AC4FD4" w:rsidP="00AC4FD4">
      <w:pPr>
        <w:pStyle w:val="NoteLevel2"/>
      </w:pPr>
      <w:r>
        <w:t xml:space="preserve">Base equity price+ value of target’s </w:t>
      </w:r>
      <w:proofErr w:type="spellStart"/>
      <w:r>
        <w:t>debt+preferred</w:t>
      </w:r>
      <w:proofErr w:type="spellEnd"/>
      <w:r>
        <w:t xml:space="preserve"> stock-cash.</w:t>
      </w:r>
    </w:p>
    <w:p w14:paraId="50E10F79" w14:textId="77777777" w:rsidR="00AC4FD4" w:rsidRDefault="00AC4FD4" w:rsidP="00AC4FD4">
      <w:pPr>
        <w:pStyle w:val="NoteLevel3"/>
        <w:numPr>
          <w:ilvl w:val="0"/>
          <w:numId w:val="0"/>
        </w:numPr>
        <w:ind w:left="1800"/>
      </w:pPr>
    </w:p>
    <w:p w14:paraId="651B78AF" w14:textId="77777777" w:rsidR="00AC4FD4" w:rsidRDefault="00AC4FD4" w:rsidP="00AC4FD4">
      <w:pPr>
        <w:pStyle w:val="NoteLevel1"/>
        <w:rPr>
          <w:b/>
          <w:u w:val="single"/>
        </w:rPr>
      </w:pPr>
      <w:r w:rsidRPr="00AC4FD4">
        <w:rPr>
          <w:b/>
          <w:u w:val="single"/>
        </w:rPr>
        <w:t>Types of mergers</w:t>
      </w:r>
    </w:p>
    <w:p w14:paraId="69F1C8B5" w14:textId="77777777" w:rsidR="00AC4FD4" w:rsidRPr="00AC4FD4" w:rsidRDefault="00AC4FD4" w:rsidP="00AC4FD4">
      <w:pPr>
        <w:pStyle w:val="NoteLevel2"/>
        <w:rPr>
          <w:b/>
          <w:u w:val="single"/>
        </w:rPr>
      </w:pPr>
      <w:r w:rsidRPr="00AC4FD4">
        <w:rPr>
          <w:b/>
        </w:rPr>
        <w:t>Horizontal mergers:</w:t>
      </w:r>
      <w:r>
        <w:t xml:space="preserve"> two competitors combine (increase in market power)</w:t>
      </w:r>
    </w:p>
    <w:p w14:paraId="7BADC09C" w14:textId="77777777" w:rsidR="00AC4FD4" w:rsidRPr="00AC4FD4" w:rsidRDefault="00AC4FD4" w:rsidP="00AC4FD4">
      <w:pPr>
        <w:pStyle w:val="NoteLevel2"/>
        <w:rPr>
          <w:b/>
          <w:u w:val="single"/>
        </w:rPr>
      </w:pPr>
      <w:r w:rsidRPr="00AC4FD4">
        <w:rPr>
          <w:b/>
        </w:rPr>
        <w:t>Vertical mergers:</w:t>
      </w:r>
      <w:r>
        <w:t xml:space="preserve"> Integration of two companies that have </w:t>
      </w:r>
      <w:r>
        <w:rPr>
          <w:b/>
        </w:rPr>
        <w:t>buyer-seller</w:t>
      </w:r>
      <w:r>
        <w:t xml:space="preserve"> relationship</w:t>
      </w:r>
    </w:p>
    <w:p w14:paraId="53C32059" w14:textId="77777777" w:rsidR="00AC4FD4" w:rsidRPr="00836C0D" w:rsidRDefault="00AC4FD4" w:rsidP="00AC4FD4">
      <w:pPr>
        <w:pStyle w:val="NoteLevel2"/>
        <w:rPr>
          <w:b/>
        </w:rPr>
      </w:pPr>
      <w:r>
        <w:rPr>
          <w:b/>
        </w:rPr>
        <w:t xml:space="preserve">Conglomerate mergers: </w:t>
      </w:r>
      <w:r>
        <w:t xml:space="preserve">When two companies are </w:t>
      </w:r>
      <w:r>
        <w:rPr>
          <w:b/>
        </w:rPr>
        <w:t>not</w:t>
      </w:r>
      <w:r>
        <w:t xml:space="preserve"> competitors and do </w:t>
      </w:r>
      <w:r>
        <w:rPr>
          <w:b/>
        </w:rPr>
        <w:t>not</w:t>
      </w:r>
      <w:r>
        <w:t xml:space="preserve"> have a buyer-seller relationship.</w:t>
      </w:r>
    </w:p>
    <w:p w14:paraId="7FBCE3F3" w14:textId="77777777" w:rsidR="00836C0D" w:rsidRPr="00836C0D" w:rsidRDefault="00836C0D" w:rsidP="00836C0D">
      <w:pPr>
        <w:pStyle w:val="NoteLevel1"/>
        <w:rPr>
          <w:b/>
        </w:rPr>
      </w:pPr>
    </w:p>
    <w:p w14:paraId="0C81D785" w14:textId="77777777" w:rsidR="00836C0D" w:rsidRDefault="00836C0D" w:rsidP="00836C0D">
      <w:pPr>
        <w:pStyle w:val="NoteLevel1"/>
        <w:rPr>
          <w:b/>
          <w:u w:val="single"/>
        </w:rPr>
      </w:pPr>
      <w:r w:rsidRPr="00836C0D">
        <w:rPr>
          <w:b/>
          <w:u w:val="single"/>
        </w:rPr>
        <w:t>Reasons for mergers and acquisitions</w:t>
      </w:r>
    </w:p>
    <w:p w14:paraId="6C35AEB4" w14:textId="77777777" w:rsidR="00836C0D" w:rsidRPr="00836C0D" w:rsidRDefault="00836C0D" w:rsidP="00836C0D">
      <w:pPr>
        <w:pStyle w:val="NoteLevel2"/>
        <w:rPr>
          <w:b/>
          <w:u w:val="single"/>
        </w:rPr>
      </w:pPr>
      <w:r>
        <w:t>Expansion</w:t>
      </w:r>
    </w:p>
    <w:p w14:paraId="627C21BB" w14:textId="77777777" w:rsidR="00836C0D" w:rsidRPr="00836C0D" w:rsidRDefault="00836C0D" w:rsidP="00836C0D">
      <w:pPr>
        <w:pStyle w:val="NoteLevel2"/>
        <w:rPr>
          <w:b/>
          <w:u w:val="single"/>
        </w:rPr>
      </w:pPr>
      <w:r>
        <w:t>Diversification</w:t>
      </w:r>
    </w:p>
    <w:p w14:paraId="4F26E3F7" w14:textId="77777777" w:rsidR="00836C0D" w:rsidRPr="00836C0D" w:rsidRDefault="00836C0D" w:rsidP="00836C0D">
      <w:pPr>
        <w:pStyle w:val="NoteLevel2"/>
        <w:rPr>
          <w:b/>
          <w:u w:val="single"/>
        </w:rPr>
      </w:pPr>
      <w:r>
        <w:t>Target undervalued</w:t>
      </w:r>
    </w:p>
    <w:p w14:paraId="22045D30" w14:textId="77777777" w:rsidR="00836C0D" w:rsidRPr="00836C0D" w:rsidRDefault="00836C0D" w:rsidP="00836C0D">
      <w:pPr>
        <w:pStyle w:val="NoteLevel2"/>
        <w:rPr>
          <w:b/>
          <w:u w:val="single"/>
        </w:rPr>
      </w:pPr>
      <w:r>
        <w:t>Tax motives</w:t>
      </w:r>
    </w:p>
    <w:p w14:paraId="1C77C7D7" w14:textId="77777777" w:rsidR="00836C0D" w:rsidRDefault="00836C0D" w:rsidP="00836C0D">
      <w:pPr>
        <w:pStyle w:val="NoteLevel1"/>
        <w:rPr>
          <w:b/>
          <w:u w:val="single"/>
        </w:rPr>
      </w:pPr>
    </w:p>
    <w:p w14:paraId="3A3A4EEF" w14:textId="77777777" w:rsidR="00836C0D" w:rsidRDefault="00836C0D" w:rsidP="00836C0D">
      <w:pPr>
        <w:pStyle w:val="NoteLevel1"/>
        <w:rPr>
          <w:b/>
          <w:u w:val="single"/>
        </w:rPr>
      </w:pPr>
      <w:r>
        <w:rPr>
          <w:b/>
          <w:u w:val="single"/>
        </w:rPr>
        <w:t>Merger consideration</w:t>
      </w:r>
    </w:p>
    <w:p w14:paraId="69F2F9C5" w14:textId="77777777" w:rsidR="00836C0D" w:rsidRPr="00836C0D" w:rsidRDefault="00836C0D" w:rsidP="00836C0D">
      <w:pPr>
        <w:pStyle w:val="NoteLevel2"/>
        <w:rPr>
          <w:b/>
          <w:u w:val="single"/>
        </w:rPr>
      </w:pPr>
      <w:r>
        <w:rPr>
          <w:b/>
        </w:rPr>
        <w:t>Can be paid several ways</w:t>
      </w:r>
    </w:p>
    <w:p w14:paraId="2964D754" w14:textId="77777777" w:rsidR="00836C0D" w:rsidRDefault="00836C0D" w:rsidP="00836C0D">
      <w:pPr>
        <w:pStyle w:val="NoteLevel3"/>
      </w:pPr>
      <w:r w:rsidRPr="00836C0D">
        <w:rPr>
          <w:b/>
        </w:rPr>
        <w:t>Floating exchange ratio:</w:t>
      </w:r>
      <w:r>
        <w:t xml:space="preserve">  bidder offers dollar value of shares as opposed to a specific number of shares. (</w:t>
      </w:r>
      <w:proofErr w:type="gramStart"/>
      <w:r>
        <w:t>average</w:t>
      </w:r>
      <w:proofErr w:type="gramEnd"/>
      <w:r>
        <w:t xml:space="preserve"> stock price during </w:t>
      </w:r>
      <w:proofErr w:type="spellStart"/>
      <w:r>
        <w:t>prespecified</w:t>
      </w:r>
      <w:proofErr w:type="spellEnd"/>
      <w:r>
        <w:t xml:space="preserve"> period= pricing period). Can use </w:t>
      </w:r>
      <w:r>
        <w:rPr>
          <w:b/>
        </w:rPr>
        <w:t>collar</w:t>
      </w:r>
      <w:r>
        <w:t xml:space="preserve"> for min. &amp; max. </w:t>
      </w:r>
      <w:proofErr w:type="gramStart"/>
      <w:r>
        <w:t>number</w:t>
      </w:r>
      <w:proofErr w:type="gramEnd"/>
      <w:r>
        <w:t xml:space="preserve"> of shares.</w:t>
      </w:r>
    </w:p>
    <w:p w14:paraId="1CA58669" w14:textId="77777777" w:rsidR="009515B9" w:rsidRDefault="009515B9" w:rsidP="00836C0D">
      <w:pPr>
        <w:pStyle w:val="NoteLevel3"/>
      </w:pPr>
      <w:r>
        <w:rPr>
          <w:b/>
        </w:rPr>
        <w:t>Contingent value</w:t>
      </w:r>
      <w:r w:rsidRPr="009515B9">
        <w:t xml:space="preserve">:  guarantee future value if acquirer’s </w:t>
      </w:r>
      <w:proofErr w:type="gramStart"/>
      <w:r w:rsidRPr="009515B9">
        <w:t>share fall</w:t>
      </w:r>
      <w:proofErr w:type="gramEnd"/>
      <w:r w:rsidRPr="009515B9">
        <w:t xml:space="preserve"> below </w:t>
      </w:r>
      <w:proofErr w:type="spellStart"/>
      <w:r w:rsidRPr="009515B9">
        <w:t>som</w:t>
      </w:r>
      <w:proofErr w:type="spellEnd"/>
      <w:r w:rsidRPr="009515B9">
        <w:t xml:space="preserve"> agreed upon threshold.</w:t>
      </w:r>
    </w:p>
    <w:p w14:paraId="15223C45" w14:textId="77777777" w:rsidR="009515B9" w:rsidRPr="00CC1BBD" w:rsidRDefault="009515B9" w:rsidP="00836C0D">
      <w:pPr>
        <w:pStyle w:val="NoteLevel3"/>
        <w:rPr>
          <w:b/>
        </w:rPr>
      </w:pPr>
      <w:r w:rsidRPr="009515B9">
        <w:rPr>
          <w:b/>
        </w:rPr>
        <w:t>Holdback provision</w:t>
      </w:r>
      <w:r>
        <w:rPr>
          <w:b/>
        </w:rPr>
        <w:t xml:space="preserve">: </w:t>
      </w:r>
      <w:r>
        <w:t>compensation to be withheld upon the occurrence of certain events.</w:t>
      </w:r>
    </w:p>
    <w:p w14:paraId="5D6ED98A" w14:textId="77777777" w:rsidR="00CC1BBD" w:rsidRDefault="00CC1BBD" w:rsidP="00CC1BBD">
      <w:pPr>
        <w:pStyle w:val="NoteLevel1"/>
        <w:rPr>
          <w:b/>
        </w:rPr>
      </w:pPr>
    </w:p>
    <w:p w14:paraId="009C5F00" w14:textId="77777777" w:rsidR="00CC1BBD" w:rsidRPr="00CC1BBD" w:rsidRDefault="00CC1BBD" w:rsidP="00CC1BBD">
      <w:pPr>
        <w:pStyle w:val="NoteLevel1"/>
        <w:rPr>
          <w:b/>
        </w:rPr>
      </w:pPr>
      <w:r>
        <w:rPr>
          <w:b/>
          <w:u w:val="single"/>
        </w:rPr>
        <w:t>Merger professionals</w:t>
      </w:r>
    </w:p>
    <w:p w14:paraId="09F52AA4" w14:textId="77777777" w:rsidR="00CC1BBD" w:rsidRPr="00CC1BBD" w:rsidRDefault="00CC1BBD" w:rsidP="00CC1BBD">
      <w:pPr>
        <w:pStyle w:val="NoteLevel2"/>
        <w:rPr>
          <w:b/>
        </w:rPr>
      </w:pPr>
      <w:proofErr w:type="gramStart"/>
      <w:r>
        <w:rPr>
          <w:b/>
        </w:rPr>
        <w:t>big</w:t>
      </w:r>
      <w:proofErr w:type="gramEnd"/>
      <w:r>
        <w:rPr>
          <w:b/>
        </w:rPr>
        <w:t xml:space="preserve"> deals: </w:t>
      </w:r>
      <w:r>
        <w:t>investment bankers – fees for structuring deal and handling strategy  (1-2%)</w:t>
      </w:r>
    </w:p>
    <w:p w14:paraId="1D718C6E" w14:textId="77777777" w:rsidR="00CC1BBD" w:rsidRPr="005A4A69" w:rsidRDefault="00CC1BBD" w:rsidP="00CC1BBD">
      <w:pPr>
        <w:pStyle w:val="NoteLevel2"/>
        <w:rPr>
          <w:b/>
        </w:rPr>
      </w:pPr>
      <w:proofErr w:type="gramStart"/>
      <w:r>
        <w:rPr>
          <w:b/>
        </w:rPr>
        <w:t>smaller</w:t>
      </w:r>
      <w:proofErr w:type="gramEnd"/>
      <w:r>
        <w:rPr>
          <w:b/>
        </w:rPr>
        <w:t xml:space="preserve"> deals: </w:t>
      </w:r>
      <w:r>
        <w:t xml:space="preserve">business brokers- do not conduct detailed analysis (compensation </w:t>
      </w:r>
      <w:r>
        <w:rPr>
          <w:i/>
        </w:rPr>
        <w:t>Lehman formula)</w:t>
      </w:r>
    </w:p>
    <w:p w14:paraId="28251571" w14:textId="77777777" w:rsidR="005A4A69" w:rsidRDefault="005A4A69" w:rsidP="00CC1BBD">
      <w:pPr>
        <w:pStyle w:val="NoteLevel2"/>
        <w:rPr>
          <w:b/>
        </w:rPr>
      </w:pPr>
      <w:proofErr w:type="spellStart"/>
      <w:proofErr w:type="gramStart"/>
      <w:r>
        <w:rPr>
          <w:b/>
        </w:rPr>
        <w:t>attonerys</w:t>
      </w:r>
      <w:proofErr w:type="spellEnd"/>
      <w:proofErr w:type="gramEnd"/>
      <w:r>
        <w:rPr>
          <w:b/>
        </w:rPr>
        <w:t>, accountant, valuation experts, investment bankers</w:t>
      </w:r>
    </w:p>
    <w:p w14:paraId="31B45818" w14:textId="77777777" w:rsidR="00FF7FA4" w:rsidRDefault="00FF7FA4" w:rsidP="00FF7FA4">
      <w:pPr>
        <w:pStyle w:val="NoteLevel1"/>
        <w:rPr>
          <w:b/>
        </w:rPr>
      </w:pPr>
    </w:p>
    <w:p w14:paraId="6EA47036" w14:textId="77777777" w:rsidR="00FF7FA4" w:rsidRPr="00FF7FA4" w:rsidRDefault="00FF7FA4" w:rsidP="00FF7FA4">
      <w:pPr>
        <w:pStyle w:val="NoteLevel1"/>
        <w:rPr>
          <w:b/>
        </w:rPr>
      </w:pPr>
      <w:r>
        <w:rPr>
          <w:b/>
          <w:u w:val="single"/>
        </w:rPr>
        <w:t>Merger arbitrage:</w:t>
      </w:r>
    </w:p>
    <w:p w14:paraId="3571C7DC" w14:textId="77777777" w:rsidR="00FF7FA4" w:rsidRPr="00FF7FA4" w:rsidRDefault="00FF7FA4" w:rsidP="00FF7FA4">
      <w:pPr>
        <w:pStyle w:val="NoteLevel2"/>
        <w:rPr>
          <w:b/>
        </w:rPr>
      </w:pPr>
      <w:r>
        <w:rPr>
          <w:b/>
        </w:rPr>
        <w:t>Arbitrage:</w:t>
      </w:r>
      <w:r>
        <w:t xml:space="preserve"> Buying an asset in one market and selling it in another. </w:t>
      </w:r>
    </w:p>
    <w:p w14:paraId="690D04EE" w14:textId="77777777" w:rsidR="00FF7FA4" w:rsidRPr="00FF7FA4" w:rsidRDefault="00FF7FA4" w:rsidP="00FF7FA4">
      <w:pPr>
        <w:pStyle w:val="NoteLevel3"/>
        <w:rPr>
          <w:b/>
        </w:rPr>
      </w:pPr>
      <w:r>
        <w:t>Look for price discrepancies between different markets (sell in higher-priced market, buy in lower-price market)</w:t>
      </w:r>
    </w:p>
    <w:p w14:paraId="33831FA3" w14:textId="77777777" w:rsidR="00FF7FA4" w:rsidRPr="00FF7FA4" w:rsidRDefault="00FF7FA4" w:rsidP="00FF7FA4">
      <w:pPr>
        <w:pStyle w:val="NoteLevel2"/>
        <w:rPr>
          <w:b/>
        </w:rPr>
      </w:pPr>
      <w:r>
        <w:rPr>
          <w:b/>
        </w:rPr>
        <w:t>Risk arbitrage:</w:t>
      </w:r>
      <w:r>
        <w:t xml:space="preserve"> purchase stock of </w:t>
      </w:r>
      <w:proofErr w:type="spellStart"/>
      <w:r>
        <w:t>conpanie</w:t>
      </w:r>
      <w:proofErr w:type="spellEnd"/>
      <w:r>
        <w:t xml:space="preserve"> that may be taken over in the hope of getting a takeover premium when the deal closes (But deal doesn’t always close).</w:t>
      </w:r>
    </w:p>
    <w:p w14:paraId="48618FC0" w14:textId="77777777" w:rsidR="00FF7FA4" w:rsidRDefault="00735587" w:rsidP="00FF7FA4">
      <w:pPr>
        <w:pStyle w:val="NoteLevel2"/>
        <w:rPr>
          <w:b/>
        </w:rPr>
      </w:pPr>
      <w:r>
        <w:rPr>
          <w:b/>
        </w:rPr>
        <w:t>RISKY</w:t>
      </w:r>
    </w:p>
    <w:p w14:paraId="61D482ED" w14:textId="77777777" w:rsidR="00735587" w:rsidRDefault="00735587" w:rsidP="00735587">
      <w:pPr>
        <w:pStyle w:val="NoteLevel1"/>
        <w:rPr>
          <w:b/>
        </w:rPr>
      </w:pPr>
    </w:p>
    <w:p w14:paraId="30AFB78F" w14:textId="77777777" w:rsidR="00735587" w:rsidRDefault="00735587" w:rsidP="00735587">
      <w:pPr>
        <w:pStyle w:val="NoteLevel1"/>
        <w:numPr>
          <w:ilvl w:val="0"/>
          <w:numId w:val="0"/>
        </w:numPr>
        <w:rPr>
          <w:b/>
          <w:u w:val="single"/>
        </w:rPr>
      </w:pPr>
      <w:r>
        <w:rPr>
          <w:b/>
          <w:u w:val="single"/>
        </w:rPr>
        <w:t>Leveraged Buyouts and private equity market</w:t>
      </w:r>
    </w:p>
    <w:p w14:paraId="6021AD48" w14:textId="77777777" w:rsidR="00735587" w:rsidRPr="00AA22A3" w:rsidRDefault="00735587" w:rsidP="00735587">
      <w:pPr>
        <w:pStyle w:val="NoteLevel2"/>
        <w:rPr>
          <w:b/>
          <w:u w:val="single"/>
        </w:rPr>
      </w:pPr>
      <w:r>
        <w:rPr>
          <w:b/>
        </w:rPr>
        <w:t>LBO:</w:t>
      </w:r>
      <w:r>
        <w:t xml:space="preserve"> Buyer uses debt to finance the acquisition of a company.</w:t>
      </w:r>
    </w:p>
    <w:p w14:paraId="0701962D" w14:textId="77777777" w:rsidR="00AA22A3" w:rsidRPr="00AA22A3" w:rsidRDefault="00AA22A3" w:rsidP="00735587">
      <w:pPr>
        <w:pStyle w:val="NoteLevel2"/>
        <w:rPr>
          <w:b/>
          <w:u w:val="single"/>
        </w:rPr>
      </w:pPr>
      <w:r>
        <w:t xml:space="preserve">Usually reserved for acquisition of public company where </w:t>
      </w:r>
      <w:proofErr w:type="spellStart"/>
      <w:r>
        <w:t>te</w:t>
      </w:r>
      <w:proofErr w:type="spellEnd"/>
      <w:r>
        <w:t xml:space="preserve"> acquired company becomes private</w:t>
      </w:r>
    </w:p>
    <w:p w14:paraId="62EAE8DA" w14:textId="77777777" w:rsidR="00AA22A3" w:rsidRDefault="00AA22A3" w:rsidP="00AA22A3">
      <w:pPr>
        <w:pStyle w:val="NoteLevel1"/>
        <w:rPr>
          <w:b/>
          <w:u w:val="single"/>
        </w:rPr>
      </w:pPr>
    </w:p>
    <w:p w14:paraId="68F3EF59" w14:textId="77777777" w:rsidR="00AA22A3" w:rsidRDefault="00AA22A3" w:rsidP="00AA22A3">
      <w:pPr>
        <w:pStyle w:val="NoteLevel1"/>
        <w:rPr>
          <w:b/>
          <w:u w:val="single"/>
        </w:rPr>
      </w:pPr>
      <w:r>
        <w:rPr>
          <w:b/>
          <w:u w:val="single"/>
        </w:rPr>
        <w:t>Corporate restructuring</w:t>
      </w:r>
    </w:p>
    <w:p w14:paraId="713228B5" w14:textId="77777777" w:rsidR="00AA22A3" w:rsidRPr="00C4285C" w:rsidRDefault="00AA22A3" w:rsidP="00AA22A3">
      <w:pPr>
        <w:pStyle w:val="NoteLevel2"/>
        <w:rPr>
          <w:b/>
          <w:u w:val="single"/>
        </w:rPr>
      </w:pPr>
      <w:r>
        <w:rPr>
          <w:b/>
        </w:rPr>
        <w:t xml:space="preserve">Assets selloffs </w:t>
      </w:r>
      <w:r>
        <w:t xml:space="preserve">(selling a </w:t>
      </w:r>
      <w:proofErr w:type="spellStart"/>
      <w:r>
        <w:t>divison</w:t>
      </w:r>
      <w:proofErr w:type="spellEnd"/>
      <w:r>
        <w:t>)</w:t>
      </w:r>
    </w:p>
    <w:p w14:paraId="2C509FDE" w14:textId="77777777" w:rsidR="00C4285C" w:rsidRDefault="00C4285C" w:rsidP="00C4285C">
      <w:pPr>
        <w:pStyle w:val="NoteLevel1"/>
        <w:rPr>
          <w:b/>
          <w:u w:val="single"/>
        </w:rPr>
      </w:pPr>
    </w:p>
    <w:p w14:paraId="2C11C1B8" w14:textId="77777777" w:rsidR="00C4285C" w:rsidRDefault="00C4285C" w:rsidP="00C4285C">
      <w:pPr>
        <w:pStyle w:val="NoteLevel1"/>
        <w:rPr>
          <w:b/>
          <w:u w:val="single"/>
        </w:rPr>
      </w:pPr>
      <w:r>
        <w:rPr>
          <w:b/>
          <w:u w:val="single"/>
        </w:rPr>
        <w:t>Merger negotiations</w:t>
      </w:r>
    </w:p>
    <w:p w14:paraId="404180EB" w14:textId="77777777" w:rsidR="00C4285C" w:rsidRPr="00C4285C" w:rsidRDefault="00C4285C" w:rsidP="00C4285C">
      <w:pPr>
        <w:pStyle w:val="NoteLevel2"/>
        <w:rPr>
          <w:b/>
          <w:u w:val="single"/>
        </w:rPr>
      </w:pPr>
      <w:r>
        <w:rPr>
          <w:b/>
        </w:rPr>
        <w:t xml:space="preserve">Material adverse change: </w:t>
      </w:r>
      <w:r>
        <w:t xml:space="preserve"> Allow either party to withdraw from deal if a major change in circumstances </w:t>
      </w:r>
      <w:proofErr w:type="spellStart"/>
      <w:r>
        <w:t>arires</w:t>
      </w:r>
      <w:proofErr w:type="spellEnd"/>
      <w:r>
        <w:t xml:space="preserve"> that would alter value of the deal.</w:t>
      </w:r>
    </w:p>
    <w:p w14:paraId="2BFB7F61" w14:textId="77777777" w:rsidR="00C4285C" w:rsidRPr="00D50636" w:rsidRDefault="00C4285C" w:rsidP="00C4285C">
      <w:pPr>
        <w:pStyle w:val="NoteLevel2"/>
        <w:rPr>
          <w:b/>
          <w:u w:val="single"/>
        </w:rPr>
      </w:pPr>
      <w:r>
        <w:rPr>
          <w:b/>
        </w:rPr>
        <w:t>Risk</w:t>
      </w:r>
      <w:r>
        <w:t xml:space="preserve"> – release of valuable internal information.</w:t>
      </w:r>
    </w:p>
    <w:p w14:paraId="6A527511" w14:textId="77777777" w:rsidR="00D50636" w:rsidRDefault="00D50636" w:rsidP="00D50636">
      <w:pPr>
        <w:pStyle w:val="NoteLevel1"/>
        <w:rPr>
          <w:b/>
          <w:u w:val="single"/>
        </w:rPr>
      </w:pPr>
    </w:p>
    <w:p w14:paraId="7861FC4B" w14:textId="77777777" w:rsidR="00D50636" w:rsidRDefault="00D50636" w:rsidP="00D50636">
      <w:pPr>
        <w:pStyle w:val="NoteLevel1"/>
        <w:rPr>
          <w:b/>
          <w:u w:val="single"/>
        </w:rPr>
      </w:pPr>
      <w:r>
        <w:rPr>
          <w:b/>
          <w:u w:val="single"/>
        </w:rPr>
        <w:t>Initial agreement</w:t>
      </w:r>
    </w:p>
    <w:p w14:paraId="6218B165" w14:textId="77777777" w:rsidR="00D50636" w:rsidRPr="00D50636" w:rsidRDefault="00D50636" w:rsidP="00D50636">
      <w:pPr>
        <w:pStyle w:val="NoteLevel2"/>
        <w:rPr>
          <w:b/>
          <w:u w:val="single"/>
        </w:rPr>
      </w:pPr>
      <w:r>
        <w:rPr>
          <w:b/>
        </w:rPr>
        <w:t xml:space="preserve">Term sheet:  </w:t>
      </w:r>
      <w:r>
        <w:t xml:space="preserve">Identifies buyer and seller, the purchase price and the factors that may cause that price to vary prior to closing…. </w:t>
      </w:r>
      <w:r>
        <w:lastRenderedPageBreak/>
        <w:t>Major terms of the deal, reducing uncertainty as to the main aspects of the deal.</w:t>
      </w:r>
    </w:p>
    <w:p w14:paraId="685A5C1C" w14:textId="77777777" w:rsidR="00D50636" w:rsidRPr="00FF2A69" w:rsidRDefault="00D50636" w:rsidP="00D50636">
      <w:pPr>
        <w:pStyle w:val="NoteLevel3"/>
        <w:rPr>
          <w:b/>
          <w:u w:val="single"/>
        </w:rPr>
      </w:pPr>
      <w:r>
        <w:t xml:space="preserve">Followed by </w:t>
      </w:r>
      <w:r w:rsidR="00FF2A69">
        <w:rPr>
          <w:b/>
        </w:rPr>
        <w:t xml:space="preserve">Letter of Intent: </w:t>
      </w:r>
      <w:r w:rsidR="00FF2A69">
        <w:t>More detailed terms of the agreement</w:t>
      </w:r>
      <w:proofErr w:type="gramStart"/>
      <w:r w:rsidR="00FF2A69">
        <w:t>;</w:t>
      </w:r>
      <w:proofErr w:type="gramEnd"/>
      <w:r w:rsidR="00FF2A69">
        <w:t xml:space="preserve"> employee agreement.</w:t>
      </w:r>
    </w:p>
    <w:p w14:paraId="6D8C9801" w14:textId="77777777" w:rsidR="00FF2A69" w:rsidRDefault="00FF2A69" w:rsidP="00FF2A69">
      <w:pPr>
        <w:pStyle w:val="NoteLevel1"/>
        <w:rPr>
          <w:b/>
          <w:u w:val="single"/>
        </w:rPr>
      </w:pPr>
    </w:p>
    <w:p w14:paraId="45B0458A" w14:textId="77777777" w:rsidR="00FF2A69" w:rsidRDefault="00FF2A69" w:rsidP="00FF2A69">
      <w:pPr>
        <w:pStyle w:val="NoteLevel1"/>
        <w:rPr>
          <w:b/>
          <w:u w:val="single"/>
        </w:rPr>
      </w:pPr>
      <w:r>
        <w:rPr>
          <w:b/>
          <w:u w:val="single"/>
        </w:rPr>
        <w:t>Disclosure of Merger negotiations</w:t>
      </w:r>
    </w:p>
    <w:p w14:paraId="16689D9F" w14:textId="77777777" w:rsidR="00FF2A69" w:rsidRPr="00FF2A69" w:rsidRDefault="00FF2A69" w:rsidP="00FF2A69">
      <w:pPr>
        <w:pStyle w:val="NoteLevel2"/>
        <w:rPr>
          <w:b/>
          <w:u w:val="single"/>
        </w:rPr>
      </w:pPr>
      <w:r>
        <w:t xml:space="preserve"> Denial that negotiations are taking place, when the opposite is the case, is improper.</w:t>
      </w:r>
    </w:p>
    <w:p w14:paraId="4673921C" w14:textId="77777777" w:rsidR="00FF2A69" w:rsidRPr="00FF2A69" w:rsidRDefault="00FF2A69" w:rsidP="00FF2A69">
      <w:pPr>
        <w:pStyle w:val="NoteLevel2"/>
        <w:rPr>
          <w:b/>
          <w:u w:val="single"/>
        </w:rPr>
      </w:pPr>
      <w:r>
        <w:t>Company has obligation to conduct an orderly disclosure once it is clear that confidentiality may be at risk.</w:t>
      </w:r>
    </w:p>
    <w:p w14:paraId="5AB92299" w14:textId="77777777" w:rsidR="00FF2A69" w:rsidRDefault="00FF2A69" w:rsidP="00FF2A69">
      <w:pPr>
        <w:pStyle w:val="NoteLevel1"/>
        <w:rPr>
          <w:b/>
          <w:u w:val="single"/>
        </w:rPr>
      </w:pPr>
    </w:p>
    <w:p w14:paraId="0B712D0A" w14:textId="77777777" w:rsidR="00FF2A69" w:rsidRDefault="00513A5C" w:rsidP="00FF2A69">
      <w:pPr>
        <w:pStyle w:val="NoteLevel1"/>
        <w:rPr>
          <w:b/>
          <w:u w:val="single"/>
        </w:rPr>
      </w:pPr>
      <w:r>
        <w:rPr>
          <w:b/>
          <w:u w:val="single"/>
        </w:rPr>
        <w:t>Structuring the deal</w:t>
      </w:r>
    </w:p>
    <w:p w14:paraId="0FD989DD" w14:textId="77777777" w:rsidR="00513A5C" w:rsidRPr="00513A5C" w:rsidRDefault="00513A5C" w:rsidP="00513A5C">
      <w:pPr>
        <w:pStyle w:val="NoteLevel2"/>
        <w:rPr>
          <w:b/>
          <w:u w:val="single"/>
        </w:rPr>
      </w:pPr>
      <w:r>
        <w:t xml:space="preserve">Most deals use a </w:t>
      </w:r>
      <w:r w:rsidRPr="00513A5C">
        <w:rPr>
          <w:b/>
        </w:rPr>
        <w:t>subsidiary corporation</w:t>
      </w:r>
      <w:r>
        <w:t xml:space="preserve"> that is created by the buyer to facilitate the acquisition of the target. </w:t>
      </w:r>
      <w:proofErr w:type="gramStart"/>
      <w:r>
        <w:t>A shell subsidiary is created by the acquirer whose shares are purchased with cash or stock of the parent</w:t>
      </w:r>
      <w:proofErr w:type="gramEnd"/>
      <w:r>
        <w:t>. This cash or stock is then used to acquire assets/stock of the target.</w:t>
      </w:r>
    </w:p>
    <w:p w14:paraId="278AA3BA" w14:textId="77777777" w:rsidR="00513A5C" w:rsidRPr="00513A5C" w:rsidRDefault="00513A5C" w:rsidP="00513A5C">
      <w:pPr>
        <w:pStyle w:val="NoteLevel2"/>
        <w:rPr>
          <w:b/>
          <w:u w:val="single"/>
        </w:rPr>
      </w:pPr>
      <w:r>
        <w:t xml:space="preserve">When subsidiary survives, it’s called </w:t>
      </w:r>
      <w:r w:rsidRPr="00513A5C">
        <w:rPr>
          <w:b/>
        </w:rPr>
        <w:t>forward triangular merger</w:t>
      </w:r>
      <w:r>
        <w:t>.</w:t>
      </w:r>
    </w:p>
    <w:p w14:paraId="0CB7D224" w14:textId="77777777" w:rsidR="00513A5C" w:rsidRPr="00513A5C" w:rsidRDefault="00513A5C" w:rsidP="00513A5C">
      <w:pPr>
        <w:pStyle w:val="NoteLevel2"/>
        <w:rPr>
          <w:b/>
          <w:u w:val="single"/>
        </w:rPr>
      </w:pPr>
      <w:r w:rsidRPr="00513A5C">
        <w:rPr>
          <w:b/>
        </w:rPr>
        <w:t>Reverse triangular merger</w:t>
      </w:r>
      <w:r>
        <w:rPr>
          <w:b/>
        </w:rPr>
        <w:t>:</w:t>
      </w:r>
      <w:r>
        <w:t xml:space="preserve"> subsidiary merged with the target</w:t>
      </w:r>
      <w:proofErr w:type="gramStart"/>
      <w:r>
        <w:t>..</w:t>
      </w:r>
      <w:proofErr w:type="gramEnd"/>
      <w:r>
        <w:t xml:space="preserve"> </w:t>
      </w:r>
      <w:proofErr w:type="gramStart"/>
      <w:r>
        <w:t>subsidiary</w:t>
      </w:r>
      <w:proofErr w:type="gramEnd"/>
      <w:r>
        <w:t xml:space="preserve"> does not survives, but target corp. does.</w:t>
      </w:r>
    </w:p>
    <w:p w14:paraId="03057211" w14:textId="77777777" w:rsidR="00513A5C" w:rsidRDefault="00513A5C" w:rsidP="00513A5C">
      <w:pPr>
        <w:pStyle w:val="NoteLevel1"/>
        <w:rPr>
          <w:b/>
          <w:u w:val="single"/>
        </w:rPr>
      </w:pPr>
    </w:p>
    <w:p w14:paraId="02F5B87E" w14:textId="77777777" w:rsidR="00513A5C" w:rsidRDefault="00513A5C" w:rsidP="00513A5C">
      <w:pPr>
        <w:pStyle w:val="NoteLevel1"/>
        <w:rPr>
          <w:b/>
          <w:u w:val="single"/>
        </w:rPr>
      </w:pPr>
      <w:r>
        <w:rPr>
          <w:b/>
          <w:u w:val="single"/>
        </w:rPr>
        <w:t>Merger agreement</w:t>
      </w:r>
    </w:p>
    <w:p w14:paraId="27B363BD" w14:textId="77777777" w:rsidR="00513A5C" w:rsidRPr="00513A5C" w:rsidRDefault="00513A5C" w:rsidP="00513A5C">
      <w:pPr>
        <w:pStyle w:val="NoteLevel2"/>
        <w:rPr>
          <w:b/>
          <w:u w:val="single"/>
        </w:rPr>
      </w:pPr>
      <w:r>
        <w:rPr>
          <w:b/>
        </w:rPr>
        <w:t>Detailed merger agreement:</w:t>
      </w:r>
      <w:r>
        <w:t xml:space="preserve"> initiated by the buyer’s law firm</w:t>
      </w:r>
    </w:p>
    <w:p w14:paraId="28060959" w14:textId="77777777" w:rsidR="00513A5C" w:rsidRPr="00513A5C" w:rsidRDefault="00513A5C" w:rsidP="00513A5C">
      <w:pPr>
        <w:pStyle w:val="NoteLevel3"/>
        <w:rPr>
          <w:b/>
          <w:u w:val="single"/>
        </w:rPr>
      </w:pPr>
      <w:r>
        <w:t xml:space="preserve">Subject to much back-and-forth </w:t>
      </w:r>
      <w:proofErr w:type="spellStart"/>
      <w:r>
        <w:t>nego</w:t>
      </w:r>
      <w:proofErr w:type="spellEnd"/>
    </w:p>
    <w:p w14:paraId="0AA1564E" w14:textId="77777777" w:rsidR="00513A5C" w:rsidRPr="00513A5C" w:rsidRDefault="00513A5C" w:rsidP="00513A5C">
      <w:pPr>
        <w:pStyle w:val="NoteLevel3"/>
        <w:rPr>
          <w:b/>
          <w:u w:val="single"/>
        </w:rPr>
      </w:pPr>
      <w:r w:rsidRPr="00513A5C">
        <w:rPr>
          <w:b/>
        </w:rPr>
        <w:t>Letter of transmittal</w:t>
      </w:r>
      <w:r>
        <w:rPr>
          <w:b/>
        </w:rPr>
        <w:t>:</w:t>
      </w:r>
      <w:r>
        <w:t xml:space="preserve"> contents of the letter and related materials that will be sent to the selling shareholders.</w:t>
      </w:r>
    </w:p>
    <w:p w14:paraId="6A789FF0" w14:textId="77777777" w:rsidR="00513A5C" w:rsidRPr="00513A5C" w:rsidRDefault="00513A5C" w:rsidP="00513A5C">
      <w:pPr>
        <w:pStyle w:val="NoteLevel4"/>
        <w:rPr>
          <w:b/>
          <w:u w:val="single"/>
        </w:rPr>
      </w:pPr>
      <w:r>
        <w:t>Includes warranties, representation, what’s expected from buyer and seller prior to closing, etc.</w:t>
      </w:r>
    </w:p>
    <w:p w14:paraId="309C9D78" w14:textId="77777777" w:rsidR="00513A5C" w:rsidRDefault="00513A5C" w:rsidP="00513A5C">
      <w:pPr>
        <w:pStyle w:val="NoteLevel1"/>
        <w:rPr>
          <w:b/>
          <w:u w:val="single"/>
        </w:rPr>
      </w:pPr>
    </w:p>
    <w:p w14:paraId="0351D1EC" w14:textId="77777777" w:rsidR="00513A5C" w:rsidRDefault="00513A5C" w:rsidP="00513A5C">
      <w:pPr>
        <w:pStyle w:val="NoteLevel1"/>
        <w:rPr>
          <w:b/>
          <w:u w:val="single"/>
        </w:rPr>
      </w:pPr>
      <w:r>
        <w:rPr>
          <w:b/>
          <w:u w:val="single"/>
        </w:rPr>
        <w:t>Merger approval procedure</w:t>
      </w:r>
    </w:p>
    <w:p w14:paraId="74EF0F97" w14:textId="77777777" w:rsidR="00513A5C" w:rsidRPr="00513A5C" w:rsidRDefault="00513A5C" w:rsidP="00513A5C">
      <w:pPr>
        <w:pStyle w:val="NoteLevel2"/>
        <w:rPr>
          <w:b/>
          <w:u w:val="single"/>
        </w:rPr>
      </w:pPr>
      <w:proofErr w:type="gramStart"/>
      <w:r>
        <w:t xml:space="preserve">Board of directors of </w:t>
      </w:r>
      <w:proofErr w:type="spellStart"/>
      <w:r>
        <w:t>btoh</w:t>
      </w:r>
      <w:proofErr w:type="spellEnd"/>
      <w:r>
        <w:t xml:space="preserve"> companies adopt</w:t>
      </w:r>
      <w:proofErr w:type="gramEnd"/>
      <w:r>
        <w:t xml:space="preserve"> a resolution approving the deal.</w:t>
      </w:r>
    </w:p>
    <w:p w14:paraId="1236114A" w14:textId="77777777" w:rsidR="00513A5C" w:rsidRPr="00513A5C" w:rsidRDefault="00513A5C" w:rsidP="00513A5C">
      <w:pPr>
        <w:pStyle w:val="NoteLevel2"/>
        <w:rPr>
          <w:b/>
          <w:u w:val="single"/>
        </w:rPr>
      </w:pPr>
      <w:r>
        <w:t>Deal taken to shareholders for approval.</w:t>
      </w:r>
    </w:p>
    <w:p w14:paraId="3F4210FC" w14:textId="77777777" w:rsidR="00513A5C" w:rsidRPr="00513A5C" w:rsidRDefault="00513A5C" w:rsidP="00513A5C">
      <w:pPr>
        <w:pStyle w:val="NoteLevel2"/>
        <w:rPr>
          <w:b/>
          <w:u w:val="single"/>
        </w:rPr>
      </w:pPr>
      <w:r>
        <w:t>Submission of merger plan. (</w:t>
      </w:r>
      <w:proofErr w:type="gramStart"/>
      <w:r>
        <w:t>to</w:t>
      </w:r>
      <w:proofErr w:type="gramEnd"/>
      <w:r>
        <w:t xml:space="preserve"> the secretary of state)</w:t>
      </w:r>
    </w:p>
    <w:p w14:paraId="649269DD" w14:textId="77777777" w:rsidR="00513A5C" w:rsidRPr="00513A5C" w:rsidRDefault="00513A5C" w:rsidP="00513A5C">
      <w:pPr>
        <w:pStyle w:val="NoteLevel2"/>
        <w:rPr>
          <w:b/>
          <w:u w:val="single"/>
        </w:rPr>
      </w:pPr>
      <w:r>
        <w:t>Certificate of merger or consolidation is issued.</w:t>
      </w:r>
    </w:p>
    <w:p w14:paraId="5FF426B7" w14:textId="77777777" w:rsidR="00513A5C" w:rsidRPr="00513A5C" w:rsidRDefault="00513A5C" w:rsidP="00513A5C">
      <w:pPr>
        <w:pStyle w:val="NoteLevel2"/>
        <w:rPr>
          <w:b/>
          <w:u w:val="single"/>
        </w:rPr>
      </w:pPr>
      <w:r>
        <w:t>For the SEC: proxy solicitation; schedule 14a, financial statements</w:t>
      </w:r>
    </w:p>
    <w:p w14:paraId="347E15BF" w14:textId="77777777" w:rsidR="00513A5C" w:rsidRPr="00513A5C" w:rsidRDefault="00513A5C" w:rsidP="00513A5C">
      <w:pPr>
        <w:pStyle w:val="NoteLevel2"/>
        <w:rPr>
          <w:b/>
          <w:u w:val="single"/>
        </w:rPr>
      </w:pPr>
      <w:r>
        <w:lastRenderedPageBreak/>
        <w:t>File a form 15 with SEC terminating the public registration of its securities.</w:t>
      </w:r>
    </w:p>
    <w:p w14:paraId="6414FD00" w14:textId="77777777" w:rsidR="00513A5C" w:rsidRDefault="00513A5C" w:rsidP="00881CEB">
      <w:pPr>
        <w:pStyle w:val="NoteLevel1"/>
        <w:rPr>
          <w:b/>
          <w:u w:val="single"/>
        </w:rPr>
      </w:pPr>
    </w:p>
    <w:p w14:paraId="143AE72F" w14:textId="77777777" w:rsidR="00881CEB" w:rsidRDefault="00881CEB" w:rsidP="00881CEB">
      <w:pPr>
        <w:pStyle w:val="NoteLevel1"/>
        <w:rPr>
          <w:b/>
          <w:u w:val="single"/>
        </w:rPr>
      </w:pPr>
      <w:r>
        <w:rPr>
          <w:b/>
          <w:u w:val="single"/>
        </w:rPr>
        <w:t>Board of directors can form a special committee to evaluate merger proposal</w:t>
      </w:r>
    </w:p>
    <w:p w14:paraId="32C3A50E" w14:textId="77777777" w:rsidR="00881CEB" w:rsidRDefault="00881CEB" w:rsidP="00881CEB">
      <w:pPr>
        <w:pStyle w:val="NoteLevel1"/>
        <w:rPr>
          <w:b/>
          <w:u w:val="single"/>
        </w:rPr>
      </w:pPr>
    </w:p>
    <w:p w14:paraId="169FDFA8" w14:textId="77777777" w:rsidR="00881CEB" w:rsidRPr="00635ED4" w:rsidRDefault="00881CEB" w:rsidP="00881CEB">
      <w:pPr>
        <w:pStyle w:val="NoteLevel1"/>
        <w:rPr>
          <w:b/>
          <w:u w:val="single"/>
        </w:rPr>
      </w:pPr>
      <w:r>
        <w:rPr>
          <w:b/>
          <w:u w:val="single"/>
        </w:rPr>
        <w:t xml:space="preserve">Fairness of opinion: </w:t>
      </w:r>
      <w:r>
        <w:t>outside validation firm (</w:t>
      </w:r>
      <w:proofErr w:type="spellStart"/>
      <w:r>
        <w:t>i.e</w:t>
      </w:r>
      <w:proofErr w:type="spellEnd"/>
      <w:r>
        <w:t xml:space="preserve"> investment bank)</w:t>
      </w:r>
    </w:p>
    <w:p w14:paraId="0E53F425" w14:textId="77777777" w:rsidR="00635ED4" w:rsidRDefault="00635ED4" w:rsidP="00881CEB">
      <w:pPr>
        <w:pStyle w:val="NoteLevel1"/>
        <w:rPr>
          <w:b/>
          <w:u w:val="single"/>
        </w:rPr>
      </w:pPr>
    </w:p>
    <w:p w14:paraId="45C9E730" w14:textId="77777777" w:rsidR="00635ED4" w:rsidRDefault="00635ED4" w:rsidP="00881CEB">
      <w:pPr>
        <w:pStyle w:val="NoteLevel1"/>
        <w:rPr>
          <w:b/>
          <w:u w:val="single"/>
        </w:rPr>
      </w:pPr>
      <w:r>
        <w:rPr>
          <w:b/>
          <w:u w:val="single"/>
        </w:rPr>
        <w:t>Assumption of the seller’s liabilities</w:t>
      </w:r>
    </w:p>
    <w:p w14:paraId="6DB6FBAB" w14:textId="77777777" w:rsidR="00635ED4" w:rsidRPr="00635ED4" w:rsidRDefault="00635ED4" w:rsidP="00635ED4">
      <w:pPr>
        <w:pStyle w:val="NoteLevel2"/>
        <w:rPr>
          <w:b/>
          <w:u w:val="single"/>
        </w:rPr>
      </w:pPr>
      <w:r>
        <w:t>When acquiring al of the target’s stock, it assumer the seller’s liability.</w:t>
      </w:r>
    </w:p>
    <w:p w14:paraId="1FE1CA28" w14:textId="77777777" w:rsidR="00635ED4" w:rsidRPr="00635ED4" w:rsidRDefault="00635ED4" w:rsidP="00635ED4">
      <w:pPr>
        <w:pStyle w:val="NoteLevel2"/>
        <w:rPr>
          <w:b/>
          <w:u w:val="single"/>
        </w:rPr>
      </w:pPr>
      <w:r>
        <w:t xml:space="preserve">May try to avoid the liabilities When buying only the assets rather than the stock, but if </w:t>
      </w:r>
      <w:proofErr w:type="gramStart"/>
      <w:r>
        <w:t>buyer  acquires</w:t>
      </w:r>
      <w:proofErr w:type="gramEnd"/>
      <w:r>
        <w:t xml:space="preserve"> substantial portion of the target’s assets, the courts have ruled that the buyer is responsible fir the seller’s liabilities. </w:t>
      </w:r>
      <w:r w:rsidRPr="00635ED4">
        <w:rPr>
          <w:b/>
        </w:rPr>
        <w:t>(</w:t>
      </w:r>
      <w:proofErr w:type="gramStart"/>
      <w:r w:rsidRPr="00635ED4">
        <w:rPr>
          <w:b/>
        </w:rPr>
        <w:t>trust</w:t>
      </w:r>
      <w:proofErr w:type="gramEnd"/>
      <w:r w:rsidRPr="00635ED4">
        <w:rPr>
          <w:b/>
        </w:rPr>
        <w:t xml:space="preserve"> fund doctrine</w:t>
      </w:r>
      <w:r>
        <w:rPr>
          <w:b/>
        </w:rPr>
        <w:t>).</w:t>
      </w:r>
    </w:p>
    <w:p w14:paraId="34151DE6" w14:textId="77777777" w:rsidR="00635ED4" w:rsidRDefault="00635ED4" w:rsidP="00635ED4">
      <w:pPr>
        <w:pStyle w:val="NoteLevel1"/>
        <w:rPr>
          <w:b/>
          <w:u w:val="single"/>
        </w:rPr>
      </w:pPr>
    </w:p>
    <w:p w14:paraId="2928D154" w14:textId="77777777" w:rsidR="00635ED4" w:rsidRDefault="00635ED4" w:rsidP="00635ED4">
      <w:pPr>
        <w:pStyle w:val="NoteLevel1"/>
        <w:rPr>
          <w:b/>
          <w:u w:val="single"/>
        </w:rPr>
      </w:pPr>
      <w:r>
        <w:rPr>
          <w:b/>
          <w:u w:val="single"/>
        </w:rPr>
        <w:t>Advantages of asset acquisitions</w:t>
      </w:r>
    </w:p>
    <w:p w14:paraId="1DF35604" w14:textId="77777777" w:rsidR="00635ED4" w:rsidRPr="00635ED4" w:rsidRDefault="00635ED4" w:rsidP="00635ED4">
      <w:pPr>
        <w:pStyle w:val="NoteLevel2"/>
        <w:rPr>
          <w:b/>
          <w:u w:val="single"/>
        </w:rPr>
      </w:pPr>
      <w:r>
        <w:t>May not have to gain approval of its shareholders.</w:t>
      </w:r>
    </w:p>
    <w:p w14:paraId="1B378A68" w14:textId="77777777" w:rsidR="00635ED4" w:rsidRDefault="00635ED4" w:rsidP="00635ED4">
      <w:pPr>
        <w:pStyle w:val="NoteLevel1"/>
        <w:rPr>
          <w:b/>
          <w:u w:val="single"/>
        </w:rPr>
      </w:pPr>
    </w:p>
    <w:p w14:paraId="3CC57F0A" w14:textId="77777777" w:rsidR="00635ED4" w:rsidRDefault="00635ED4" w:rsidP="00635ED4">
      <w:pPr>
        <w:pStyle w:val="NoteLevel1"/>
        <w:rPr>
          <w:b/>
          <w:u w:val="single"/>
        </w:rPr>
      </w:pPr>
      <w:r>
        <w:rPr>
          <w:b/>
          <w:u w:val="single"/>
        </w:rPr>
        <w:t>Assets selloffs</w:t>
      </w:r>
    </w:p>
    <w:p w14:paraId="7FA77281" w14:textId="77777777" w:rsidR="00635ED4" w:rsidRPr="00635ED4" w:rsidRDefault="00635ED4" w:rsidP="00635ED4">
      <w:pPr>
        <w:pStyle w:val="NoteLevel2"/>
        <w:rPr>
          <w:b/>
          <w:u w:val="single"/>
        </w:rPr>
      </w:pPr>
      <w:r>
        <w:t xml:space="preserve">When deciding to sell off all of its assets, it becomes a </w:t>
      </w:r>
      <w:r>
        <w:rPr>
          <w:b/>
        </w:rPr>
        <w:t>corporate shell</w:t>
      </w:r>
      <w:r>
        <w:t>.</w:t>
      </w:r>
    </w:p>
    <w:p w14:paraId="55E0B0D4" w14:textId="77777777" w:rsidR="00635ED4" w:rsidRPr="00635ED4" w:rsidRDefault="00635ED4" w:rsidP="00635ED4">
      <w:pPr>
        <w:pStyle w:val="NoteLevel3"/>
        <w:rPr>
          <w:b/>
          <w:u w:val="single"/>
        </w:rPr>
      </w:pPr>
      <w:r>
        <w:t>Firm can decide to distribute cash to stockholders as liquidating dividends and go out of existence.</w:t>
      </w:r>
    </w:p>
    <w:p w14:paraId="27EC997F" w14:textId="77777777" w:rsidR="00635ED4" w:rsidRPr="00635ED4" w:rsidRDefault="00635ED4" w:rsidP="00635ED4">
      <w:pPr>
        <w:pStyle w:val="NoteLevel3"/>
        <w:rPr>
          <w:b/>
          <w:u w:val="single"/>
        </w:rPr>
      </w:pPr>
      <w:r>
        <w:t>Cash repurchase tender offer</w:t>
      </w:r>
    </w:p>
    <w:p w14:paraId="3AC966DE" w14:textId="77777777" w:rsidR="00635ED4" w:rsidRPr="00635ED4" w:rsidRDefault="00635ED4" w:rsidP="00635ED4">
      <w:pPr>
        <w:pStyle w:val="NoteLevel3"/>
        <w:rPr>
          <w:b/>
          <w:u w:val="single"/>
        </w:rPr>
      </w:pPr>
      <w:r>
        <w:t>Use liquidity to buy another company.</w:t>
      </w:r>
    </w:p>
    <w:p w14:paraId="5B7C224C" w14:textId="77777777" w:rsidR="00635ED4" w:rsidRPr="00635ED4" w:rsidRDefault="00635ED4" w:rsidP="00635ED4">
      <w:pPr>
        <w:pStyle w:val="NoteLevel2"/>
        <w:rPr>
          <w:b/>
          <w:u w:val="single"/>
        </w:rPr>
      </w:pPr>
      <w:r>
        <w:rPr>
          <w:b/>
          <w:u w:val="single"/>
        </w:rPr>
        <w:t xml:space="preserve">Two kinds of investment companies: </w:t>
      </w:r>
    </w:p>
    <w:p w14:paraId="443C9AAC" w14:textId="77777777" w:rsidR="00635ED4" w:rsidRPr="00FD3FE3" w:rsidRDefault="00635ED4" w:rsidP="00635ED4">
      <w:pPr>
        <w:pStyle w:val="NoteLevel3"/>
      </w:pPr>
      <w:r w:rsidRPr="00635ED4">
        <w:t>Open-ended investment companies</w:t>
      </w:r>
      <w:r w:rsidR="00FD3FE3">
        <w:t xml:space="preserve">: number of shares varies depending on the number of new shares sold or the redemption of shares already issued. </w:t>
      </w:r>
      <w:r w:rsidR="00FD3FE3" w:rsidRPr="00FD3FE3">
        <w:rPr>
          <w:b/>
        </w:rPr>
        <w:t>(</w:t>
      </w:r>
      <w:proofErr w:type="gramStart"/>
      <w:r w:rsidR="00FD3FE3" w:rsidRPr="00FD3FE3">
        <w:rPr>
          <w:b/>
        </w:rPr>
        <w:t>mutual</w:t>
      </w:r>
      <w:proofErr w:type="gramEnd"/>
      <w:r w:rsidR="00FD3FE3" w:rsidRPr="00FD3FE3">
        <w:rPr>
          <w:b/>
        </w:rPr>
        <w:t xml:space="preserve"> funds)</w:t>
      </w:r>
    </w:p>
    <w:p w14:paraId="640682E3" w14:textId="77777777" w:rsidR="00FD3FE3" w:rsidRPr="00635ED4" w:rsidRDefault="00FD3FE3" w:rsidP="00635ED4">
      <w:pPr>
        <w:pStyle w:val="NoteLevel3"/>
      </w:pPr>
      <w:r>
        <w:t xml:space="preserve">Close-ended investment companies: do </w:t>
      </w:r>
      <w:r>
        <w:rPr>
          <w:b/>
        </w:rPr>
        <w:t>not</w:t>
      </w:r>
      <w:r>
        <w:t xml:space="preserve"> issue new shares after the initial issuance.</w:t>
      </w:r>
    </w:p>
    <w:p w14:paraId="68D82677" w14:textId="77777777" w:rsidR="00AC4FD4" w:rsidRDefault="00AC4FD4" w:rsidP="00AC4FD4">
      <w:pPr>
        <w:pStyle w:val="NoteLevel1"/>
      </w:pPr>
    </w:p>
    <w:p w14:paraId="47488191" w14:textId="77777777" w:rsidR="00FD3FE3" w:rsidRPr="00C404B7" w:rsidRDefault="00FD3FE3" w:rsidP="00AC4FD4">
      <w:pPr>
        <w:pStyle w:val="NoteLevel1"/>
      </w:pPr>
      <w:r>
        <w:rPr>
          <w:b/>
          <w:u w:val="single"/>
        </w:rPr>
        <w:t xml:space="preserve">Reverse </w:t>
      </w:r>
      <w:r w:rsidR="00C404B7">
        <w:rPr>
          <w:b/>
          <w:u w:val="single"/>
        </w:rPr>
        <w:t>merger</w:t>
      </w:r>
    </w:p>
    <w:p w14:paraId="439F6574" w14:textId="77777777" w:rsidR="00C404B7" w:rsidRDefault="00C404B7" w:rsidP="00C404B7">
      <w:pPr>
        <w:pStyle w:val="NoteLevel2"/>
      </w:pPr>
      <w:r>
        <w:rPr>
          <w:b/>
        </w:rPr>
        <w:t>Private</w:t>
      </w:r>
      <w:r>
        <w:t xml:space="preserve"> company goes public by merging with an </w:t>
      </w:r>
      <w:r>
        <w:rPr>
          <w:b/>
        </w:rPr>
        <w:t>already</w:t>
      </w:r>
      <w:r>
        <w:t xml:space="preserve"> public company (often an inactive or corporate shell).</w:t>
      </w:r>
    </w:p>
    <w:p w14:paraId="5503DB72" w14:textId="77777777" w:rsidR="00C404B7" w:rsidRDefault="00C404B7" w:rsidP="00C404B7">
      <w:pPr>
        <w:pStyle w:val="NoteLevel2"/>
      </w:pPr>
      <w:r>
        <w:rPr>
          <w:b/>
        </w:rPr>
        <w:lastRenderedPageBreak/>
        <w:t xml:space="preserve">Advantages: </w:t>
      </w:r>
      <w:r>
        <w:t>enhanced liquidity for its equity</w:t>
      </w:r>
      <w:proofErr w:type="gramStart"/>
      <w:r>
        <w:t>;  takes</w:t>
      </w:r>
      <w:proofErr w:type="gramEnd"/>
      <w:r>
        <w:t xml:space="preserve"> place quickly &amp; at lower costs; less </w:t>
      </w:r>
      <w:proofErr w:type="spellStart"/>
      <w:r>
        <w:t>dependant</w:t>
      </w:r>
      <w:proofErr w:type="spellEnd"/>
      <w:r>
        <w:t xml:space="preserve"> of the state of the IPO market.</w:t>
      </w:r>
    </w:p>
    <w:p w14:paraId="1006891F" w14:textId="77777777" w:rsidR="00C404B7" w:rsidRDefault="00C404B7" w:rsidP="00C404B7">
      <w:pPr>
        <w:pStyle w:val="NoteLevel3"/>
      </w:pPr>
      <w:r>
        <w:t>If goal is to finance stock-for-stock acquisition, reverse merger may have some appeal.</w:t>
      </w:r>
    </w:p>
    <w:p w14:paraId="65C72288" w14:textId="77777777" w:rsidR="00C404B7" w:rsidRDefault="00C404B7" w:rsidP="00C404B7">
      <w:pPr>
        <w:pStyle w:val="NoteLevel2"/>
      </w:pPr>
      <w:r>
        <w:rPr>
          <w:b/>
        </w:rPr>
        <w:t>Benefits of IPO (disadvantages of reverse merger):</w:t>
      </w:r>
      <w:r>
        <w:t xml:space="preserve"> </w:t>
      </w:r>
      <w:r>
        <w:rPr>
          <w:b/>
        </w:rPr>
        <w:t xml:space="preserve"> </w:t>
      </w:r>
      <w:r>
        <w:t>Raise capital; opportunity for owners to liquidate their previously illiquid privately held shares.</w:t>
      </w:r>
    </w:p>
    <w:p w14:paraId="2384A50F" w14:textId="77777777" w:rsidR="009C3718" w:rsidRDefault="009C3718" w:rsidP="009C3718">
      <w:pPr>
        <w:pStyle w:val="NoteLevel1"/>
      </w:pPr>
    </w:p>
    <w:p w14:paraId="32BCE846" w14:textId="77777777" w:rsidR="009C3718" w:rsidRPr="009C3718" w:rsidRDefault="009C3718" w:rsidP="009C3718">
      <w:pPr>
        <w:pStyle w:val="NoteLevel1"/>
      </w:pPr>
      <w:r>
        <w:rPr>
          <w:b/>
          <w:u w:val="single"/>
        </w:rPr>
        <w:t>Special purchase acquisition vehicles</w:t>
      </w:r>
    </w:p>
    <w:p w14:paraId="14278546" w14:textId="77777777" w:rsidR="009C3718" w:rsidRDefault="009C3718" w:rsidP="009C3718">
      <w:pPr>
        <w:pStyle w:val="NoteLevel2"/>
      </w:pPr>
      <w:r>
        <w:t>Companies that raise capital in an IPO where the funds will be used for acquisitions.</w:t>
      </w:r>
    </w:p>
    <w:p w14:paraId="4B30789D" w14:textId="77777777" w:rsidR="009C3718" w:rsidRDefault="009C3718" w:rsidP="009C3718">
      <w:pPr>
        <w:pStyle w:val="NoteLevel3"/>
      </w:pPr>
      <w:r>
        <w:t xml:space="preserve">80-90% of funds are placed in a </w:t>
      </w:r>
      <w:proofErr w:type="gramStart"/>
      <w:r>
        <w:t>trust which</w:t>
      </w:r>
      <w:proofErr w:type="gramEnd"/>
      <w:r>
        <w:t xml:space="preserve"> earns rate of return. Rest is used for expenses.</w:t>
      </w:r>
    </w:p>
    <w:p w14:paraId="1D9002FE" w14:textId="77777777" w:rsidR="009C3718" w:rsidRDefault="009C3718" w:rsidP="009C3718">
      <w:pPr>
        <w:pStyle w:val="NoteLevel3"/>
      </w:pPr>
      <w:r>
        <w:t xml:space="preserve">Founders have a limited time to present deals to shareholders (18-24 months). Otherwise money is returned to investors, </w:t>
      </w:r>
      <w:proofErr w:type="gramStart"/>
      <w:r>
        <w:t>less expenses</w:t>
      </w:r>
      <w:proofErr w:type="gramEnd"/>
      <w:r>
        <w:t>.</w:t>
      </w:r>
    </w:p>
    <w:p w14:paraId="38CF8997" w14:textId="77777777" w:rsidR="009C3718" w:rsidRDefault="009C3718" w:rsidP="009C3718">
      <w:pPr>
        <w:pStyle w:val="NoteLevel3"/>
      </w:pPr>
      <w:r>
        <w:t>Risky investment ‘cause company may not be able to complete acquisition. Therefore, investors could get back less money than they originally invested.</w:t>
      </w:r>
    </w:p>
    <w:p w14:paraId="0CDE2BFE" w14:textId="77777777" w:rsidR="00E56713" w:rsidRDefault="00E56713" w:rsidP="009C3718">
      <w:pPr>
        <w:pStyle w:val="NoteLevel3"/>
      </w:pPr>
      <w:r>
        <w:t>Share usually trade at discount because Illiquid</w:t>
      </w:r>
    </w:p>
    <w:p w14:paraId="424A6359" w14:textId="77777777" w:rsidR="00E56713" w:rsidRDefault="00E56713" w:rsidP="009C3718">
      <w:pPr>
        <w:pStyle w:val="NoteLevel3"/>
      </w:pPr>
      <w:proofErr w:type="gramStart"/>
      <w:r>
        <w:t>Founders  of</w:t>
      </w:r>
      <w:proofErr w:type="gramEnd"/>
      <w:r>
        <w:t xml:space="preserve"> SPAC usually receive 20% share of the acquisition’s value.</w:t>
      </w:r>
    </w:p>
    <w:p w14:paraId="3AD23063" w14:textId="77777777" w:rsidR="00E56713" w:rsidRDefault="00E56713" w:rsidP="00E56713">
      <w:pPr>
        <w:pStyle w:val="NoteLevel1"/>
      </w:pPr>
    </w:p>
    <w:p w14:paraId="2C9724C0" w14:textId="77777777" w:rsidR="00E56713" w:rsidRPr="00E56713" w:rsidRDefault="00E56713" w:rsidP="00E56713">
      <w:pPr>
        <w:pStyle w:val="NoteLevel1"/>
      </w:pPr>
      <w:r>
        <w:rPr>
          <w:b/>
          <w:u w:val="single"/>
        </w:rPr>
        <w:t>Holding companies</w:t>
      </w:r>
    </w:p>
    <w:p w14:paraId="3D69AAF9" w14:textId="77777777" w:rsidR="00E56713" w:rsidRDefault="00E56713" w:rsidP="00E56713">
      <w:pPr>
        <w:pStyle w:val="NoteLevel2"/>
      </w:pPr>
      <w:r>
        <w:t>Acquiring company only purchases a portion of the target’s stock. Acts as a holding company.</w:t>
      </w:r>
    </w:p>
    <w:p w14:paraId="19D0E867" w14:textId="77777777" w:rsidR="00E56713" w:rsidRDefault="00E56713" w:rsidP="00E56713">
      <w:pPr>
        <w:pStyle w:val="NoteLevel3"/>
      </w:pPr>
      <w:r>
        <w:t>Company that holds sufficient stock to have a controlling interest in the target.</w:t>
      </w:r>
    </w:p>
    <w:p w14:paraId="7E707801" w14:textId="77777777" w:rsidR="00E56713" w:rsidRDefault="00E56713" w:rsidP="00E56713">
      <w:pPr>
        <w:pStyle w:val="NoteLevel2"/>
      </w:pPr>
      <w:r>
        <w:rPr>
          <w:b/>
        </w:rPr>
        <w:t xml:space="preserve">Advantages: </w:t>
      </w:r>
    </w:p>
    <w:p w14:paraId="3BB8AE3B" w14:textId="77777777" w:rsidR="00E56713" w:rsidRPr="00E56713" w:rsidRDefault="00E56713" w:rsidP="00E56713">
      <w:pPr>
        <w:pStyle w:val="NoteLevel3"/>
        <w:rPr>
          <w:b/>
        </w:rPr>
      </w:pPr>
      <w:r w:rsidRPr="00E56713">
        <w:rPr>
          <w:b/>
        </w:rPr>
        <w:t>Lower cost.</w:t>
      </w:r>
    </w:p>
    <w:p w14:paraId="7A7680C4" w14:textId="77777777" w:rsidR="00353008" w:rsidRDefault="00E56713" w:rsidP="00E56713">
      <w:pPr>
        <w:pStyle w:val="NoteLevel3"/>
      </w:pPr>
      <w:r w:rsidRPr="00E56713">
        <w:rPr>
          <w:b/>
        </w:rPr>
        <w:t>No control premium.</w:t>
      </w:r>
      <w:r w:rsidR="00353008">
        <w:t xml:space="preserve"> </w:t>
      </w:r>
    </w:p>
    <w:p w14:paraId="3700EE9E" w14:textId="2F36C8B4" w:rsidR="00E56713" w:rsidRDefault="00353008" w:rsidP="00353008">
      <w:pPr>
        <w:pStyle w:val="NoteLevel4"/>
      </w:pPr>
      <w:proofErr w:type="gramStart"/>
      <w:r>
        <w:t>because</w:t>
      </w:r>
      <w:proofErr w:type="gramEnd"/>
      <w:r>
        <w:t xml:space="preserve"> </w:t>
      </w:r>
      <w:r w:rsidR="00E56713">
        <w:t>less than 51% of share purchased, no control premium has to be paid</w:t>
      </w:r>
    </w:p>
    <w:p w14:paraId="39CEED6E" w14:textId="41CC4837" w:rsidR="00E56713" w:rsidRDefault="00E56713" w:rsidP="00E56713">
      <w:pPr>
        <w:pStyle w:val="NoteLevel3"/>
        <w:rPr>
          <w:b/>
        </w:rPr>
      </w:pPr>
      <w:r w:rsidRPr="00E56713">
        <w:rPr>
          <w:b/>
        </w:rPr>
        <w:t>Co</w:t>
      </w:r>
      <w:r w:rsidR="00F2116B">
        <w:rPr>
          <w:b/>
        </w:rPr>
        <w:t>ntrol with fractional ownership</w:t>
      </w:r>
    </w:p>
    <w:p w14:paraId="63BE71A3" w14:textId="77777777" w:rsidR="00353008" w:rsidRPr="00353008" w:rsidRDefault="00F2116B" w:rsidP="00E56713">
      <w:pPr>
        <w:pStyle w:val="NoteLevel3"/>
        <w:rPr>
          <w:b/>
        </w:rPr>
      </w:pPr>
      <w:r>
        <w:rPr>
          <w:b/>
        </w:rPr>
        <w:t xml:space="preserve">Approval not required: </w:t>
      </w:r>
      <w:r>
        <w:t xml:space="preserve"> </w:t>
      </w:r>
    </w:p>
    <w:p w14:paraId="18F673FC" w14:textId="1C1A68A9" w:rsidR="00F2116B" w:rsidRPr="00F2116B" w:rsidRDefault="00F2116B" w:rsidP="00353008">
      <w:pPr>
        <w:pStyle w:val="NoteLevel4"/>
        <w:rPr>
          <w:b/>
        </w:rPr>
      </w:pPr>
      <w:proofErr w:type="gramStart"/>
      <w:r>
        <w:lastRenderedPageBreak/>
        <w:t>do</w:t>
      </w:r>
      <w:proofErr w:type="gramEnd"/>
      <w:r>
        <w:t xml:space="preserve"> not have to have the agreement of the target company’s shareholder</w:t>
      </w:r>
    </w:p>
    <w:p w14:paraId="17A95AE6" w14:textId="3026FCA5" w:rsidR="00F2116B" w:rsidRDefault="00F2116B" w:rsidP="00F2116B">
      <w:pPr>
        <w:pStyle w:val="NoteLevel2"/>
        <w:rPr>
          <w:b/>
        </w:rPr>
      </w:pPr>
      <w:r>
        <w:rPr>
          <w:b/>
        </w:rPr>
        <w:t>Disadvantage:</w:t>
      </w:r>
    </w:p>
    <w:p w14:paraId="3DF66254" w14:textId="62B70E65" w:rsidR="00F2116B" w:rsidRPr="00F2116B" w:rsidRDefault="00F2116B" w:rsidP="00F2116B">
      <w:pPr>
        <w:pStyle w:val="NoteLevel3"/>
        <w:rPr>
          <w:b/>
        </w:rPr>
      </w:pPr>
      <w:r>
        <w:rPr>
          <w:b/>
        </w:rPr>
        <w:t xml:space="preserve">Multiple taxation: </w:t>
      </w:r>
    </w:p>
    <w:p w14:paraId="23B02B55" w14:textId="2E343D0D" w:rsidR="00F2116B" w:rsidRDefault="00F2116B" w:rsidP="00F2116B">
      <w:pPr>
        <w:pStyle w:val="NoteLevel4"/>
      </w:pPr>
      <w:r w:rsidRPr="00F2116B">
        <w:t>Adds another layer to corp. structure</w:t>
      </w:r>
    </w:p>
    <w:p w14:paraId="5CE09154" w14:textId="60429DB9" w:rsidR="00F2116B" w:rsidRDefault="00F2116B" w:rsidP="00F2116B">
      <w:pPr>
        <w:pStyle w:val="NoteLevel4"/>
      </w:pPr>
      <w:proofErr w:type="gramStart"/>
      <w:r>
        <w:t>stockholder</w:t>
      </w:r>
      <w:proofErr w:type="gramEnd"/>
      <w:r>
        <w:t xml:space="preserve"> income is subject to double taxation (taxed at corporate level and dividend income). </w:t>
      </w:r>
      <w:r>
        <w:rPr>
          <w:b/>
        </w:rPr>
        <w:t>But</w:t>
      </w:r>
      <w:r>
        <w:t xml:space="preserve"> holding companies receive dividend that has </w:t>
      </w:r>
      <w:r>
        <w:rPr>
          <w:b/>
        </w:rPr>
        <w:t>already</w:t>
      </w:r>
      <w:r>
        <w:t xml:space="preserve"> been taxed at the corporate level. This amount to </w:t>
      </w:r>
      <w:r>
        <w:rPr>
          <w:b/>
        </w:rPr>
        <w:t>Triple</w:t>
      </w:r>
      <w:r>
        <w:t xml:space="preserve"> taxation.</w:t>
      </w:r>
    </w:p>
    <w:p w14:paraId="758DE978" w14:textId="0B3605F4" w:rsidR="00F2116B" w:rsidRDefault="00F2116B" w:rsidP="00F2116B">
      <w:pPr>
        <w:pStyle w:val="NoteLevel4"/>
      </w:pPr>
      <w:r>
        <w:t>If holding company owns 80%+</w:t>
      </w:r>
      <w:r w:rsidR="00353008">
        <w:t xml:space="preserve"> of subsidiary’s voting equity, dividends from parent company are not taxed (filling of consolidated returns)</w:t>
      </w:r>
    </w:p>
    <w:p w14:paraId="328F1D23" w14:textId="5946C7D4" w:rsidR="00353008" w:rsidRPr="00353008" w:rsidRDefault="00353008" w:rsidP="00353008">
      <w:pPr>
        <w:pStyle w:val="NoteLevel3"/>
      </w:pPr>
      <w:r>
        <w:rPr>
          <w:b/>
        </w:rPr>
        <w:t>Antitrust issues</w:t>
      </w:r>
    </w:p>
    <w:p w14:paraId="0B6CFA31" w14:textId="1022AC66" w:rsidR="00353008" w:rsidRPr="00353008" w:rsidRDefault="00353008" w:rsidP="00353008">
      <w:pPr>
        <w:pStyle w:val="NoteLevel3"/>
      </w:pPr>
      <w:r>
        <w:rPr>
          <w:b/>
        </w:rPr>
        <w:t>Lack of 100% ownership</w:t>
      </w:r>
    </w:p>
    <w:p w14:paraId="1C309DCE" w14:textId="2CAA9D70" w:rsidR="00353008" w:rsidRPr="00F2116B" w:rsidRDefault="00353008" w:rsidP="00353008">
      <w:pPr>
        <w:pStyle w:val="NoteLevel4"/>
      </w:pPr>
      <w:r>
        <w:t>Outside shareholders will have some controlling influence in the company. May lead to disagreements over the company’s direction.</w:t>
      </w:r>
    </w:p>
    <w:p w14:paraId="52775A1E" w14:textId="77777777" w:rsidR="00AC4FD4" w:rsidRDefault="00AC4FD4">
      <w:pPr>
        <w:pStyle w:val="NoteLevel1"/>
        <w:sectPr w:rsidR="00AC4FD4" w:rsidSect="00AC4FD4">
          <w:headerReference w:type="first" r:id="rId8"/>
          <w:pgSz w:w="12240" w:h="15840"/>
          <w:pgMar w:top="1440" w:right="1440" w:bottom="1440" w:left="1440" w:header="708" w:footer="708" w:gutter="0"/>
          <w:cols w:space="708"/>
          <w:titlePg/>
          <w:docGrid w:type="lines" w:linePitch="360"/>
        </w:sectPr>
      </w:pPr>
    </w:p>
    <w:p w14:paraId="47C923D7" w14:textId="1A5ABA14" w:rsidR="00AC4FD4" w:rsidRDefault="00366C28">
      <w:pPr>
        <w:pStyle w:val="NoteLevel1"/>
      </w:pPr>
      <w:r>
        <w:t xml:space="preserve"> </w:t>
      </w:r>
      <w:proofErr w:type="spellStart"/>
      <w:proofErr w:type="gramStart"/>
      <w:r>
        <w:t>h</w:t>
      </w:r>
      <w:r w:rsidR="00123998">
        <w:t>Legal</w:t>
      </w:r>
      <w:proofErr w:type="spellEnd"/>
      <w:proofErr w:type="gramEnd"/>
      <w:r w:rsidR="00123998">
        <w:t xml:space="preserve"> requirements differ  if  the transaction is a friendly merger or a hostile deal.</w:t>
      </w:r>
    </w:p>
    <w:p w14:paraId="3C4FBDC1" w14:textId="77777777" w:rsidR="00123998" w:rsidRDefault="00123998">
      <w:pPr>
        <w:pStyle w:val="NoteLevel1"/>
      </w:pPr>
    </w:p>
    <w:p w14:paraId="69335323" w14:textId="0ED18E7B" w:rsidR="00123998" w:rsidRPr="00123998" w:rsidRDefault="00123998">
      <w:pPr>
        <w:pStyle w:val="NoteLevel1"/>
      </w:pPr>
      <w:r>
        <w:rPr>
          <w:b/>
        </w:rPr>
        <w:t>Friendly merger- cash financed</w:t>
      </w:r>
    </w:p>
    <w:p w14:paraId="71095A13" w14:textId="76E96D4E" w:rsidR="00123998" w:rsidRDefault="00123998" w:rsidP="00123998">
      <w:pPr>
        <w:pStyle w:val="NoteLevel2"/>
      </w:pPr>
      <w:r>
        <w:t>Bidder Files proxy statement with SEC (describes deal)</w:t>
      </w:r>
    </w:p>
    <w:p w14:paraId="4D4F5129" w14:textId="14A5517E" w:rsidR="00123998" w:rsidRDefault="00123998" w:rsidP="00123998">
      <w:pPr>
        <w:pStyle w:val="NoteLevel3"/>
      </w:pPr>
      <w:r>
        <w:t>Preliminary statement first</w:t>
      </w:r>
    </w:p>
    <w:p w14:paraId="2534027A" w14:textId="20DBD2FA" w:rsidR="00123998" w:rsidRDefault="00123998" w:rsidP="00123998">
      <w:pPr>
        <w:pStyle w:val="NoteLevel3"/>
      </w:pPr>
      <w:r>
        <w:t>Shareholder receiver final proxy statement, along with proxy card that they fill out and return</w:t>
      </w:r>
    </w:p>
    <w:p w14:paraId="68946B0D" w14:textId="3515236D" w:rsidR="00123998" w:rsidRDefault="00123998" w:rsidP="00123998">
      <w:pPr>
        <w:pStyle w:val="NoteLevel2"/>
      </w:pPr>
      <w:r>
        <w:t>Deal has to be approved at a shareholders meeting</w:t>
      </w:r>
    </w:p>
    <w:p w14:paraId="2C3980F6" w14:textId="681BFDC5" w:rsidR="00123998" w:rsidRDefault="00123998" w:rsidP="00123998">
      <w:pPr>
        <w:pStyle w:val="NoteLevel3"/>
      </w:pPr>
      <w:r>
        <w:t>Deal closed then</w:t>
      </w:r>
    </w:p>
    <w:p w14:paraId="231E9A8E" w14:textId="700CBC0D" w:rsidR="00123998" w:rsidRPr="00123998" w:rsidRDefault="00123998" w:rsidP="00123998">
      <w:pPr>
        <w:pStyle w:val="NoteLevel1"/>
      </w:pPr>
      <w:r>
        <w:rPr>
          <w:b/>
        </w:rPr>
        <w:t>Friendly merger- stock financed</w:t>
      </w:r>
    </w:p>
    <w:p w14:paraId="14E353A6" w14:textId="4B9DE41F" w:rsidR="00123998" w:rsidRDefault="00123998" w:rsidP="00123998">
      <w:pPr>
        <w:pStyle w:val="NoteLevel2"/>
      </w:pPr>
      <w:r>
        <w:rPr>
          <w:b/>
        </w:rPr>
        <w:t>Similar</w:t>
      </w:r>
      <w:r>
        <w:t xml:space="preserve"> to cash financed</w:t>
      </w:r>
    </w:p>
    <w:p w14:paraId="034554D4" w14:textId="3B27E6CF" w:rsidR="00123998" w:rsidRDefault="00123998" w:rsidP="00123998">
      <w:pPr>
        <w:pStyle w:val="NoteLevel2"/>
      </w:pPr>
      <w:r>
        <w:rPr>
          <w:b/>
        </w:rPr>
        <w:t>Except</w:t>
      </w:r>
      <w:r>
        <w:t xml:space="preserve"> securities used to purchase target shares have to be registered. (</w:t>
      </w:r>
      <w:proofErr w:type="gramStart"/>
      <w:r>
        <w:t>filling</w:t>
      </w:r>
      <w:proofErr w:type="gramEnd"/>
      <w:r>
        <w:t xml:space="preserve"> of a registration statement)</w:t>
      </w:r>
    </w:p>
    <w:p w14:paraId="22DE09BA" w14:textId="7BC186C1" w:rsidR="00123998" w:rsidRPr="00123998" w:rsidRDefault="00123998" w:rsidP="00123998">
      <w:pPr>
        <w:pStyle w:val="NoteLevel1"/>
      </w:pPr>
      <w:r>
        <w:rPr>
          <w:b/>
        </w:rPr>
        <w:t>Hostile deal- cash tender offer</w:t>
      </w:r>
    </w:p>
    <w:p w14:paraId="04CE5C8F" w14:textId="383CFC85" w:rsidR="00123998" w:rsidRDefault="00123998" w:rsidP="00123998">
      <w:pPr>
        <w:pStyle w:val="NoteLevel2"/>
      </w:pPr>
      <w:r>
        <w:t>Initiating tender offer by disseminating tender offer materials to target shareholders.</w:t>
      </w:r>
    </w:p>
    <w:p w14:paraId="45BB29BC" w14:textId="466D7E7A" w:rsidR="00123998" w:rsidRDefault="00123998" w:rsidP="00123998">
      <w:pPr>
        <w:pStyle w:val="NoteLevel2"/>
      </w:pPr>
      <w:r>
        <w:t>Requirements of Williams act.</w:t>
      </w:r>
    </w:p>
    <w:p w14:paraId="647A647A" w14:textId="763A5403" w:rsidR="00123998" w:rsidRDefault="00123998" w:rsidP="00123998">
      <w:pPr>
        <w:pStyle w:val="NoteLevel2"/>
      </w:pPr>
      <w:r>
        <w:t xml:space="preserve">SEC does </w:t>
      </w:r>
      <w:r>
        <w:rPr>
          <w:b/>
        </w:rPr>
        <w:t>not</w:t>
      </w:r>
      <w:r>
        <w:t xml:space="preserve"> have the opportunity to comment on the materials that are sent to shareholders prior to dissemination. (</w:t>
      </w:r>
      <w:proofErr w:type="gramStart"/>
      <w:r>
        <w:t>but</w:t>
      </w:r>
      <w:proofErr w:type="gramEnd"/>
      <w:r>
        <w:t xml:space="preserve"> may do so during minimum offer period</w:t>
      </w:r>
    </w:p>
    <w:p w14:paraId="69D6F322" w14:textId="7CCBB633" w:rsidR="00123998" w:rsidRPr="00123998" w:rsidRDefault="00123998" w:rsidP="00123998">
      <w:pPr>
        <w:pStyle w:val="NoteLevel1"/>
      </w:pPr>
      <w:r>
        <w:rPr>
          <w:b/>
        </w:rPr>
        <w:t>Hostile deal- stock tender offer</w:t>
      </w:r>
    </w:p>
    <w:p w14:paraId="36B5F02D" w14:textId="7461704D" w:rsidR="00123998" w:rsidRDefault="00123998" w:rsidP="00123998">
      <w:pPr>
        <w:pStyle w:val="NoteLevel2"/>
      </w:pPr>
      <w:r>
        <w:t>Submit registration statement (bidder)</w:t>
      </w:r>
    </w:p>
    <w:p w14:paraId="4400F91C" w14:textId="4E903DD7" w:rsidR="00123998" w:rsidRDefault="00123998" w:rsidP="00123998">
      <w:pPr>
        <w:pStyle w:val="NoteLevel3"/>
      </w:pPr>
      <w:r>
        <w:t xml:space="preserve">Wait ‘till declared effective prior to submitting tender offer mat. </w:t>
      </w:r>
      <w:proofErr w:type="gramStart"/>
      <w:r>
        <w:t>to</w:t>
      </w:r>
      <w:proofErr w:type="gramEnd"/>
      <w:r>
        <w:t xml:space="preserve"> shareholder.</w:t>
      </w:r>
    </w:p>
    <w:p w14:paraId="0EA1528D" w14:textId="4022CA71" w:rsidR="00123998" w:rsidRDefault="00123998" w:rsidP="00123998">
      <w:pPr>
        <w:pStyle w:val="NoteLevel2"/>
      </w:pPr>
      <w:proofErr w:type="gramStart"/>
      <w:r>
        <w:t>SEC  may</w:t>
      </w:r>
      <w:proofErr w:type="gramEnd"/>
      <w:r>
        <w:t xml:space="preserve"> have comments on the preliminary registration statements.</w:t>
      </w:r>
    </w:p>
    <w:p w14:paraId="68399292" w14:textId="665849D7" w:rsidR="00BC1FD5" w:rsidRDefault="00BC1FD5" w:rsidP="00BC1FD5">
      <w:pPr>
        <w:pStyle w:val="NoteLevel3"/>
      </w:pPr>
      <w:r>
        <w:t>Have to be resolved before statement can be considered effective.</w:t>
      </w:r>
    </w:p>
    <w:p w14:paraId="1E6D68C0" w14:textId="2F2F26D7" w:rsidR="00BC1FD5" w:rsidRDefault="00BC1FD5" w:rsidP="00BC1FD5">
      <w:pPr>
        <w:pStyle w:val="NoteLevel2"/>
      </w:pPr>
      <w:r>
        <w:t>Similar to cash tender offer</w:t>
      </w:r>
    </w:p>
    <w:p w14:paraId="6415B0DE" w14:textId="77777777" w:rsidR="00BC1FD5" w:rsidRDefault="00BC1FD5" w:rsidP="00BC1FD5">
      <w:pPr>
        <w:pStyle w:val="NoteLevel1"/>
      </w:pPr>
    </w:p>
    <w:p w14:paraId="75606477" w14:textId="77491AE1" w:rsidR="005244E4" w:rsidRPr="003709A5" w:rsidRDefault="005244E4" w:rsidP="005244E4">
      <w:pPr>
        <w:pStyle w:val="NoteLevel1"/>
        <w:rPr>
          <w:b/>
          <w:sz w:val="28"/>
          <w:szCs w:val="28"/>
          <w:u w:val="single"/>
        </w:rPr>
      </w:pPr>
      <w:r w:rsidRPr="003709A5">
        <w:rPr>
          <w:b/>
          <w:sz w:val="28"/>
          <w:szCs w:val="28"/>
          <w:u w:val="single"/>
        </w:rPr>
        <w:t>Laws governing mergers, acquisitions, and tender offers</w:t>
      </w:r>
    </w:p>
    <w:p w14:paraId="659CB0DA" w14:textId="2ACA0399" w:rsidR="00123998" w:rsidRDefault="00986F09" w:rsidP="00986F09">
      <w:pPr>
        <w:pStyle w:val="NoteLevel1"/>
      </w:pPr>
      <w:r>
        <w:t>Securities laws</w:t>
      </w:r>
    </w:p>
    <w:p w14:paraId="0BED545C" w14:textId="3C99F386" w:rsidR="00986F09" w:rsidRPr="00986F09" w:rsidRDefault="00986F09" w:rsidP="00986F09">
      <w:pPr>
        <w:pStyle w:val="NoteLevel1"/>
      </w:pPr>
      <w:r>
        <w:rPr>
          <w:b/>
        </w:rPr>
        <w:t>Filling of an 8K</w:t>
      </w:r>
    </w:p>
    <w:p w14:paraId="22F8C493" w14:textId="63569B01" w:rsidR="00986F09" w:rsidRDefault="00986F09" w:rsidP="00986F09">
      <w:pPr>
        <w:pStyle w:val="NoteLevel2"/>
      </w:pPr>
      <w:proofErr w:type="gramStart"/>
      <w:r>
        <w:t>Filling need</w:t>
      </w:r>
      <w:proofErr w:type="gramEnd"/>
      <w:r>
        <w:t xml:space="preserve"> to be done within 15 days of the occurrence of specific events.</w:t>
      </w:r>
      <w:r w:rsidR="00493230">
        <w:t xml:space="preserve"> </w:t>
      </w:r>
      <w:r w:rsidR="00493230" w:rsidRPr="00493230">
        <w:rPr>
          <w:b/>
        </w:rPr>
        <w:t>Transactions over 10%</w:t>
      </w:r>
      <w:r>
        <w:t xml:space="preserve"> And it includes:</w:t>
      </w:r>
    </w:p>
    <w:p w14:paraId="0134ED78" w14:textId="03B5E657" w:rsidR="00986F09" w:rsidRDefault="00986F09" w:rsidP="00986F09">
      <w:pPr>
        <w:pStyle w:val="NoteLevel3"/>
      </w:pPr>
      <w:r>
        <w:t>Description of the assets acquired or disposed of</w:t>
      </w:r>
    </w:p>
    <w:p w14:paraId="19559806" w14:textId="13A15B9B" w:rsidR="00986F09" w:rsidRDefault="00986F09" w:rsidP="00986F09">
      <w:pPr>
        <w:pStyle w:val="NoteLevel3"/>
      </w:pPr>
      <w:r>
        <w:t>Nature and amount of consideration given or received</w:t>
      </w:r>
    </w:p>
    <w:p w14:paraId="74524802" w14:textId="73147E7B" w:rsidR="00986F09" w:rsidRDefault="00986F09" w:rsidP="00986F09">
      <w:pPr>
        <w:pStyle w:val="NoteLevel3"/>
      </w:pPr>
      <w:r>
        <w:t>Identity of the persons from whom the assets were acquired</w:t>
      </w:r>
    </w:p>
    <w:p w14:paraId="44E07C7C" w14:textId="22E602F7" w:rsidR="00986F09" w:rsidRDefault="00986F09" w:rsidP="00986F09">
      <w:pPr>
        <w:pStyle w:val="NoteLevel3"/>
      </w:pPr>
      <w:r>
        <w:t>Financial statements of the business acquired.</w:t>
      </w:r>
    </w:p>
    <w:p w14:paraId="02160C64" w14:textId="62F255C9" w:rsidR="00986F09" w:rsidRPr="00986F09" w:rsidRDefault="00986F09" w:rsidP="00986F09">
      <w:pPr>
        <w:pStyle w:val="NoteLevel1"/>
      </w:pPr>
      <w:r>
        <w:rPr>
          <w:b/>
        </w:rPr>
        <w:t>Filling of an S-4</w:t>
      </w:r>
    </w:p>
    <w:p w14:paraId="0DF74A84" w14:textId="1DB12D09" w:rsidR="00986F09" w:rsidRDefault="00986F09" w:rsidP="00986F09">
      <w:pPr>
        <w:pStyle w:val="NoteLevel2"/>
      </w:pPr>
      <w:r>
        <w:t xml:space="preserve">When a public company issues new stock to acquire a target, it </w:t>
      </w:r>
      <w:r>
        <w:rPr>
          <w:b/>
        </w:rPr>
        <w:t>must</w:t>
      </w:r>
      <w:r>
        <w:t xml:space="preserve"> register these shares by filing a disclosure form with the SEC.</w:t>
      </w:r>
    </w:p>
    <w:p w14:paraId="694BD82D" w14:textId="7495D06B" w:rsidR="00986F09" w:rsidRDefault="00986F09" w:rsidP="00986F09">
      <w:pPr>
        <w:pStyle w:val="NoteLevel2"/>
      </w:pPr>
      <w:r>
        <w:t xml:space="preserve">S-4 is less detailed than </w:t>
      </w:r>
      <w:proofErr w:type="gramStart"/>
      <w:r>
        <w:t>a</w:t>
      </w:r>
      <w:proofErr w:type="gramEnd"/>
      <w:r>
        <w:t xml:space="preserve"> s-1.</w:t>
      </w:r>
    </w:p>
    <w:p w14:paraId="3149BAF3" w14:textId="1479CA85" w:rsidR="00986F09" w:rsidRDefault="00986F09" w:rsidP="00986F09">
      <w:pPr>
        <w:pStyle w:val="NoteLevel2"/>
      </w:pPr>
      <w:r>
        <w:t xml:space="preserve">NYSE/Euronext &amp; NASDAQ require that when a </w:t>
      </w:r>
      <w:r w:rsidRPr="00493230">
        <w:rPr>
          <w:b/>
        </w:rPr>
        <w:t>company issues more than 20% of its outstanding shares to acquire a target</w:t>
      </w:r>
      <w:r>
        <w:t>, it must receive the approval of its shareholders. (S-4 provides substantial info to learn about purpose of deal. (</w:t>
      </w:r>
      <w:proofErr w:type="gramStart"/>
      <w:r>
        <w:t>see</w:t>
      </w:r>
      <w:proofErr w:type="gramEnd"/>
      <w:r>
        <w:t xml:space="preserve"> p.351)</w:t>
      </w:r>
    </w:p>
    <w:p w14:paraId="32699866" w14:textId="7B1816C7" w:rsidR="00986F09" w:rsidRDefault="00986F09" w:rsidP="00986F09">
      <w:pPr>
        <w:pStyle w:val="NoteLevel2"/>
      </w:pPr>
      <w:r>
        <w:rPr>
          <w:b/>
        </w:rPr>
        <w:t>Stock-for-stock</w:t>
      </w:r>
      <w:r>
        <w:t xml:space="preserve"> transactions, acquirer &amp; target will file a joint proxy.</w:t>
      </w:r>
    </w:p>
    <w:p w14:paraId="79F3051D" w14:textId="705544A9" w:rsidR="00986F09" w:rsidRDefault="00986F09" w:rsidP="00986F09">
      <w:pPr>
        <w:pStyle w:val="NoteLevel3"/>
      </w:pPr>
      <w:r>
        <w:t>Must be sent to SEC 10 days before mailed to shareholders.</w:t>
      </w:r>
    </w:p>
    <w:p w14:paraId="0DE39EF1" w14:textId="08BC733F" w:rsidR="00986F09" w:rsidRDefault="003709A5" w:rsidP="003709A5">
      <w:pPr>
        <w:pStyle w:val="NoteLevel3"/>
      </w:pPr>
      <w:proofErr w:type="gramStart"/>
      <w:r>
        <w:t>Written consent material must be received by shareholders</w:t>
      </w:r>
      <w:proofErr w:type="gramEnd"/>
      <w:r>
        <w:t xml:space="preserve"> 20 days before shareholder meeting.</w:t>
      </w:r>
    </w:p>
    <w:p w14:paraId="409DEB83" w14:textId="7085D5AC" w:rsidR="003709A5" w:rsidRDefault="003709A5" w:rsidP="003709A5">
      <w:pPr>
        <w:pStyle w:val="NoteLevel2"/>
      </w:pPr>
      <w:r>
        <w:t>Acquirer has 48 to 72 hours to make public statement about the deal</w:t>
      </w:r>
      <w:proofErr w:type="gramStart"/>
      <w:r>
        <w:t>..</w:t>
      </w:r>
      <w:proofErr w:type="gramEnd"/>
      <w:r>
        <w:t xml:space="preserve"> </w:t>
      </w:r>
      <w:proofErr w:type="gramStart"/>
      <w:r>
        <w:t>otherwise</w:t>
      </w:r>
      <w:proofErr w:type="gramEnd"/>
      <w:r>
        <w:t xml:space="preserve"> must wait after S-4 becomes effective &amp; available to public.</w:t>
      </w:r>
    </w:p>
    <w:p w14:paraId="0560E034" w14:textId="77777777" w:rsidR="003709A5" w:rsidRDefault="003709A5" w:rsidP="003709A5">
      <w:pPr>
        <w:pStyle w:val="NoteLevel1"/>
      </w:pPr>
    </w:p>
    <w:p w14:paraId="59631CD2" w14:textId="4F6F6BA8" w:rsidR="003709A5" w:rsidRPr="003709A5" w:rsidRDefault="003709A5" w:rsidP="003709A5">
      <w:pPr>
        <w:pStyle w:val="NoteLevel1"/>
      </w:pPr>
      <w:r>
        <w:rPr>
          <w:b/>
        </w:rPr>
        <w:t>Williams act</w:t>
      </w:r>
    </w:p>
    <w:p w14:paraId="0081E86C" w14:textId="53CCE97D" w:rsidR="003709A5" w:rsidRDefault="003709A5" w:rsidP="003709A5">
      <w:pPr>
        <w:pStyle w:val="NoteLevel2"/>
      </w:pPr>
      <w:r>
        <w:t>Passed in 1968</w:t>
      </w:r>
    </w:p>
    <w:p w14:paraId="44538973" w14:textId="642A2D1A" w:rsidR="003709A5" w:rsidRDefault="003709A5" w:rsidP="003709A5">
      <w:pPr>
        <w:pStyle w:val="NoteLevel2"/>
      </w:pPr>
      <w:r>
        <w:t>Helped eliminate some of the abuse that many believed contributed to the stock market crash of October 1929.</w:t>
      </w:r>
    </w:p>
    <w:p w14:paraId="4AF2EAE5" w14:textId="78C4AE2E" w:rsidR="003709A5" w:rsidRPr="003709A5" w:rsidRDefault="003709A5" w:rsidP="003709A5">
      <w:pPr>
        <w:pStyle w:val="NoteLevel2"/>
      </w:pPr>
      <w:r>
        <w:t>Provided limitation for</w:t>
      </w:r>
      <w:r w:rsidRPr="003709A5">
        <w:rPr>
          <w:b/>
        </w:rPr>
        <w:t xml:space="preserve"> cash tender offers</w:t>
      </w:r>
    </w:p>
    <w:p w14:paraId="2C5B0423" w14:textId="17B51B74" w:rsidR="003709A5" w:rsidRPr="003709A5" w:rsidRDefault="003709A5" w:rsidP="003709A5">
      <w:pPr>
        <w:pStyle w:val="NoteLevel2"/>
      </w:pPr>
      <w:r>
        <w:rPr>
          <w:b/>
        </w:rPr>
        <w:t>Has four major objectives</w:t>
      </w:r>
    </w:p>
    <w:p w14:paraId="6515FDC3" w14:textId="637D7E34" w:rsidR="003709A5" w:rsidRDefault="003709A5" w:rsidP="003709A5">
      <w:pPr>
        <w:pStyle w:val="NoteLevel3"/>
      </w:pPr>
      <w:r>
        <w:t xml:space="preserve">To </w:t>
      </w:r>
      <w:r>
        <w:rPr>
          <w:b/>
        </w:rPr>
        <w:t>regulate</w:t>
      </w:r>
      <w:r>
        <w:t xml:space="preserve"> tender offer</w:t>
      </w:r>
    </w:p>
    <w:p w14:paraId="4024EBF9" w14:textId="63C2F05C" w:rsidR="003709A5" w:rsidRDefault="003709A5" w:rsidP="003709A5">
      <w:pPr>
        <w:pStyle w:val="NoteLevel3"/>
      </w:pPr>
      <w:r>
        <w:t>To</w:t>
      </w:r>
      <w:r w:rsidR="00D46565">
        <w:t xml:space="preserve"> provide</w:t>
      </w:r>
      <w:r>
        <w:t xml:space="preserve"> procedures and </w:t>
      </w:r>
      <w:r w:rsidRPr="00D46565">
        <w:rPr>
          <w:b/>
        </w:rPr>
        <w:t xml:space="preserve">disclosure </w:t>
      </w:r>
      <w:proofErr w:type="gramStart"/>
      <w:r w:rsidRPr="00D46565">
        <w:rPr>
          <w:b/>
        </w:rPr>
        <w:t>requirements</w:t>
      </w:r>
      <w:r>
        <w:t xml:space="preserve">  for</w:t>
      </w:r>
      <w:proofErr w:type="gramEnd"/>
      <w:r>
        <w:t xml:space="preserve"> acquisitions.</w:t>
      </w:r>
    </w:p>
    <w:p w14:paraId="1472490B" w14:textId="4431FA01" w:rsidR="003709A5" w:rsidRDefault="00D46565" w:rsidP="003709A5">
      <w:pPr>
        <w:pStyle w:val="NoteLevel4"/>
      </w:pPr>
      <w:r>
        <w:t>Stockholders could make better decisions regarding the value of a takeover offer.</w:t>
      </w:r>
    </w:p>
    <w:p w14:paraId="0B3D27F1" w14:textId="25B05D03" w:rsidR="00D46565" w:rsidRDefault="00D46565" w:rsidP="003709A5">
      <w:pPr>
        <w:pStyle w:val="NoteLevel4"/>
      </w:pPr>
      <w:r>
        <w:t>Enable target shareholders to gain more knowledge of potential acquiring company.</w:t>
      </w:r>
    </w:p>
    <w:p w14:paraId="62F32A73" w14:textId="7E72EA01" w:rsidR="00D46565" w:rsidRDefault="00D46565" w:rsidP="00D46565">
      <w:pPr>
        <w:pStyle w:val="NoteLevel3"/>
      </w:pPr>
      <w:r>
        <w:t xml:space="preserve">To provide shareholders with </w:t>
      </w:r>
      <w:r w:rsidRPr="00D46565">
        <w:rPr>
          <w:b/>
        </w:rPr>
        <w:t xml:space="preserve">time </w:t>
      </w:r>
      <w:r>
        <w:t>to make informed decisions regarding tender offers.</w:t>
      </w:r>
    </w:p>
    <w:p w14:paraId="19881BD5" w14:textId="15A08157" w:rsidR="00D46565" w:rsidRDefault="00D46565" w:rsidP="00D46565">
      <w:pPr>
        <w:pStyle w:val="NoteLevel3"/>
      </w:pPr>
      <w:r>
        <w:t xml:space="preserve">To </w:t>
      </w:r>
      <w:r w:rsidRPr="00D46565">
        <w:rPr>
          <w:b/>
        </w:rPr>
        <w:t>increase confidence</w:t>
      </w:r>
      <w:r>
        <w:t xml:space="preserve"> in securities markets.</w:t>
      </w:r>
    </w:p>
    <w:p w14:paraId="498E9A9B" w14:textId="3999DACB" w:rsidR="00D46565" w:rsidRDefault="00D46565" w:rsidP="00D46565">
      <w:pPr>
        <w:pStyle w:val="NoteLevel4"/>
      </w:pPr>
      <w:r>
        <w:t>Attract more capital</w:t>
      </w:r>
    </w:p>
    <w:p w14:paraId="0144706E" w14:textId="6EDDCA83" w:rsidR="00D46565" w:rsidRDefault="00D46565" w:rsidP="00D46565">
      <w:pPr>
        <w:pStyle w:val="NoteLevel4"/>
      </w:pPr>
      <w:r>
        <w:t>Investors less worried about being placed in a position of incurring losses. (</w:t>
      </w:r>
      <w:proofErr w:type="gramStart"/>
      <w:r>
        <w:t>when</w:t>
      </w:r>
      <w:proofErr w:type="gramEnd"/>
      <w:r>
        <w:t xml:space="preserve"> limited info)</w:t>
      </w:r>
    </w:p>
    <w:p w14:paraId="166DA5E3" w14:textId="77777777" w:rsidR="006D341D" w:rsidRPr="006D341D" w:rsidRDefault="006D341D" w:rsidP="00D46565">
      <w:pPr>
        <w:pStyle w:val="NoteLevel1"/>
      </w:pPr>
    </w:p>
    <w:p w14:paraId="02FAE988" w14:textId="22952873" w:rsidR="00D46565" w:rsidRPr="006D341D" w:rsidRDefault="00D46565" w:rsidP="00D46565">
      <w:pPr>
        <w:pStyle w:val="NoteLevel1"/>
      </w:pPr>
      <w:r>
        <w:rPr>
          <w:b/>
        </w:rPr>
        <w:t>Section 13 (d) of the Williams act</w:t>
      </w:r>
    </w:p>
    <w:p w14:paraId="0781B7A1" w14:textId="4DD8760E" w:rsidR="006D341D" w:rsidRDefault="006D341D" w:rsidP="006D341D">
      <w:pPr>
        <w:pStyle w:val="NoteLevel2"/>
      </w:pPr>
      <w:r>
        <w:t>Alerts target of a potential threat to control.</w:t>
      </w:r>
    </w:p>
    <w:p w14:paraId="7B8F91C7" w14:textId="38092ABD" w:rsidR="006D341D" w:rsidRDefault="006D341D" w:rsidP="006D341D">
      <w:pPr>
        <w:pStyle w:val="NoteLevel3"/>
      </w:pPr>
      <w:r>
        <w:t>Necessary when no tender offer</w:t>
      </w:r>
    </w:p>
    <w:p w14:paraId="20E2CE18" w14:textId="7BB790BC" w:rsidR="006D341D" w:rsidRDefault="006D341D" w:rsidP="006D341D">
      <w:pPr>
        <w:pStyle w:val="NoteLevel2"/>
      </w:pPr>
      <w:r>
        <w:t>Buyer must disclose info when 5% of holding in the target is reached</w:t>
      </w:r>
    </w:p>
    <w:p w14:paraId="0CC97B30" w14:textId="77777777" w:rsidR="006D341D" w:rsidRPr="006D341D" w:rsidRDefault="006D341D" w:rsidP="006D341D">
      <w:pPr>
        <w:pStyle w:val="NoteLevel2"/>
        <w:rPr>
          <w:lang w:val="en-CA"/>
        </w:rPr>
      </w:pPr>
      <w:r w:rsidRPr="00A32EA1">
        <w:rPr>
          <w:b/>
        </w:rPr>
        <w:t>When</w:t>
      </w:r>
      <w:r w:rsidRPr="006D341D">
        <w:t xml:space="preserve"> do you have to file each?</w:t>
      </w:r>
    </w:p>
    <w:p w14:paraId="75E0370E" w14:textId="5391C0EF" w:rsidR="006D341D" w:rsidRPr="00493230" w:rsidRDefault="006D341D" w:rsidP="006D341D">
      <w:pPr>
        <w:pStyle w:val="NoteLevel3"/>
        <w:rPr>
          <w:lang w:val="en-CA"/>
        </w:rPr>
      </w:pPr>
      <w:r w:rsidRPr="006D341D">
        <w:t xml:space="preserve">Schedule 13D: Within ten business days of acquiring </w:t>
      </w:r>
      <w:r w:rsidRPr="00493230">
        <w:rPr>
          <w:b/>
        </w:rPr>
        <w:t>5%</w:t>
      </w:r>
      <w:r w:rsidRPr="006D341D">
        <w:t xml:space="preserve"> of a firm's outstanding stock.</w:t>
      </w:r>
    </w:p>
    <w:p w14:paraId="379BC336" w14:textId="44DA77B3" w:rsidR="00493230" w:rsidRPr="00493230" w:rsidRDefault="00493230" w:rsidP="00493230">
      <w:pPr>
        <w:pStyle w:val="NoteLevel1"/>
        <w:rPr>
          <w:b/>
          <w:lang w:val="en-CA"/>
        </w:rPr>
      </w:pPr>
      <w:r w:rsidRPr="00493230">
        <w:rPr>
          <w:b/>
          <w:u w:val="single"/>
        </w:rPr>
        <w:t>Schedule TO</w:t>
      </w:r>
    </w:p>
    <w:p w14:paraId="7C573A47" w14:textId="3D063452" w:rsidR="00493230" w:rsidRPr="00493230" w:rsidRDefault="00493230" w:rsidP="00493230">
      <w:pPr>
        <w:pStyle w:val="NoteLevel2"/>
        <w:rPr>
          <w:lang w:val="en-CA"/>
        </w:rPr>
      </w:pPr>
      <w:r w:rsidRPr="00493230">
        <w:t>Regulates disclosure of information</w:t>
      </w:r>
    </w:p>
    <w:p w14:paraId="35AD01DB" w14:textId="77777777" w:rsidR="006D341D" w:rsidRPr="006D341D" w:rsidRDefault="006D341D" w:rsidP="00493230">
      <w:pPr>
        <w:pStyle w:val="NoteLevel2"/>
        <w:rPr>
          <w:lang w:val="en-CA"/>
        </w:rPr>
      </w:pPr>
      <w:r w:rsidRPr="006D341D">
        <w:t>Schedule TO: At the time you declare tender offer</w:t>
      </w:r>
    </w:p>
    <w:p w14:paraId="492D0C72" w14:textId="77777777" w:rsidR="006D341D" w:rsidRPr="00A32EA1" w:rsidRDefault="006D341D" w:rsidP="00493230">
      <w:pPr>
        <w:pStyle w:val="NoteLevel3"/>
        <w:rPr>
          <w:lang w:val="en-CA"/>
        </w:rPr>
      </w:pPr>
      <w:r w:rsidRPr="006D341D">
        <w:t>Used to be called Schedule 14D1</w:t>
      </w:r>
    </w:p>
    <w:p w14:paraId="7F8DAEE6" w14:textId="735D32FC" w:rsidR="00A32EA1" w:rsidRDefault="00A32EA1" w:rsidP="00A32EA1">
      <w:pPr>
        <w:pStyle w:val="NoteLevel2"/>
        <w:rPr>
          <w:lang w:val="en-CA"/>
        </w:rPr>
      </w:pPr>
      <w:r w:rsidRPr="009E3E04">
        <w:rPr>
          <w:b/>
          <w:lang w:val="en-CA"/>
        </w:rPr>
        <w:t>Info that needs</w:t>
      </w:r>
      <w:r>
        <w:rPr>
          <w:lang w:val="en-CA"/>
        </w:rPr>
        <w:t xml:space="preserve"> to be disclosed</w:t>
      </w:r>
    </w:p>
    <w:p w14:paraId="67062F9B" w14:textId="044A667B" w:rsidR="00A32EA1" w:rsidRDefault="00A32EA1" w:rsidP="00A32EA1">
      <w:pPr>
        <w:pStyle w:val="NoteLevel3"/>
        <w:rPr>
          <w:lang w:val="en-CA"/>
        </w:rPr>
      </w:pPr>
      <w:r>
        <w:rPr>
          <w:lang w:val="en-CA"/>
        </w:rPr>
        <w:t>Name, address of issuing firm + type of securities to be acquired</w:t>
      </w:r>
    </w:p>
    <w:p w14:paraId="69267B05" w14:textId="7CAE5D0A" w:rsidR="00A32EA1" w:rsidRDefault="00A32EA1" w:rsidP="00A32EA1">
      <w:pPr>
        <w:pStyle w:val="NoteLevel3"/>
        <w:rPr>
          <w:lang w:val="en-CA"/>
        </w:rPr>
      </w:pPr>
      <w:r>
        <w:rPr>
          <w:lang w:val="en-CA"/>
        </w:rPr>
        <w:t>Detailed info on background of the individual filing the info</w:t>
      </w:r>
    </w:p>
    <w:p w14:paraId="7B440CDC" w14:textId="565E6F70" w:rsidR="00A32EA1" w:rsidRDefault="00A32EA1" w:rsidP="00A32EA1">
      <w:pPr>
        <w:pStyle w:val="NoteLevel3"/>
        <w:rPr>
          <w:lang w:val="en-CA"/>
        </w:rPr>
      </w:pPr>
      <w:r>
        <w:rPr>
          <w:lang w:val="en-CA"/>
        </w:rPr>
        <w:t>Number of shares actually owned</w:t>
      </w:r>
    </w:p>
    <w:p w14:paraId="2C230408" w14:textId="427DDE5F" w:rsidR="00A32EA1" w:rsidRDefault="00A32EA1" w:rsidP="00A32EA1">
      <w:pPr>
        <w:pStyle w:val="NoteLevel3"/>
        <w:rPr>
          <w:lang w:val="en-CA"/>
        </w:rPr>
      </w:pPr>
      <w:r>
        <w:rPr>
          <w:lang w:val="en-CA"/>
        </w:rPr>
        <w:t>Purpose of transaction (investment purposes or control)</w:t>
      </w:r>
    </w:p>
    <w:p w14:paraId="0D8BAD23" w14:textId="2DE05F4F" w:rsidR="00A32EA1" w:rsidRPr="006D341D" w:rsidRDefault="00A32EA1" w:rsidP="00A32EA1">
      <w:pPr>
        <w:pStyle w:val="NoteLevel3"/>
        <w:rPr>
          <w:lang w:val="en-CA"/>
        </w:rPr>
      </w:pPr>
      <w:r>
        <w:rPr>
          <w:lang w:val="en-CA"/>
        </w:rPr>
        <w:t>Source of funds used to finance acquisition</w:t>
      </w:r>
    </w:p>
    <w:p w14:paraId="207320A1" w14:textId="144F809C" w:rsidR="006D341D" w:rsidRDefault="009E3E04" w:rsidP="009E3E04">
      <w:pPr>
        <w:pStyle w:val="NoteLevel2"/>
      </w:pPr>
      <w:r>
        <w:t>If failure to comply with section with section 13D</w:t>
      </w:r>
    </w:p>
    <w:p w14:paraId="42C17FC5" w14:textId="4FD5C988" w:rsidR="009E3E04" w:rsidRDefault="009E3E04" w:rsidP="009E3E04">
      <w:pPr>
        <w:pStyle w:val="NoteLevel3"/>
      </w:pPr>
      <w:r>
        <w:t>May sue</w:t>
      </w:r>
    </w:p>
    <w:p w14:paraId="54A16CBF" w14:textId="603BC1C8" w:rsidR="009E3E04" w:rsidRPr="009E3E04" w:rsidRDefault="009E3E04" w:rsidP="009E3E04">
      <w:pPr>
        <w:pStyle w:val="NoteLevel1"/>
      </w:pPr>
      <w:r>
        <w:rPr>
          <w:b/>
        </w:rPr>
        <w:t>Williams act five subsections</w:t>
      </w:r>
    </w:p>
    <w:p w14:paraId="4510EA3A" w14:textId="77777777" w:rsidR="009E3E04" w:rsidRPr="009E3E04" w:rsidRDefault="009E3E04" w:rsidP="009E3E04">
      <w:pPr>
        <w:pStyle w:val="NoteLevel2"/>
        <w:rPr>
          <w:lang w:val="en-CA"/>
        </w:rPr>
      </w:pPr>
      <w:r w:rsidRPr="009E3E04">
        <w:rPr>
          <w:bCs/>
        </w:rPr>
        <w:t>Section 13(d): Regulates substantial share acquisitions</w:t>
      </w:r>
    </w:p>
    <w:p w14:paraId="34F69C7F" w14:textId="77777777" w:rsidR="009E3E04" w:rsidRPr="009E3E04" w:rsidRDefault="009E3E04" w:rsidP="009E3E04">
      <w:pPr>
        <w:pStyle w:val="NoteLevel2"/>
        <w:rPr>
          <w:lang w:val="en-CA"/>
        </w:rPr>
      </w:pPr>
      <w:r w:rsidRPr="009E3E04">
        <w:rPr>
          <w:bCs/>
        </w:rPr>
        <w:t>Section 14(d): Regulates tenders offers</w:t>
      </w:r>
    </w:p>
    <w:p w14:paraId="73DE7D6A" w14:textId="77777777" w:rsidR="009E3E04" w:rsidRPr="009E3E04" w:rsidRDefault="009E3E04" w:rsidP="009E3E04">
      <w:pPr>
        <w:pStyle w:val="NoteLevel2"/>
        <w:rPr>
          <w:lang w:val="en-CA"/>
        </w:rPr>
      </w:pPr>
      <w:r w:rsidRPr="009E3E04">
        <w:t>Section 14(e): Prohibits material misrepresentations and other        improper practices in tender offer solicitation and opposition</w:t>
      </w:r>
    </w:p>
    <w:p w14:paraId="397E3E13" w14:textId="77777777" w:rsidR="009E3E04" w:rsidRPr="009E3E04" w:rsidRDefault="009E3E04" w:rsidP="009E3E04">
      <w:pPr>
        <w:pStyle w:val="NoteLevel2"/>
        <w:rPr>
          <w:lang w:val="en-CA"/>
        </w:rPr>
      </w:pPr>
      <w:r w:rsidRPr="009E3E04">
        <w:t xml:space="preserve">Section 14(f): Requires disclosure if share ownership changes result in the replacement of the board of directors without </w:t>
      </w:r>
      <w:proofErr w:type="gramStart"/>
      <w:r w:rsidRPr="009E3E04">
        <w:t>shareholder  approval</w:t>
      </w:r>
      <w:proofErr w:type="gramEnd"/>
    </w:p>
    <w:p w14:paraId="3B202E67" w14:textId="77777777" w:rsidR="009E3E04" w:rsidRPr="009E3E04" w:rsidRDefault="009E3E04" w:rsidP="009E3E04">
      <w:pPr>
        <w:pStyle w:val="NoteLevel2"/>
        <w:rPr>
          <w:lang w:val="en-CA"/>
        </w:rPr>
      </w:pPr>
      <w:r w:rsidRPr="009E3E04">
        <w:t>Section 13(e): Regulates issuer purchases</w:t>
      </w:r>
    </w:p>
    <w:p w14:paraId="29995D7D" w14:textId="77777777" w:rsidR="009E3E04" w:rsidRDefault="009E3E04" w:rsidP="009E3E04">
      <w:pPr>
        <w:pStyle w:val="NoteLevel1"/>
        <w:rPr>
          <w:lang w:val="en-CA"/>
        </w:rPr>
      </w:pPr>
    </w:p>
    <w:p w14:paraId="7BA43F9A" w14:textId="26B89FEB" w:rsidR="009E3E04" w:rsidRPr="009E3E04" w:rsidRDefault="009E3E04" w:rsidP="009E3E04">
      <w:pPr>
        <w:pStyle w:val="NoteLevel1"/>
        <w:rPr>
          <w:lang w:val="en-CA"/>
        </w:rPr>
      </w:pPr>
      <w:r>
        <w:rPr>
          <w:b/>
          <w:lang w:val="en-CA"/>
        </w:rPr>
        <w:t>Group</w:t>
      </w:r>
    </w:p>
    <w:p w14:paraId="494EA009" w14:textId="77777777" w:rsidR="009E3E04" w:rsidRPr="009E3E04" w:rsidRDefault="009E3E04" w:rsidP="009E3E04">
      <w:pPr>
        <w:pStyle w:val="NoteLevel2"/>
        <w:rPr>
          <w:lang w:val="en-CA"/>
        </w:rPr>
      </w:pPr>
      <w:r w:rsidRPr="009E3E04">
        <w:t>"When two or more persons act as a partnership, limited</w:t>
      </w:r>
      <w:r w:rsidRPr="009E3E04">
        <w:br/>
        <w:t xml:space="preserve"> partnership, syndicate, or other group for the purpose of</w:t>
      </w:r>
      <w:r w:rsidRPr="009E3E04">
        <w:br/>
        <w:t xml:space="preserve"> acquiring, holding, or disposing of securities of an issuer,</w:t>
      </w:r>
      <w:r w:rsidRPr="009E3E04">
        <w:br/>
        <w:t xml:space="preserve"> such a syndicate or group shall be deemed a person for</w:t>
      </w:r>
      <w:r w:rsidRPr="009E3E04">
        <w:br/>
        <w:t xml:space="preserve"> the purpose of this subsection."</w:t>
      </w:r>
    </w:p>
    <w:p w14:paraId="685E5714" w14:textId="77777777" w:rsidR="009E3E04" w:rsidRPr="009E3E04" w:rsidRDefault="009E3E04" w:rsidP="009E3E04">
      <w:pPr>
        <w:pStyle w:val="NoteLevel2"/>
        <w:rPr>
          <w:lang w:val="en-CA"/>
        </w:rPr>
      </w:pPr>
      <w:r w:rsidRPr="009E3E04">
        <w:t xml:space="preserve"> If you are a group, then you must file if you cross the 5%</w:t>
      </w:r>
      <w:r w:rsidRPr="009E3E04">
        <w:br/>
        <w:t xml:space="preserve"> threshold.</w:t>
      </w:r>
    </w:p>
    <w:p w14:paraId="063F83FE" w14:textId="77777777" w:rsidR="009E3E04" w:rsidRPr="009E3E04" w:rsidRDefault="009E3E04" w:rsidP="009E3E04">
      <w:pPr>
        <w:pStyle w:val="NoteLevel2"/>
        <w:rPr>
          <w:lang w:val="en-CA"/>
        </w:rPr>
      </w:pPr>
      <w:r w:rsidRPr="009E3E04">
        <w:t xml:space="preserve"> Stock Parking: Illegal way of trying to avoid the law, by putting shares in the names of those other than the true owner. E.G. Jeffries &amp; Co and Ivan Boesky.</w:t>
      </w:r>
    </w:p>
    <w:p w14:paraId="57A140B2" w14:textId="77777777" w:rsidR="009E3E04" w:rsidRPr="009E3E04" w:rsidRDefault="009E3E04" w:rsidP="009E3E04">
      <w:pPr>
        <w:pStyle w:val="NoteLevel1"/>
        <w:rPr>
          <w:lang w:val="en-CA"/>
        </w:rPr>
      </w:pPr>
    </w:p>
    <w:p w14:paraId="5EB9906A" w14:textId="50EB2870" w:rsidR="009E3E04" w:rsidRPr="009E3E04" w:rsidRDefault="009E3E04" w:rsidP="009E3E04">
      <w:pPr>
        <w:pStyle w:val="NoteLevel1"/>
        <w:rPr>
          <w:lang w:val="en-CA"/>
        </w:rPr>
      </w:pPr>
      <w:r>
        <w:rPr>
          <w:b/>
          <w:lang w:val="en-CA"/>
        </w:rPr>
        <w:t>Tender offers</w:t>
      </w:r>
    </w:p>
    <w:p w14:paraId="107AC52E" w14:textId="7B618C63" w:rsidR="009E3E04" w:rsidRDefault="009E3E04" w:rsidP="009E3E04">
      <w:pPr>
        <w:pStyle w:val="NoteLevel2"/>
        <w:rPr>
          <w:lang w:val="en-CA"/>
        </w:rPr>
      </w:pPr>
      <w:r w:rsidRPr="009E3E04">
        <w:rPr>
          <w:b/>
          <w:lang w:val="en-CA"/>
        </w:rPr>
        <w:t>Open</w:t>
      </w:r>
      <w:r>
        <w:rPr>
          <w:lang w:val="en-CA"/>
        </w:rPr>
        <w:t xml:space="preserve"> for a minimum of 20 business days. (</w:t>
      </w:r>
      <w:proofErr w:type="gramStart"/>
      <w:r>
        <w:rPr>
          <w:lang w:val="en-CA"/>
        </w:rPr>
        <w:t>bidder</w:t>
      </w:r>
      <w:proofErr w:type="gramEnd"/>
      <w:r>
        <w:rPr>
          <w:lang w:val="en-CA"/>
        </w:rPr>
        <w:t xml:space="preserve"> may not buy shares until the end of the offer period)</w:t>
      </w:r>
    </w:p>
    <w:p w14:paraId="53F1B960" w14:textId="68539D1C" w:rsidR="009E3E04" w:rsidRDefault="009E3E04" w:rsidP="009E3E04">
      <w:pPr>
        <w:pStyle w:val="NoteLevel2"/>
        <w:rPr>
          <w:lang w:val="en-CA"/>
        </w:rPr>
      </w:pPr>
      <w:r>
        <w:rPr>
          <w:b/>
          <w:lang w:val="en-CA"/>
        </w:rPr>
        <w:t>Withdrawal rights</w:t>
      </w:r>
    </w:p>
    <w:p w14:paraId="6ABF31C8" w14:textId="281EF8DB" w:rsidR="009E3E04" w:rsidRDefault="009E3E04" w:rsidP="009E3E04">
      <w:pPr>
        <w:pStyle w:val="NoteLevel3"/>
        <w:rPr>
          <w:lang w:val="en-CA"/>
        </w:rPr>
      </w:pPr>
      <w:r>
        <w:rPr>
          <w:lang w:val="en-CA"/>
        </w:rPr>
        <w:t xml:space="preserve">Allows </w:t>
      </w:r>
      <w:proofErr w:type="gramStart"/>
      <w:r>
        <w:rPr>
          <w:lang w:val="en-CA"/>
        </w:rPr>
        <w:t>shareholders</w:t>
      </w:r>
      <w:proofErr w:type="gramEnd"/>
      <w:r>
        <w:rPr>
          <w:lang w:val="en-CA"/>
        </w:rPr>
        <w:t xml:space="preserve"> to withdraw their shares at any time during the entire period the offer remains open.</w:t>
      </w:r>
    </w:p>
    <w:p w14:paraId="45EC1297" w14:textId="77777777" w:rsidR="009E3E04" w:rsidRPr="009E3E04" w:rsidRDefault="009E3E04" w:rsidP="009E3E04">
      <w:pPr>
        <w:pStyle w:val="NoteLevel2"/>
        <w:rPr>
          <w:lang w:val="en-CA"/>
        </w:rPr>
      </w:pPr>
      <w:r w:rsidRPr="009E3E04">
        <w:t>Oversubscribed Offers and Partial Bids: Must be accepted</w:t>
      </w:r>
      <w:r w:rsidRPr="009E3E04">
        <w:br/>
        <w:t xml:space="preserve">on a pro-rata basis, for example, offer for 40% but get 80%, </w:t>
      </w:r>
      <w:r w:rsidRPr="009E3E04">
        <w:br/>
        <w:t>then accept 1 of 2 shares tendered.</w:t>
      </w:r>
    </w:p>
    <w:p w14:paraId="02EBB8D8" w14:textId="77777777" w:rsidR="009E3E04" w:rsidRDefault="009E3E04" w:rsidP="009E3E04">
      <w:pPr>
        <w:pStyle w:val="NoteLevel1"/>
        <w:rPr>
          <w:lang w:val="en-CA"/>
        </w:rPr>
      </w:pPr>
    </w:p>
    <w:p w14:paraId="30CBE220" w14:textId="0053682B" w:rsidR="009E3E04" w:rsidRPr="009E3E04" w:rsidRDefault="009E3E04" w:rsidP="009E3E04">
      <w:pPr>
        <w:pStyle w:val="NoteLevel1"/>
        <w:rPr>
          <w:lang w:val="en-CA"/>
        </w:rPr>
      </w:pPr>
      <w:r>
        <w:rPr>
          <w:b/>
          <w:lang w:val="en-CA"/>
        </w:rPr>
        <w:t>Two tiered tender offers</w:t>
      </w:r>
    </w:p>
    <w:p w14:paraId="18AEADEF" w14:textId="3A4F593C" w:rsidR="009E3E04" w:rsidRDefault="009E3E04" w:rsidP="009E3E04">
      <w:pPr>
        <w:pStyle w:val="NoteLevel2"/>
        <w:rPr>
          <w:lang w:val="en-CA"/>
        </w:rPr>
      </w:pPr>
      <w:r>
        <w:rPr>
          <w:lang w:val="en-CA"/>
        </w:rPr>
        <w:t>Bids for less than 100%</w:t>
      </w:r>
    </w:p>
    <w:p w14:paraId="6ECE5D7D" w14:textId="77777777" w:rsidR="009E3E04" w:rsidRPr="009E3E04" w:rsidRDefault="009E3E04" w:rsidP="009E3E04">
      <w:pPr>
        <w:pStyle w:val="NoteLevel2"/>
        <w:rPr>
          <w:lang w:val="en-CA"/>
        </w:rPr>
      </w:pPr>
      <w:r w:rsidRPr="009E3E04">
        <w:t xml:space="preserve">Also called </w:t>
      </w:r>
      <w:r w:rsidRPr="009E3E04">
        <w:rPr>
          <w:i/>
          <w:iCs/>
        </w:rPr>
        <w:t>Front End Loaded Offers.</w:t>
      </w:r>
    </w:p>
    <w:p w14:paraId="7DE58582" w14:textId="77777777" w:rsidR="009E3E04" w:rsidRPr="009E3E04" w:rsidRDefault="009E3E04" w:rsidP="009E3E04">
      <w:pPr>
        <w:pStyle w:val="NoteLevel2"/>
        <w:rPr>
          <w:lang w:val="en-CA"/>
        </w:rPr>
      </w:pPr>
      <w:r w:rsidRPr="009E3E04">
        <w:t>Offer superior compensation for first tier or the front end and</w:t>
      </w:r>
      <w:r w:rsidRPr="009E3E04">
        <w:br/>
        <w:t>and inferior compensation for the back end.</w:t>
      </w:r>
    </w:p>
    <w:p w14:paraId="693FCB3A" w14:textId="77777777" w:rsidR="009E3E04" w:rsidRPr="009E3E04" w:rsidRDefault="009E3E04" w:rsidP="009E3E04">
      <w:pPr>
        <w:pStyle w:val="NoteLevel2"/>
        <w:rPr>
          <w:lang w:val="en-CA"/>
        </w:rPr>
      </w:pPr>
      <w:r w:rsidRPr="009E3E04">
        <w:t>Shareholder Rights and Two Tiered Offers.</w:t>
      </w:r>
    </w:p>
    <w:p w14:paraId="4F646BC7" w14:textId="77777777" w:rsidR="009E3E04" w:rsidRPr="009E3E04" w:rsidRDefault="009E3E04" w:rsidP="009E3E04">
      <w:pPr>
        <w:pStyle w:val="NoteLevel2"/>
        <w:rPr>
          <w:lang w:val="en-CA"/>
        </w:rPr>
      </w:pPr>
      <w:r w:rsidRPr="009E3E04">
        <w:tab/>
        <w:t xml:space="preserve"> - Shareholders in the second tier may get "frozen out"</w:t>
      </w:r>
      <w:r w:rsidRPr="009E3E04">
        <w:br/>
      </w:r>
      <w:proofErr w:type="gramStart"/>
      <w:r w:rsidRPr="009E3E04">
        <w:t xml:space="preserve">    and</w:t>
      </w:r>
      <w:proofErr w:type="gramEnd"/>
      <w:r w:rsidRPr="009E3E04">
        <w:t xml:space="preserve"> forced to accept second tier compensation.</w:t>
      </w:r>
    </w:p>
    <w:p w14:paraId="5A8786DC" w14:textId="77777777" w:rsidR="009E3E04" w:rsidRPr="009E3E04" w:rsidRDefault="009E3E04" w:rsidP="009E3E04">
      <w:pPr>
        <w:pStyle w:val="NoteLevel2"/>
        <w:rPr>
          <w:lang w:val="en-CA"/>
        </w:rPr>
      </w:pPr>
      <w:r w:rsidRPr="009E3E04">
        <w:t xml:space="preserve">  But: 1982--SEC said second tier shareholders can sue to</w:t>
      </w:r>
      <w:r w:rsidRPr="009E3E04">
        <w:br/>
      </w:r>
      <w:proofErr w:type="gramStart"/>
      <w:r w:rsidRPr="009E3E04">
        <w:t xml:space="preserve">       demand</w:t>
      </w:r>
      <w:proofErr w:type="gramEnd"/>
      <w:r w:rsidRPr="009E3E04">
        <w:t xml:space="preserve"> fair compensation.</w:t>
      </w:r>
    </w:p>
    <w:p w14:paraId="09DA3750" w14:textId="77777777" w:rsidR="009E3E04" w:rsidRDefault="009E3E04" w:rsidP="009E3E04">
      <w:pPr>
        <w:pStyle w:val="NoteLevel1"/>
        <w:rPr>
          <w:lang w:val="en-CA"/>
        </w:rPr>
      </w:pPr>
    </w:p>
    <w:p w14:paraId="1388A6D2" w14:textId="1D6A0F1E" w:rsidR="009E3E04" w:rsidRPr="009E3E04" w:rsidRDefault="009E3E04" w:rsidP="009E3E04">
      <w:pPr>
        <w:pStyle w:val="NoteLevel1"/>
        <w:rPr>
          <w:lang w:val="en-CA"/>
        </w:rPr>
      </w:pPr>
      <w:r>
        <w:rPr>
          <w:b/>
          <w:lang w:val="en-CA"/>
        </w:rPr>
        <w:t>Definition of a tender offer</w:t>
      </w:r>
    </w:p>
    <w:p w14:paraId="728531D0" w14:textId="3E1F1E8E" w:rsidR="009E3E04" w:rsidRPr="009E3E04" w:rsidRDefault="009E3E04" w:rsidP="009E3E04">
      <w:pPr>
        <w:pStyle w:val="NoteLevel2"/>
        <w:rPr>
          <w:lang w:val="en-CA"/>
        </w:rPr>
      </w:pPr>
      <w:r>
        <w:t>1.</w:t>
      </w:r>
      <w:r w:rsidRPr="009E3E04">
        <w:t>Active and widespread solicitation of</w:t>
      </w:r>
      <w:r>
        <w:t xml:space="preserve"> public shareholders for shares </w:t>
      </w:r>
      <w:r w:rsidRPr="009E3E04">
        <w:t>of an issuer.</w:t>
      </w:r>
    </w:p>
    <w:p w14:paraId="7AD4E641" w14:textId="77777777" w:rsidR="009E3E04" w:rsidRPr="009E3E04" w:rsidRDefault="009E3E04" w:rsidP="009E3E04">
      <w:pPr>
        <w:pStyle w:val="NoteLevel2"/>
        <w:rPr>
          <w:lang w:val="en-CA"/>
        </w:rPr>
      </w:pPr>
      <w:r w:rsidRPr="009E3E04">
        <w:t>2. Solicitation made for a substantial percentage of an issuer’s stock.</w:t>
      </w:r>
    </w:p>
    <w:p w14:paraId="549248D1" w14:textId="77777777" w:rsidR="009E3E04" w:rsidRPr="009E3E04" w:rsidRDefault="009E3E04" w:rsidP="009E3E04">
      <w:pPr>
        <w:pStyle w:val="NoteLevel2"/>
        <w:rPr>
          <w:lang w:val="en-CA"/>
        </w:rPr>
      </w:pPr>
      <w:r w:rsidRPr="009E3E04">
        <w:t>3. Offer to purchase made at a premium over the prevailing market price.</w:t>
      </w:r>
    </w:p>
    <w:p w14:paraId="0B0067D9" w14:textId="77777777" w:rsidR="009E3E04" w:rsidRPr="009E3E04" w:rsidRDefault="009E3E04" w:rsidP="009E3E04">
      <w:pPr>
        <w:pStyle w:val="NoteLevel2"/>
        <w:rPr>
          <w:lang w:val="en-CA"/>
        </w:rPr>
      </w:pPr>
      <w:r w:rsidRPr="009E3E04">
        <w:t>4. Terms of the offer are firm rather than negotiated.</w:t>
      </w:r>
    </w:p>
    <w:p w14:paraId="299CB538" w14:textId="2A34244E" w:rsidR="009E3E04" w:rsidRPr="009E3E04" w:rsidRDefault="009E3E04" w:rsidP="009E3E04">
      <w:pPr>
        <w:pStyle w:val="NoteLevel2"/>
        <w:rPr>
          <w:lang w:val="en-CA"/>
        </w:rPr>
      </w:pPr>
      <w:r w:rsidRPr="009E3E04">
        <w:t xml:space="preserve">5. Offer contingent on the tender of a fixed </w:t>
      </w:r>
      <w:r>
        <w:t xml:space="preserve">number of shares, often subject </w:t>
      </w:r>
      <w:r w:rsidRPr="009E3E04">
        <w:t>to a maximum number to be purchased.</w:t>
      </w:r>
    </w:p>
    <w:p w14:paraId="7BE0E075" w14:textId="77777777" w:rsidR="009E3E04" w:rsidRPr="009E3E04" w:rsidRDefault="009E3E04" w:rsidP="009E3E04">
      <w:pPr>
        <w:pStyle w:val="NoteLevel2"/>
        <w:rPr>
          <w:lang w:val="en-CA"/>
        </w:rPr>
      </w:pPr>
      <w:r w:rsidRPr="009E3E04">
        <w:t>6. Offer only open for a limited time period.</w:t>
      </w:r>
    </w:p>
    <w:p w14:paraId="7D0FF4C4" w14:textId="77777777" w:rsidR="009E3E04" w:rsidRPr="009E3E04" w:rsidRDefault="009E3E04" w:rsidP="009E3E04">
      <w:pPr>
        <w:pStyle w:val="NoteLevel2"/>
        <w:rPr>
          <w:lang w:val="en-CA"/>
        </w:rPr>
      </w:pPr>
      <w:r w:rsidRPr="009E3E04">
        <w:t xml:space="preserve">7. </w:t>
      </w:r>
      <w:proofErr w:type="spellStart"/>
      <w:r w:rsidRPr="009E3E04">
        <w:t>Offeree</w:t>
      </w:r>
      <w:proofErr w:type="spellEnd"/>
      <w:r w:rsidRPr="009E3E04">
        <w:t xml:space="preserve"> subject to pressure to sell his stock.</w:t>
      </w:r>
    </w:p>
    <w:p w14:paraId="682E049A" w14:textId="330C601E" w:rsidR="009E3E04" w:rsidRPr="009E3E04" w:rsidRDefault="009E3E04" w:rsidP="009E3E04">
      <w:pPr>
        <w:pStyle w:val="NoteLevel2"/>
        <w:rPr>
          <w:lang w:val="en-CA"/>
        </w:rPr>
      </w:pPr>
      <w:r w:rsidRPr="009E3E04">
        <w:t>8. Public announcements of a purchasin</w:t>
      </w:r>
      <w:r>
        <w:t xml:space="preserve">g program concerning the target </w:t>
      </w:r>
      <w:r w:rsidRPr="009E3E04">
        <w:t xml:space="preserve">company precedes or </w:t>
      </w:r>
      <w:r>
        <w:t xml:space="preserve">accompany rapid accumulation of </w:t>
      </w:r>
      <w:r w:rsidRPr="009E3E04">
        <w:t>larger</w:t>
      </w:r>
      <w:r>
        <w:t xml:space="preserve"> amounts </w:t>
      </w:r>
      <w:r w:rsidRPr="009E3E04">
        <w:t>of the target company's securities</w:t>
      </w:r>
      <w:proofErr w:type="gramStart"/>
      <w:r w:rsidRPr="009E3E04">
        <w:t>.*</w:t>
      </w:r>
      <w:proofErr w:type="gramEnd"/>
    </w:p>
    <w:p w14:paraId="48737C75" w14:textId="5B4E5A22" w:rsidR="009E3E04" w:rsidRPr="009E3E04" w:rsidRDefault="009E3E04" w:rsidP="009E3E04">
      <w:pPr>
        <w:pStyle w:val="NoteLevel3"/>
        <w:rPr>
          <w:lang w:val="en-CA"/>
        </w:rPr>
      </w:pPr>
      <w:r>
        <w:t xml:space="preserve">  </w:t>
      </w:r>
      <w:r w:rsidRPr="009E3E04">
        <w:t>* This last factor was added after the Becton Dickinson vs. Sun Oil case.</w:t>
      </w:r>
    </w:p>
    <w:p w14:paraId="7C7486F3" w14:textId="77777777" w:rsidR="009E3E04" w:rsidRDefault="009E3E04" w:rsidP="00E34A6C">
      <w:pPr>
        <w:pStyle w:val="NoteLevel1"/>
        <w:rPr>
          <w:lang w:val="en-CA"/>
        </w:rPr>
      </w:pPr>
    </w:p>
    <w:p w14:paraId="5A3B6329" w14:textId="5374BCB2" w:rsidR="00E34A6C" w:rsidRPr="00E34A6C" w:rsidRDefault="00E34A6C" w:rsidP="00E34A6C">
      <w:pPr>
        <w:pStyle w:val="NoteLevel1"/>
        <w:rPr>
          <w:lang w:val="en-CA"/>
        </w:rPr>
      </w:pPr>
      <w:r>
        <w:rPr>
          <w:b/>
          <w:lang w:val="en-CA"/>
        </w:rPr>
        <w:t>Changes in tender offers</w:t>
      </w:r>
    </w:p>
    <w:p w14:paraId="0C01BF8A" w14:textId="77777777" w:rsidR="00E34A6C" w:rsidRPr="00E34A6C" w:rsidRDefault="00E34A6C" w:rsidP="00E34A6C">
      <w:pPr>
        <w:pStyle w:val="NoteLevel2"/>
        <w:rPr>
          <w:lang w:val="en-CA"/>
        </w:rPr>
      </w:pPr>
      <w:r w:rsidRPr="00E34A6C">
        <w:rPr>
          <w:u w:val="single"/>
        </w:rPr>
        <w:t>Significant Change in the Offer</w:t>
      </w:r>
    </w:p>
    <w:p w14:paraId="3A1DCC40" w14:textId="6757E754" w:rsidR="00E34A6C" w:rsidRPr="00E34A6C" w:rsidRDefault="00E34A6C" w:rsidP="00E34A6C">
      <w:pPr>
        <w:pStyle w:val="NoteLevel3"/>
        <w:rPr>
          <w:lang w:val="en-CA"/>
        </w:rPr>
      </w:pPr>
      <w:r w:rsidRPr="00E34A6C">
        <w:t xml:space="preserve"> - If, for example, a change in offer price occurs</w:t>
      </w:r>
      <w:proofErr w:type="gramStart"/>
      <w:r w:rsidRPr="00E34A6C">
        <w:t>,  a</w:t>
      </w:r>
      <w:proofErr w:type="gramEnd"/>
      <w:r w:rsidRPr="00E34A6C">
        <w:t xml:space="preserve"> full</w:t>
      </w:r>
      <w:r w:rsidRPr="00E34A6C">
        <w:br/>
        <w:t xml:space="preserve">    20 business days (total) are provided to shareholders</w:t>
      </w:r>
    </w:p>
    <w:p w14:paraId="43D63E75" w14:textId="77777777" w:rsidR="00E34A6C" w:rsidRPr="00E34A6C" w:rsidRDefault="00E34A6C" w:rsidP="00E34A6C">
      <w:pPr>
        <w:pStyle w:val="NoteLevel2"/>
        <w:rPr>
          <w:lang w:val="en-CA"/>
        </w:rPr>
      </w:pPr>
      <w:r w:rsidRPr="00E34A6C">
        <w:rPr>
          <w:u w:val="single"/>
        </w:rPr>
        <w:t xml:space="preserve">Amended Offer </w:t>
      </w:r>
      <w:r w:rsidRPr="00E34A6C">
        <w:t>- less significant change, for example:</w:t>
      </w:r>
    </w:p>
    <w:p w14:paraId="0D26F9BB" w14:textId="44FCB416" w:rsidR="00E34A6C" w:rsidRPr="00E34A6C" w:rsidRDefault="00E34A6C" w:rsidP="00E34A6C">
      <w:pPr>
        <w:pStyle w:val="NoteLevel3"/>
        <w:rPr>
          <w:lang w:val="en-CA"/>
        </w:rPr>
      </w:pPr>
      <w:r w:rsidRPr="00E34A6C">
        <w:t xml:space="preserve"> </w:t>
      </w:r>
      <w:proofErr w:type="gramStart"/>
      <w:r w:rsidRPr="00E34A6C">
        <w:t>e</w:t>
      </w:r>
      <w:proofErr w:type="gramEnd"/>
      <w:r w:rsidRPr="00E34A6C">
        <w:t>.g. Change in the number of shares to be bought.</w:t>
      </w:r>
      <w:r w:rsidRPr="00E34A6C">
        <w:br/>
        <w:t xml:space="preserve">  </w:t>
      </w:r>
      <w:proofErr w:type="gramStart"/>
      <w:r w:rsidRPr="00E34A6C">
        <w:t>e</w:t>
      </w:r>
      <w:proofErr w:type="gramEnd"/>
      <w:r w:rsidRPr="00E34A6C">
        <w:t>.g. Change in the percentage of cash vs. stock compensation</w:t>
      </w:r>
    </w:p>
    <w:p w14:paraId="2B472BA3" w14:textId="2D957FA4" w:rsidR="00E34A6C" w:rsidRPr="00E34A6C" w:rsidRDefault="00E34A6C" w:rsidP="00E34A6C">
      <w:pPr>
        <w:pStyle w:val="NoteLevel3"/>
        <w:rPr>
          <w:lang w:val="en-CA"/>
        </w:rPr>
      </w:pPr>
      <w:r w:rsidRPr="00E34A6C">
        <w:t>- This requires a minimum of ten business days</w:t>
      </w:r>
      <w:r w:rsidRPr="00E34A6C">
        <w:br/>
      </w:r>
      <w:proofErr w:type="gramStart"/>
      <w:r w:rsidRPr="00E34A6C">
        <w:t xml:space="preserve">     remaining</w:t>
      </w:r>
      <w:proofErr w:type="gramEnd"/>
      <w:r w:rsidRPr="00E34A6C">
        <w:t xml:space="preserve"> for shareholders</w:t>
      </w:r>
    </w:p>
    <w:p w14:paraId="01154C1B" w14:textId="77777777" w:rsidR="00E34A6C" w:rsidRPr="00E34A6C" w:rsidRDefault="00E34A6C" w:rsidP="00E34A6C">
      <w:pPr>
        <w:pStyle w:val="NoteLevel2"/>
        <w:rPr>
          <w:lang w:val="en-CA"/>
        </w:rPr>
      </w:pPr>
      <w:r w:rsidRPr="00E34A6C">
        <w:rPr>
          <w:u w:val="single"/>
        </w:rPr>
        <w:t>Best Price Rule - Section 14d-7</w:t>
      </w:r>
    </w:p>
    <w:p w14:paraId="26032C7C" w14:textId="291549E7" w:rsidR="00E34A6C" w:rsidRPr="00E34A6C" w:rsidRDefault="00E34A6C" w:rsidP="00E34A6C">
      <w:pPr>
        <w:pStyle w:val="NoteLevel3"/>
        <w:rPr>
          <w:lang w:val="en-CA"/>
        </w:rPr>
      </w:pPr>
      <w:r w:rsidRPr="00E34A6C">
        <w:t>- If a bidder increases the consideration, he has to give</w:t>
      </w:r>
      <w:r w:rsidRPr="00E34A6C">
        <w:br/>
      </w:r>
      <w:proofErr w:type="gramStart"/>
      <w:r w:rsidRPr="00E34A6C">
        <w:t xml:space="preserve">    it</w:t>
      </w:r>
      <w:proofErr w:type="gramEnd"/>
      <w:r w:rsidRPr="00E34A6C">
        <w:t xml:space="preserve"> to all those who have already tendered their shares.</w:t>
      </w:r>
    </w:p>
    <w:p w14:paraId="325265B2" w14:textId="77777777" w:rsidR="00E34A6C" w:rsidRPr="00E34A6C" w:rsidRDefault="00E34A6C" w:rsidP="00E34A6C">
      <w:pPr>
        <w:pStyle w:val="NoteLevel2"/>
        <w:numPr>
          <w:ilvl w:val="0"/>
          <w:numId w:val="0"/>
        </w:numPr>
        <w:ind w:left="1080"/>
        <w:rPr>
          <w:lang w:val="en-CA"/>
        </w:rPr>
      </w:pPr>
    </w:p>
    <w:p w14:paraId="33580997" w14:textId="47C78217" w:rsidR="00E34A6C" w:rsidRPr="00E34A6C" w:rsidRDefault="00E34A6C" w:rsidP="00E34A6C">
      <w:pPr>
        <w:pStyle w:val="NoteLevel1"/>
        <w:rPr>
          <w:lang w:val="en-CA"/>
        </w:rPr>
      </w:pPr>
      <w:r>
        <w:rPr>
          <w:b/>
          <w:lang w:val="en-CA"/>
        </w:rPr>
        <w:t>Mini-tender offers</w:t>
      </w:r>
    </w:p>
    <w:p w14:paraId="475FF85A" w14:textId="008A27F6" w:rsidR="00E34A6C" w:rsidRDefault="00E34A6C" w:rsidP="00E34A6C">
      <w:pPr>
        <w:pStyle w:val="NoteLevel2"/>
        <w:rPr>
          <w:lang w:val="en-CA"/>
        </w:rPr>
      </w:pPr>
      <w:r>
        <w:rPr>
          <w:lang w:val="en-CA"/>
        </w:rPr>
        <w:t>Bid for &lt;5%</w:t>
      </w:r>
    </w:p>
    <w:p w14:paraId="273A3EDB" w14:textId="595478B1" w:rsidR="00E34A6C" w:rsidRPr="009E3E04" w:rsidRDefault="00E34A6C" w:rsidP="00E34A6C">
      <w:pPr>
        <w:pStyle w:val="NoteLevel3"/>
        <w:rPr>
          <w:lang w:val="en-CA"/>
        </w:rPr>
      </w:pPr>
      <w:r>
        <w:rPr>
          <w:lang w:val="en-CA"/>
        </w:rPr>
        <w:t>Less regulated as bidders (not required to comply with the disclosure agreement)</w:t>
      </w:r>
    </w:p>
    <w:p w14:paraId="111F31BC" w14:textId="77777777" w:rsidR="009E3E04" w:rsidRPr="009E3E04" w:rsidRDefault="009E3E04" w:rsidP="009E3E04">
      <w:pPr>
        <w:pStyle w:val="NoteLevel1"/>
        <w:rPr>
          <w:lang w:val="en-CA"/>
        </w:rPr>
      </w:pPr>
    </w:p>
    <w:p w14:paraId="6F6BD23F" w14:textId="77777777" w:rsidR="006D341D" w:rsidRDefault="006D341D" w:rsidP="00D46565">
      <w:pPr>
        <w:pStyle w:val="NoteLevel1"/>
      </w:pPr>
    </w:p>
    <w:p w14:paraId="0A70BB03" w14:textId="77777777" w:rsidR="00AC4FD4" w:rsidRDefault="00AC4FD4">
      <w:pPr>
        <w:pStyle w:val="NoteLevel1"/>
        <w:sectPr w:rsidR="00AC4FD4" w:rsidSect="00AC4FD4">
          <w:headerReference w:type="first" r:id="rId9"/>
          <w:pgSz w:w="12240" w:h="15840"/>
          <w:pgMar w:top="1440" w:right="1440" w:bottom="1440" w:left="1440" w:header="708" w:footer="708" w:gutter="0"/>
          <w:cols w:space="708"/>
          <w:titlePg/>
          <w:docGrid w:type="lines" w:linePitch="360"/>
        </w:sectPr>
      </w:pPr>
    </w:p>
    <w:p w14:paraId="21C315A5" w14:textId="26A20D9D" w:rsidR="006104F3" w:rsidRPr="00CA1FA4" w:rsidRDefault="00CA1FA4">
      <w:pPr>
        <w:pStyle w:val="NoteLevel1"/>
      </w:pPr>
      <w:r>
        <w:rPr>
          <w:b/>
          <w:u w:val="single"/>
        </w:rPr>
        <w:t xml:space="preserve">Growth (through </w:t>
      </w:r>
      <w:proofErr w:type="spellStart"/>
      <w:r>
        <w:rPr>
          <w:b/>
          <w:u w:val="single"/>
        </w:rPr>
        <w:t>m&amp;A</w:t>
      </w:r>
      <w:proofErr w:type="spellEnd"/>
      <w:r>
        <w:rPr>
          <w:b/>
          <w:u w:val="single"/>
        </w:rPr>
        <w:t>)</w:t>
      </w:r>
    </w:p>
    <w:p w14:paraId="03437271" w14:textId="0017A859" w:rsidR="00CA1FA4" w:rsidRDefault="00CA1FA4" w:rsidP="00CA1FA4">
      <w:pPr>
        <w:pStyle w:val="NoteLevel2"/>
      </w:pPr>
      <w:r>
        <w:t xml:space="preserve">Window of opp. Open for a limited time </w:t>
      </w:r>
      <w:r>
        <w:sym w:font="Wingdings" w:char="F0E0"/>
      </w:r>
      <w:r>
        <w:t xml:space="preserve"> slow internal growth </w:t>
      </w:r>
      <w:proofErr w:type="spellStart"/>
      <w:r>
        <w:t>msi</w:t>
      </w:r>
      <w:proofErr w:type="spellEnd"/>
      <w:r>
        <w:t xml:space="preserve"> not suffice</w:t>
      </w:r>
    </w:p>
    <w:p w14:paraId="7E82EEFF" w14:textId="248041AB" w:rsidR="00CA1FA4" w:rsidRDefault="00CA1FA4" w:rsidP="00CA1FA4">
      <w:pPr>
        <w:pStyle w:val="NoteLevel2"/>
      </w:pPr>
      <w:r>
        <w:t>Expand geographical location</w:t>
      </w:r>
    </w:p>
    <w:p w14:paraId="5C0F4D21" w14:textId="04D66808" w:rsidR="00CA1FA4" w:rsidRDefault="00CA1FA4" w:rsidP="00CA1FA4">
      <w:pPr>
        <w:pStyle w:val="NoteLevel2"/>
      </w:pPr>
      <w:r>
        <w:t>Can jump-start growth (revenue &amp; improved profitability through synergistic gains)</w:t>
      </w:r>
    </w:p>
    <w:p w14:paraId="3061AFCF" w14:textId="1680F2C1" w:rsidR="00CA1FA4" w:rsidRDefault="00CA1FA4" w:rsidP="00CA1FA4">
      <w:pPr>
        <w:pStyle w:val="NoteLevel3"/>
      </w:pPr>
      <w:r>
        <w:t>Synergistic: concept that the value and performance of two companies combined will be greater than the sum of the separate individual parts.</w:t>
      </w:r>
    </w:p>
    <w:p w14:paraId="6BED8EFB" w14:textId="77777777" w:rsidR="00CA1FA4" w:rsidRDefault="00CA1FA4" w:rsidP="00CA1FA4">
      <w:pPr>
        <w:pStyle w:val="NoteLevel1"/>
      </w:pPr>
    </w:p>
    <w:p w14:paraId="13932E38" w14:textId="77777777" w:rsidR="00CA1FA4" w:rsidRDefault="00CA1FA4" w:rsidP="00CA1FA4">
      <w:pPr>
        <w:pStyle w:val="NoteLevel1"/>
      </w:pPr>
    </w:p>
    <w:p w14:paraId="1060D7B7" w14:textId="2FC6CA53" w:rsidR="00CA1FA4" w:rsidRPr="00CA1FA4" w:rsidRDefault="00CA1FA4" w:rsidP="00CA1FA4">
      <w:pPr>
        <w:pStyle w:val="NoteLevel1"/>
      </w:pPr>
      <w:r>
        <w:rPr>
          <w:b/>
          <w:u w:val="single"/>
        </w:rPr>
        <w:t>Growth or increased return the more appropriate goal?</w:t>
      </w:r>
    </w:p>
    <w:p w14:paraId="6E4031E3" w14:textId="571ADEDA" w:rsidR="00CA1FA4" w:rsidRDefault="00CA1FA4" w:rsidP="00CA1FA4">
      <w:pPr>
        <w:pStyle w:val="NoteLevel2"/>
      </w:pPr>
      <w:r>
        <w:t>Growth needs to be one that will generate good returns for shareholders.</w:t>
      </w:r>
    </w:p>
    <w:p w14:paraId="2C9B2659" w14:textId="0AF054DA" w:rsidR="00CA1FA4" w:rsidRDefault="00CA1FA4" w:rsidP="00CA1FA4">
      <w:pPr>
        <w:pStyle w:val="NoteLevel3"/>
      </w:pPr>
      <w:r>
        <w:t>Expected profitability</w:t>
      </w:r>
    </w:p>
    <w:p w14:paraId="4281DC61" w14:textId="77777777" w:rsidR="00CA1FA4" w:rsidRPr="00CA1FA4" w:rsidRDefault="00CA1FA4" w:rsidP="00CA1FA4">
      <w:pPr>
        <w:pStyle w:val="NoteLevel1"/>
      </w:pPr>
    </w:p>
    <w:p w14:paraId="40F3D9FB" w14:textId="6616869A" w:rsidR="00CA1FA4" w:rsidRPr="00CA1FA4" w:rsidRDefault="00CA1FA4" w:rsidP="00CA1FA4">
      <w:pPr>
        <w:pStyle w:val="NoteLevel1"/>
      </w:pPr>
      <w:r>
        <w:rPr>
          <w:b/>
          <w:u w:val="single"/>
        </w:rPr>
        <w:t>International growth and cross-border acquisitions</w:t>
      </w:r>
    </w:p>
    <w:p w14:paraId="65FE4128" w14:textId="47B032AC" w:rsidR="00CA1FA4" w:rsidRDefault="00CA1FA4" w:rsidP="00CA1FA4">
      <w:pPr>
        <w:pStyle w:val="NoteLevel2"/>
      </w:pPr>
      <w:r>
        <w:t xml:space="preserve">Companies with </w:t>
      </w:r>
      <w:r w:rsidR="0041082C">
        <w:t>successful</w:t>
      </w:r>
      <w:r>
        <w:t xml:space="preserve"> products in one national market may seek</w:t>
      </w:r>
      <w:r w:rsidR="0041082C">
        <w:t xml:space="preserve"> cross-border acquisitions.</w:t>
      </w:r>
    </w:p>
    <w:p w14:paraId="7E957B82" w14:textId="01F19BEC" w:rsidR="0041082C" w:rsidRDefault="0041082C" w:rsidP="0041082C">
      <w:pPr>
        <w:pStyle w:val="NoteLevel3"/>
      </w:pPr>
      <w:r>
        <w:t>To achieve greater revenues and profits rather than lower returns in already established market</w:t>
      </w:r>
    </w:p>
    <w:p w14:paraId="39620F4C" w14:textId="09D8238B" w:rsidR="0041082C" w:rsidRDefault="0041082C" w:rsidP="0041082C">
      <w:pPr>
        <w:pStyle w:val="NoteLevel2"/>
      </w:pPr>
      <w:r>
        <w:t xml:space="preserve">Is risk-adjusted return from the deal greater than </w:t>
      </w:r>
      <w:proofErr w:type="spellStart"/>
      <w:proofErr w:type="gramStart"/>
      <w:r>
        <w:t>nex</w:t>
      </w:r>
      <w:proofErr w:type="spellEnd"/>
      <w:proofErr w:type="gramEnd"/>
      <w:r>
        <w:t xml:space="preserve"> best use of invested capital?</w:t>
      </w:r>
    </w:p>
    <w:p w14:paraId="6FCF96C6" w14:textId="2A39997D" w:rsidR="0041082C" w:rsidRDefault="0041082C" w:rsidP="0041082C">
      <w:pPr>
        <w:pStyle w:val="NoteLevel2"/>
      </w:pPr>
      <w:r>
        <w:t xml:space="preserve">European common market </w:t>
      </w:r>
      <w:r>
        <w:sym w:font="Wingdings" w:char="F0E0"/>
      </w:r>
      <w:r>
        <w:t xml:space="preserve"> rise in </w:t>
      </w:r>
      <w:proofErr w:type="spellStart"/>
      <w:proofErr w:type="gramStart"/>
      <w:r>
        <w:t>europe</w:t>
      </w:r>
      <w:proofErr w:type="spellEnd"/>
      <w:proofErr w:type="gramEnd"/>
      <w:r>
        <w:t xml:space="preserve"> cross-border deals.</w:t>
      </w:r>
    </w:p>
    <w:p w14:paraId="7EC20AB3" w14:textId="1CC270DA" w:rsidR="0041082C" w:rsidRDefault="0041082C" w:rsidP="0041082C">
      <w:pPr>
        <w:pStyle w:val="NoteLevel2"/>
      </w:pPr>
      <w:r>
        <w:t>Certain Asian markets resist foreign acquirers.</w:t>
      </w:r>
    </w:p>
    <w:p w14:paraId="69271E4D" w14:textId="7C62664D" w:rsidR="0041082C" w:rsidRDefault="0041082C" w:rsidP="0041082C">
      <w:pPr>
        <w:pStyle w:val="NoteLevel2"/>
      </w:pPr>
      <w:r>
        <w:rPr>
          <w:b/>
        </w:rPr>
        <w:t>Exchange rates</w:t>
      </w:r>
      <w:r>
        <w:t xml:space="preserve"> plays a big role</w:t>
      </w:r>
    </w:p>
    <w:p w14:paraId="6A5C9238" w14:textId="60E81CB8" w:rsidR="0041082C" w:rsidRDefault="0041082C" w:rsidP="0041082C">
      <w:pPr>
        <w:pStyle w:val="NoteLevel3"/>
      </w:pPr>
      <w:r>
        <w:t>Buyer can pay higher premium if its currency appreciates relative to that of the target</w:t>
      </w:r>
    </w:p>
    <w:p w14:paraId="258E588F" w14:textId="54432FA5" w:rsidR="0041082C" w:rsidRDefault="0041082C" w:rsidP="0041082C">
      <w:pPr>
        <w:pStyle w:val="NoteLevel2"/>
      </w:pPr>
      <w:r>
        <w:t>1970-1987 foreign acquirers paid 10% premium</w:t>
      </w:r>
    </w:p>
    <w:p w14:paraId="43A2B694" w14:textId="77777777" w:rsidR="0041082C" w:rsidRDefault="0041082C" w:rsidP="0041082C">
      <w:pPr>
        <w:pStyle w:val="NoteLevel2"/>
        <w:numPr>
          <w:ilvl w:val="0"/>
          <w:numId w:val="0"/>
        </w:numPr>
        <w:ind w:left="1080"/>
      </w:pPr>
    </w:p>
    <w:p w14:paraId="72F3CAED" w14:textId="1D438276" w:rsidR="0041082C" w:rsidRDefault="0041082C" w:rsidP="0041082C">
      <w:pPr>
        <w:pStyle w:val="NoteLevel2"/>
      </w:pPr>
      <w:proofErr w:type="gramStart"/>
      <w:r>
        <w:t>acquirers</w:t>
      </w:r>
      <w:proofErr w:type="gramEnd"/>
      <w:r>
        <w:t xml:space="preserve"> enjoyed positive returns when they acquired targets in countries they did not have operations. Return </w:t>
      </w:r>
      <w:r>
        <w:rPr>
          <w:b/>
        </w:rPr>
        <w:t>negative</w:t>
      </w:r>
      <w:r>
        <w:t xml:space="preserve"> when acquirer already had operation in these foreign countries.</w:t>
      </w:r>
    </w:p>
    <w:p w14:paraId="41F0A675" w14:textId="65AA9AD7" w:rsidR="0041082C" w:rsidRDefault="0041082C" w:rsidP="0041082C">
      <w:pPr>
        <w:pStyle w:val="NoteLevel2"/>
      </w:pPr>
      <w:r>
        <w:t>Research: non-US firm buys US firm. Us firm buys Non-US firm.</w:t>
      </w:r>
    </w:p>
    <w:p w14:paraId="3A7CED5B" w14:textId="350EE2C3" w:rsidR="0041082C" w:rsidRDefault="0041082C" w:rsidP="0041082C">
      <w:pPr>
        <w:pStyle w:val="NoteLevel3"/>
      </w:pPr>
      <w:r>
        <w:t>Non-US firm buyer 2% return over ten-day window</w:t>
      </w:r>
    </w:p>
    <w:p w14:paraId="381FBFD3" w14:textId="783B0832" w:rsidR="0041082C" w:rsidRDefault="0041082C" w:rsidP="0041082C">
      <w:pPr>
        <w:pStyle w:val="NoteLevel3"/>
      </w:pPr>
      <w:r>
        <w:t>Us firm buyer negative return</w:t>
      </w:r>
    </w:p>
    <w:p w14:paraId="171E15E7" w14:textId="6D76CD6E" w:rsidR="0041082C" w:rsidRDefault="0041082C" w:rsidP="0041082C">
      <w:pPr>
        <w:pStyle w:val="NoteLevel2"/>
      </w:pPr>
      <w:r>
        <w:t xml:space="preserve">Moeller &amp; </w:t>
      </w:r>
      <w:proofErr w:type="spellStart"/>
      <w:r>
        <w:t>Schlingemann</w:t>
      </w:r>
      <w:proofErr w:type="spellEnd"/>
      <w:r>
        <w:t xml:space="preserve">: analyzed 4,430 deals and found out </w:t>
      </w:r>
      <w:proofErr w:type="gramStart"/>
      <w:r>
        <w:t>Us</w:t>
      </w:r>
      <w:proofErr w:type="gramEnd"/>
      <w:r>
        <w:t xml:space="preserve"> firm has better return when buying another us firm.</w:t>
      </w:r>
    </w:p>
    <w:p w14:paraId="0BB658BC" w14:textId="77777777" w:rsidR="0041082C" w:rsidRDefault="0041082C" w:rsidP="00B36E35">
      <w:pPr>
        <w:pStyle w:val="NoteLevel1"/>
      </w:pPr>
    </w:p>
    <w:p w14:paraId="2B20E67D" w14:textId="65C06663" w:rsidR="00B36E35" w:rsidRPr="00B36E35" w:rsidRDefault="00B36E35" w:rsidP="00B36E35">
      <w:pPr>
        <w:pStyle w:val="NoteLevel1"/>
      </w:pPr>
      <w:r>
        <w:rPr>
          <w:b/>
          <w:u w:val="single"/>
        </w:rPr>
        <w:t>Synergy</w:t>
      </w:r>
    </w:p>
    <w:p w14:paraId="28371F81" w14:textId="37AF1DC8" w:rsidR="00B36E35" w:rsidRDefault="00B36E35" w:rsidP="00B36E35">
      <w:pPr>
        <w:pStyle w:val="NoteLevel2"/>
      </w:pPr>
      <w:r>
        <w:t>Phenomenon 2+2=5</w:t>
      </w:r>
    </w:p>
    <w:p w14:paraId="40CA9B28" w14:textId="571E430A" w:rsidR="00B36E35" w:rsidRDefault="00B36E35" w:rsidP="00B36E35">
      <w:pPr>
        <w:pStyle w:val="NoteLevel2"/>
      </w:pPr>
      <w:r>
        <w:t>Allow combined firm to appear to have a positive:</w:t>
      </w:r>
    </w:p>
    <w:p w14:paraId="09E5FCC2" w14:textId="4F73B936" w:rsidR="00B36E35" w:rsidRDefault="00B36E35" w:rsidP="00B36E35">
      <w:pPr>
        <w:pStyle w:val="NoteLevel3"/>
      </w:pPr>
      <w:r>
        <w:t>Net acquisition Value (NAV)</w:t>
      </w:r>
    </w:p>
    <w:p w14:paraId="3EFEC90C" w14:textId="6E701D9B" w:rsidR="00B36E35" w:rsidRDefault="00B36E35" w:rsidP="00B36E35">
      <w:pPr>
        <w:pStyle w:val="NoteLevel4"/>
      </w:pPr>
      <w:r>
        <w:t>NAV=[</w:t>
      </w:r>
      <w:proofErr w:type="spellStart"/>
      <w:r>
        <w:t>Vab</w:t>
      </w:r>
      <w:proofErr w:type="spellEnd"/>
      <w:proofErr w:type="gramStart"/>
      <w:r>
        <w:t>-(</w:t>
      </w:r>
      <w:proofErr w:type="spellStart"/>
      <w:proofErr w:type="gramEnd"/>
      <w:r>
        <w:t>Va+Vb</w:t>
      </w:r>
      <w:proofErr w:type="spellEnd"/>
      <w:r>
        <w:t>)]-P-E</w:t>
      </w:r>
    </w:p>
    <w:p w14:paraId="25951D04" w14:textId="2701EA57" w:rsidR="00B36E35" w:rsidRDefault="00B36E35" w:rsidP="00B36E35">
      <w:pPr>
        <w:pStyle w:val="NoteLevel5"/>
      </w:pPr>
      <w:proofErr w:type="spellStart"/>
      <w:r>
        <w:t>Vab</w:t>
      </w:r>
      <w:proofErr w:type="spellEnd"/>
      <w:r>
        <w:t xml:space="preserve">= combined </w:t>
      </w:r>
      <w:proofErr w:type="spellStart"/>
      <w:r>
        <w:t>balue</w:t>
      </w:r>
      <w:proofErr w:type="spellEnd"/>
      <w:r>
        <w:t xml:space="preserve"> of the 2 firms</w:t>
      </w:r>
    </w:p>
    <w:p w14:paraId="28F70184" w14:textId="66DF8D1C" w:rsidR="00B36E35" w:rsidRDefault="00B36E35" w:rsidP="00B36E35">
      <w:pPr>
        <w:pStyle w:val="NoteLevel5"/>
      </w:pPr>
      <w:proofErr w:type="spellStart"/>
      <w:r>
        <w:t>Va</w:t>
      </w:r>
      <w:proofErr w:type="spellEnd"/>
      <w:r>
        <w:t>= Value of firm A</w:t>
      </w:r>
    </w:p>
    <w:p w14:paraId="0F87C6BA" w14:textId="7BD353B0" w:rsidR="00B36E35" w:rsidRDefault="00B36E35" w:rsidP="00B36E35">
      <w:pPr>
        <w:pStyle w:val="NoteLevel5"/>
      </w:pPr>
      <w:proofErr w:type="spellStart"/>
      <w:r>
        <w:t>Vb</w:t>
      </w:r>
      <w:proofErr w:type="spellEnd"/>
      <w:r>
        <w:t>+ Value of firm B</w:t>
      </w:r>
    </w:p>
    <w:p w14:paraId="29354636" w14:textId="514923E2" w:rsidR="00B36E35" w:rsidRDefault="00B36E35" w:rsidP="00B36E35">
      <w:pPr>
        <w:pStyle w:val="NoteLevel5"/>
      </w:pPr>
      <w:r>
        <w:t>P= Premium paid for B</w:t>
      </w:r>
    </w:p>
    <w:p w14:paraId="5B89D1F9" w14:textId="5A54712D" w:rsidR="00B36E35" w:rsidRDefault="00B36E35" w:rsidP="00B36E35">
      <w:pPr>
        <w:pStyle w:val="NoteLevel5"/>
      </w:pPr>
      <w:r>
        <w:t>E= Expenses of the acquisition process</w:t>
      </w:r>
    </w:p>
    <w:p w14:paraId="7DF27A8D" w14:textId="04D7D017" w:rsidR="00B36E35" w:rsidRDefault="00B36E35" w:rsidP="00B36E35">
      <w:pPr>
        <w:pStyle w:val="NoteLevel4"/>
      </w:pPr>
      <w:r w:rsidRPr="00B36E35">
        <w:t>[</w:t>
      </w:r>
      <w:proofErr w:type="spellStart"/>
      <w:r w:rsidRPr="00B36E35">
        <w:t>Vab</w:t>
      </w:r>
      <w:proofErr w:type="spellEnd"/>
      <w:proofErr w:type="gramStart"/>
      <w:r w:rsidRPr="00B36E35">
        <w:t>-(</w:t>
      </w:r>
      <w:proofErr w:type="spellStart"/>
      <w:proofErr w:type="gramEnd"/>
      <w:r w:rsidRPr="00B36E35">
        <w:t>Va+Vb</w:t>
      </w:r>
      <w:proofErr w:type="spellEnd"/>
      <w:r w:rsidRPr="00B36E35">
        <w:t>)]</w:t>
      </w:r>
      <w:r>
        <w:t xml:space="preserve"> &gt; P+E to justify going forward with merger</w:t>
      </w:r>
    </w:p>
    <w:p w14:paraId="2E1C0AD1" w14:textId="29F1A260" w:rsidR="00B36E35" w:rsidRDefault="00B36E35" w:rsidP="00B36E35">
      <w:pPr>
        <w:pStyle w:val="NoteLevel2"/>
      </w:pPr>
      <w:r>
        <w:t>Elimination of inefficient management</w:t>
      </w:r>
    </w:p>
    <w:p w14:paraId="6656C5DD" w14:textId="37DB7D8F" w:rsidR="00B36E35" w:rsidRDefault="00B36E35" w:rsidP="00B36E35">
      <w:pPr>
        <w:pStyle w:val="NoteLevel2"/>
      </w:pPr>
      <w:r>
        <w:rPr>
          <w:b/>
        </w:rPr>
        <w:t xml:space="preserve">Operating synergy: </w:t>
      </w:r>
      <w:r>
        <w:t>revenue enhancement and cost reductions</w:t>
      </w:r>
    </w:p>
    <w:p w14:paraId="30473C27" w14:textId="2755ED4F" w:rsidR="00B36E35" w:rsidRDefault="00B36E35" w:rsidP="00B36E35">
      <w:pPr>
        <w:pStyle w:val="NoteLevel2"/>
      </w:pPr>
      <w:r>
        <w:rPr>
          <w:b/>
        </w:rPr>
        <w:t xml:space="preserve">Financial </w:t>
      </w:r>
      <w:proofErr w:type="gramStart"/>
      <w:r>
        <w:rPr>
          <w:b/>
        </w:rPr>
        <w:t xml:space="preserve">synergy </w:t>
      </w:r>
      <w:r>
        <w:t xml:space="preserve"> possibility</w:t>
      </w:r>
      <w:proofErr w:type="gramEnd"/>
      <w:r>
        <w:t xml:space="preserve"> that cost of capital may be lowered by combining one or more companies</w:t>
      </w:r>
    </w:p>
    <w:p w14:paraId="53B6CFFD" w14:textId="77777777" w:rsidR="00B36E35" w:rsidRDefault="00B36E35" w:rsidP="00B36E35">
      <w:pPr>
        <w:pStyle w:val="NoteLevel1"/>
      </w:pPr>
    </w:p>
    <w:p w14:paraId="267DC5B8" w14:textId="045193CE" w:rsidR="00B36E35" w:rsidRPr="00B36E35" w:rsidRDefault="00B36E35" w:rsidP="00B36E35">
      <w:pPr>
        <w:pStyle w:val="NoteLevel1"/>
      </w:pPr>
      <w:r>
        <w:rPr>
          <w:b/>
          <w:u w:val="single"/>
        </w:rPr>
        <w:t>Operating synergy:</w:t>
      </w:r>
    </w:p>
    <w:p w14:paraId="4216EB67" w14:textId="3E53D8CC" w:rsidR="00B36E35" w:rsidRDefault="00B36E35" w:rsidP="00B36E35">
      <w:pPr>
        <w:pStyle w:val="NoteLevel2"/>
      </w:pPr>
      <w:r>
        <w:t>Revenue enhancements &amp; cost reductions</w:t>
      </w:r>
    </w:p>
    <w:p w14:paraId="496B8ED8" w14:textId="34174DDB" w:rsidR="00B36E35" w:rsidRPr="00B36E35" w:rsidRDefault="00B36E35" w:rsidP="00B36E35">
      <w:pPr>
        <w:pStyle w:val="NoteLevel2"/>
        <w:rPr>
          <w:b/>
        </w:rPr>
      </w:pPr>
      <w:r w:rsidRPr="00B36E35">
        <w:rPr>
          <w:b/>
        </w:rPr>
        <w:t>Revenue enhancement</w:t>
      </w:r>
    </w:p>
    <w:p w14:paraId="39BFC16D" w14:textId="1F9A768B" w:rsidR="00B36E35" w:rsidRDefault="00B36E35" w:rsidP="00B36E35">
      <w:pPr>
        <w:pStyle w:val="NoteLevel3"/>
      </w:pPr>
      <w:r>
        <w:t>Sharing marketing opp. By cross-</w:t>
      </w:r>
      <w:proofErr w:type="spellStart"/>
      <w:r>
        <w:t>mrk</w:t>
      </w:r>
      <w:proofErr w:type="spellEnd"/>
      <w:r>
        <w:t xml:space="preserve"> each merger partner’s products.</w:t>
      </w:r>
    </w:p>
    <w:p w14:paraId="4B51E3BC" w14:textId="4FE5FA3F" w:rsidR="00B36E35" w:rsidRDefault="00B809EC" w:rsidP="00B36E35">
      <w:pPr>
        <w:pStyle w:val="NoteLevel3"/>
      </w:pPr>
      <w:r>
        <w:rPr>
          <w:b/>
        </w:rPr>
        <w:t xml:space="preserve">Economies of scope: </w:t>
      </w:r>
      <w:r w:rsidR="00B36E35">
        <w:t>Being</w:t>
      </w:r>
      <w:r>
        <w:t xml:space="preserve"> able to offer a wider r</w:t>
      </w:r>
      <w:r w:rsidR="00B36E35">
        <w:t>ange of services or products to same customers</w:t>
      </w:r>
    </w:p>
    <w:p w14:paraId="4C6384CD" w14:textId="4FED1E86" w:rsidR="00B36E35" w:rsidRDefault="00B36E35" w:rsidP="00B36E35">
      <w:pPr>
        <w:pStyle w:val="NoteLevel4"/>
      </w:pPr>
      <w:proofErr w:type="gramStart"/>
      <w:r>
        <w:t>i</w:t>
      </w:r>
      <w:proofErr w:type="gramEnd"/>
      <w:r>
        <w:t>.e. commercial bank with major retail network acquiring a bank with strong trust department</w:t>
      </w:r>
    </w:p>
    <w:p w14:paraId="090CED02" w14:textId="6F025177" w:rsidR="00B36E35" w:rsidRDefault="00B809EC" w:rsidP="00B36E35">
      <w:pPr>
        <w:pStyle w:val="NoteLevel3"/>
      </w:pPr>
      <w:proofErr w:type="gramStart"/>
      <w:r>
        <w:t>example</w:t>
      </w:r>
      <w:proofErr w:type="gramEnd"/>
      <w:r>
        <w:t>: company with a strong distribution network merging with a firm that has products of great potential but questionable ability to get them to the market before rivals can react and seize the period of opp.</w:t>
      </w:r>
    </w:p>
    <w:p w14:paraId="46FC3A91" w14:textId="555F9BB9" w:rsidR="00B809EC" w:rsidRDefault="00B809EC" w:rsidP="00B36E35">
      <w:pPr>
        <w:pStyle w:val="NoteLevel3"/>
      </w:pPr>
      <w:r>
        <w:t>Difficult to quantify</w:t>
      </w:r>
    </w:p>
    <w:p w14:paraId="160506C6" w14:textId="1EE6C1BB" w:rsidR="00B809EC" w:rsidRDefault="00B809EC" w:rsidP="00B36E35">
      <w:pPr>
        <w:pStyle w:val="NoteLevel3"/>
      </w:pPr>
      <w:r>
        <w:t>Hard to predict</w:t>
      </w:r>
    </w:p>
    <w:p w14:paraId="570967FA" w14:textId="77777777" w:rsidR="00B809EC" w:rsidRDefault="00B809EC" w:rsidP="00B809EC">
      <w:pPr>
        <w:pStyle w:val="NoteLevel3"/>
        <w:numPr>
          <w:ilvl w:val="0"/>
          <w:numId w:val="0"/>
        </w:numPr>
        <w:ind w:left="1800"/>
      </w:pPr>
    </w:p>
    <w:p w14:paraId="4F017EFB" w14:textId="56BB4E53" w:rsidR="00B809EC" w:rsidRPr="00B809EC" w:rsidRDefault="00B809EC" w:rsidP="00B809EC">
      <w:pPr>
        <w:pStyle w:val="NoteLevel2"/>
      </w:pPr>
      <w:r>
        <w:rPr>
          <w:b/>
        </w:rPr>
        <w:t>Cost-reducing operating synergies</w:t>
      </w:r>
    </w:p>
    <w:p w14:paraId="15A2E998" w14:textId="45327843" w:rsidR="00B809EC" w:rsidRDefault="00B809EC" w:rsidP="00B809EC">
      <w:pPr>
        <w:pStyle w:val="NoteLevel3"/>
      </w:pPr>
      <w:r>
        <w:rPr>
          <w:b/>
        </w:rPr>
        <w:t xml:space="preserve">Economies of scale: </w:t>
      </w:r>
      <w:r>
        <w:t xml:space="preserve"> declining per unit cost as output rises.</w:t>
      </w:r>
    </w:p>
    <w:p w14:paraId="4900F7E2" w14:textId="7EB13FEA" w:rsidR="00B809EC" w:rsidRDefault="00B809EC" w:rsidP="00B809EC">
      <w:pPr>
        <w:pStyle w:val="NoteLevel4"/>
      </w:pPr>
      <w:r>
        <w:t>May only last within a certain range of output; beyond this, diseconomies of scale are possible</w:t>
      </w:r>
    </w:p>
    <w:p w14:paraId="70EDF901" w14:textId="0C7F522C" w:rsidR="00B809EC" w:rsidRDefault="00B809EC" w:rsidP="00B809EC">
      <w:pPr>
        <w:pStyle w:val="NoteLevel4"/>
      </w:pPr>
      <w:proofErr w:type="spellStart"/>
      <w:r>
        <w:t>Mgmt</w:t>
      </w:r>
      <w:proofErr w:type="spellEnd"/>
      <w:r>
        <w:t xml:space="preserve"> time, skillset, and utilization rate of assets are considerations here</w:t>
      </w:r>
    </w:p>
    <w:p w14:paraId="6D771576" w14:textId="5E12766B" w:rsidR="00B809EC" w:rsidRDefault="00B809EC" w:rsidP="00B809EC">
      <w:pPr>
        <w:pStyle w:val="NoteLevel3"/>
      </w:pPr>
      <w:r>
        <w:t>Main source of op. synergies</w:t>
      </w:r>
    </w:p>
    <w:p w14:paraId="059FC9EF" w14:textId="2C05C0DE" w:rsidR="00B809EC" w:rsidRDefault="00B809EC" w:rsidP="00B809EC">
      <w:pPr>
        <w:pStyle w:val="NoteLevel3"/>
      </w:pPr>
      <w:r>
        <w:t>Increase in size or scale of firm</w:t>
      </w:r>
    </w:p>
    <w:p w14:paraId="64806093" w14:textId="04BE14E0" w:rsidR="00B809EC" w:rsidRDefault="00B809EC" w:rsidP="00B809EC">
      <w:pPr>
        <w:pStyle w:val="NoteLevel3"/>
      </w:pPr>
      <w:r>
        <w:t>Spreading overhead</w:t>
      </w:r>
    </w:p>
    <w:p w14:paraId="5762CF78" w14:textId="220D6600" w:rsidR="00B809EC" w:rsidRDefault="00B809EC" w:rsidP="00B809EC">
      <w:pPr>
        <w:pStyle w:val="NoteLevel3"/>
      </w:pPr>
      <w:r>
        <w:rPr>
          <w:noProof/>
        </w:rPr>
        <w:drawing>
          <wp:anchor distT="0" distB="0" distL="114300" distR="114300" simplePos="0" relativeHeight="251658240" behindDoc="0" locked="0" layoutInCell="1" allowOverlap="1" wp14:anchorId="0D3A8043" wp14:editId="1E9054AE">
            <wp:simplePos x="0" y="0"/>
            <wp:positionH relativeFrom="column">
              <wp:posOffset>1028700</wp:posOffset>
            </wp:positionH>
            <wp:positionV relativeFrom="paragraph">
              <wp:posOffset>0</wp:posOffset>
            </wp:positionV>
            <wp:extent cx="4267200" cy="3200400"/>
            <wp:effectExtent l="0" t="0" r="0" b="0"/>
            <wp:wrapNone/>
            <wp:docPr id="1" name="Picture 1" descr="Macintosh HD:Users:etiennebrun:Desktop:Screen Shot 2015-09-26 at 3.03.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tiennebrun:Desktop:Screen Shot 2015-09-26 at 3.03.0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32004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40162FC" w14:textId="77777777" w:rsidR="00B809EC" w:rsidRDefault="00B809EC" w:rsidP="00B809EC">
      <w:pPr>
        <w:pStyle w:val="NoteLevel3"/>
      </w:pPr>
    </w:p>
    <w:p w14:paraId="66E0D248" w14:textId="77777777" w:rsidR="00B809EC" w:rsidRDefault="00B809EC" w:rsidP="00B809EC">
      <w:pPr>
        <w:pStyle w:val="NoteLevel3"/>
      </w:pPr>
    </w:p>
    <w:p w14:paraId="6A35BFFF" w14:textId="77777777" w:rsidR="00B809EC" w:rsidRDefault="00B809EC" w:rsidP="00B809EC">
      <w:pPr>
        <w:pStyle w:val="NoteLevel3"/>
      </w:pPr>
    </w:p>
    <w:p w14:paraId="28834FFB" w14:textId="77777777" w:rsidR="00B809EC" w:rsidRDefault="00B809EC" w:rsidP="00B809EC">
      <w:pPr>
        <w:pStyle w:val="NoteLevel3"/>
      </w:pPr>
    </w:p>
    <w:p w14:paraId="274E89D5" w14:textId="77777777" w:rsidR="00B809EC" w:rsidRDefault="00B809EC" w:rsidP="00B809EC">
      <w:pPr>
        <w:pStyle w:val="NoteLevel3"/>
      </w:pPr>
    </w:p>
    <w:p w14:paraId="2D7C827E" w14:textId="77777777" w:rsidR="00B809EC" w:rsidRDefault="00B809EC" w:rsidP="00B809EC">
      <w:pPr>
        <w:pStyle w:val="NoteLevel3"/>
      </w:pPr>
    </w:p>
    <w:p w14:paraId="4A604E45" w14:textId="77777777" w:rsidR="00B809EC" w:rsidRDefault="00B809EC" w:rsidP="00B809EC">
      <w:pPr>
        <w:pStyle w:val="NoteLevel3"/>
      </w:pPr>
    </w:p>
    <w:p w14:paraId="1553DF6E" w14:textId="77777777" w:rsidR="00B809EC" w:rsidRDefault="00B809EC" w:rsidP="00B809EC">
      <w:pPr>
        <w:pStyle w:val="NoteLevel3"/>
      </w:pPr>
    </w:p>
    <w:p w14:paraId="5681F519" w14:textId="77777777" w:rsidR="00B809EC" w:rsidRDefault="00B809EC" w:rsidP="00B809EC">
      <w:pPr>
        <w:pStyle w:val="NoteLevel3"/>
      </w:pPr>
    </w:p>
    <w:p w14:paraId="117DAFB8" w14:textId="77777777" w:rsidR="00B809EC" w:rsidRDefault="00B809EC" w:rsidP="00B809EC">
      <w:pPr>
        <w:pStyle w:val="NoteLevel3"/>
      </w:pPr>
    </w:p>
    <w:p w14:paraId="08DABDA8" w14:textId="77777777" w:rsidR="00B809EC" w:rsidRDefault="00B809EC" w:rsidP="00B809EC">
      <w:pPr>
        <w:pStyle w:val="NoteLevel3"/>
      </w:pPr>
    </w:p>
    <w:p w14:paraId="0B199586" w14:textId="77777777" w:rsidR="00B809EC" w:rsidRDefault="00B809EC" w:rsidP="00B809EC">
      <w:pPr>
        <w:pStyle w:val="NoteLevel3"/>
      </w:pPr>
    </w:p>
    <w:p w14:paraId="770ED478" w14:textId="6F89E901" w:rsidR="00B809EC" w:rsidRDefault="00B809EC" w:rsidP="00B809EC">
      <w:pPr>
        <w:pStyle w:val="NoteLevel3"/>
      </w:pPr>
    </w:p>
    <w:p w14:paraId="18BCB577" w14:textId="2959CCD8" w:rsidR="00B809EC" w:rsidRDefault="00B809EC" w:rsidP="00B809EC">
      <w:pPr>
        <w:pStyle w:val="NoteLevel3"/>
      </w:pPr>
      <w:proofErr w:type="gramStart"/>
      <w:r>
        <w:t>this</w:t>
      </w:r>
      <w:proofErr w:type="gramEnd"/>
      <w:r>
        <w:t xml:space="preserve"> shows that an optimal output level occurs when per-unit costs are at a minimum. This implies that an expansion through the horizontal acquisition of a competitor may increase the size of the acquiring firm’s operation and lower per-unit cost</w:t>
      </w:r>
    </w:p>
    <w:p w14:paraId="77A5A938" w14:textId="4130422D" w:rsidR="00B809EC" w:rsidRPr="001326B0" w:rsidRDefault="001326B0" w:rsidP="001326B0">
      <w:pPr>
        <w:pStyle w:val="NoteLevel2"/>
      </w:pPr>
      <w:proofErr w:type="gramStart"/>
      <w:r>
        <w:rPr>
          <w:b/>
        </w:rPr>
        <w:t>banking</w:t>
      </w:r>
      <w:proofErr w:type="gramEnd"/>
      <w:r>
        <w:rPr>
          <w:b/>
        </w:rPr>
        <w:t xml:space="preserve"> M&amp;A</w:t>
      </w:r>
    </w:p>
    <w:p w14:paraId="782BBE4B" w14:textId="65AB20C4" w:rsidR="001326B0" w:rsidRDefault="001326B0" w:rsidP="001326B0">
      <w:pPr>
        <w:pStyle w:val="NoteLevel3"/>
      </w:pPr>
      <w:r>
        <w:t>Track record good</w:t>
      </w:r>
    </w:p>
    <w:p w14:paraId="736786CB" w14:textId="2023B9FA" w:rsidR="001326B0" w:rsidRDefault="001326B0" w:rsidP="001326B0">
      <w:pPr>
        <w:pStyle w:val="NoteLevel3"/>
      </w:pPr>
      <w:r>
        <w:t>Benefit of offering national/int. bank</w:t>
      </w:r>
    </w:p>
    <w:p w14:paraId="5A2031CF" w14:textId="63D22EEF" w:rsidR="001326B0" w:rsidRDefault="001326B0" w:rsidP="001326B0">
      <w:pPr>
        <w:pStyle w:val="NoteLevel3"/>
      </w:pPr>
      <w:r>
        <w:t>Poorer customer service????</w:t>
      </w:r>
    </w:p>
    <w:p w14:paraId="682E1733" w14:textId="77777777" w:rsidR="001326B0" w:rsidRDefault="001326B0" w:rsidP="001326B0">
      <w:pPr>
        <w:pStyle w:val="NoteLevel3"/>
        <w:numPr>
          <w:ilvl w:val="0"/>
          <w:numId w:val="0"/>
        </w:numPr>
        <w:ind w:left="1800"/>
      </w:pPr>
    </w:p>
    <w:p w14:paraId="115F71E6" w14:textId="15A14DB0" w:rsidR="001326B0" w:rsidRDefault="001326B0" w:rsidP="001326B0">
      <w:pPr>
        <w:pStyle w:val="NoteLevel2"/>
        <w:rPr>
          <w:b/>
        </w:rPr>
      </w:pPr>
      <w:r w:rsidRPr="001326B0">
        <w:rPr>
          <w:b/>
        </w:rPr>
        <w:t>Example of achieved cost economy synergies</w:t>
      </w:r>
    </w:p>
    <w:p w14:paraId="58809F7C" w14:textId="77777777" w:rsidR="001326B0" w:rsidRPr="001326B0" w:rsidRDefault="001326B0" w:rsidP="001326B0">
      <w:pPr>
        <w:pStyle w:val="NoteLevel3"/>
        <w:rPr>
          <w:lang w:val="en-CA"/>
        </w:rPr>
      </w:pPr>
      <w:r w:rsidRPr="001326B0">
        <w:rPr>
          <w:b/>
          <w:bCs/>
        </w:rPr>
        <w:t>Exxon Mobil:</w:t>
      </w:r>
      <w:r w:rsidRPr="001326B0">
        <w:rPr>
          <w:b/>
        </w:rPr>
        <w:t xml:space="preserve"> </w:t>
      </w:r>
      <w:r w:rsidRPr="001326B0">
        <w:t>Announced in August 2000 that it expected $4.6 billion in cost savings from its megamerger</w:t>
      </w:r>
    </w:p>
    <w:p w14:paraId="59734E6F" w14:textId="77777777" w:rsidR="001326B0" w:rsidRPr="001326B0" w:rsidRDefault="001326B0" w:rsidP="001326B0">
      <w:pPr>
        <w:pStyle w:val="NoteLevel4"/>
        <w:rPr>
          <w:lang w:val="en-CA"/>
        </w:rPr>
      </w:pPr>
      <w:r w:rsidRPr="001326B0">
        <w:t>Merger: December 1998--$82 billion</w:t>
      </w:r>
    </w:p>
    <w:p w14:paraId="3794D1DD" w14:textId="77777777" w:rsidR="001326B0" w:rsidRPr="001326B0" w:rsidRDefault="001326B0" w:rsidP="001326B0">
      <w:pPr>
        <w:pStyle w:val="NoteLevel4"/>
        <w:rPr>
          <w:lang w:val="en-CA"/>
        </w:rPr>
      </w:pPr>
      <w:r w:rsidRPr="001326B0">
        <w:t>Created world’s largest oil company</w:t>
      </w:r>
    </w:p>
    <w:p w14:paraId="6343E772" w14:textId="77777777" w:rsidR="001326B0" w:rsidRPr="001326B0" w:rsidRDefault="001326B0" w:rsidP="001326B0">
      <w:pPr>
        <w:pStyle w:val="NoteLevel4"/>
        <w:rPr>
          <w:lang w:val="en-CA"/>
        </w:rPr>
      </w:pPr>
      <w:r w:rsidRPr="001326B0">
        <w:t>At that time the company predicted that the merger savings would be $3.8 billion</w:t>
      </w:r>
    </w:p>
    <w:p w14:paraId="3F12EA4A" w14:textId="77777777" w:rsidR="001326B0" w:rsidRPr="001326B0" w:rsidRDefault="001326B0" w:rsidP="001326B0">
      <w:pPr>
        <w:pStyle w:val="NoteLevel4"/>
        <w:rPr>
          <w:lang w:val="en-CA"/>
        </w:rPr>
      </w:pPr>
      <w:r w:rsidRPr="001326B0">
        <w:t>By 2000 the savings proved to be 20% higher</w:t>
      </w:r>
    </w:p>
    <w:p w14:paraId="53B2E59C" w14:textId="77777777" w:rsidR="001326B0" w:rsidRPr="001326B0" w:rsidRDefault="001326B0" w:rsidP="001326B0">
      <w:pPr>
        <w:pStyle w:val="NoteLevel4"/>
        <w:rPr>
          <w:lang w:val="en-CA"/>
        </w:rPr>
      </w:pPr>
      <w:r w:rsidRPr="001326B0">
        <w:t xml:space="preserve">2005: Company reported largest profit in history of corporations </w:t>
      </w:r>
    </w:p>
    <w:p w14:paraId="4B3CFD8E" w14:textId="77777777" w:rsidR="001326B0" w:rsidRDefault="001326B0" w:rsidP="001326B0">
      <w:pPr>
        <w:pStyle w:val="NoteLevel1"/>
        <w:rPr>
          <w:b/>
        </w:rPr>
      </w:pPr>
    </w:p>
    <w:p w14:paraId="4FCBF3FE" w14:textId="13A6A242" w:rsidR="001326B0" w:rsidRDefault="001326B0" w:rsidP="001326B0">
      <w:pPr>
        <w:pStyle w:val="NoteLevel2"/>
        <w:rPr>
          <w:b/>
        </w:rPr>
      </w:pPr>
      <w:r>
        <w:rPr>
          <w:b/>
        </w:rPr>
        <w:t>Synergy and acquisition premiums</w:t>
      </w:r>
    </w:p>
    <w:p w14:paraId="5E5C3D40" w14:textId="2A7AD0E2" w:rsidR="001326B0" w:rsidRPr="001326B0" w:rsidRDefault="001326B0" w:rsidP="001326B0">
      <w:pPr>
        <w:pStyle w:val="NoteLevel3"/>
        <w:rPr>
          <w:b/>
        </w:rPr>
      </w:pPr>
      <w:r>
        <w:t>Anticipated synergy reason of premium</w:t>
      </w:r>
    </w:p>
    <w:p w14:paraId="7C38CF6F" w14:textId="4C816A28" w:rsidR="001326B0" w:rsidRPr="001326B0" w:rsidRDefault="001326B0" w:rsidP="001326B0">
      <w:pPr>
        <w:pStyle w:val="NoteLevel3"/>
        <w:rPr>
          <w:b/>
        </w:rPr>
      </w:pPr>
      <w:proofErr w:type="gramStart"/>
      <w:r>
        <w:t>Synergy require</w:t>
      </w:r>
      <w:proofErr w:type="gramEnd"/>
      <w:r>
        <w:t xml:space="preserve"> that the bidder receive gains, such as in the form of performance improvements, that offset the premium.</w:t>
      </w:r>
    </w:p>
    <w:p w14:paraId="3F3E1A3D" w14:textId="58F36472" w:rsidR="008B0BEC" w:rsidRDefault="008B0BEC" w:rsidP="001326B0">
      <w:pPr>
        <w:pStyle w:val="NoteLevel4"/>
        <w:rPr>
          <w:b/>
        </w:rPr>
      </w:pPr>
      <w:r>
        <w:rPr>
          <w:b/>
          <w:noProof/>
        </w:rPr>
        <w:drawing>
          <wp:anchor distT="0" distB="0" distL="114300" distR="114300" simplePos="0" relativeHeight="251659264" behindDoc="1" locked="0" layoutInCell="1" allowOverlap="1" wp14:anchorId="21F0C5F1" wp14:editId="4F49B00B">
            <wp:simplePos x="0" y="0"/>
            <wp:positionH relativeFrom="column">
              <wp:posOffset>1600200</wp:posOffset>
            </wp:positionH>
            <wp:positionV relativeFrom="paragraph">
              <wp:posOffset>78105</wp:posOffset>
            </wp:positionV>
            <wp:extent cx="2400300" cy="577850"/>
            <wp:effectExtent l="0" t="0" r="12700" b="6350"/>
            <wp:wrapNone/>
            <wp:docPr id="2" name="Picture 2" descr="Macintosh HD:Users:etiennebrun:Desktop:Screen Shot 2015-09-26 at 3.1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tiennebrun:Desktop:Screen Shot 2015-09-26 at 3.19.0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0300" cy="5778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25FFBF7" w14:textId="77777777" w:rsidR="008B0BEC" w:rsidRDefault="008B0BEC" w:rsidP="001326B0">
      <w:pPr>
        <w:pStyle w:val="NoteLevel4"/>
        <w:rPr>
          <w:b/>
        </w:rPr>
      </w:pPr>
    </w:p>
    <w:p w14:paraId="0C614A13" w14:textId="3751D653" w:rsidR="008B0BEC" w:rsidRDefault="008B0BEC" w:rsidP="001326B0">
      <w:pPr>
        <w:pStyle w:val="NoteLevel4"/>
        <w:rPr>
          <w:b/>
        </w:rPr>
      </w:pPr>
    </w:p>
    <w:p w14:paraId="5997EC58" w14:textId="7919B8F4" w:rsidR="001326B0" w:rsidRPr="008B0BEC" w:rsidRDefault="008B0BEC" w:rsidP="008B0BEC">
      <w:pPr>
        <w:pStyle w:val="NoteLevel3"/>
        <w:rPr>
          <w:b/>
        </w:rPr>
      </w:pPr>
      <w:r>
        <w:t>Complication: premium is paid up front… gain comes over time</w:t>
      </w:r>
    </w:p>
    <w:p w14:paraId="2617C628" w14:textId="332A661C" w:rsidR="008B0BEC" w:rsidRDefault="008B0BEC" w:rsidP="008B0BEC">
      <w:pPr>
        <w:pStyle w:val="NoteLevel2"/>
        <w:rPr>
          <w:b/>
        </w:rPr>
      </w:pPr>
      <w:r>
        <w:rPr>
          <w:b/>
        </w:rPr>
        <w:t>Best situation when firm realize both revenue enhancement and cost reduction</w:t>
      </w:r>
    </w:p>
    <w:p w14:paraId="7C9C1F1A" w14:textId="77777777" w:rsidR="008B0BEC" w:rsidRDefault="008B0BEC" w:rsidP="008B0BEC">
      <w:pPr>
        <w:pStyle w:val="NoteLevel1"/>
        <w:rPr>
          <w:b/>
        </w:rPr>
      </w:pPr>
    </w:p>
    <w:p w14:paraId="1DAB7A51" w14:textId="1100D150" w:rsidR="008B0BEC" w:rsidRPr="008B0BEC" w:rsidRDefault="008B0BEC" w:rsidP="008B0BEC">
      <w:pPr>
        <w:pStyle w:val="NoteLevel1"/>
        <w:rPr>
          <w:b/>
        </w:rPr>
      </w:pPr>
      <w:r>
        <w:rPr>
          <w:b/>
          <w:u w:val="single"/>
        </w:rPr>
        <w:t>Financial synergy</w:t>
      </w:r>
    </w:p>
    <w:p w14:paraId="191A75C7" w14:textId="77777777" w:rsidR="008B0BEC" w:rsidRPr="008B0BEC" w:rsidRDefault="008B0BEC" w:rsidP="008B0BEC">
      <w:pPr>
        <w:pStyle w:val="NoteLevel2"/>
        <w:rPr>
          <w:lang w:val="en-CA"/>
        </w:rPr>
      </w:pPr>
      <w:r w:rsidRPr="008B0BEC">
        <w:t xml:space="preserve">Refers to </w:t>
      </w:r>
      <w:r w:rsidRPr="008B0BEC">
        <w:rPr>
          <w:bCs/>
          <w:u w:val="single"/>
        </w:rPr>
        <w:t xml:space="preserve">lowering the cost of capital </w:t>
      </w:r>
      <w:r w:rsidRPr="008B0BEC">
        <w:t>by combining companies</w:t>
      </w:r>
    </w:p>
    <w:p w14:paraId="27250B44" w14:textId="77777777" w:rsidR="008B0BEC" w:rsidRPr="00786D25" w:rsidRDefault="008B0BEC" w:rsidP="008B0BEC">
      <w:pPr>
        <w:pStyle w:val="NoteLevel2"/>
        <w:rPr>
          <w:lang w:val="en-CA"/>
        </w:rPr>
      </w:pPr>
      <w:r w:rsidRPr="008B0BEC">
        <w:t>If cash flow streams are not perfectly correlated, firms’ risk should be reduced with a lower chance of bankruptcy (</w:t>
      </w:r>
      <w:r w:rsidRPr="008B0BEC">
        <w:rPr>
          <w:i/>
          <w:iCs/>
        </w:rPr>
        <w:t>debt coinsurance</w:t>
      </w:r>
      <w:r w:rsidRPr="008B0BEC">
        <w:t>)</w:t>
      </w:r>
    </w:p>
    <w:p w14:paraId="043D0DF5" w14:textId="1840ED02" w:rsidR="00786D25" w:rsidRDefault="00786D25" w:rsidP="00786D25">
      <w:pPr>
        <w:pStyle w:val="NoteLevel3"/>
        <w:rPr>
          <w:lang w:val="en-CA"/>
        </w:rPr>
      </w:pPr>
      <w:r>
        <w:rPr>
          <w:lang w:val="en-CA"/>
        </w:rPr>
        <w:t>Debt coinsurance: if correlation of income streams of two firms is less than perfectly positively correlated, the bankruptcy risk associated with the combination of the two firms may be reduced</w:t>
      </w:r>
    </w:p>
    <w:p w14:paraId="69F28764" w14:textId="4CC2EFD7" w:rsidR="00786D25" w:rsidRPr="008B0BEC" w:rsidRDefault="00786D25" w:rsidP="00786D25">
      <w:pPr>
        <w:pStyle w:val="NoteLevel3"/>
        <w:rPr>
          <w:lang w:val="en-CA"/>
        </w:rPr>
      </w:pPr>
      <w:r>
        <w:rPr>
          <w:lang w:val="en-CA"/>
        </w:rPr>
        <w:t xml:space="preserve">Debt-coinsurance Problem is:  benefits accrue to </w:t>
      </w:r>
      <w:proofErr w:type="spellStart"/>
      <w:r>
        <w:rPr>
          <w:lang w:val="en-CA"/>
        </w:rPr>
        <w:t>debtholders</w:t>
      </w:r>
      <w:proofErr w:type="spellEnd"/>
      <w:r>
        <w:rPr>
          <w:lang w:val="en-CA"/>
        </w:rPr>
        <w:t xml:space="preserve"> at the expense of the equity holders</w:t>
      </w:r>
    </w:p>
    <w:p w14:paraId="532DFD7A" w14:textId="77777777" w:rsidR="008B0BEC" w:rsidRPr="00772D00" w:rsidRDefault="008B0BEC" w:rsidP="008B0BEC">
      <w:pPr>
        <w:pStyle w:val="NoteLevel2"/>
        <w:rPr>
          <w:lang w:val="en-CA"/>
        </w:rPr>
      </w:pPr>
      <w:r w:rsidRPr="008B0BEC">
        <w:t>Lower flotation costs, better access to financial markets, and reduced borrowing costs are other examples of financial synergies</w:t>
      </w:r>
    </w:p>
    <w:p w14:paraId="1E34171C" w14:textId="77777777" w:rsidR="00772D00" w:rsidRDefault="00772D00" w:rsidP="00772D00">
      <w:pPr>
        <w:pStyle w:val="NoteLevel1"/>
        <w:rPr>
          <w:lang w:val="en-CA"/>
        </w:rPr>
      </w:pPr>
    </w:p>
    <w:p w14:paraId="4F673DE0" w14:textId="724D8F41" w:rsidR="00772D00" w:rsidRPr="00772D00" w:rsidRDefault="00772D00" w:rsidP="00772D00">
      <w:pPr>
        <w:pStyle w:val="NoteLevel1"/>
        <w:rPr>
          <w:lang w:val="en-CA"/>
        </w:rPr>
      </w:pPr>
      <w:r>
        <w:rPr>
          <w:b/>
          <w:u w:val="single"/>
          <w:lang w:val="en-CA"/>
        </w:rPr>
        <w:t>Diversification</w:t>
      </w:r>
    </w:p>
    <w:p w14:paraId="2EBFA798" w14:textId="77777777" w:rsidR="00772D00" w:rsidRPr="00772D00" w:rsidRDefault="00772D00" w:rsidP="00772D00">
      <w:pPr>
        <w:pStyle w:val="NoteLevel2"/>
        <w:rPr>
          <w:lang w:val="en-CA"/>
        </w:rPr>
      </w:pPr>
      <w:r w:rsidRPr="00772D00">
        <w:t>By itself, a poor motive for acquisitions</w:t>
      </w:r>
    </w:p>
    <w:p w14:paraId="098D2CAB" w14:textId="77777777" w:rsidR="00772D00" w:rsidRPr="00772D00" w:rsidRDefault="00772D00" w:rsidP="00772D00">
      <w:pPr>
        <w:pStyle w:val="NoteLevel2"/>
        <w:rPr>
          <w:lang w:val="en-CA"/>
        </w:rPr>
      </w:pPr>
      <w:r w:rsidRPr="00772D00">
        <w:t>Track record of these deals typically poor</w:t>
      </w:r>
    </w:p>
    <w:p w14:paraId="07F74350" w14:textId="77777777" w:rsidR="00772D00" w:rsidRPr="00772D00" w:rsidRDefault="00772D00" w:rsidP="00772D00">
      <w:pPr>
        <w:pStyle w:val="NoteLevel2"/>
        <w:rPr>
          <w:lang w:val="en-CA"/>
        </w:rPr>
      </w:pPr>
      <w:r w:rsidRPr="00772D00">
        <w:t>Some exceptions (i.e., General Electric)</w:t>
      </w:r>
    </w:p>
    <w:p w14:paraId="33DE0777" w14:textId="77777777" w:rsidR="00772D00" w:rsidRPr="00772D00" w:rsidRDefault="00772D00" w:rsidP="00772D00">
      <w:pPr>
        <w:pStyle w:val="NoteLevel2"/>
        <w:rPr>
          <w:lang w:val="en-CA"/>
        </w:rPr>
      </w:pPr>
      <w:r w:rsidRPr="00772D00">
        <w:t>Shareholders can diversify their portfolios much less expensively than companies can do this for shareholders</w:t>
      </w:r>
    </w:p>
    <w:p w14:paraId="67D12AEF" w14:textId="77777777" w:rsidR="00772D00" w:rsidRPr="00772D00" w:rsidRDefault="00772D00" w:rsidP="00772D00">
      <w:pPr>
        <w:pStyle w:val="NoteLevel2"/>
        <w:rPr>
          <w:lang w:val="en-CA"/>
        </w:rPr>
      </w:pPr>
      <w:r w:rsidRPr="00772D00">
        <w:t>Shareholders do not incur the sizeable transaction costs that companies do when they buy other companies</w:t>
      </w:r>
    </w:p>
    <w:p w14:paraId="5E68F055" w14:textId="77777777" w:rsidR="00772D00" w:rsidRPr="00772D00" w:rsidRDefault="00772D00" w:rsidP="00772D00">
      <w:pPr>
        <w:pStyle w:val="NoteLevel3"/>
        <w:rPr>
          <w:lang w:val="en-CA"/>
        </w:rPr>
      </w:pPr>
      <w:r w:rsidRPr="00772D00">
        <w:t>Shareholders do not have to pay a premium</w:t>
      </w:r>
    </w:p>
    <w:p w14:paraId="7AD8E117" w14:textId="77777777" w:rsidR="00772D00" w:rsidRPr="00772D00" w:rsidRDefault="00772D00" w:rsidP="00772D00">
      <w:pPr>
        <w:pStyle w:val="NoteLevel3"/>
        <w:rPr>
          <w:lang w:val="en-CA"/>
        </w:rPr>
      </w:pPr>
      <w:r w:rsidRPr="00772D00">
        <w:t>However, stability of income can permit research programs and other long-term necessities</w:t>
      </w:r>
    </w:p>
    <w:p w14:paraId="3F32BBB6" w14:textId="77777777" w:rsidR="00772D00" w:rsidRPr="00772D00" w:rsidRDefault="00772D00" w:rsidP="00772D00">
      <w:pPr>
        <w:pStyle w:val="NoteLevel2"/>
        <w:rPr>
          <w:lang w:val="en-CA"/>
        </w:rPr>
      </w:pPr>
      <w:r w:rsidRPr="00772D00">
        <w:t>There may be strategic advantages to diversification e.g. to learn a valued skill before continued expansion or acquisition in that area</w:t>
      </w:r>
    </w:p>
    <w:p w14:paraId="18581999" w14:textId="77777777" w:rsidR="00772D00" w:rsidRPr="00772D00" w:rsidRDefault="00772D00" w:rsidP="00772D00">
      <w:pPr>
        <w:pStyle w:val="NoteLevel2"/>
        <w:rPr>
          <w:lang w:val="en-CA"/>
        </w:rPr>
      </w:pPr>
      <w:r w:rsidRPr="00772D00">
        <w:t>May help lead to debt coinsurance</w:t>
      </w:r>
    </w:p>
    <w:p w14:paraId="06DACC51" w14:textId="77777777" w:rsidR="00772D00" w:rsidRPr="00772D00" w:rsidRDefault="00772D00" w:rsidP="00772D00">
      <w:pPr>
        <w:pStyle w:val="NoteLevel2"/>
        <w:rPr>
          <w:lang w:val="en-CA"/>
        </w:rPr>
      </w:pPr>
      <w:r w:rsidRPr="00772D00">
        <w:t>Diversification may be used to enter more profitable industries, but questionable if this is sustainable</w:t>
      </w:r>
    </w:p>
    <w:p w14:paraId="12DCE8B7" w14:textId="77777777" w:rsidR="00772D00" w:rsidRPr="00772D00" w:rsidRDefault="00772D00" w:rsidP="00772D00">
      <w:pPr>
        <w:pStyle w:val="NoteLevel2"/>
        <w:rPr>
          <w:lang w:val="en-CA"/>
        </w:rPr>
      </w:pPr>
      <w:r w:rsidRPr="00772D00">
        <w:t xml:space="preserve">Diversification can very from slightly diversified towards the nature of a true conglomerate </w:t>
      </w:r>
    </w:p>
    <w:p w14:paraId="3FD86B2E" w14:textId="77777777" w:rsidR="00772D00" w:rsidRPr="00772D00" w:rsidRDefault="00772D00" w:rsidP="00772D00">
      <w:pPr>
        <w:pStyle w:val="NoteLevel2"/>
        <w:rPr>
          <w:lang w:val="en-CA"/>
        </w:rPr>
      </w:pPr>
      <w:r w:rsidRPr="00772D00">
        <w:t>Studies differ, but evidence suggests a diversification discount</w:t>
      </w:r>
    </w:p>
    <w:p w14:paraId="6C948E1D" w14:textId="77777777" w:rsidR="00772D00" w:rsidRPr="00772D00" w:rsidRDefault="00772D00" w:rsidP="00772D00">
      <w:pPr>
        <w:pStyle w:val="NoteLevel2"/>
        <w:rPr>
          <w:lang w:val="en-CA"/>
        </w:rPr>
      </w:pPr>
      <w:r w:rsidRPr="00772D00">
        <w:t>Diversified firms less often targets (more often acquirers)</w:t>
      </w:r>
    </w:p>
    <w:p w14:paraId="1A1CD68A" w14:textId="77777777" w:rsidR="00772D00" w:rsidRPr="0022056A" w:rsidRDefault="00772D00" w:rsidP="00772D00">
      <w:pPr>
        <w:pStyle w:val="NoteLevel2"/>
        <w:rPr>
          <w:lang w:val="en-CA"/>
        </w:rPr>
      </w:pPr>
      <w:r w:rsidRPr="00772D00">
        <w:t>Skillset and overall manageability are issues</w:t>
      </w:r>
    </w:p>
    <w:p w14:paraId="7E221260" w14:textId="5F04A98D" w:rsidR="0022056A" w:rsidRPr="0022056A" w:rsidRDefault="0022056A" w:rsidP="0022056A">
      <w:pPr>
        <w:pStyle w:val="NoteLevel1"/>
        <w:rPr>
          <w:lang w:val="en-CA"/>
        </w:rPr>
      </w:pPr>
      <w:r>
        <w:rPr>
          <w:b/>
          <w:lang w:val="en-CA"/>
        </w:rPr>
        <w:t>Diversification Discount</w:t>
      </w:r>
    </w:p>
    <w:p w14:paraId="7A71FAA3" w14:textId="77777777" w:rsidR="0022056A" w:rsidRPr="0022056A" w:rsidRDefault="0022056A" w:rsidP="0022056A">
      <w:pPr>
        <w:pStyle w:val="NoteLevel2"/>
      </w:pPr>
      <w:r w:rsidRPr="0022056A">
        <w:t xml:space="preserve">Findings differ from research to research. Study by Berger and </w:t>
      </w:r>
      <w:proofErr w:type="spellStart"/>
      <w:r w:rsidRPr="0022056A">
        <w:t>Ofek</w:t>
      </w:r>
      <w:proofErr w:type="spellEnd"/>
      <w:r w:rsidRPr="0022056A">
        <w:t xml:space="preserve"> found that diversification reduce firm value </w:t>
      </w:r>
      <w:proofErr w:type="gramStart"/>
      <w:r w:rsidRPr="0022056A">
        <w:t>by  13</w:t>
      </w:r>
      <w:proofErr w:type="gramEnd"/>
      <w:r w:rsidRPr="0022056A">
        <w:t xml:space="preserve">-15%. Lang &amp; </w:t>
      </w:r>
      <w:proofErr w:type="spellStart"/>
      <w:r w:rsidRPr="0022056A">
        <w:t>Stulz</w:t>
      </w:r>
      <w:proofErr w:type="spellEnd"/>
      <w:r w:rsidRPr="0022056A">
        <w:t xml:space="preserve"> found out the greater company diversification was inversely related to their Tobin’s q. </w:t>
      </w:r>
      <w:proofErr w:type="spellStart"/>
      <w:r w:rsidRPr="0022056A">
        <w:t>Villalonga</w:t>
      </w:r>
      <w:proofErr w:type="spellEnd"/>
      <w:r w:rsidRPr="0022056A">
        <w:t xml:space="preserve"> states that the data used for those research was an artifact, because it only includes segments that constitute 10%+ of a company (he found a diversification premium instead of a discount). Comment and Jarrell found that increased diversification led to less hostile takeover attempts. Other studies found that poorer performing firms are more likely to diversify.</w:t>
      </w:r>
    </w:p>
    <w:p w14:paraId="50E97CFC" w14:textId="77777777" w:rsidR="0022056A" w:rsidRPr="00772D00" w:rsidRDefault="0022056A" w:rsidP="0022056A">
      <w:pPr>
        <w:pStyle w:val="NoteLevel2"/>
        <w:rPr>
          <w:lang w:val="en-CA"/>
        </w:rPr>
      </w:pPr>
    </w:p>
    <w:p w14:paraId="46BD96C3" w14:textId="77777777" w:rsidR="00772D00" w:rsidRPr="008B0BEC" w:rsidRDefault="00772D00" w:rsidP="0022056A">
      <w:pPr>
        <w:pStyle w:val="NoteLevel3"/>
        <w:rPr>
          <w:lang w:val="en-CA"/>
        </w:rPr>
      </w:pPr>
    </w:p>
    <w:p w14:paraId="56803F14" w14:textId="07623920" w:rsidR="008B0BEC" w:rsidRDefault="00772D00" w:rsidP="0022056A">
      <w:pPr>
        <w:pStyle w:val="NoteLevel3"/>
        <w:rPr>
          <w:b/>
          <w:u w:val="single"/>
        </w:rPr>
      </w:pPr>
      <w:r>
        <w:rPr>
          <w:b/>
          <w:u w:val="single"/>
        </w:rPr>
        <w:t>GE &amp; CISCO</w:t>
      </w:r>
    </w:p>
    <w:p w14:paraId="3998BD82" w14:textId="77777777" w:rsidR="00772D00" w:rsidRPr="00772D00" w:rsidRDefault="00772D00" w:rsidP="0022056A">
      <w:pPr>
        <w:pStyle w:val="NoteLevel4"/>
        <w:rPr>
          <w:lang w:val="en-CA"/>
        </w:rPr>
      </w:pPr>
      <w:r w:rsidRPr="00772D00">
        <w:rPr>
          <w:b/>
          <w:bCs/>
        </w:rPr>
        <w:t>GE</w:t>
      </w:r>
      <w:r w:rsidRPr="00772D00">
        <w:t xml:space="preserve"> engages in many acquisitions each year</w:t>
      </w:r>
    </w:p>
    <w:p w14:paraId="33AAE664" w14:textId="77777777" w:rsidR="00772D00" w:rsidRPr="00772D00" w:rsidRDefault="00772D00" w:rsidP="0022056A">
      <w:pPr>
        <w:pStyle w:val="NoteLevel5"/>
        <w:rPr>
          <w:lang w:val="en-CA"/>
        </w:rPr>
      </w:pPr>
      <w:r w:rsidRPr="00772D00">
        <w:t>1999: Bought 125 companies</w:t>
      </w:r>
    </w:p>
    <w:p w14:paraId="3E554CB7" w14:textId="77777777" w:rsidR="00772D00" w:rsidRPr="00772D00" w:rsidRDefault="00772D00" w:rsidP="0022056A">
      <w:pPr>
        <w:pStyle w:val="NoteLevel5"/>
        <w:rPr>
          <w:lang w:val="en-CA"/>
        </w:rPr>
      </w:pPr>
      <w:r w:rsidRPr="00772D00">
        <w:t>Has a proven model for valuing, managing, and integrating companies</w:t>
      </w:r>
    </w:p>
    <w:p w14:paraId="5918C5A3" w14:textId="77777777" w:rsidR="00772D00" w:rsidRPr="00772D00" w:rsidRDefault="00772D00" w:rsidP="0022056A">
      <w:pPr>
        <w:pStyle w:val="NoteLevel6"/>
        <w:rPr>
          <w:lang w:val="en-CA"/>
        </w:rPr>
      </w:pPr>
      <w:r w:rsidRPr="00772D00">
        <w:t>Many conglomerates have shown poor results – GE is an exception</w:t>
      </w:r>
    </w:p>
    <w:p w14:paraId="2662DDFA" w14:textId="77777777" w:rsidR="00772D00" w:rsidRPr="00772D00" w:rsidRDefault="00772D00" w:rsidP="0022056A">
      <w:pPr>
        <w:pStyle w:val="NoteLevel6"/>
        <w:rPr>
          <w:lang w:val="en-CA"/>
        </w:rPr>
      </w:pPr>
      <w:r w:rsidRPr="00772D00">
        <w:t>First CEO was Thomas Edison</w:t>
      </w:r>
    </w:p>
    <w:p w14:paraId="39EA788B" w14:textId="77777777" w:rsidR="00772D00" w:rsidRPr="00772D00" w:rsidRDefault="00772D00" w:rsidP="0022056A">
      <w:pPr>
        <w:pStyle w:val="NoteLevel6"/>
        <w:rPr>
          <w:lang w:val="en-CA"/>
        </w:rPr>
      </w:pPr>
      <w:r w:rsidRPr="00772D00">
        <w:t>Conglomerate built by Jack Welsh</w:t>
      </w:r>
    </w:p>
    <w:p w14:paraId="731F333A" w14:textId="77777777" w:rsidR="00772D00" w:rsidRPr="00772D00" w:rsidRDefault="00772D00" w:rsidP="0022056A">
      <w:pPr>
        <w:pStyle w:val="NoteLevel6"/>
        <w:rPr>
          <w:lang w:val="en-CA"/>
        </w:rPr>
      </w:pPr>
      <w:r w:rsidRPr="00772D00">
        <w:t>Became CEO of GE in 1981</w:t>
      </w:r>
    </w:p>
    <w:p w14:paraId="0EFD23E5" w14:textId="77777777" w:rsidR="00772D00" w:rsidRPr="00772D00" w:rsidRDefault="00772D00" w:rsidP="0022056A">
      <w:pPr>
        <w:pStyle w:val="NoteLevel6"/>
        <w:rPr>
          <w:lang w:val="en-CA"/>
        </w:rPr>
      </w:pPr>
      <w:r w:rsidRPr="00772D00">
        <w:t>Made GE more efficient</w:t>
      </w:r>
    </w:p>
    <w:p w14:paraId="2056CA5B" w14:textId="77777777" w:rsidR="00772D00" w:rsidRPr="00772D00" w:rsidRDefault="00772D00" w:rsidP="0022056A">
      <w:pPr>
        <w:pStyle w:val="NoteLevel6"/>
        <w:rPr>
          <w:lang w:val="en-CA"/>
        </w:rPr>
      </w:pPr>
      <w:r w:rsidRPr="00772D00">
        <w:t>Cut a bloated cost structure</w:t>
      </w:r>
    </w:p>
    <w:p w14:paraId="3C9DC772" w14:textId="77777777" w:rsidR="00772D00" w:rsidRPr="00772D00" w:rsidRDefault="00772D00" w:rsidP="0022056A">
      <w:pPr>
        <w:pStyle w:val="NoteLevel6"/>
        <w:rPr>
          <w:lang w:val="en-CA"/>
        </w:rPr>
      </w:pPr>
      <w:r w:rsidRPr="00772D00">
        <w:t>Weeded out non-performing employees</w:t>
      </w:r>
    </w:p>
    <w:p w14:paraId="0BF937B6" w14:textId="77777777" w:rsidR="00772D00" w:rsidRPr="00772D00" w:rsidRDefault="00772D00" w:rsidP="0022056A">
      <w:pPr>
        <w:pStyle w:val="NoteLevel6"/>
        <w:rPr>
          <w:lang w:val="en-CA"/>
        </w:rPr>
      </w:pPr>
      <w:r w:rsidRPr="00772D00">
        <w:t>Each year employees ranked in lowest 10% were laid off</w:t>
      </w:r>
    </w:p>
    <w:p w14:paraId="72DAE5AE" w14:textId="77777777" w:rsidR="00772D00" w:rsidRPr="00772D00" w:rsidRDefault="00772D00" w:rsidP="0022056A">
      <w:pPr>
        <w:pStyle w:val="NoteLevel6"/>
        <w:rPr>
          <w:lang w:val="en-CA"/>
        </w:rPr>
      </w:pPr>
      <w:r w:rsidRPr="00772D00">
        <w:t>Sold off non-performing divisions</w:t>
      </w:r>
    </w:p>
    <w:p w14:paraId="52AA36A0" w14:textId="77777777" w:rsidR="00772D00" w:rsidRPr="00772D00" w:rsidRDefault="00772D00" w:rsidP="0022056A">
      <w:pPr>
        <w:pStyle w:val="NoteLevel6"/>
        <w:rPr>
          <w:lang w:val="en-CA"/>
        </w:rPr>
      </w:pPr>
      <w:r w:rsidRPr="00772D00">
        <w:t>Example: GE air conditioning business</w:t>
      </w:r>
    </w:p>
    <w:p w14:paraId="55559280" w14:textId="77777777" w:rsidR="00772D00" w:rsidRPr="00772D00" w:rsidRDefault="00772D00" w:rsidP="0022056A">
      <w:pPr>
        <w:pStyle w:val="NoteLevel5"/>
        <w:rPr>
          <w:lang w:val="en-CA"/>
        </w:rPr>
      </w:pPr>
    </w:p>
    <w:p w14:paraId="696CDFC5" w14:textId="77777777" w:rsidR="00772D00" w:rsidRPr="00772D00" w:rsidRDefault="00772D00" w:rsidP="0022056A">
      <w:pPr>
        <w:pStyle w:val="NoteLevel4"/>
        <w:rPr>
          <w:lang w:val="en-CA"/>
        </w:rPr>
      </w:pPr>
      <w:r w:rsidRPr="00772D00">
        <w:rPr>
          <w:b/>
          <w:bCs/>
        </w:rPr>
        <w:t>Cisco</w:t>
      </w:r>
      <w:r w:rsidRPr="00772D00">
        <w:t>: Known to buy one to two companies per month</w:t>
      </w:r>
    </w:p>
    <w:p w14:paraId="10D179DC" w14:textId="77777777" w:rsidR="00772D00" w:rsidRPr="00772D00" w:rsidRDefault="00772D00" w:rsidP="0022056A">
      <w:pPr>
        <w:pStyle w:val="NoteLevel5"/>
        <w:rPr>
          <w:lang w:val="en-CA"/>
        </w:rPr>
      </w:pPr>
      <w:r w:rsidRPr="00772D00">
        <w:t>Bought 51 companies in the 2 ½ year period preceding March 2000</w:t>
      </w:r>
    </w:p>
    <w:p w14:paraId="4F3CB8F9" w14:textId="77777777" w:rsidR="00772D00" w:rsidRPr="00772D00" w:rsidRDefault="00772D00" w:rsidP="0022056A">
      <w:pPr>
        <w:pStyle w:val="NoteLevel5"/>
        <w:rPr>
          <w:lang w:val="en-CA"/>
        </w:rPr>
      </w:pPr>
      <w:r w:rsidRPr="00772D00">
        <w:t>This slowed a lot in the 2000s</w:t>
      </w:r>
    </w:p>
    <w:p w14:paraId="47547290" w14:textId="77777777" w:rsidR="00583A8F" w:rsidRDefault="00583A8F" w:rsidP="0022056A">
      <w:pPr>
        <w:pStyle w:val="NoteLevel3"/>
        <w:rPr>
          <w:b/>
          <w:u w:val="single"/>
        </w:rPr>
      </w:pPr>
    </w:p>
    <w:p w14:paraId="0BCEC6B8" w14:textId="2BF74431" w:rsidR="00583A8F" w:rsidRPr="00583A8F" w:rsidRDefault="00583A8F" w:rsidP="0022056A">
      <w:pPr>
        <w:pStyle w:val="NoteLevel3"/>
      </w:pPr>
      <w:r>
        <w:rPr>
          <w:b/>
        </w:rPr>
        <w:t>Entering a more profitable industry</w:t>
      </w:r>
    </w:p>
    <w:p w14:paraId="47FFCB6A" w14:textId="0F6128E9" w:rsidR="00583A8F" w:rsidRPr="00583A8F" w:rsidRDefault="00583A8F" w:rsidP="0022056A">
      <w:pPr>
        <w:pStyle w:val="NoteLevel3"/>
      </w:pPr>
      <w:r>
        <w:rPr>
          <w:b/>
        </w:rPr>
        <w:t>Conglomerates</w:t>
      </w:r>
    </w:p>
    <w:p w14:paraId="3B2B8384" w14:textId="563AFF33" w:rsidR="00583A8F" w:rsidRDefault="00583A8F" w:rsidP="0022056A">
      <w:pPr>
        <w:pStyle w:val="NoteLevel4"/>
      </w:pPr>
      <w:r>
        <w:t>Returns to stockholders in conglomerate acquisitions are greater than in nonconglomerate acquisitions.</w:t>
      </w:r>
    </w:p>
    <w:p w14:paraId="305D34C6" w14:textId="5CF5475C" w:rsidR="00583A8F" w:rsidRPr="00583A8F" w:rsidRDefault="00583A8F" w:rsidP="0022056A">
      <w:pPr>
        <w:pStyle w:val="NoteLevel3"/>
        <w:rPr>
          <w:b/>
        </w:rPr>
      </w:pPr>
      <w:r w:rsidRPr="00583A8F">
        <w:rPr>
          <w:b/>
        </w:rPr>
        <w:t>Other benefits of diversifications</w:t>
      </w:r>
    </w:p>
    <w:p w14:paraId="02BE6354" w14:textId="421EC470" w:rsidR="00583A8F" w:rsidRPr="00583A8F" w:rsidRDefault="00583A8F" w:rsidP="0022056A">
      <w:pPr>
        <w:pStyle w:val="NoteLevel4"/>
      </w:pPr>
      <w:r w:rsidRPr="00583A8F">
        <w:rPr>
          <w:b/>
        </w:rPr>
        <w:t xml:space="preserve">Horizontal </w:t>
      </w:r>
      <w:r>
        <w:rPr>
          <w:b/>
        </w:rPr>
        <w:t>acquisition</w:t>
      </w:r>
    </w:p>
    <w:p w14:paraId="648F774B" w14:textId="77777777" w:rsidR="00583A8F" w:rsidRPr="0022056A" w:rsidRDefault="00583A8F" w:rsidP="0022056A">
      <w:pPr>
        <w:pStyle w:val="NoteLevel5"/>
        <w:rPr>
          <w:lang w:val="en-CA"/>
        </w:rPr>
      </w:pPr>
      <w:r w:rsidRPr="00583A8F">
        <w:rPr>
          <w:b/>
          <w:bCs/>
        </w:rPr>
        <w:t>Horizontal Mergers:</w:t>
      </w:r>
      <w:r w:rsidRPr="00583A8F">
        <w:t xml:space="preserve"> Combinations of two firms </w:t>
      </w:r>
      <w:r w:rsidRPr="00583A8F">
        <w:br/>
        <w:t>producing the same product</w:t>
      </w:r>
    </w:p>
    <w:p w14:paraId="5206CDF7" w14:textId="27184495" w:rsidR="0022056A" w:rsidRPr="00583A8F" w:rsidRDefault="0022056A" w:rsidP="0022056A">
      <w:pPr>
        <w:pStyle w:val="NoteLevel6"/>
        <w:rPr>
          <w:lang w:val="en-CA"/>
        </w:rPr>
      </w:pPr>
      <w:r>
        <w:rPr>
          <w:lang w:val="en-CA"/>
        </w:rPr>
        <w:t>Increase in market share</w:t>
      </w:r>
    </w:p>
    <w:p w14:paraId="6EE075C0" w14:textId="45AC4D66" w:rsidR="00583A8F" w:rsidRPr="00583A8F" w:rsidRDefault="00583A8F" w:rsidP="0022056A">
      <w:pPr>
        <w:pStyle w:val="NoteLevel7"/>
        <w:rPr>
          <w:lang w:val="en-CA"/>
        </w:rPr>
      </w:pPr>
      <w:r w:rsidRPr="00583A8F">
        <w:t>Both companies at th</w:t>
      </w:r>
      <w:r w:rsidR="0022056A">
        <w:t xml:space="preserve">e same level in the production </w:t>
      </w:r>
      <w:r w:rsidRPr="00583A8F">
        <w:t>to market process</w:t>
      </w:r>
    </w:p>
    <w:p w14:paraId="34122A1B" w14:textId="77777777" w:rsidR="00583A8F" w:rsidRPr="00583A8F" w:rsidRDefault="00583A8F" w:rsidP="0022056A">
      <w:pPr>
        <w:pStyle w:val="NoteLevel7"/>
        <w:rPr>
          <w:lang w:val="en-CA"/>
        </w:rPr>
      </w:pPr>
      <w:r w:rsidRPr="00583A8F">
        <w:rPr>
          <w:b/>
          <w:bCs/>
        </w:rPr>
        <w:t>Main benefits are:</w:t>
      </w:r>
      <w:r w:rsidRPr="00583A8F">
        <w:t xml:space="preserve"> </w:t>
      </w:r>
    </w:p>
    <w:p w14:paraId="37E62241" w14:textId="77777777" w:rsidR="00583A8F" w:rsidRPr="00583A8F" w:rsidRDefault="00583A8F" w:rsidP="0022056A">
      <w:pPr>
        <w:pStyle w:val="NoteLevel8"/>
        <w:rPr>
          <w:lang w:val="en-CA"/>
        </w:rPr>
      </w:pPr>
      <w:r w:rsidRPr="00583A8F">
        <w:t>Elimination of duplicate facilities</w:t>
      </w:r>
    </w:p>
    <w:p w14:paraId="12BCE64B" w14:textId="77777777" w:rsidR="00583A8F" w:rsidRPr="00583A8F" w:rsidRDefault="00583A8F" w:rsidP="0022056A">
      <w:pPr>
        <w:pStyle w:val="NoteLevel8"/>
        <w:rPr>
          <w:lang w:val="en-CA"/>
        </w:rPr>
      </w:pPr>
      <w:r w:rsidRPr="00583A8F">
        <w:t>Offer broader product line</w:t>
      </w:r>
    </w:p>
    <w:p w14:paraId="73DB7414" w14:textId="77777777" w:rsidR="00583A8F" w:rsidRPr="000B063C" w:rsidRDefault="00583A8F" w:rsidP="0022056A">
      <w:pPr>
        <w:pStyle w:val="NoteLevel8"/>
        <w:rPr>
          <w:lang w:val="en-CA"/>
        </w:rPr>
      </w:pPr>
      <w:r w:rsidRPr="00583A8F">
        <w:t>Market power</w:t>
      </w:r>
    </w:p>
    <w:p w14:paraId="57096EE2" w14:textId="7859C272" w:rsidR="000B063C" w:rsidRPr="00583A8F" w:rsidRDefault="000B063C" w:rsidP="000B063C">
      <w:pPr>
        <w:pStyle w:val="NoteLevel9"/>
        <w:rPr>
          <w:lang w:val="en-CA"/>
        </w:rPr>
      </w:pPr>
      <w:r>
        <w:rPr>
          <w:lang w:val="en-CA"/>
        </w:rPr>
        <w:t>Ability to set prices in excess of marginal cost.</w:t>
      </w:r>
    </w:p>
    <w:p w14:paraId="4501233E" w14:textId="229DB214" w:rsidR="00583A8F" w:rsidRDefault="00583A8F" w:rsidP="0022056A">
      <w:pPr>
        <w:pStyle w:val="NoteLevel5"/>
      </w:pPr>
      <w:r w:rsidRPr="00583A8F">
        <w:t xml:space="preserve">Example: Acquisition of </w:t>
      </w:r>
      <w:proofErr w:type="spellStart"/>
      <w:r w:rsidRPr="00583A8F">
        <w:t>Sitmar</w:t>
      </w:r>
      <w:proofErr w:type="spellEnd"/>
      <w:r w:rsidRPr="00583A8F">
        <w:t xml:space="preserve"> Cruises by Princess Cruises</w:t>
      </w:r>
    </w:p>
    <w:p w14:paraId="16C56B21" w14:textId="760486F0" w:rsidR="00583A8F" w:rsidRPr="00583A8F" w:rsidRDefault="00583A8F" w:rsidP="0022056A">
      <w:pPr>
        <w:pStyle w:val="NoteLevel5"/>
        <w:rPr>
          <w:b/>
          <w:lang w:val="en-CA"/>
        </w:rPr>
      </w:pPr>
      <w:r w:rsidRPr="00583A8F">
        <w:rPr>
          <w:b/>
          <w:lang w:val="en-CA"/>
        </w:rPr>
        <w:t>Shareholders wealth effects</w:t>
      </w:r>
    </w:p>
    <w:p w14:paraId="172229F1" w14:textId="77777777" w:rsidR="00583A8F" w:rsidRPr="00583A8F" w:rsidRDefault="00583A8F" w:rsidP="0022056A">
      <w:pPr>
        <w:pStyle w:val="NoteLevel6"/>
        <w:rPr>
          <w:lang w:val="en-CA"/>
        </w:rPr>
      </w:pPr>
      <w:r w:rsidRPr="00583A8F">
        <w:t>Do firms merge to achieve monopoly power:</w:t>
      </w:r>
    </w:p>
    <w:p w14:paraId="3451576E" w14:textId="6128DABC" w:rsidR="00583A8F" w:rsidRPr="00583A8F" w:rsidRDefault="00583A8F" w:rsidP="0022056A">
      <w:pPr>
        <w:pStyle w:val="NoteLevel6"/>
        <w:rPr>
          <w:lang w:val="en-CA"/>
        </w:rPr>
      </w:pPr>
      <w:r w:rsidRPr="00583A8F">
        <w:t>If so you w</w:t>
      </w:r>
      <w:r>
        <w:t>ould expect the stock prices of</w:t>
      </w:r>
      <w:r w:rsidRPr="00583A8F">
        <w:t xml:space="preserve"> competitors to fall</w:t>
      </w:r>
    </w:p>
    <w:p w14:paraId="2F93F153" w14:textId="77777777" w:rsidR="00583A8F" w:rsidRPr="00583A8F" w:rsidRDefault="00583A8F" w:rsidP="0022056A">
      <w:pPr>
        <w:pStyle w:val="NoteLevel6"/>
        <w:rPr>
          <w:lang w:val="en-CA"/>
        </w:rPr>
      </w:pPr>
      <w:r w:rsidRPr="00583A8F">
        <w:t xml:space="preserve">Research studies fail to show this (maybe </w:t>
      </w:r>
      <w:r w:rsidRPr="00583A8F">
        <w:br/>
        <w:t>because they are potential targets as well)</w:t>
      </w:r>
    </w:p>
    <w:p w14:paraId="599DD93D" w14:textId="11EC58D9" w:rsidR="00583A8F" w:rsidRPr="00583A8F" w:rsidRDefault="00583A8F" w:rsidP="0022056A">
      <w:pPr>
        <w:pStyle w:val="NoteLevel6"/>
        <w:rPr>
          <w:lang w:val="en-CA"/>
        </w:rPr>
      </w:pPr>
      <w:r w:rsidRPr="00583A8F">
        <w:t>Nowadays achievi</w:t>
      </w:r>
      <w:r w:rsidR="005B2974">
        <w:t xml:space="preserve">ng the same degree of monopoly </w:t>
      </w:r>
      <w:r w:rsidRPr="00583A8F">
        <w:t>power as before is unheard of due to regulators</w:t>
      </w:r>
      <w:r w:rsidR="005B2974">
        <w:t xml:space="preserve"> </w:t>
      </w:r>
      <w:proofErr w:type="gramStart"/>
      <w:r w:rsidR="005B2974">
        <w:t>( in</w:t>
      </w:r>
      <w:proofErr w:type="gramEnd"/>
      <w:r w:rsidR="005B2974">
        <w:t xml:space="preserve"> a monopoly, firm </w:t>
      </w:r>
    </w:p>
    <w:p w14:paraId="48BF76F4" w14:textId="26859936" w:rsidR="00583A8F" w:rsidRDefault="000B063C" w:rsidP="000B063C">
      <w:pPr>
        <w:pStyle w:val="NoteLevel2"/>
        <w:rPr>
          <w:b/>
        </w:rPr>
      </w:pPr>
      <w:r w:rsidRPr="000B063C">
        <w:rPr>
          <w:b/>
        </w:rPr>
        <w:t xml:space="preserve">Monopoly </w:t>
      </w:r>
      <w:proofErr w:type="spellStart"/>
      <w:r w:rsidRPr="000B063C">
        <w:rPr>
          <w:b/>
        </w:rPr>
        <w:t>hyposthesis</w:t>
      </w:r>
      <w:proofErr w:type="spellEnd"/>
    </w:p>
    <w:p w14:paraId="6E536197" w14:textId="5751E7C8" w:rsidR="000B063C" w:rsidRPr="00A436A4" w:rsidRDefault="00A436A4" w:rsidP="000B063C">
      <w:pPr>
        <w:pStyle w:val="NoteLevel3"/>
        <w:rPr>
          <w:b/>
        </w:rPr>
      </w:pPr>
      <w:proofErr w:type="gramStart"/>
      <w:r>
        <w:t>Firm combine</w:t>
      </w:r>
      <w:proofErr w:type="gramEnd"/>
      <w:r>
        <w:t xml:space="preserve"> to increase their monopoly power.</w:t>
      </w:r>
    </w:p>
    <w:p w14:paraId="7C35D3D2" w14:textId="360CD058" w:rsidR="00A436A4" w:rsidRDefault="00A436A4" w:rsidP="00A436A4">
      <w:pPr>
        <w:pStyle w:val="NoteLevel4"/>
      </w:pPr>
      <w:r w:rsidRPr="00A436A4">
        <w:t>Little empirical evidence</w:t>
      </w:r>
    </w:p>
    <w:p w14:paraId="24A189B3" w14:textId="3FBB2CC2" w:rsidR="00A436A4" w:rsidRDefault="00A436A4" w:rsidP="00A436A4">
      <w:pPr>
        <w:pStyle w:val="NoteLevel4"/>
      </w:pPr>
      <w:proofErr w:type="spellStart"/>
      <w:r>
        <w:t>Ebcko</w:t>
      </w:r>
      <w:proofErr w:type="spellEnd"/>
      <w:r>
        <w:t xml:space="preserve"> </w:t>
      </w:r>
      <w:proofErr w:type="spellStart"/>
      <w:r>
        <w:t>stuy</w:t>
      </w:r>
      <w:proofErr w:type="spellEnd"/>
      <w:r>
        <w:t xml:space="preserve"> found: initial positive and statistically significant abnormal returns when merger first announced, but failed to show a negative response after the complaint was filed. </w:t>
      </w:r>
    </w:p>
    <w:p w14:paraId="0570495D" w14:textId="4884AAB4" w:rsidR="00A436A4" w:rsidRDefault="00A436A4" w:rsidP="00A436A4">
      <w:pPr>
        <w:pStyle w:val="NoteLevel5"/>
      </w:pPr>
      <w:r>
        <w:t>Does not support belief that firms merge to enjoy increase in market power.</w:t>
      </w:r>
    </w:p>
    <w:p w14:paraId="6FA5D90D" w14:textId="5790187B" w:rsidR="00A436A4" w:rsidRDefault="00A436A4" w:rsidP="00A436A4">
      <w:pPr>
        <w:pStyle w:val="NoteLevel5"/>
      </w:pPr>
      <w:r>
        <w:t>Stockholders of bidder and target firms in challenged (</w:t>
      </w:r>
      <w:proofErr w:type="spellStart"/>
      <w:r>
        <w:t>horiz</w:t>
      </w:r>
      <w:proofErr w:type="spellEnd"/>
      <w:r>
        <w:t>.) merger earn larger abnormal return than in the unchallenged mergers.</w:t>
      </w:r>
    </w:p>
    <w:p w14:paraId="533A06FE" w14:textId="77777777" w:rsidR="00072425" w:rsidRDefault="00072425" w:rsidP="00072425">
      <w:pPr>
        <w:pStyle w:val="NoteLevel1"/>
      </w:pPr>
    </w:p>
    <w:p w14:paraId="742B103E" w14:textId="30397633" w:rsidR="00072425" w:rsidRPr="00072425" w:rsidRDefault="00072425" w:rsidP="00072425">
      <w:pPr>
        <w:pStyle w:val="NoteLevel1"/>
      </w:pPr>
      <w:r>
        <w:rPr>
          <w:b/>
        </w:rPr>
        <w:t>Roll-up acquisitions</w:t>
      </w:r>
    </w:p>
    <w:p w14:paraId="331B0FCA" w14:textId="7AB919E1" w:rsidR="00072425" w:rsidRDefault="00072425" w:rsidP="00072425">
      <w:pPr>
        <w:pStyle w:val="NoteLevel2"/>
      </w:pPr>
      <w:r>
        <w:t>Larger companies buying smaller rivals in a series of acquisitions. The acquired companies are then combined into an ever-growing larger company.</w:t>
      </w:r>
    </w:p>
    <w:p w14:paraId="276221D8" w14:textId="1567B425" w:rsidR="00072425" w:rsidRDefault="00072425" w:rsidP="00072425">
      <w:pPr>
        <w:pStyle w:val="NoteLevel3"/>
      </w:pPr>
      <w:r>
        <w:t xml:space="preserve">Fragmented and </w:t>
      </w:r>
      <w:proofErr w:type="spellStart"/>
      <w:r>
        <w:t>unconcentrated</w:t>
      </w:r>
      <w:proofErr w:type="spellEnd"/>
      <w:r>
        <w:t xml:space="preserve"> industry.</w:t>
      </w:r>
    </w:p>
    <w:p w14:paraId="10ABB409" w14:textId="2A9AEE40" w:rsidR="00765199" w:rsidRPr="00765199" w:rsidRDefault="00765199" w:rsidP="00765199">
      <w:pPr>
        <w:pStyle w:val="NoteLevel1"/>
      </w:pPr>
      <w:r>
        <w:rPr>
          <w:b/>
        </w:rPr>
        <w:t>Serial acquisitions</w:t>
      </w:r>
    </w:p>
    <w:p w14:paraId="2626691B" w14:textId="5E25AB24" w:rsidR="00765199" w:rsidRDefault="00765199" w:rsidP="00765199">
      <w:pPr>
        <w:pStyle w:val="NoteLevel2"/>
      </w:pPr>
      <w:r>
        <w:t>Track record of serial acquirers is not that favorable.</w:t>
      </w:r>
    </w:p>
    <w:p w14:paraId="31D1F160" w14:textId="5B5F5F8C" w:rsidR="00765199" w:rsidRDefault="00765199" w:rsidP="00765199">
      <w:pPr>
        <w:pStyle w:val="NoteLevel2"/>
      </w:pPr>
      <w:r>
        <w:t>Study 16,221 takeovers: single acquirers, outperformed multiple acquirers by 1.66%</w:t>
      </w:r>
    </w:p>
    <w:p w14:paraId="74E17598" w14:textId="77777777" w:rsidR="00765199" w:rsidRDefault="00765199" w:rsidP="00765199">
      <w:pPr>
        <w:pStyle w:val="NoteLevel1"/>
      </w:pPr>
    </w:p>
    <w:p w14:paraId="08692C1A" w14:textId="62ABFEF6" w:rsidR="00765199" w:rsidRPr="00855105" w:rsidRDefault="00765199" w:rsidP="00765199">
      <w:pPr>
        <w:pStyle w:val="NoteLevel1"/>
        <w:rPr>
          <w:b/>
        </w:rPr>
      </w:pPr>
      <w:r w:rsidRPr="00855105">
        <w:rPr>
          <w:b/>
        </w:rPr>
        <w:t>Vertical Diversification</w:t>
      </w:r>
    </w:p>
    <w:p w14:paraId="7B610AEA" w14:textId="44C3B862" w:rsidR="00765199" w:rsidRDefault="00765199" w:rsidP="00765199">
      <w:pPr>
        <w:pStyle w:val="NoteLevel2"/>
      </w:pPr>
      <w:r w:rsidRPr="00765199">
        <w:t xml:space="preserve">Acquisition of firms that are closer to the source of supply or the </w:t>
      </w:r>
      <w:proofErr w:type="spellStart"/>
      <w:r w:rsidRPr="00765199">
        <w:t>the</w:t>
      </w:r>
      <w:proofErr w:type="spellEnd"/>
      <w:r w:rsidRPr="00765199">
        <w:t xml:space="preserve"> ultimate consumer</w:t>
      </w:r>
    </w:p>
    <w:p w14:paraId="007899E0" w14:textId="77777777" w:rsidR="00855105" w:rsidRPr="00855105" w:rsidRDefault="00855105" w:rsidP="00855105">
      <w:pPr>
        <w:pStyle w:val="NoteLevel2"/>
        <w:rPr>
          <w:lang w:val="en-CA"/>
        </w:rPr>
      </w:pPr>
      <w:r w:rsidRPr="00855105">
        <w:rPr>
          <w:b/>
          <w:bCs/>
        </w:rPr>
        <w:t>Backward Expansion</w:t>
      </w:r>
      <w:r w:rsidRPr="00855105">
        <w:t>: Toward the source of supply</w:t>
      </w:r>
    </w:p>
    <w:p w14:paraId="2DB3D462" w14:textId="6B176334" w:rsidR="00855105" w:rsidRPr="00855105" w:rsidRDefault="00855105" w:rsidP="00855105">
      <w:pPr>
        <w:pStyle w:val="NoteLevel3"/>
        <w:rPr>
          <w:lang w:val="en-CA"/>
        </w:rPr>
      </w:pPr>
      <w:r w:rsidRPr="00855105">
        <w:t xml:space="preserve">    Example: Oil company buying another oil company</w:t>
      </w:r>
      <w:r w:rsidRPr="00855105">
        <w:br/>
      </w:r>
      <w:proofErr w:type="gramStart"/>
      <w:r w:rsidRPr="00855105">
        <w:t xml:space="preserve">    with</w:t>
      </w:r>
      <w:proofErr w:type="gramEnd"/>
      <w:r w:rsidRPr="00855105">
        <w:t xml:space="preserve"> abundant reserves</w:t>
      </w:r>
    </w:p>
    <w:p w14:paraId="66E77B4F" w14:textId="6CB83063" w:rsidR="00855105" w:rsidRPr="00855105" w:rsidRDefault="00855105" w:rsidP="00855105">
      <w:pPr>
        <w:pStyle w:val="NoteLevel4"/>
        <w:rPr>
          <w:lang w:val="en-CA"/>
        </w:rPr>
      </w:pPr>
      <w:r w:rsidRPr="00855105">
        <w:t>- 1984 Mobil Oil acquisition o</w:t>
      </w:r>
      <w:r>
        <w:t xml:space="preserve">f Superior Oil which </w:t>
      </w:r>
      <w:r w:rsidRPr="00855105">
        <w:t>had large reserves but no refining or marketing</w:t>
      </w:r>
    </w:p>
    <w:p w14:paraId="59726485" w14:textId="77A4BEEC" w:rsidR="00855105" w:rsidRPr="00855105" w:rsidRDefault="00855105" w:rsidP="00855105">
      <w:pPr>
        <w:pStyle w:val="NoteLevel4"/>
        <w:rPr>
          <w:lang w:val="en-CA"/>
        </w:rPr>
      </w:pPr>
      <w:r w:rsidRPr="00855105">
        <w:t xml:space="preserve">  - Given its size, Mobil w</w:t>
      </w:r>
      <w:r>
        <w:t xml:space="preserve">as low on reserves </w:t>
      </w:r>
      <w:r w:rsidRPr="00855105">
        <w:t>but had strong marketing and refining operations</w:t>
      </w:r>
    </w:p>
    <w:p w14:paraId="14872A2C" w14:textId="77777777" w:rsidR="00855105" w:rsidRPr="00855105" w:rsidRDefault="00855105" w:rsidP="00855105">
      <w:pPr>
        <w:pStyle w:val="NoteLevel2"/>
        <w:rPr>
          <w:lang w:val="en-CA"/>
        </w:rPr>
      </w:pPr>
      <w:r w:rsidRPr="00855105">
        <w:rPr>
          <w:b/>
          <w:bCs/>
        </w:rPr>
        <w:t>Forward Expansion</w:t>
      </w:r>
      <w:r w:rsidRPr="00855105">
        <w:t>: Toward the ultimate consumer</w:t>
      </w:r>
    </w:p>
    <w:p w14:paraId="20698405" w14:textId="063D5D6C" w:rsidR="00855105" w:rsidRPr="00855105" w:rsidRDefault="00855105" w:rsidP="00855105">
      <w:pPr>
        <w:pStyle w:val="NoteLevel3"/>
        <w:rPr>
          <w:lang w:val="en-CA"/>
        </w:rPr>
      </w:pPr>
      <w:r w:rsidRPr="00855105">
        <w:t xml:space="preserve"> Example: Oil company buying another oil company</w:t>
      </w:r>
      <w:r w:rsidRPr="00855105">
        <w:br/>
      </w:r>
      <w:proofErr w:type="gramStart"/>
      <w:r w:rsidRPr="00855105">
        <w:t xml:space="preserve">     with</w:t>
      </w:r>
      <w:proofErr w:type="gramEnd"/>
      <w:r w:rsidRPr="00855105">
        <w:t xml:space="preserve"> large retail network.</w:t>
      </w:r>
    </w:p>
    <w:p w14:paraId="6F232D96" w14:textId="7B35AB1B" w:rsidR="00855105" w:rsidRDefault="00855105" w:rsidP="00855105">
      <w:pPr>
        <w:pStyle w:val="NoteLevel4"/>
      </w:pPr>
      <w:proofErr w:type="gramStart"/>
      <w:r>
        <w:t>Lehman brothers acquires</w:t>
      </w:r>
      <w:proofErr w:type="gramEnd"/>
      <w:r>
        <w:t xml:space="preserve"> </w:t>
      </w:r>
      <w:proofErr w:type="spellStart"/>
      <w:r>
        <w:t>e.f</w:t>
      </w:r>
      <w:proofErr w:type="spellEnd"/>
      <w:r>
        <w:t>. Hutton.</w:t>
      </w:r>
    </w:p>
    <w:p w14:paraId="0607478F" w14:textId="12A0F011" w:rsidR="00855105" w:rsidRDefault="00855105" w:rsidP="00855105">
      <w:pPr>
        <w:pStyle w:val="NoteLevel5"/>
      </w:pPr>
      <w:proofErr w:type="spellStart"/>
      <w:r>
        <w:t>Lheman</w:t>
      </w:r>
      <w:proofErr w:type="spellEnd"/>
      <w:r>
        <w:t xml:space="preserve"> attracted by Hutton’s strong network of retail brokers (movement toward consumers)</w:t>
      </w:r>
    </w:p>
    <w:p w14:paraId="35EF1BD2" w14:textId="3E358284" w:rsidR="00855105" w:rsidRPr="00855105" w:rsidRDefault="00855105" w:rsidP="00855105">
      <w:pPr>
        <w:pStyle w:val="NoteLevel2"/>
      </w:pPr>
      <w:r>
        <w:rPr>
          <w:b/>
        </w:rPr>
        <w:t>Motives</w:t>
      </w:r>
    </w:p>
    <w:p w14:paraId="4EB62EFD" w14:textId="630F7228" w:rsidR="00855105" w:rsidRDefault="00DC2521" w:rsidP="00855105">
      <w:pPr>
        <w:pStyle w:val="NoteLevel3"/>
      </w:pPr>
      <w:r>
        <w:t>Be assured of a dependable source of supply.</w:t>
      </w:r>
    </w:p>
    <w:p w14:paraId="3333BE11" w14:textId="3666165F" w:rsidR="00DC2521" w:rsidRDefault="00DC2521" w:rsidP="00DC2521">
      <w:pPr>
        <w:pStyle w:val="NoteLevel4"/>
      </w:pPr>
      <w:r>
        <w:t>Availability</w:t>
      </w:r>
    </w:p>
    <w:p w14:paraId="629B5C85" w14:textId="4D287780" w:rsidR="00DC2521" w:rsidRDefault="00DC2521" w:rsidP="00DC2521">
      <w:pPr>
        <w:pStyle w:val="NoteLevel4"/>
      </w:pPr>
      <w:r>
        <w:t>Quality maintenance</w:t>
      </w:r>
    </w:p>
    <w:p w14:paraId="22485D1A" w14:textId="581A939E" w:rsidR="00DC2521" w:rsidRDefault="00DC2521" w:rsidP="00DC2521">
      <w:pPr>
        <w:pStyle w:val="NoteLevel4"/>
      </w:pPr>
      <w:r>
        <w:t>Timely delivery</w:t>
      </w:r>
    </w:p>
    <w:p w14:paraId="26247EA4" w14:textId="15EDC804" w:rsidR="00DC2521" w:rsidRDefault="00DC2521" w:rsidP="00DC2521">
      <w:pPr>
        <w:pStyle w:val="NoteLevel4"/>
      </w:pPr>
      <w:r>
        <w:t xml:space="preserve">Just-in-time inv. Mng. </w:t>
      </w:r>
      <w:r>
        <w:sym w:font="Wingdings" w:char="F0E0"/>
      </w:r>
      <w:r>
        <w:t xml:space="preserve"> lower inventory costs</w:t>
      </w:r>
    </w:p>
    <w:p w14:paraId="5E1F111A" w14:textId="7415B217" w:rsidR="00DC2521" w:rsidRDefault="00DC2521" w:rsidP="00DC2521">
      <w:pPr>
        <w:pStyle w:val="NoteLevel4"/>
      </w:pPr>
      <w:r>
        <w:t>Lower transaction costs</w:t>
      </w:r>
    </w:p>
    <w:p w14:paraId="7FDAB50A" w14:textId="77777777" w:rsidR="005D547D" w:rsidRPr="005D547D" w:rsidRDefault="005D547D" w:rsidP="005D547D">
      <w:pPr>
        <w:pStyle w:val="NoteLevel1"/>
      </w:pPr>
    </w:p>
    <w:p w14:paraId="04602A49" w14:textId="7842EA7D" w:rsidR="005D547D" w:rsidRPr="005D547D" w:rsidRDefault="005D547D" w:rsidP="005D547D">
      <w:pPr>
        <w:pStyle w:val="NoteLevel1"/>
      </w:pPr>
      <w:r>
        <w:rPr>
          <w:b/>
          <w:u w:val="single"/>
        </w:rPr>
        <w:t>Hubris Hypothesis of takeovers</w:t>
      </w:r>
    </w:p>
    <w:p w14:paraId="4631AB78" w14:textId="77777777" w:rsidR="005D547D" w:rsidRPr="005D547D" w:rsidRDefault="005D547D" w:rsidP="005D547D">
      <w:pPr>
        <w:pStyle w:val="NoteLevel2"/>
        <w:rPr>
          <w:lang w:val="en-CA"/>
        </w:rPr>
      </w:pPr>
      <w:r w:rsidRPr="005D547D">
        <w:t>Managers seek to acquire firms for their own personal motives</w:t>
      </w:r>
    </w:p>
    <w:p w14:paraId="7A8BF914" w14:textId="77777777" w:rsidR="005D547D" w:rsidRPr="005D547D" w:rsidRDefault="005D547D" w:rsidP="005D547D">
      <w:pPr>
        <w:pStyle w:val="NoteLevel2"/>
        <w:rPr>
          <w:lang w:val="en-CA"/>
        </w:rPr>
      </w:pPr>
      <w:r w:rsidRPr="005D547D">
        <w:t>May pay a premium for companies for this reason</w:t>
      </w:r>
    </w:p>
    <w:p w14:paraId="237E889F" w14:textId="3EC32BF8" w:rsidR="005D547D" w:rsidRPr="005D547D" w:rsidRDefault="005D547D" w:rsidP="005D547D">
      <w:pPr>
        <w:pStyle w:val="NoteLevel2"/>
        <w:rPr>
          <w:lang w:val="en-CA"/>
        </w:rPr>
      </w:pPr>
      <w:r w:rsidRPr="005D547D">
        <w:t>Managers may believe the</w:t>
      </w:r>
      <w:r>
        <w:t xml:space="preserve">ir own valuations are superior </w:t>
      </w:r>
      <w:r w:rsidRPr="005D547D">
        <w:t>to the market</w:t>
      </w:r>
    </w:p>
    <w:p w14:paraId="484C02A5" w14:textId="77777777" w:rsidR="005D547D" w:rsidRPr="005D547D" w:rsidRDefault="005D547D" w:rsidP="005D547D">
      <w:pPr>
        <w:pStyle w:val="NoteLevel2"/>
        <w:rPr>
          <w:lang w:val="en-CA"/>
        </w:rPr>
      </w:pPr>
      <w:r w:rsidRPr="005D547D">
        <w:t xml:space="preserve">This may cause them to </w:t>
      </w:r>
      <w:r w:rsidRPr="005D547D">
        <w:rPr>
          <w:i/>
          <w:iCs/>
        </w:rPr>
        <w:t>overpay</w:t>
      </w:r>
    </w:p>
    <w:p w14:paraId="270E4757" w14:textId="77777777" w:rsidR="005D547D" w:rsidRPr="005D547D" w:rsidRDefault="005D547D" w:rsidP="005D547D">
      <w:pPr>
        <w:pStyle w:val="NoteLevel2"/>
        <w:rPr>
          <w:lang w:val="en-CA"/>
        </w:rPr>
      </w:pPr>
      <w:r w:rsidRPr="005D547D">
        <w:t>This does not mean that hubris explains all takeovers</w:t>
      </w:r>
    </w:p>
    <w:p w14:paraId="69D38E73" w14:textId="77777777" w:rsidR="005D547D" w:rsidRPr="005D547D" w:rsidRDefault="005D547D" w:rsidP="005D547D">
      <w:pPr>
        <w:pStyle w:val="NoteLevel3"/>
        <w:rPr>
          <w:lang w:val="en-CA"/>
        </w:rPr>
      </w:pPr>
      <w:r w:rsidRPr="005D547D">
        <w:t>It just may explain some takeovers</w:t>
      </w:r>
    </w:p>
    <w:p w14:paraId="740CB44E" w14:textId="77777777" w:rsidR="005D547D" w:rsidRPr="001D2FE6" w:rsidRDefault="005D547D" w:rsidP="005D547D">
      <w:pPr>
        <w:pStyle w:val="NoteLevel4"/>
        <w:rPr>
          <w:lang w:val="en-CA"/>
        </w:rPr>
      </w:pPr>
      <w:r w:rsidRPr="005D547D">
        <w:t>Example: Campeau vs. Federated</w:t>
      </w:r>
    </w:p>
    <w:p w14:paraId="3492DDB2" w14:textId="27251A3F" w:rsidR="001D2FE6" w:rsidRPr="00795AFC" w:rsidRDefault="001D2FE6" w:rsidP="001D2FE6">
      <w:pPr>
        <w:pStyle w:val="NoteLevel2"/>
        <w:rPr>
          <w:lang w:val="en-CA"/>
        </w:rPr>
      </w:pPr>
      <w:r>
        <w:rPr>
          <w:lang w:val="en-CA"/>
        </w:rPr>
        <w:t>Decreasing returns</w:t>
      </w:r>
    </w:p>
    <w:p w14:paraId="46328F4A" w14:textId="1CAFE3E0" w:rsidR="00795AFC" w:rsidRPr="00F673E0" w:rsidRDefault="00795AFC" w:rsidP="00795AFC">
      <w:pPr>
        <w:pStyle w:val="NoteLevel2"/>
        <w:rPr>
          <w:b/>
          <w:lang w:val="en-CA"/>
        </w:rPr>
      </w:pPr>
      <w:r w:rsidRPr="00F673E0">
        <w:rPr>
          <w:b/>
          <w:lang w:val="en-CA"/>
        </w:rPr>
        <w:t>Empirical evidence</w:t>
      </w:r>
    </w:p>
    <w:p w14:paraId="2425F870" w14:textId="77777777" w:rsidR="00F673E0" w:rsidRPr="00F673E0" w:rsidRDefault="00F673E0" w:rsidP="00F673E0">
      <w:pPr>
        <w:pStyle w:val="NoteLevel3"/>
        <w:rPr>
          <w:lang w:val="en-CA"/>
        </w:rPr>
      </w:pPr>
      <w:r w:rsidRPr="00F673E0">
        <w:t>If Hubris Hypothesis is true then you would expect the</w:t>
      </w:r>
      <w:r w:rsidRPr="00F673E0">
        <w:br/>
        <w:t xml:space="preserve">stock price of the acquirer to fall after the announcement </w:t>
      </w:r>
      <w:r w:rsidRPr="00F673E0">
        <w:br/>
        <w:t>of the acquisition</w:t>
      </w:r>
    </w:p>
    <w:p w14:paraId="5FB8A086" w14:textId="744462A0" w:rsidR="00F673E0" w:rsidRPr="00F673E0" w:rsidRDefault="00F673E0" w:rsidP="00F673E0">
      <w:pPr>
        <w:pStyle w:val="NoteLevel4"/>
        <w:rPr>
          <w:lang w:val="en-CA"/>
        </w:rPr>
      </w:pPr>
      <w:r w:rsidRPr="00F673E0">
        <w:t>This is often the case</w:t>
      </w:r>
    </w:p>
    <w:p w14:paraId="48F32B97" w14:textId="77777777" w:rsidR="00F673E0" w:rsidRPr="00F673E0" w:rsidRDefault="00F673E0" w:rsidP="00F673E0">
      <w:pPr>
        <w:pStyle w:val="NoteLevel3"/>
        <w:rPr>
          <w:lang w:val="en-CA"/>
        </w:rPr>
      </w:pPr>
      <w:r w:rsidRPr="00F673E0">
        <w:t xml:space="preserve">P. Dodd 1980: Found statistically significant negative </w:t>
      </w:r>
      <w:r w:rsidRPr="00F673E0">
        <w:br/>
        <w:t xml:space="preserve"> returns for acquirer following the announcement of </w:t>
      </w:r>
      <w:r w:rsidRPr="00F673E0">
        <w:br/>
        <w:t xml:space="preserve"> merger plans</w:t>
      </w:r>
    </w:p>
    <w:p w14:paraId="33DC23D0" w14:textId="77777777" w:rsidR="00F673E0" w:rsidRPr="001D2FE6" w:rsidRDefault="00F673E0" w:rsidP="00F673E0">
      <w:pPr>
        <w:pStyle w:val="NoteLevel3"/>
        <w:rPr>
          <w:lang w:val="en-CA"/>
        </w:rPr>
      </w:pPr>
      <w:r w:rsidRPr="00F673E0">
        <w:t>P. Asquith 1983:  Failed to find a consistent negative</w:t>
      </w:r>
      <w:r w:rsidRPr="00F673E0">
        <w:br/>
        <w:t xml:space="preserve"> response</w:t>
      </w:r>
    </w:p>
    <w:p w14:paraId="556CA7E5" w14:textId="77777777" w:rsidR="001D2FE6" w:rsidRDefault="001D2FE6" w:rsidP="001D2FE6">
      <w:pPr>
        <w:pStyle w:val="NoteLevel1"/>
        <w:rPr>
          <w:lang w:val="en-CA"/>
        </w:rPr>
      </w:pPr>
    </w:p>
    <w:p w14:paraId="4471E132" w14:textId="78E1EB78" w:rsidR="001D2FE6" w:rsidRPr="001D2FE6" w:rsidRDefault="001D2FE6" w:rsidP="001D2FE6">
      <w:pPr>
        <w:pStyle w:val="NoteLevel1"/>
        <w:rPr>
          <w:lang w:val="en-CA"/>
        </w:rPr>
      </w:pPr>
      <w:proofErr w:type="spellStart"/>
      <w:r>
        <w:rPr>
          <w:b/>
          <w:lang w:val="en-CA"/>
        </w:rPr>
        <w:t>Wiiner’S</w:t>
      </w:r>
      <w:proofErr w:type="spellEnd"/>
      <w:r>
        <w:rPr>
          <w:b/>
          <w:lang w:val="en-CA"/>
        </w:rPr>
        <w:t xml:space="preserve"> curse Hypothesis of takeovers</w:t>
      </w:r>
    </w:p>
    <w:p w14:paraId="2EFE9D36" w14:textId="6C9B6D32" w:rsidR="001D2FE6" w:rsidRDefault="001D2FE6" w:rsidP="001D2FE6">
      <w:pPr>
        <w:pStyle w:val="NoteLevel2"/>
        <w:rPr>
          <w:lang w:val="en-CA"/>
        </w:rPr>
      </w:pPr>
      <w:r>
        <w:rPr>
          <w:lang w:val="en-CA"/>
        </w:rPr>
        <w:t>Bidders who overestimate the value of a target will most likely win a contest.</w:t>
      </w:r>
    </w:p>
    <w:p w14:paraId="21B91A71" w14:textId="7ED7CBF6" w:rsidR="001D2FE6" w:rsidRDefault="003764D0" w:rsidP="001D2FE6">
      <w:pPr>
        <w:pStyle w:val="NoteLevel3"/>
        <w:rPr>
          <w:lang w:val="en-CA"/>
        </w:rPr>
      </w:pPr>
      <w:r>
        <w:rPr>
          <w:lang w:val="en-CA"/>
        </w:rPr>
        <w:t>Inclined to overpay</w:t>
      </w:r>
    </w:p>
    <w:p w14:paraId="1C0B76C3" w14:textId="1D5993F2" w:rsidR="003764D0" w:rsidRPr="00F673E0" w:rsidRDefault="003764D0" w:rsidP="003764D0">
      <w:pPr>
        <w:pStyle w:val="NoteLevel4"/>
        <w:rPr>
          <w:lang w:val="en-CA"/>
        </w:rPr>
      </w:pPr>
      <w:r>
        <w:rPr>
          <w:lang w:val="en-CA"/>
        </w:rPr>
        <w:t>Free agent market of basketball and baseball</w:t>
      </w:r>
    </w:p>
    <w:p w14:paraId="7E0160DC" w14:textId="37ACEAEE" w:rsidR="00DC2521" w:rsidRDefault="003764D0" w:rsidP="003764D0">
      <w:pPr>
        <w:pStyle w:val="NoteLevel2"/>
      </w:pPr>
      <w:r>
        <w:t>Companies that make bad acquisitions are increasingly likely to become takeover targets.</w:t>
      </w:r>
    </w:p>
    <w:p w14:paraId="1DB4AF11" w14:textId="77777777" w:rsidR="003764D0" w:rsidRDefault="003764D0" w:rsidP="003764D0">
      <w:pPr>
        <w:pStyle w:val="NoteLevel1"/>
      </w:pPr>
    </w:p>
    <w:p w14:paraId="7FBD786F" w14:textId="115A52A3" w:rsidR="003764D0" w:rsidRPr="003764D0" w:rsidRDefault="003764D0" w:rsidP="003764D0">
      <w:pPr>
        <w:pStyle w:val="NoteLevel1"/>
      </w:pPr>
      <w:r>
        <w:rPr>
          <w:b/>
          <w:u w:val="single"/>
        </w:rPr>
        <w:t>MOTIVES</w:t>
      </w:r>
    </w:p>
    <w:p w14:paraId="22C24192" w14:textId="7742B52F" w:rsidR="003764D0" w:rsidRPr="003764D0" w:rsidRDefault="003764D0" w:rsidP="003764D0">
      <w:pPr>
        <w:pStyle w:val="NoteLevel2"/>
      </w:pPr>
      <w:r>
        <w:rPr>
          <w:b/>
        </w:rPr>
        <w:t>Executive compensation and corporate acquisition decisions</w:t>
      </w:r>
    </w:p>
    <w:p w14:paraId="1B58CCFD" w14:textId="77777777" w:rsidR="003764D0" w:rsidRPr="003764D0" w:rsidRDefault="003764D0" w:rsidP="003764D0">
      <w:pPr>
        <w:pStyle w:val="NoteLevel3"/>
        <w:rPr>
          <w:lang w:val="en-CA"/>
        </w:rPr>
      </w:pPr>
      <w:r w:rsidRPr="003764D0">
        <w:t xml:space="preserve">One theory of acquisitions which is part of the </w:t>
      </w:r>
      <w:proofErr w:type="spellStart"/>
      <w:r w:rsidRPr="003764D0">
        <w:rPr>
          <w:i/>
          <w:iCs/>
        </w:rPr>
        <w:t>Managerialism</w:t>
      </w:r>
      <w:proofErr w:type="spellEnd"/>
      <w:r w:rsidRPr="003764D0">
        <w:t xml:space="preserve"> hypothesis is that managers of companies acquire other companies to </w:t>
      </w:r>
      <w:r w:rsidRPr="003764D0">
        <w:rPr>
          <w:b/>
          <w:bCs/>
        </w:rPr>
        <w:t>increase their size</w:t>
      </w:r>
      <w:r w:rsidRPr="003764D0">
        <w:t xml:space="preserve"> which, in turn, allow them to enjoy </w:t>
      </w:r>
      <w:r w:rsidRPr="003764D0">
        <w:rPr>
          <w:b/>
          <w:bCs/>
        </w:rPr>
        <w:t>higher compensation</w:t>
      </w:r>
      <w:r w:rsidRPr="003764D0">
        <w:t xml:space="preserve"> and benefits</w:t>
      </w:r>
    </w:p>
    <w:p w14:paraId="38BCC992" w14:textId="77777777" w:rsidR="003764D0" w:rsidRPr="003764D0" w:rsidRDefault="003764D0" w:rsidP="003764D0">
      <w:pPr>
        <w:pStyle w:val="NoteLevel3"/>
        <w:rPr>
          <w:lang w:val="en-CA"/>
        </w:rPr>
      </w:pPr>
      <w:r w:rsidRPr="003764D0">
        <w:t>For companies that engaged in acquisitions, researchers found a positive relationship between firm size and executive compensation, but not for firms which did not engage in acquisitions</w:t>
      </w:r>
    </w:p>
    <w:p w14:paraId="5120ED76" w14:textId="62DA4BA4" w:rsidR="003764D0" w:rsidRPr="003764D0" w:rsidRDefault="003764D0" w:rsidP="003764D0">
      <w:pPr>
        <w:pStyle w:val="NoteLevel2"/>
      </w:pPr>
      <w:r>
        <w:rPr>
          <w:b/>
        </w:rPr>
        <w:t>Improved management</w:t>
      </w:r>
    </w:p>
    <w:p w14:paraId="0CA999D4" w14:textId="77777777" w:rsidR="003764D0" w:rsidRPr="003764D0" w:rsidRDefault="003764D0" w:rsidP="003764D0">
      <w:pPr>
        <w:pStyle w:val="NoteLevel3"/>
        <w:rPr>
          <w:lang w:val="en-CA"/>
        </w:rPr>
      </w:pPr>
      <w:r w:rsidRPr="003764D0">
        <w:t>The belief that the acquiring firm’s management can better manage the target firm resources, and so value would rise under its management.</w:t>
      </w:r>
    </w:p>
    <w:p w14:paraId="7400EEE9" w14:textId="4774B0DA" w:rsidR="003764D0" w:rsidRDefault="003764D0" w:rsidP="003764D0">
      <w:pPr>
        <w:pStyle w:val="NoteLevel4"/>
      </w:pPr>
      <w:r>
        <w:t xml:space="preserve">I.E. Apple acquiring BEATS </w:t>
      </w:r>
      <w:r>
        <w:sym w:font="Wingdings" w:char="F0E0"/>
      </w:r>
      <w:r>
        <w:t xml:space="preserve"> rumors it was all for founder Jimmy </w:t>
      </w:r>
      <w:proofErr w:type="spellStart"/>
      <w:r>
        <w:t>Lovine</w:t>
      </w:r>
      <w:proofErr w:type="spellEnd"/>
    </w:p>
    <w:p w14:paraId="62B1764E" w14:textId="27F51E15" w:rsidR="003764D0" w:rsidRPr="003764D0" w:rsidRDefault="003764D0" w:rsidP="003764D0">
      <w:pPr>
        <w:pStyle w:val="NoteLevel2"/>
      </w:pPr>
      <w:r>
        <w:rPr>
          <w:b/>
        </w:rPr>
        <w:t>Improved Research and Development</w:t>
      </w:r>
    </w:p>
    <w:p w14:paraId="4D1489BE" w14:textId="3EE9B7DD" w:rsidR="003764D0" w:rsidRDefault="003764D0" w:rsidP="003764D0">
      <w:pPr>
        <w:pStyle w:val="NoteLevel3"/>
      </w:pPr>
      <w:r>
        <w:t>Drug industry (5</w:t>
      </w:r>
      <w:r w:rsidRPr="003764D0">
        <w:rPr>
          <w:vertAlign w:val="superscript"/>
        </w:rPr>
        <w:t>th</w:t>
      </w:r>
      <w:r>
        <w:t xml:space="preserve"> merger wave)</w:t>
      </w:r>
    </w:p>
    <w:p w14:paraId="28E045FD" w14:textId="6A3B526C" w:rsidR="003764D0" w:rsidRDefault="003764D0" w:rsidP="003764D0">
      <w:pPr>
        <w:pStyle w:val="NoteLevel3"/>
      </w:pPr>
      <w:r>
        <w:t>Track record not impressive</w:t>
      </w:r>
    </w:p>
    <w:p w14:paraId="45C323A5" w14:textId="27DE1CC1" w:rsidR="003764D0" w:rsidRPr="003764D0" w:rsidRDefault="003764D0" w:rsidP="003764D0">
      <w:pPr>
        <w:pStyle w:val="NoteLevel2"/>
      </w:pPr>
      <w:r>
        <w:rPr>
          <w:b/>
        </w:rPr>
        <w:t>Improved distribution</w:t>
      </w:r>
    </w:p>
    <w:p w14:paraId="00D5DF24" w14:textId="6B609528" w:rsidR="003764D0" w:rsidRPr="003764D0" w:rsidRDefault="003764D0" w:rsidP="003764D0">
      <w:pPr>
        <w:pStyle w:val="NoteLevel2"/>
      </w:pPr>
      <w:r>
        <w:rPr>
          <w:b/>
        </w:rPr>
        <w:t>Tax motives</w:t>
      </w:r>
    </w:p>
    <w:p w14:paraId="72598485" w14:textId="77777777" w:rsidR="003764D0" w:rsidRPr="003764D0" w:rsidRDefault="003764D0" w:rsidP="003764D0">
      <w:pPr>
        <w:pStyle w:val="NoteLevel3"/>
        <w:rPr>
          <w:lang w:val="en-CA"/>
        </w:rPr>
      </w:pPr>
      <w:r w:rsidRPr="003764D0">
        <w:t>Much debated</w:t>
      </w:r>
    </w:p>
    <w:p w14:paraId="6F3DCA8A" w14:textId="77777777" w:rsidR="003764D0" w:rsidRPr="003764D0" w:rsidRDefault="003764D0" w:rsidP="003764D0">
      <w:pPr>
        <w:pStyle w:val="NoteLevel3"/>
        <w:rPr>
          <w:lang w:val="en-CA"/>
        </w:rPr>
      </w:pPr>
      <w:r w:rsidRPr="003764D0">
        <w:t>May reduce deal costs, improving deal approval likelihood</w:t>
      </w:r>
    </w:p>
    <w:p w14:paraId="30900EFD" w14:textId="77777777" w:rsidR="003764D0" w:rsidRPr="003764D0" w:rsidRDefault="003764D0" w:rsidP="003764D0">
      <w:pPr>
        <w:pStyle w:val="NoteLevel3"/>
        <w:rPr>
          <w:lang w:val="en-CA"/>
        </w:rPr>
      </w:pPr>
      <w:r w:rsidRPr="003764D0">
        <w:t>Tax reform act removed many possible benefits</w:t>
      </w:r>
    </w:p>
    <w:p w14:paraId="1BC4E3B7" w14:textId="71C61B56" w:rsidR="003764D0" w:rsidRDefault="003764D0" w:rsidP="003764D0">
      <w:pPr>
        <w:pStyle w:val="NoteLevel3"/>
      </w:pPr>
      <w:r>
        <w:t>Apple in Ireland</w:t>
      </w:r>
    </w:p>
    <w:p w14:paraId="099FD655" w14:textId="6D35A758" w:rsidR="00A96B09" w:rsidRPr="00A96B09" w:rsidRDefault="00A96B09" w:rsidP="00A96B09">
      <w:pPr>
        <w:pStyle w:val="NoteLevel2"/>
        <w:rPr>
          <w:b/>
        </w:rPr>
      </w:pPr>
      <w:r w:rsidRPr="00A96B09">
        <w:rPr>
          <w:b/>
        </w:rPr>
        <w:t>Pursuit of #1 or #2 ranking</w:t>
      </w:r>
    </w:p>
    <w:p w14:paraId="637907BE" w14:textId="77777777" w:rsidR="00A96B09" w:rsidRPr="00A96B09" w:rsidRDefault="00A96B09" w:rsidP="00A96B09">
      <w:pPr>
        <w:pStyle w:val="NoteLevel3"/>
        <w:rPr>
          <w:lang w:val="en-CA"/>
        </w:rPr>
      </w:pPr>
      <w:r w:rsidRPr="00A96B09">
        <w:t>Something emphasized by Jack Welsh of GE</w:t>
      </w:r>
    </w:p>
    <w:p w14:paraId="352AF684" w14:textId="77777777" w:rsidR="00A96B09" w:rsidRPr="00A96B09" w:rsidRDefault="00A96B09" w:rsidP="00A96B09">
      <w:pPr>
        <w:pStyle w:val="NoteLevel3"/>
        <w:rPr>
          <w:lang w:val="en-CA"/>
        </w:rPr>
      </w:pPr>
      <w:r w:rsidRPr="00A96B09">
        <w:t xml:space="preserve">Idea is that the number 1 or number 2 ranking gives these competitors a </w:t>
      </w:r>
      <w:r w:rsidRPr="00A96B09">
        <w:rPr>
          <w:i/>
          <w:iCs/>
        </w:rPr>
        <w:t>major advantage</w:t>
      </w:r>
      <w:r w:rsidRPr="00A96B09">
        <w:t xml:space="preserve"> over the other competitors </w:t>
      </w:r>
    </w:p>
    <w:p w14:paraId="4C3FEE69" w14:textId="77777777" w:rsidR="00A96B09" w:rsidRPr="00A96B09" w:rsidRDefault="00A96B09" w:rsidP="00A96B09">
      <w:pPr>
        <w:pStyle w:val="NoteLevel3"/>
        <w:rPr>
          <w:lang w:val="en-CA"/>
        </w:rPr>
      </w:pPr>
      <w:r w:rsidRPr="00A96B09">
        <w:t>GE would acquire companies that are not number 1 or number 2 if they thought they could infuse capital, and so forth to help them achieve that position</w:t>
      </w:r>
    </w:p>
    <w:p w14:paraId="4BA9FE6C" w14:textId="77777777" w:rsidR="00A96B09" w:rsidRPr="00A96B09" w:rsidRDefault="00A96B09" w:rsidP="00A96B09">
      <w:pPr>
        <w:pStyle w:val="NoteLevel3"/>
        <w:rPr>
          <w:lang w:val="en-CA"/>
        </w:rPr>
      </w:pPr>
      <w:r w:rsidRPr="00A96B09">
        <w:t>This could be part of the long-term, sustainable competitive advantage idea</w:t>
      </w:r>
    </w:p>
    <w:p w14:paraId="3E61D9D3" w14:textId="77777777" w:rsidR="00A96B09" w:rsidRDefault="00A96B09" w:rsidP="00A96B09">
      <w:pPr>
        <w:pStyle w:val="NoteLevel1"/>
        <w:rPr>
          <w:lang w:val="en-CA"/>
        </w:rPr>
      </w:pPr>
    </w:p>
    <w:p w14:paraId="4AEE3B0F" w14:textId="697DA9B3" w:rsidR="00A96B09" w:rsidRPr="00A96B09" w:rsidRDefault="00A96B09" w:rsidP="00A96B09">
      <w:pPr>
        <w:pStyle w:val="NoteLevel1"/>
        <w:rPr>
          <w:lang w:val="en-CA"/>
        </w:rPr>
      </w:pPr>
      <w:r>
        <w:rPr>
          <w:b/>
          <w:u w:val="single"/>
          <w:lang w:val="en-CA"/>
        </w:rPr>
        <w:t>Desirable characteristics of a target</w:t>
      </w:r>
    </w:p>
    <w:p w14:paraId="4E3E1461" w14:textId="77777777" w:rsidR="00A96B09" w:rsidRPr="00A96B09" w:rsidRDefault="00A96B09" w:rsidP="00A96B09">
      <w:pPr>
        <w:pStyle w:val="NoteLevel2"/>
        <w:rPr>
          <w:lang w:val="en-CA"/>
        </w:rPr>
      </w:pPr>
      <w:r w:rsidRPr="00A96B09">
        <w:t>Low P/E ratio but high book value</w:t>
      </w:r>
    </w:p>
    <w:p w14:paraId="3EA0B1F1" w14:textId="77777777" w:rsidR="00A96B09" w:rsidRPr="00A96B09" w:rsidRDefault="00A96B09" w:rsidP="00A96B09">
      <w:pPr>
        <w:pStyle w:val="NoteLevel2"/>
        <w:rPr>
          <w:lang w:val="en-CA"/>
        </w:rPr>
      </w:pPr>
      <w:r w:rsidRPr="00A96B09">
        <w:t>Firms with undervalued assets</w:t>
      </w:r>
    </w:p>
    <w:p w14:paraId="35D74930" w14:textId="77777777" w:rsidR="00A96B09" w:rsidRPr="00A96B09" w:rsidRDefault="00A96B09" w:rsidP="00A96B09">
      <w:pPr>
        <w:pStyle w:val="NoteLevel2"/>
        <w:rPr>
          <w:lang w:val="en-CA"/>
        </w:rPr>
      </w:pPr>
      <w:r w:rsidRPr="00A96B09">
        <w:t>High liquidity</w:t>
      </w:r>
    </w:p>
    <w:p w14:paraId="1F1F79BA" w14:textId="77777777" w:rsidR="00A96B09" w:rsidRPr="00A96B09" w:rsidRDefault="00A96B09" w:rsidP="00A96B09">
      <w:pPr>
        <w:pStyle w:val="NoteLevel2"/>
        <w:rPr>
          <w:lang w:val="en-CA"/>
        </w:rPr>
      </w:pPr>
      <w:r w:rsidRPr="00A96B09">
        <w:t>High steady cash flows</w:t>
      </w:r>
    </w:p>
    <w:p w14:paraId="158D8C65" w14:textId="77777777" w:rsidR="00A96B09" w:rsidRPr="00A96B09" w:rsidRDefault="00A96B09" w:rsidP="00A96B09">
      <w:pPr>
        <w:pStyle w:val="NoteLevel2"/>
        <w:rPr>
          <w:lang w:val="en-CA"/>
        </w:rPr>
      </w:pPr>
      <w:r w:rsidRPr="00A96B09">
        <w:t>Unused borrowing capacity</w:t>
      </w:r>
    </w:p>
    <w:p w14:paraId="724FBE87" w14:textId="77777777" w:rsidR="00A96B09" w:rsidRPr="00A96B09" w:rsidRDefault="00A96B09" w:rsidP="00A96B09">
      <w:pPr>
        <w:pStyle w:val="NoteLevel2"/>
        <w:rPr>
          <w:lang w:val="en-CA"/>
        </w:rPr>
      </w:pPr>
      <w:r w:rsidRPr="00A96B09">
        <w:t>No antitrust problems</w:t>
      </w:r>
    </w:p>
    <w:p w14:paraId="784D37F3" w14:textId="77777777" w:rsidR="00A96B09" w:rsidRPr="00A96B09" w:rsidRDefault="00A96B09" w:rsidP="00A96B09">
      <w:pPr>
        <w:pStyle w:val="NoteLevel2"/>
        <w:rPr>
          <w:lang w:val="en-CA"/>
        </w:rPr>
      </w:pPr>
      <w:r w:rsidRPr="00A96B09">
        <w:t>No concentrated block of stock in hands of insiders</w:t>
      </w:r>
    </w:p>
    <w:p w14:paraId="45686FAB" w14:textId="77777777" w:rsidR="00A96B09" w:rsidRPr="00A96B09" w:rsidRDefault="00A96B09" w:rsidP="00A96B09">
      <w:pPr>
        <w:pStyle w:val="NoteLevel2"/>
        <w:rPr>
          <w:lang w:val="en-CA"/>
        </w:rPr>
      </w:pPr>
      <w:r w:rsidRPr="00A96B09">
        <w:t>Management amenable to takeover</w:t>
      </w:r>
    </w:p>
    <w:p w14:paraId="5290DFD7" w14:textId="77777777" w:rsidR="00A96B09" w:rsidRPr="00A96B09" w:rsidRDefault="00A96B09" w:rsidP="00A96B09">
      <w:pPr>
        <w:pStyle w:val="NoteLevel2"/>
        <w:rPr>
          <w:lang w:val="en-CA"/>
        </w:rPr>
      </w:pPr>
      <w:r w:rsidRPr="00A96B09">
        <w:t>Overfunded pension plan</w:t>
      </w:r>
    </w:p>
    <w:p w14:paraId="1AE82A74" w14:textId="77777777" w:rsidR="00A96B09" w:rsidRPr="00A96B09" w:rsidRDefault="00A96B09" w:rsidP="00A96B09">
      <w:pPr>
        <w:pStyle w:val="NoteLevel2"/>
        <w:rPr>
          <w:lang w:val="en-CA"/>
        </w:rPr>
      </w:pPr>
      <w:r w:rsidRPr="00A96B09">
        <w:t>Easily separable divisions/liquid assets</w:t>
      </w:r>
    </w:p>
    <w:p w14:paraId="57B15478" w14:textId="77777777" w:rsidR="00A96B09" w:rsidRPr="00A96B09" w:rsidRDefault="00A96B09" w:rsidP="00A96B09">
      <w:pPr>
        <w:pStyle w:val="NoteLevel2"/>
        <w:rPr>
          <w:lang w:val="en-CA"/>
        </w:rPr>
      </w:pPr>
      <w:r w:rsidRPr="00A96B09">
        <w:t>High cash on hand</w:t>
      </w:r>
    </w:p>
    <w:p w14:paraId="305C8C43" w14:textId="77777777" w:rsidR="00A96B09" w:rsidRPr="00A96B09" w:rsidRDefault="00A96B09" w:rsidP="00A96B09">
      <w:pPr>
        <w:pStyle w:val="NoteLevel2"/>
        <w:numPr>
          <w:ilvl w:val="0"/>
          <w:numId w:val="0"/>
        </w:numPr>
        <w:ind w:left="1080"/>
        <w:rPr>
          <w:lang w:val="en-CA"/>
        </w:rPr>
      </w:pPr>
    </w:p>
    <w:p w14:paraId="53EE3552" w14:textId="77777777" w:rsidR="00A96B09" w:rsidRDefault="00A96B09" w:rsidP="00A96B09">
      <w:pPr>
        <w:pStyle w:val="NoteLevel3"/>
        <w:numPr>
          <w:ilvl w:val="0"/>
          <w:numId w:val="0"/>
        </w:numPr>
        <w:ind w:left="1800"/>
      </w:pPr>
    </w:p>
    <w:p w14:paraId="4FE07A71" w14:textId="77777777" w:rsidR="003764D0" w:rsidRDefault="003764D0" w:rsidP="00A96B09">
      <w:pPr>
        <w:pStyle w:val="NoteLevel2"/>
        <w:numPr>
          <w:ilvl w:val="0"/>
          <w:numId w:val="0"/>
        </w:numPr>
        <w:ind w:left="1080"/>
      </w:pPr>
    </w:p>
    <w:p w14:paraId="5813ADB9" w14:textId="05FC793D" w:rsidR="003764D0" w:rsidRDefault="003764D0" w:rsidP="003764D0">
      <w:pPr>
        <w:pStyle w:val="NoteLevel1"/>
        <w:rPr>
          <w:b/>
          <w:u w:val="single"/>
        </w:rPr>
      </w:pPr>
      <w:r w:rsidRPr="003764D0">
        <w:rPr>
          <w:b/>
          <w:u w:val="single"/>
        </w:rPr>
        <w:t>Summary</w:t>
      </w:r>
    </w:p>
    <w:p w14:paraId="41C3C345" w14:textId="09DACBA7" w:rsidR="003764D0" w:rsidRDefault="003764D0" w:rsidP="003764D0">
      <w:pPr>
        <w:pStyle w:val="NoteLevel2"/>
      </w:pPr>
      <w:r w:rsidRPr="003764D0">
        <w:t>Only other alternative for growth is internal expansion (but slower)</w:t>
      </w:r>
    </w:p>
    <w:p w14:paraId="29C3709B" w14:textId="12EC3CBE" w:rsidR="003764D0" w:rsidRDefault="003764D0" w:rsidP="003764D0">
      <w:pPr>
        <w:pStyle w:val="NoteLevel2"/>
      </w:pPr>
      <w:r>
        <w:t>Firms may acquire other firm with hope of experiencing economic gains.</w:t>
      </w:r>
    </w:p>
    <w:p w14:paraId="1A2830FE" w14:textId="34783A9A" w:rsidR="003764D0" w:rsidRDefault="003764D0" w:rsidP="003764D0">
      <w:pPr>
        <w:pStyle w:val="NoteLevel3"/>
      </w:pPr>
      <w:r>
        <w:t>Economies of scale</w:t>
      </w:r>
    </w:p>
    <w:p w14:paraId="5DC08C72" w14:textId="4C759D76" w:rsidR="00A96B09" w:rsidRDefault="00A96B09" w:rsidP="00A96B09">
      <w:pPr>
        <w:pStyle w:val="NoteLevel4"/>
      </w:pPr>
      <w:r>
        <w:t>Reduction of per-unit cost (size of a company’s operations, in terms of revenues or unit production increases)</w:t>
      </w:r>
    </w:p>
    <w:p w14:paraId="0F61C2BB" w14:textId="34EC0675" w:rsidR="003764D0" w:rsidRDefault="003764D0" w:rsidP="003764D0">
      <w:pPr>
        <w:pStyle w:val="NoteLevel3"/>
      </w:pPr>
      <w:r>
        <w:t xml:space="preserve">Economies of </w:t>
      </w:r>
      <w:r w:rsidR="00A96B09">
        <w:t>scope</w:t>
      </w:r>
    </w:p>
    <w:p w14:paraId="314EBE6C" w14:textId="653AEB24" w:rsidR="00A96B09" w:rsidRDefault="00A96B09" w:rsidP="00A96B09">
      <w:pPr>
        <w:pStyle w:val="NoteLevel4"/>
      </w:pPr>
      <w:r>
        <w:t>When a business can offer a broader range of services to its customer base.</w:t>
      </w:r>
    </w:p>
    <w:p w14:paraId="45BFAC1F" w14:textId="2D1F36C7" w:rsidR="00A96B09" w:rsidRDefault="00A96B09" w:rsidP="00A96B09">
      <w:pPr>
        <w:pStyle w:val="NoteLevel2"/>
      </w:pPr>
      <w:r>
        <w:t>Vertical transactions may sometimes provide valuable benefits, but they sometimes generate unforeseen adverse effects.</w:t>
      </w:r>
    </w:p>
    <w:p w14:paraId="6CAC28B5" w14:textId="6698A932" w:rsidR="00A96B09" w:rsidRDefault="00A96B09" w:rsidP="00A96B09">
      <w:pPr>
        <w:pStyle w:val="NoteLevel1"/>
      </w:pPr>
    </w:p>
    <w:p w14:paraId="02482E5B" w14:textId="77777777" w:rsidR="009538F5" w:rsidRDefault="009538F5" w:rsidP="00A96B09">
      <w:pPr>
        <w:pStyle w:val="NoteLevel2"/>
        <w:numPr>
          <w:ilvl w:val="0"/>
          <w:numId w:val="0"/>
        </w:numPr>
        <w:ind w:left="1080"/>
        <w:sectPr w:rsidR="009538F5" w:rsidSect="00AC4FD4">
          <w:headerReference w:type="first" r:id="rId12"/>
          <w:pgSz w:w="12240" w:h="15840"/>
          <w:pgMar w:top="1440" w:right="1440" w:bottom="1440" w:left="1440" w:header="708" w:footer="708" w:gutter="0"/>
          <w:cols w:space="708"/>
          <w:titlePg/>
          <w:docGrid w:type="lines" w:linePitch="360"/>
        </w:sectPr>
      </w:pPr>
    </w:p>
    <w:p w14:paraId="491649D8" w14:textId="52A35B1D" w:rsidR="003764D0" w:rsidRPr="00330419" w:rsidRDefault="00330419" w:rsidP="009538F5">
      <w:pPr>
        <w:pStyle w:val="NoteLevel1"/>
        <w:rPr>
          <w:u w:val="single"/>
        </w:rPr>
      </w:pPr>
      <w:r w:rsidRPr="00330419">
        <w:rPr>
          <w:b/>
          <w:u w:val="single"/>
        </w:rPr>
        <w:t>Management Entrenchment Hypothesis</w:t>
      </w:r>
    </w:p>
    <w:p w14:paraId="5FEB4485" w14:textId="1E30F507" w:rsidR="00330419" w:rsidRPr="00330419" w:rsidRDefault="00330419" w:rsidP="00330419">
      <w:pPr>
        <w:pStyle w:val="NoteLevel2"/>
        <w:rPr>
          <w:u w:val="single"/>
        </w:rPr>
      </w:pPr>
      <w:r>
        <w:t xml:space="preserve">Managers don’t </w:t>
      </w:r>
      <w:proofErr w:type="spellStart"/>
      <w:r>
        <w:t>wanna</w:t>
      </w:r>
      <w:proofErr w:type="spellEnd"/>
      <w:r>
        <w:t xml:space="preserve"> be out of a job</w:t>
      </w:r>
    </w:p>
    <w:p w14:paraId="0915A393" w14:textId="7D52C830" w:rsidR="00330419" w:rsidRPr="00330419" w:rsidRDefault="00330419" w:rsidP="00330419">
      <w:pPr>
        <w:pStyle w:val="NoteLevel3"/>
        <w:rPr>
          <w:u w:val="single"/>
        </w:rPr>
      </w:pPr>
      <w:r>
        <w:t>Through the use of active and preventative corporate defenses.</w:t>
      </w:r>
    </w:p>
    <w:p w14:paraId="3031B0A7" w14:textId="745FB3AE" w:rsidR="00330419" w:rsidRPr="00330419" w:rsidRDefault="00330419" w:rsidP="00330419">
      <w:pPr>
        <w:pStyle w:val="NoteLevel3"/>
        <w:rPr>
          <w:u w:val="single"/>
        </w:rPr>
      </w:pPr>
      <w:r>
        <w:t>Stockholder wealth declines</w:t>
      </w:r>
    </w:p>
    <w:p w14:paraId="4BDCE590" w14:textId="63B88C79" w:rsidR="00330419" w:rsidRPr="00330419" w:rsidRDefault="00330419" w:rsidP="00330419">
      <w:pPr>
        <w:pStyle w:val="NoteLevel3"/>
        <w:rPr>
          <w:u w:val="single"/>
        </w:rPr>
      </w:pPr>
      <w:r>
        <w:t>Nonparticipating stockholders experience reduced wealth</w:t>
      </w:r>
    </w:p>
    <w:p w14:paraId="53F471A4" w14:textId="112C598A" w:rsidR="00330419" w:rsidRPr="00330419" w:rsidRDefault="00330419" w:rsidP="00330419">
      <w:pPr>
        <w:pStyle w:val="NoteLevel1"/>
        <w:rPr>
          <w:u w:val="single"/>
        </w:rPr>
      </w:pPr>
      <w:r>
        <w:rPr>
          <w:b/>
          <w:u w:val="single"/>
        </w:rPr>
        <w:t>Shareholder interest hypothesis</w:t>
      </w:r>
    </w:p>
    <w:p w14:paraId="39F1ED60" w14:textId="781B07A6" w:rsidR="00330419" w:rsidRPr="00330419" w:rsidRDefault="00330419" w:rsidP="00330419">
      <w:pPr>
        <w:pStyle w:val="NoteLevel2"/>
        <w:rPr>
          <w:u w:val="single"/>
        </w:rPr>
      </w:pPr>
      <w:r>
        <w:t xml:space="preserve">Also called </w:t>
      </w:r>
      <w:r>
        <w:rPr>
          <w:b/>
        </w:rPr>
        <w:t>convergence of interests hypothesis</w:t>
      </w:r>
    </w:p>
    <w:p w14:paraId="40015EFF" w14:textId="03492EDB" w:rsidR="00330419" w:rsidRPr="00330419" w:rsidRDefault="00330419" w:rsidP="00330419">
      <w:pPr>
        <w:pStyle w:val="NoteLevel2"/>
        <w:rPr>
          <w:u w:val="single"/>
        </w:rPr>
      </w:pPr>
      <w:r>
        <w:t>Stockholder wealth rises when mng takes actions to prevent changes in control</w:t>
      </w:r>
    </w:p>
    <w:p w14:paraId="0211E34A" w14:textId="756D9CBC" w:rsidR="00330419" w:rsidRPr="00330419" w:rsidRDefault="00330419" w:rsidP="00330419">
      <w:pPr>
        <w:pStyle w:val="NoteLevel3"/>
      </w:pPr>
      <w:r w:rsidRPr="00330419">
        <w:t xml:space="preserve">No need to devote </w:t>
      </w:r>
      <w:proofErr w:type="spellStart"/>
      <w:r w:rsidRPr="00330419">
        <w:t>ressources</w:t>
      </w:r>
      <w:proofErr w:type="spellEnd"/>
    </w:p>
    <w:p w14:paraId="691212F1" w14:textId="11D3E3A4" w:rsidR="00330419" w:rsidRPr="00330419" w:rsidRDefault="00330419" w:rsidP="00330419">
      <w:pPr>
        <w:pStyle w:val="NoteLevel4"/>
        <w:rPr>
          <w:u w:val="single"/>
        </w:rPr>
      </w:pPr>
      <w:r>
        <w:t>Cost saving</w:t>
      </w:r>
    </w:p>
    <w:p w14:paraId="2DE3A8EA" w14:textId="445215E4" w:rsidR="00330419" w:rsidRPr="00330419" w:rsidRDefault="00330419" w:rsidP="00330419">
      <w:pPr>
        <w:pStyle w:val="NoteLevel5"/>
      </w:pPr>
      <w:r w:rsidRPr="00330419">
        <w:t>Reduced expenditures in proxy fights</w:t>
      </w:r>
    </w:p>
    <w:p w14:paraId="532818F3" w14:textId="7B877B69" w:rsidR="00330419" w:rsidRDefault="00330419" w:rsidP="00330419">
      <w:pPr>
        <w:pStyle w:val="NoteLevel5"/>
      </w:pPr>
      <w:r w:rsidRPr="00330419">
        <w:t xml:space="preserve">Smaller investor relation </w:t>
      </w:r>
      <w:proofErr w:type="gramStart"/>
      <w:r w:rsidRPr="00330419">
        <w:t>dpt</w:t>
      </w:r>
      <w:proofErr w:type="gramEnd"/>
      <w:r w:rsidRPr="00330419">
        <w:t>.</w:t>
      </w:r>
    </w:p>
    <w:p w14:paraId="17966DBF" w14:textId="7375239A" w:rsidR="00330419" w:rsidRDefault="00330419" w:rsidP="00330419">
      <w:pPr>
        <w:pStyle w:val="NoteLevel2"/>
      </w:pPr>
      <w:r>
        <w:t>Shows that antitakeover defenses can be used to maximize shareholders value through the bidding process.</w:t>
      </w:r>
    </w:p>
    <w:p w14:paraId="033F5A71" w14:textId="518B42F4" w:rsidR="00E20D93" w:rsidRPr="00EE5CEF" w:rsidRDefault="00E20D93" w:rsidP="00E20D93">
      <w:pPr>
        <w:pStyle w:val="NoteLevel1"/>
        <w:rPr>
          <w:color w:val="FF0000"/>
        </w:rPr>
      </w:pPr>
      <w:r w:rsidRPr="00EE5CEF">
        <w:rPr>
          <w:b/>
          <w:color w:val="FF0000"/>
          <w:u w:val="single"/>
        </w:rPr>
        <w:t>Preventative takeover measures</w:t>
      </w:r>
    </w:p>
    <w:p w14:paraId="307D49F7" w14:textId="6458A5F1" w:rsidR="00E20D93" w:rsidRDefault="00E20D93" w:rsidP="00E20D93">
      <w:pPr>
        <w:pStyle w:val="NoteLevel2"/>
      </w:pPr>
      <w:r>
        <w:t>Defense plan</w:t>
      </w:r>
    </w:p>
    <w:p w14:paraId="66945A4A" w14:textId="16D5B341" w:rsidR="00E20D93" w:rsidRDefault="00E20D93" w:rsidP="00E20D93">
      <w:pPr>
        <w:pStyle w:val="NoteLevel2"/>
      </w:pPr>
      <w:r>
        <w:t>Things that make a firm vulnerable to a takeover</w:t>
      </w:r>
    </w:p>
    <w:p w14:paraId="5ECDC399" w14:textId="19EB96FB" w:rsidR="00E20D93" w:rsidRDefault="00E20D93" w:rsidP="00E20D93">
      <w:pPr>
        <w:pStyle w:val="NoteLevel3"/>
      </w:pPr>
      <w:r>
        <w:t>High steady cash flow</w:t>
      </w:r>
    </w:p>
    <w:p w14:paraId="0DA1F974" w14:textId="321144A0" w:rsidR="00E20D93" w:rsidRDefault="00E20D93" w:rsidP="00E20D93">
      <w:pPr>
        <w:pStyle w:val="NoteLevel3"/>
      </w:pPr>
      <w:r>
        <w:t>Low debt</w:t>
      </w:r>
    </w:p>
    <w:p w14:paraId="46D69B51" w14:textId="0DE58BD1" w:rsidR="00E20D93" w:rsidRDefault="00E20D93" w:rsidP="00E20D93">
      <w:pPr>
        <w:pStyle w:val="NoteLevel3"/>
      </w:pPr>
      <w:r>
        <w:t>Low stock price relative to the value of the firm’s assets.</w:t>
      </w:r>
    </w:p>
    <w:p w14:paraId="69A584D3" w14:textId="2CB8C11D" w:rsidR="00E20D93" w:rsidRDefault="00E20D93" w:rsidP="00E20D93">
      <w:pPr>
        <w:pStyle w:val="NoteLevel2"/>
      </w:pPr>
      <w:r>
        <w:t>Closely monitor trading of its shares.</w:t>
      </w:r>
    </w:p>
    <w:p w14:paraId="290B2C8C" w14:textId="005B872A" w:rsidR="00E20D93" w:rsidRPr="00E20D93" w:rsidRDefault="00E20D93" w:rsidP="00E20D93">
      <w:pPr>
        <w:pStyle w:val="NoteLevel2"/>
      </w:pPr>
      <w:r>
        <w:rPr>
          <w:b/>
        </w:rPr>
        <w:t>Exercise in wall building</w:t>
      </w:r>
    </w:p>
    <w:p w14:paraId="46D54F99" w14:textId="4A13742A" w:rsidR="00E20D93" w:rsidRDefault="00E20D93" w:rsidP="00E20D93">
      <w:pPr>
        <w:pStyle w:val="NoteLevel3"/>
      </w:pPr>
      <w:r>
        <w:t>Continuous process</w:t>
      </w:r>
    </w:p>
    <w:p w14:paraId="45BBA0C5" w14:textId="57BE1465" w:rsidR="00E20D93" w:rsidRDefault="00E20D93" w:rsidP="00E20D93">
      <w:pPr>
        <w:pStyle w:val="NoteLevel3"/>
      </w:pPr>
      <w:r>
        <w:t>Shark repellants</w:t>
      </w:r>
    </w:p>
    <w:p w14:paraId="7143F941" w14:textId="40F4B03C" w:rsidR="00E20D93" w:rsidRPr="00E20D93" w:rsidRDefault="00E20D93" w:rsidP="00E20D93">
      <w:pPr>
        <w:pStyle w:val="NoteLevel4"/>
        <w:rPr>
          <w:b/>
        </w:rPr>
      </w:pPr>
      <w:r w:rsidRPr="00E20D93">
        <w:rPr>
          <w:b/>
        </w:rPr>
        <w:t xml:space="preserve">Poison pills </w:t>
      </w:r>
    </w:p>
    <w:p w14:paraId="3221422E" w14:textId="0FF158EE" w:rsidR="00E20D93" w:rsidRDefault="00E20D93" w:rsidP="00E20D93">
      <w:pPr>
        <w:pStyle w:val="NoteLevel5"/>
      </w:pPr>
      <w:r>
        <w:t>Securities issued by a potential target to make the firm less valuable in the eyes of a hostile bidder (flip-</w:t>
      </w:r>
      <w:proofErr w:type="gramStart"/>
      <w:r>
        <w:t>in ,</w:t>
      </w:r>
      <w:proofErr w:type="gramEnd"/>
      <w:r>
        <w:t xml:space="preserve"> flip-over)</w:t>
      </w:r>
    </w:p>
    <w:p w14:paraId="4EC252DA" w14:textId="02AAD983" w:rsidR="00E20D93" w:rsidRPr="00E20D93" w:rsidRDefault="00E20D93" w:rsidP="00E20D93">
      <w:pPr>
        <w:pStyle w:val="NoteLevel4"/>
        <w:rPr>
          <w:b/>
        </w:rPr>
      </w:pPr>
      <w:r w:rsidRPr="00E20D93">
        <w:rPr>
          <w:b/>
        </w:rPr>
        <w:t>Corporate charter amendments</w:t>
      </w:r>
    </w:p>
    <w:p w14:paraId="38ED4CDF" w14:textId="0347C1E6" w:rsidR="00E20D93" w:rsidRDefault="00E20D93" w:rsidP="00E20D93">
      <w:pPr>
        <w:pStyle w:val="NoteLevel5"/>
      </w:pPr>
      <w:r>
        <w:t xml:space="preserve">Enact various amendments </w:t>
      </w:r>
      <w:r w:rsidRPr="00E20D93">
        <w:t>in its corporate charter t</w:t>
      </w:r>
      <w:r>
        <w:t xml:space="preserve"> to make it more </w:t>
      </w:r>
      <w:proofErr w:type="gramStart"/>
      <w:r>
        <w:t>difficult  for</w:t>
      </w:r>
      <w:proofErr w:type="gramEnd"/>
      <w:r>
        <w:t xml:space="preserve"> a hostile acquirer to bring about a change in managerial control</w:t>
      </w:r>
    </w:p>
    <w:p w14:paraId="3BFD663B" w14:textId="7185FCDB" w:rsidR="00E20D93" w:rsidRDefault="00E20D93" w:rsidP="00E20D93">
      <w:pPr>
        <w:pStyle w:val="NoteLevel5"/>
      </w:pPr>
      <w:r>
        <w:t>Supermajority provision</w:t>
      </w:r>
    </w:p>
    <w:p w14:paraId="330F6AEE" w14:textId="16116828" w:rsidR="00E20D93" w:rsidRDefault="00E20D93" w:rsidP="00E20D93">
      <w:pPr>
        <w:pStyle w:val="NoteLevel5"/>
      </w:pPr>
      <w:r>
        <w:t>Staggered boards</w:t>
      </w:r>
    </w:p>
    <w:p w14:paraId="203E6E12" w14:textId="6A752B5D" w:rsidR="00E20D93" w:rsidRDefault="00E20D93" w:rsidP="00E20D93">
      <w:pPr>
        <w:pStyle w:val="NoteLevel5"/>
      </w:pPr>
      <w:r>
        <w:t>Fair price provisions</w:t>
      </w:r>
    </w:p>
    <w:p w14:paraId="34CE53E4" w14:textId="6F87EAAF" w:rsidR="00E20D93" w:rsidRDefault="00E20D93" w:rsidP="00E20D93">
      <w:pPr>
        <w:pStyle w:val="NoteLevel5"/>
      </w:pPr>
      <w:r>
        <w:t>Dual capitalization</w:t>
      </w:r>
    </w:p>
    <w:p w14:paraId="4C433B54" w14:textId="44AC8869" w:rsidR="00E20D93" w:rsidRPr="00E20D93" w:rsidRDefault="00E20D93" w:rsidP="00E20D93">
      <w:pPr>
        <w:pStyle w:val="NoteLevel4"/>
      </w:pPr>
      <w:r>
        <w:rPr>
          <w:b/>
        </w:rPr>
        <w:t>Golden parachutes</w:t>
      </w:r>
    </w:p>
    <w:p w14:paraId="4095CBA6" w14:textId="474250A9" w:rsidR="00E20D93" w:rsidRDefault="00E20D93" w:rsidP="00E20D93">
      <w:pPr>
        <w:pStyle w:val="NoteLevel5"/>
      </w:pPr>
      <w:r w:rsidRPr="00E20D93">
        <w:t xml:space="preserve">Severance packages given to senior mng </w:t>
      </w:r>
      <w:proofErr w:type="spellStart"/>
      <w:r w:rsidRPr="00E20D93">
        <w:t>wo</w:t>
      </w:r>
      <w:proofErr w:type="spellEnd"/>
      <w:r w:rsidRPr="00E20D93">
        <w:t xml:space="preserve"> then utilize them upon the occurrence of events such as a takeover</w:t>
      </w:r>
    </w:p>
    <w:p w14:paraId="29F9F272" w14:textId="70485092" w:rsidR="00E20D93" w:rsidRPr="00E20D93" w:rsidRDefault="00E20D93" w:rsidP="00E20D93">
      <w:pPr>
        <w:pStyle w:val="NoteLevel1"/>
      </w:pPr>
      <w:r>
        <w:rPr>
          <w:b/>
          <w:u w:val="single"/>
        </w:rPr>
        <w:t>Poison pill</w:t>
      </w:r>
    </w:p>
    <w:p w14:paraId="1D828346" w14:textId="77777777" w:rsidR="00E20D93" w:rsidRPr="00E20D93" w:rsidRDefault="00E20D93" w:rsidP="00E20D93">
      <w:pPr>
        <w:pStyle w:val="NoteLevel1"/>
        <w:tabs>
          <w:tab w:val="clear" w:pos="0"/>
          <w:tab w:val="num" w:pos="360"/>
        </w:tabs>
        <w:rPr>
          <w:lang w:val="en-CA"/>
        </w:rPr>
      </w:pPr>
      <w:r w:rsidRPr="00E20D93">
        <w:rPr>
          <w:b/>
          <w:bCs/>
        </w:rPr>
        <w:t>Number of Companies with Poison Pills</w:t>
      </w:r>
      <w:r w:rsidRPr="00E20D93">
        <w:t>:</w:t>
      </w:r>
    </w:p>
    <w:p w14:paraId="32F2DEAF" w14:textId="77777777" w:rsidR="00E20D93" w:rsidRPr="00E20D93" w:rsidRDefault="00E20D93" w:rsidP="00E20D93">
      <w:pPr>
        <w:pStyle w:val="NoteLevel2"/>
        <w:rPr>
          <w:lang w:val="en-CA"/>
        </w:rPr>
      </w:pPr>
      <w:r w:rsidRPr="00E20D93">
        <w:t>Over 1,500 corp. have poison pills  (as of late Dec 1990)</w:t>
      </w:r>
    </w:p>
    <w:p w14:paraId="2A55B9A4" w14:textId="77777777" w:rsidR="00E20D93" w:rsidRPr="00E20D93" w:rsidRDefault="00E20D93" w:rsidP="00E20D93">
      <w:pPr>
        <w:pStyle w:val="NoteLevel2"/>
        <w:rPr>
          <w:lang w:val="en-CA"/>
        </w:rPr>
      </w:pPr>
      <w:r w:rsidRPr="00E20D93">
        <w:t>56% of the Fortune 500</w:t>
      </w:r>
    </w:p>
    <w:p w14:paraId="35BF88CB" w14:textId="77777777" w:rsidR="00E20D93" w:rsidRPr="00E20D93" w:rsidRDefault="00E20D93" w:rsidP="00E20D93">
      <w:pPr>
        <w:pStyle w:val="NoteLevel2"/>
        <w:rPr>
          <w:lang w:val="en-CA"/>
        </w:rPr>
      </w:pPr>
      <w:r w:rsidRPr="00E20D93">
        <w:t>52% of Business Week 1,000</w:t>
      </w:r>
    </w:p>
    <w:p w14:paraId="3AEAE382" w14:textId="77777777" w:rsidR="00E20D93" w:rsidRPr="00E20D93" w:rsidRDefault="00E20D93" w:rsidP="00E20D93">
      <w:pPr>
        <w:pStyle w:val="NoteLevel1"/>
        <w:tabs>
          <w:tab w:val="clear" w:pos="0"/>
          <w:tab w:val="num" w:pos="360"/>
        </w:tabs>
        <w:rPr>
          <w:lang w:val="en-CA"/>
        </w:rPr>
      </w:pPr>
      <w:r w:rsidRPr="00E20D93">
        <w:rPr>
          <w:b/>
          <w:bCs/>
        </w:rPr>
        <w:t>Other Name for Poison Pill:</w:t>
      </w:r>
      <w:r w:rsidRPr="00E20D93">
        <w:t xml:space="preserve"> </w:t>
      </w:r>
    </w:p>
    <w:p w14:paraId="0FEFA0C7" w14:textId="6026C326" w:rsidR="00E20D93" w:rsidRPr="00E20D93" w:rsidRDefault="00E20D93" w:rsidP="00E20D93">
      <w:pPr>
        <w:pStyle w:val="NoteLevel2"/>
        <w:rPr>
          <w:lang w:val="en-CA"/>
        </w:rPr>
      </w:pPr>
      <w:r w:rsidRPr="00E20D93">
        <w:t>Shareholder Rights Plan</w:t>
      </w:r>
    </w:p>
    <w:p w14:paraId="4A19693D" w14:textId="77777777" w:rsidR="00E20D93" w:rsidRPr="00E20D93" w:rsidRDefault="00E20D93" w:rsidP="00E20D93">
      <w:pPr>
        <w:pStyle w:val="NoteLevel1"/>
        <w:tabs>
          <w:tab w:val="clear" w:pos="0"/>
          <w:tab w:val="num" w:pos="360"/>
        </w:tabs>
        <w:rPr>
          <w:lang w:val="en-CA"/>
        </w:rPr>
      </w:pPr>
      <w:r w:rsidRPr="00E20D93">
        <w:rPr>
          <w:b/>
          <w:bCs/>
        </w:rPr>
        <w:t>Meaning of Poison Pill Name</w:t>
      </w:r>
      <w:r w:rsidRPr="00E20D93">
        <w:t xml:space="preserve">: </w:t>
      </w:r>
    </w:p>
    <w:p w14:paraId="76F79B47" w14:textId="4BE71A3B" w:rsidR="00E20D93" w:rsidRPr="00E20D93" w:rsidRDefault="00E20D93" w:rsidP="00E20D93">
      <w:pPr>
        <w:pStyle w:val="NoteLevel2"/>
        <w:rPr>
          <w:lang w:val="en-CA"/>
        </w:rPr>
      </w:pPr>
      <w:r w:rsidRPr="00E20D93">
        <w:t>If the acquiring company takes over the target the acquirer will have to swallow the poisonous consequences of the pill</w:t>
      </w:r>
    </w:p>
    <w:p w14:paraId="7BE637CD" w14:textId="77777777" w:rsidR="00E20D93" w:rsidRPr="00E20D93" w:rsidRDefault="00E20D93" w:rsidP="00E20D93">
      <w:pPr>
        <w:pStyle w:val="NoteLevel1"/>
        <w:tabs>
          <w:tab w:val="clear" w:pos="0"/>
          <w:tab w:val="num" w:pos="360"/>
        </w:tabs>
        <w:rPr>
          <w:lang w:val="en-CA"/>
        </w:rPr>
      </w:pPr>
      <w:r w:rsidRPr="00E20D93">
        <w:rPr>
          <w:b/>
          <w:bCs/>
        </w:rPr>
        <w:t xml:space="preserve">Shadow Pill: </w:t>
      </w:r>
    </w:p>
    <w:p w14:paraId="140CDA59" w14:textId="49F7A2AA" w:rsidR="00E20D93" w:rsidRPr="00E20D93" w:rsidRDefault="00E20D93" w:rsidP="00E20D93">
      <w:pPr>
        <w:pStyle w:val="NoteLevel2"/>
        <w:rPr>
          <w:lang w:val="en-CA"/>
        </w:rPr>
      </w:pPr>
      <w:r w:rsidRPr="00E20D93">
        <w:t>A poison pill need not be pre-existing</w:t>
      </w:r>
    </w:p>
    <w:p w14:paraId="3C2842E1" w14:textId="77777777" w:rsidR="00E20D93" w:rsidRPr="00E20D93" w:rsidRDefault="00E20D93" w:rsidP="00E20D93">
      <w:pPr>
        <w:pStyle w:val="NoteLevel1"/>
        <w:tabs>
          <w:tab w:val="clear" w:pos="0"/>
          <w:tab w:val="num" w:pos="360"/>
        </w:tabs>
        <w:rPr>
          <w:lang w:val="en-CA"/>
        </w:rPr>
      </w:pPr>
      <w:r w:rsidRPr="00E20D93">
        <w:rPr>
          <w:b/>
          <w:bCs/>
        </w:rPr>
        <w:t>Chewable Pill</w:t>
      </w:r>
      <w:r w:rsidRPr="00E20D93">
        <w:t xml:space="preserve">: </w:t>
      </w:r>
    </w:p>
    <w:p w14:paraId="4C213D02" w14:textId="6F9A7386" w:rsidR="00E20D93" w:rsidRPr="00E20D93" w:rsidRDefault="00E20D93" w:rsidP="00E20D93">
      <w:pPr>
        <w:pStyle w:val="NoteLevel2"/>
        <w:rPr>
          <w:lang w:val="en-CA"/>
        </w:rPr>
      </w:pPr>
      <w:r w:rsidRPr="00E20D93">
        <w:t>Pill disappears, or is redeemable by shareholders, rather than only by boards</w:t>
      </w:r>
    </w:p>
    <w:p w14:paraId="24A9A58F" w14:textId="77777777" w:rsidR="00E20D93" w:rsidRPr="00E20D93" w:rsidRDefault="00E20D93" w:rsidP="00E20D93">
      <w:pPr>
        <w:pStyle w:val="NoteLevel1"/>
        <w:rPr>
          <w:lang w:val="en-CA"/>
        </w:rPr>
      </w:pPr>
      <w:r w:rsidRPr="00E20D93">
        <w:rPr>
          <w:b/>
          <w:bCs/>
        </w:rPr>
        <w:t>Typical Poison Pill</w:t>
      </w:r>
      <w:r w:rsidRPr="00E20D93">
        <w:t>:</w:t>
      </w:r>
    </w:p>
    <w:p w14:paraId="1B412443" w14:textId="77777777" w:rsidR="00E20D93" w:rsidRPr="00E20D93" w:rsidRDefault="00E20D93" w:rsidP="00E20D93">
      <w:pPr>
        <w:pStyle w:val="NoteLevel2"/>
        <w:rPr>
          <w:lang w:val="en-CA"/>
        </w:rPr>
      </w:pPr>
      <w:r w:rsidRPr="00E20D93">
        <w:t xml:space="preserve">The typical shareholder rights plan involves a scheme whereby shareholders will have the right to buy more shares at a discount, if one shareholder buys a certain percentage of the company's shares. </w:t>
      </w:r>
    </w:p>
    <w:p w14:paraId="2D18D27E" w14:textId="77777777" w:rsidR="00E20D93" w:rsidRPr="00E20D93" w:rsidRDefault="00E20D93" w:rsidP="00E20D93">
      <w:pPr>
        <w:pStyle w:val="NoteLevel2"/>
        <w:rPr>
          <w:lang w:val="en-CA"/>
        </w:rPr>
      </w:pPr>
      <w:r w:rsidRPr="00E20D93">
        <w:t>The plan could be triggered, for instance, when any one shareholder buys 20% of the company's shares, at which point every shareholder (except the one who possesses 20%) will have the right to buy new shares at a discount.</w:t>
      </w:r>
    </w:p>
    <w:p w14:paraId="2C4FEF6F" w14:textId="77777777" w:rsidR="00E20D93" w:rsidRPr="00E20D93" w:rsidRDefault="00E20D93" w:rsidP="00E20D93">
      <w:pPr>
        <w:pStyle w:val="NoteLevel1"/>
        <w:rPr>
          <w:lang w:val="en-CA"/>
        </w:rPr>
      </w:pPr>
      <w:r w:rsidRPr="00E20D93">
        <w:rPr>
          <w:b/>
          <w:bCs/>
        </w:rPr>
        <w:t>Example of a poison pill deterring a takeover:</w:t>
      </w:r>
    </w:p>
    <w:p w14:paraId="11A14FFE" w14:textId="77777777" w:rsidR="00E20D93" w:rsidRPr="00E20D93" w:rsidRDefault="00E20D93" w:rsidP="00E20D93">
      <w:pPr>
        <w:pStyle w:val="NoteLevel2"/>
        <w:rPr>
          <w:lang w:val="en-CA"/>
        </w:rPr>
      </w:pPr>
      <w:r w:rsidRPr="00E20D93">
        <w:t>Microsoft – Yahoo</w:t>
      </w:r>
    </w:p>
    <w:p w14:paraId="74866E81" w14:textId="77777777" w:rsidR="00E20D93" w:rsidRPr="00E20D93" w:rsidRDefault="00E20D93" w:rsidP="00E20D93">
      <w:pPr>
        <w:pStyle w:val="NoteLevel2"/>
        <w:rPr>
          <w:lang w:val="en-CA"/>
        </w:rPr>
      </w:pPr>
      <w:r w:rsidRPr="00E20D93">
        <w:t>Oracle-</w:t>
      </w:r>
      <w:proofErr w:type="spellStart"/>
      <w:r w:rsidRPr="00E20D93">
        <w:t>Peoplesoft</w:t>
      </w:r>
      <w:proofErr w:type="spellEnd"/>
    </w:p>
    <w:p w14:paraId="74D6D222" w14:textId="77777777" w:rsidR="00E20D93" w:rsidRDefault="00E20D93" w:rsidP="00E20D93">
      <w:pPr>
        <w:pStyle w:val="NoteLevel1"/>
      </w:pPr>
    </w:p>
    <w:p w14:paraId="175273AD" w14:textId="2FDDDFD2" w:rsidR="0052028D" w:rsidRPr="0052028D" w:rsidRDefault="0052028D" w:rsidP="00E20D93">
      <w:pPr>
        <w:pStyle w:val="NoteLevel1"/>
      </w:pPr>
      <w:r>
        <w:rPr>
          <w:b/>
        </w:rPr>
        <w:t>Development of Poison Pills</w:t>
      </w:r>
    </w:p>
    <w:p w14:paraId="38848197" w14:textId="2578EE27" w:rsidR="0052028D" w:rsidRPr="0052028D" w:rsidRDefault="0052028D" w:rsidP="0052028D">
      <w:pPr>
        <w:pStyle w:val="NoteLevel2"/>
        <w:rPr>
          <w:lang w:val="en-CA"/>
        </w:rPr>
      </w:pPr>
      <w:r w:rsidRPr="0052028D">
        <w:t>First used in 1982, and more famously in 1983 but not popular until 1985</w:t>
      </w:r>
    </w:p>
    <w:p w14:paraId="12CD28E2" w14:textId="77777777" w:rsidR="0052028D" w:rsidRPr="0052028D" w:rsidRDefault="0052028D" w:rsidP="0052028D">
      <w:pPr>
        <w:pStyle w:val="NoteLevel1"/>
        <w:rPr>
          <w:lang w:val="en-CA"/>
        </w:rPr>
      </w:pPr>
      <w:r w:rsidRPr="0052028D">
        <w:rPr>
          <w:b/>
          <w:bCs/>
        </w:rPr>
        <w:t>Martin Lipton</w:t>
      </w:r>
      <w:r w:rsidRPr="0052028D">
        <w:t xml:space="preserve">: </w:t>
      </w:r>
    </w:p>
    <w:p w14:paraId="4E6C3D05" w14:textId="63A60F76" w:rsidR="0052028D" w:rsidRPr="0052028D" w:rsidRDefault="0052028D" w:rsidP="0052028D">
      <w:pPr>
        <w:pStyle w:val="NoteLevel2"/>
        <w:rPr>
          <w:lang w:val="en-CA"/>
        </w:rPr>
      </w:pPr>
      <w:r w:rsidRPr="0052028D">
        <w:t>Perfected</w:t>
      </w:r>
      <w:r>
        <w:t xml:space="preserve"> the poison pill in 1985 to not </w:t>
      </w:r>
      <w:r w:rsidRPr="0052028D">
        <w:t xml:space="preserve">involve the issue of </w:t>
      </w:r>
      <w:r w:rsidRPr="0052028D">
        <w:rPr>
          <w:i/>
          <w:iCs/>
        </w:rPr>
        <w:t>preferred stock</w:t>
      </w:r>
    </w:p>
    <w:p w14:paraId="296DC761" w14:textId="4759119C" w:rsidR="0052028D" w:rsidRPr="0052028D" w:rsidRDefault="0052028D" w:rsidP="0052028D">
      <w:pPr>
        <w:pStyle w:val="NoteLevel2"/>
        <w:rPr>
          <w:lang w:val="en-CA"/>
        </w:rPr>
      </w:pPr>
      <w:r>
        <w:tab/>
      </w:r>
      <w:r w:rsidRPr="0052028D">
        <w:t xml:space="preserve">- He is senior attorney at </w:t>
      </w:r>
      <w:proofErr w:type="spellStart"/>
      <w:r w:rsidRPr="0052028D">
        <w:t>Wachtell</w:t>
      </w:r>
      <w:proofErr w:type="spellEnd"/>
      <w:r w:rsidRPr="0052028D">
        <w:t xml:space="preserve"> Lipton</w:t>
      </w:r>
    </w:p>
    <w:p w14:paraId="7386908E" w14:textId="345F1341" w:rsidR="0052028D" w:rsidRPr="0052028D" w:rsidRDefault="0052028D" w:rsidP="0052028D">
      <w:pPr>
        <w:pStyle w:val="NoteLevel2"/>
        <w:rPr>
          <w:lang w:val="en-CA"/>
        </w:rPr>
      </w:pPr>
      <w:r w:rsidRPr="0052028D">
        <w:tab/>
        <w:t xml:space="preserve">- The new poison pills were </w:t>
      </w:r>
      <w:r w:rsidRPr="0052028D">
        <w:rPr>
          <w:i/>
          <w:iCs/>
        </w:rPr>
        <w:t>rights</w:t>
      </w:r>
    </w:p>
    <w:p w14:paraId="0C6479E5" w14:textId="4BF6AE8E" w:rsidR="0052028D" w:rsidRPr="0052028D" w:rsidRDefault="0052028D" w:rsidP="0052028D">
      <w:pPr>
        <w:pStyle w:val="NoteLevel2"/>
        <w:rPr>
          <w:lang w:val="en-CA"/>
        </w:rPr>
      </w:pPr>
      <w:r w:rsidRPr="0052028D">
        <w:t xml:space="preserve">- These rights were </w:t>
      </w:r>
      <w:r>
        <w:t xml:space="preserve">convertible into shares the </w:t>
      </w:r>
      <w:r w:rsidRPr="0052028D">
        <w:t>combined company</w:t>
      </w:r>
    </w:p>
    <w:p w14:paraId="512C69A6" w14:textId="77777777" w:rsidR="0052028D" w:rsidRDefault="0052028D" w:rsidP="00E20D93">
      <w:pPr>
        <w:pStyle w:val="NoteLevel1"/>
      </w:pPr>
    </w:p>
    <w:p w14:paraId="51936B81" w14:textId="1F901F9D" w:rsidR="0052028D" w:rsidRPr="0052028D" w:rsidRDefault="0052028D" w:rsidP="00E20D93">
      <w:pPr>
        <w:pStyle w:val="NoteLevel1"/>
      </w:pPr>
      <w:r>
        <w:rPr>
          <w:b/>
        </w:rPr>
        <w:t>First poison pill</w:t>
      </w:r>
    </w:p>
    <w:p w14:paraId="77198527" w14:textId="29160F12" w:rsidR="0052028D" w:rsidRDefault="0052028D" w:rsidP="0052028D">
      <w:pPr>
        <w:pStyle w:val="NoteLevel2"/>
        <w:rPr>
          <w:b/>
        </w:rPr>
      </w:pPr>
      <w:r w:rsidRPr="0052028D">
        <w:rPr>
          <w:b/>
        </w:rPr>
        <w:t>Brown Forman Distillers v. Lenox Inc.</w:t>
      </w:r>
    </w:p>
    <w:p w14:paraId="40D860FC" w14:textId="77777777" w:rsidR="0052028D" w:rsidRPr="0052028D" w:rsidRDefault="0052028D" w:rsidP="0052028D">
      <w:pPr>
        <w:pStyle w:val="NoteLevel3"/>
        <w:rPr>
          <w:lang w:val="en-CA"/>
        </w:rPr>
      </w:pPr>
      <w:r w:rsidRPr="0052028D">
        <w:t xml:space="preserve">1983: Brown Forman: Fourth largest distiller in the </w:t>
      </w:r>
      <w:r w:rsidRPr="0052028D">
        <w:br/>
        <w:t xml:space="preserve">United States   </w:t>
      </w:r>
    </w:p>
    <w:p w14:paraId="480D8447" w14:textId="5CB8BC61" w:rsidR="0052028D" w:rsidRPr="0052028D" w:rsidRDefault="0052028D" w:rsidP="0052028D">
      <w:pPr>
        <w:pStyle w:val="NoteLevel3"/>
        <w:rPr>
          <w:lang w:val="en-CA"/>
        </w:rPr>
      </w:pPr>
      <w:r w:rsidRPr="0052028D">
        <w:t>Brands: Jack Daniels, Martel Cognacs. And</w:t>
      </w:r>
      <w:r w:rsidRPr="0052028D">
        <w:br/>
      </w:r>
      <w:proofErr w:type="spellStart"/>
      <w:r w:rsidRPr="0052028D">
        <w:t>Korbel</w:t>
      </w:r>
      <w:proofErr w:type="spellEnd"/>
      <w:r w:rsidRPr="0052028D">
        <w:t xml:space="preserve"> Champagne</w:t>
      </w:r>
      <w:r w:rsidRPr="0052028D">
        <w:br/>
        <w:t>Sales: $900 million</w:t>
      </w:r>
    </w:p>
    <w:p w14:paraId="499884BD" w14:textId="77777777" w:rsidR="0052028D" w:rsidRPr="0052028D" w:rsidRDefault="0052028D" w:rsidP="0052028D">
      <w:pPr>
        <w:pStyle w:val="NoteLevel3"/>
        <w:rPr>
          <w:lang w:val="en-CA"/>
        </w:rPr>
      </w:pPr>
      <w:r w:rsidRPr="0052028D">
        <w:t>Lenox, Inc.: Major china producer</w:t>
      </w:r>
      <w:r w:rsidRPr="0052028D">
        <w:br/>
        <w:t>Trading at $60 per share on NYSE</w:t>
      </w:r>
    </w:p>
    <w:p w14:paraId="7B29248B" w14:textId="77777777" w:rsidR="0052028D" w:rsidRPr="0052028D" w:rsidRDefault="0052028D" w:rsidP="0052028D">
      <w:pPr>
        <w:pStyle w:val="NoteLevel3"/>
        <w:rPr>
          <w:lang w:val="en-CA"/>
        </w:rPr>
      </w:pPr>
      <w:r w:rsidRPr="0052028D">
        <w:t xml:space="preserve">Brown Forman offer $87 per share which was </w:t>
      </w:r>
      <w:proofErr w:type="gramStart"/>
      <w:r w:rsidRPr="0052028D">
        <w:t xml:space="preserve">more   </w:t>
      </w:r>
      <w:proofErr w:type="gramEnd"/>
      <w:r w:rsidRPr="0052028D">
        <w:br/>
        <w:t>than 20 times the previous year's EPS of $4.13</w:t>
      </w:r>
    </w:p>
    <w:p w14:paraId="746BD92F" w14:textId="361FC28F" w:rsidR="0052028D" w:rsidRPr="0052028D" w:rsidRDefault="0052028D" w:rsidP="0052028D">
      <w:pPr>
        <w:pStyle w:val="NoteLevel3"/>
        <w:rPr>
          <w:lang w:val="en-CA"/>
        </w:rPr>
      </w:pPr>
      <w:r w:rsidRPr="0052028D">
        <w:t>This was a high bid and difficult to fight</w:t>
      </w:r>
    </w:p>
    <w:p w14:paraId="4E36F1E0" w14:textId="77777777" w:rsidR="0052028D" w:rsidRPr="0052028D" w:rsidRDefault="0052028D" w:rsidP="0052028D">
      <w:pPr>
        <w:pStyle w:val="NoteLevel3"/>
        <w:rPr>
          <w:lang w:val="en-CA"/>
        </w:rPr>
      </w:pPr>
      <w:r w:rsidRPr="0052028D">
        <w:t xml:space="preserve">Lipton: Suggested that Lenox offer Preferred Shares with </w:t>
      </w:r>
      <w:r w:rsidRPr="0052028D">
        <w:br/>
        <w:t xml:space="preserve">each share convertible into 40 share of Brown Forman if </w:t>
      </w:r>
      <w:r w:rsidRPr="0052028D">
        <w:br/>
        <w:t>Brown Forman took over Lenox.</w:t>
      </w:r>
    </w:p>
    <w:p w14:paraId="2CEA0853" w14:textId="6E55A858" w:rsidR="0052028D" w:rsidRPr="0052028D" w:rsidRDefault="0052028D" w:rsidP="0052028D">
      <w:pPr>
        <w:pStyle w:val="NoteLevel3"/>
        <w:rPr>
          <w:lang w:val="en-CA"/>
        </w:rPr>
      </w:pPr>
      <w:r w:rsidRPr="0052028D">
        <w:t>This proved most effective since</w:t>
      </w:r>
      <w:r>
        <w:t xml:space="preserve"> the Brown family owned 60% of </w:t>
      </w:r>
      <w:r w:rsidRPr="0052028D">
        <w:t>Brown Forman and they would not want to lose control of it.</w:t>
      </w:r>
    </w:p>
    <w:p w14:paraId="294E2BD9" w14:textId="77777777" w:rsidR="0052028D" w:rsidRPr="0052028D" w:rsidRDefault="0052028D" w:rsidP="0052028D">
      <w:pPr>
        <w:pStyle w:val="NoteLevel3"/>
        <w:rPr>
          <w:lang w:val="en-CA"/>
        </w:rPr>
      </w:pPr>
      <w:r w:rsidRPr="0052028D">
        <w:t>Problems with these first poison pills:</w:t>
      </w:r>
    </w:p>
    <w:p w14:paraId="401DC4A4" w14:textId="77777777" w:rsidR="0052028D" w:rsidRPr="0052028D" w:rsidRDefault="0052028D" w:rsidP="0052028D">
      <w:pPr>
        <w:pStyle w:val="NoteLevel4"/>
        <w:rPr>
          <w:lang w:val="en-CA"/>
        </w:rPr>
      </w:pPr>
      <w:r>
        <w:t xml:space="preserve"> 1. Difficult to redeem</w:t>
      </w:r>
    </w:p>
    <w:p w14:paraId="36F4F98D" w14:textId="510D91D5" w:rsidR="0052028D" w:rsidRPr="0052028D" w:rsidRDefault="0052028D" w:rsidP="0052028D">
      <w:pPr>
        <w:pStyle w:val="NoteLevel4"/>
        <w:rPr>
          <w:lang w:val="en-CA"/>
        </w:rPr>
      </w:pPr>
      <w:r w:rsidRPr="0052028D">
        <w:t>2. Had an adverse impact on balance sheet</w:t>
      </w:r>
    </w:p>
    <w:p w14:paraId="6F166844" w14:textId="76533FA0" w:rsidR="0052028D" w:rsidRPr="0052028D" w:rsidRDefault="0052028D" w:rsidP="0052028D">
      <w:pPr>
        <w:pStyle w:val="NoteLevel3"/>
        <w:rPr>
          <w:lang w:val="en-CA"/>
        </w:rPr>
      </w:pPr>
      <w:r w:rsidRPr="0052028D">
        <w:t>1983: Brown Forman eventually acquired L</w:t>
      </w:r>
      <w:r>
        <w:t xml:space="preserve">enox, but reached a compromise </w:t>
      </w:r>
      <w:r w:rsidRPr="0052028D">
        <w:t>on future firm direction</w:t>
      </w:r>
    </w:p>
    <w:p w14:paraId="49AAF4EF" w14:textId="712707DA" w:rsidR="0052028D" w:rsidRPr="0052028D" w:rsidRDefault="0052028D" w:rsidP="0052028D">
      <w:pPr>
        <w:pStyle w:val="NoteLevel2"/>
        <w:rPr>
          <w:b/>
          <w:lang w:val="en-CA"/>
        </w:rPr>
      </w:pPr>
      <w:r w:rsidRPr="0052028D">
        <w:rPr>
          <w:b/>
          <w:bCs/>
        </w:rPr>
        <w:t xml:space="preserve">Sir James Goldsmith vs. Crown </w:t>
      </w:r>
      <w:proofErr w:type="spellStart"/>
      <w:r w:rsidRPr="0052028D">
        <w:rPr>
          <w:b/>
          <w:bCs/>
        </w:rPr>
        <w:t>Zellerbach</w:t>
      </w:r>
      <w:proofErr w:type="spellEnd"/>
      <w:r w:rsidRPr="0052028D">
        <w:rPr>
          <w:b/>
          <w:bCs/>
        </w:rPr>
        <w:t>: 1985</w:t>
      </w:r>
    </w:p>
    <w:p w14:paraId="582DA98B" w14:textId="334C5D2F" w:rsidR="0052028D" w:rsidRPr="0052028D" w:rsidRDefault="0052028D" w:rsidP="0052028D">
      <w:pPr>
        <w:pStyle w:val="NoteLevel3"/>
        <w:rPr>
          <w:lang w:val="en-CA"/>
        </w:rPr>
      </w:pPr>
      <w:r w:rsidRPr="0052028D">
        <w:t xml:space="preserve">Crown </w:t>
      </w:r>
      <w:proofErr w:type="spellStart"/>
      <w:r w:rsidRPr="0052028D">
        <w:t>Zellerbach</w:t>
      </w:r>
      <w:proofErr w:type="spellEnd"/>
      <w:r w:rsidRPr="0052028D">
        <w:t xml:space="preserve"> (CZ): San Francisco based forest </w:t>
      </w:r>
      <w:proofErr w:type="gramStart"/>
      <w:r w:rsidRPr="0052028D">
        <w:t>products  corporation</w:t>
      </w:r>
      <w:proofErr w:type="gramEnd"/>
    </w:p>
    <w:p w14:paraId="79F91836" w14:textId="77777777" w:rsidR="0052028D" w:rsidRPr="0052028D" w:rsidRDefault="0052028D" w:rsidP="0052028D">
      <w:pPr>
        <w:pStyle w:val="NoteLevel3"/>
        <w:rPr>
          <w:lang w:val="en-CA"/>
        </w:rPr>
      </w:pPr>
      <w:r w:rsidRPr="0052028D">
        <w:t xml:space="preserve">Owned nearly 2 </w:t>
      </w:r>
      <w:r>
        <w:t>million acres of forest land</w:t>
      </w:r>
    </w:p>
    <w:p w14:paraId="15586730" w14:textId="77777777" w:rsidR="0052028D" w:rsidRPr="0052028D" w:rsidRDefault="0052028D" w:rsidP="0052028D">
      <w:pPr>
        <w:pStyle w:val="NoteLevel4"/>
        <w:rPr>
          <w:lang w:val="en-CA"/>
        </w:rPr>
      </w:pPr>
      <w:r w:rsidRPr="0052028D">
        <w:t>Company nearly 115 years old</w:t>
      </w:r>
    </w:p>
    <w:p w14:paraId="7E5E40B2" w14:textId="24DF393E" w:rsidR="0052028D" w:rsidRPr="0052028D" w:rsidRDefault="0052028D" w:rsidP="0052028D">
      <w:pPr>
        <w:pStyle w:val="NoteLevel4"/>
        <w:rPr>
          <w:lang w:val="en-CA"/>
        </w:rPr>
      </w:pPr>
      <w:r w:rsidRPr="0052028D">
        <w:t xml:space="preserve"> Company had been</w:t>
      </w:r>
      <w:r>
        <w:t xml:space="preserve"> undergoing a restructuring and redevelopment </w:t>
      </w:r>
      <w:r w:rsidRPr="0052028D">
        <w:t xml:space="preserve">by its CEO Bill </w:t>
      </w:r>
      <w:proofErr w:type="spellStart"/>
      <w:r w:rsidRPr="0052028D">
        <w:t>Creason</w:t>
      </w:r>
      <w:proofErr w:type="spellEnd"/>
      <w:r w:rsidRPr="0052028D">
        <w:t xml:space="preserve"> when it got bid from Goldsmith</w:t>
      </w:r>
    </w:p>
    <w:p w14:paraId="00E4EB86" w14:textId="52FF5A0A" w:rsidR="0052028D" w:rsidRPr="0052028D" w:rsidRDefault="0052028D" w:rsidP="0052028D">
      <w:pPr>
        <w:pStyle w:val="NoteLevel4"/>
        <w:rPr>
          <w:lang w:val="en-CA"/>
        </w:rPr>
      </w:pPr>
      <w:r w:rsidRPr="0052028D">
        <w:t>- Goldsmith saw the f</w:t>
      </w:r>
      <w:r>
        <w:t xml:space="preserve">orest assets as undervalued. He felt they </w:t>
      </w:r>
      <w:r w:rsidRPr="0052028D">
        <w:t>would be more valuable in five to ten ye</w:t>
      </w:r>
      <w:r>
        <w:t>ars as the use of the world's</w:t>
      </w:r>
      <w:r w:rsidRPr="0052028D">
        <w:t xml:space="preserve"> forests outstripped reforestation.</w:t>
      </w:r>
    </w:p>
    <w:p w14:paraId="692C14B9" w14:textId="77777777" w:rsidR="0052028D" w:rsidRPr="0052028D" w:rsidRDefault="0052028D" w:rsidP="0052028D">
      <w:pPr>
        <w:pStyle w:val="NoteLevel3"/>
        <w:rPr>
          <w:lang w:val="en-CA"/>
        </w:rPr>
      </w:pPr>
      <w:r w:rsidRPr="0052028D">
        <w:t>Stock price did not reflect the improvement at CZ</w:t>
      </w:r>
    </w:p>
    <w:p w14:paraId="5B23DB04" w14:textId="77777777" w:rsidR="0052028D" w:rsidRPr="0052028D" w:rsidRDefault="0052028D" w:rsidP="0052028D">
      <w:pPr>
        <w:pStyle w:val="NoteLevel3"/>
        <w:rPr>
          <w:lang w:val="en-CA"/>
        </w:rPr>
      </w:pPr>
      <w:r w:rsidRPr="0052028D">
        <w:t>Goldsmith: Anglo-French financier (now deceased)</w:t>
      </w:r>
    </w:p>
    <w:p w14:paraId="2F4E4475" w14:textId="77777777" w:rsidR="0052028D" w:rsidRPr="0052028D" w:rsidRDefault="0052028D" w:rsidP="0052028D">
      <w:pPr>
        <w:pStyle w:val="NoteLevel4"/>
        <w:rPr>
          <w:lang w:val="en-CA"/>
        </w:rPr>
      </w:pPr>
      <w:r w:rsidRPr="0052028D">
        <w:t>- Owner of a conglomerate empir</w:t>
      </w:r>
      <w:r>
        <w:t>e that spread throughout Europe</w:t>
      </w:r>
    </w:p>
    <w:p w14:paraId="09961DA5" w14:textId="68A50F99" w:rsidR="0052028D" w:rsidRPr="00EA1809" w:rsidRDefault="0052028D" w:rsidP="0052028D">
      <w:pPr>
        <w:pStyle w:val="NoteLevel4"/>
        <w:rPr>
          <w:lang w:val="en-CA"/>
        </w:rPr>
      </w:pPr>
      <w:r w:rsidRPr="0052028D">
        <w:t>- Started acquiring U.S. companies by buying Grand Union</w:t>
      </w:r>
    </w:p>
    <w:p w14:paraId="049B7D86" w14:textId="5C2B4024" w:rsidR="00EA1809" w:rsidRPr="00EA1809" w:rsidRDefault="00EA1809" w:rsidP="00EA1809">
      <w:pPr>
        <w:pStyle w:val="NoteLevel1"/>
        <w:rPr>
          <w:lang w:val="en-CA"/>
        </w:rPr>
      </w:pPr>
      <w:r>
        <w:rPr>
          <w:b/>
          <w:lang w:val="en-CA"/>
        </w:rPr>
        <w:t xml:space="preserve">Crown </w:t>
      </w:r>
      <w:proofErr w:type="spellStart"/>
      <w:r>
        <w:rPr>
          <w:b/>
          <w:lang w:val="en-CA"/>
        </w:rPr>
        <w:t>Zellerbach</w:t>
      </w:r>
      <w:proofErr w:type="spellEnd"/>
      <w:r>
        <w:rPr>
          <w:b/>
          <w:lang w:val="en-CA"/>
        </w:rPr>
        <w:t xml:space="preserve"> Poison Pills</w:t>
      </w:r>
    </w:p>
    <w:p w14:paraId="0FAA16DA" w14:textId="77777777" w:rsidR="00EA1809" w:rsidRPr="00EA1809" w:rsidRDefault="00EA1809" w:rsidP="00EA1809">
      <w:pPr>
        <w:pStyle w:val="NoteLevel2"/>
        <w:rPr>
          <w:lang w:val="en-CA"/>
        </w:rPr>
      </w:pPr>
      <w:r w:rsidRPr="00EA1809">
        <w:t>Rights with no value at issuance</w:t>
      </w:r>
    </w:p>
    <w:p w14:paraId="0B3B7015" w14:textId="77777777" w:rsidR="00EA1809" w:rsidRPr="00EA1809" w:rsidRDefault="00EA1809" w:rsidP="00EA1809">
      <w:pPr>
        <w:pStyle w:val="NoteLevel2"/>
        <w:rPr>
          <w:lang w:val="en-CA"/>
        </w:rPr>
      </w:pPr>
      <w:r w:rsidRPr="00EA1809">
        <w:t>Only issued when buyer acquired 20% of CZ stock or made a</w:t>
      </w:r>
      <w:r w:rsidRPr="00EA1809">
        <w:br/>
        <w:t>tender offer for 30% of CZ stock</w:t>
      </w:r>
    </w:p>
    <w:p w14:paraId="024782AA" w14:textId="77777777" w:rsidR="00EA1809" w:rsidRPr="00EA1809" w:rsidRDefault="00EA1809" w:rsidP="00EA1809">
      <w:pPr>
        <w:pStyle w:val="NoteLevel2"/>
        <w:rPr>
          <w:lang w:val="en-CA"/>
        </w:rPr>
      </w:pPr>
      <w:r w:rsidRPr="00EA1809">
        <w:t>Rights allowed the holder to buy the stock of the issuer</w:t>
      </w:r>
      <w:r w:rsidRPr="00EA1809">
        <w:br/>
        <w:t>at a 50% discount off market price once merger occurs and buyer</w:t>
      </w:r>
      <w:r w:rsidRPr="00EA1809">
        <w:br/>
        <w:t>purchases 100% of the target (</w:t>
      </w:r>
      <w:r w:rsidRPr="00EA1809">
        <w:rPr>
          <w:b/>
          <w:bCs/>
          <w:i/>
          <w:iCs/>
        </w:rPr>
        <w:t>flip-over</w:t>
      </w:r>
      <w:r w:rsidRPr="00EA1809">
        <w:t xml:space="preserve"> pills)</w:t>
      </w:r>
    </w:p>
    <w:p w14:paraId="0C6C6D9B" w14:textId="77777777" w:rsidR="00EA1809" w:rsidRPr="00EA1809" w:rsidRDefault="00EA1809" w:rsidP="00EA1809">
      <w:pPr>
        <w:pStyle w:val="NoteLevel2"/>
        <w:rPr>
          <w:lang w:val="en-CA"/>
        </w:rPr>
      </w:pPr>
      <w:r w:rsidRPr="00EA1809">
        <w:t xml:space="preserve"> Allowed buyer to buy $200 worth of stock for $100</w:t>
      </w:r>
    </w:p>
    <w:p w14:paraId="01B9A986" w14:textId="02024CFC" w:rsidR="00EA1809" w:rsidRPr="00EA1809" w:rsidRDefault="00EA1809" w:rsidP="00EA1809">
      <w:pPr>
        <w:pStyle w:val="NoteLevel2"/>
        <w:rPr>
          <w:lang w:val="en-CA"/>
        </w:rPr>
      </w:pPr>
      <w:r w:rsidRPr="00EA1809">
        <w:t xml:space="preserve">Defeated by Goldsmith: only a partial (controlling) acquisition, </w:t>
      </w:r>
      <w:r w:rsidRPr="00EA1809">
        <w:br/>
        <w:t xml:space="preserve">and therefore rights never became exercisable. In fact, they </w:t>
      </w:r>
      <w:r w:rsidRPr="00EA1809">
        <w:br/>
        <w:t>became a deterrent to finding a white knight</w:t>
      </w:r>
    </w:p>
    <w:p w14:paraId="4E4D0094" w14:textId="114D20AC" w:rsidR="0052028D" w:rsidRDefault="0052028D" w:rsidP="0052028D">
      <w:pPr>
        <w:pStyle w:val="NoteLevel1"/>
        <w:rPr>
          <w:b/>
          <w:lang w:val="en-CA"/>
        </w:rPr>
      </w:pPr>
      <w:r>
        <w:rPr>
          <w:b/>
          <w:lang w:val="en-CA"/>
        </w:rPr>
        <w:t>Second-Generation Poison Pills</w:t>
      </w:r>
    </w:p>
    <w:p w14:paraId="51006459" w14:textId="77777777" w:rsidR="00EA1809" w:rsidRPr="00EA1809" w:rsidRDefault="00EA1809" w:rsidP="00EA1809">
      <w:pPr>
        <w:pStyle w:val="NoteLevel2"/>
        <w:rPr>
          <w:lang w:val="en-CA"/>
        </w:rPr>
      </w:pPr>
      <w:r w:rsidRPr="00EA1809">
        <w:rPr>
          <w:bCs/>
        </w:rPr>
        <w:t>Flip Over:</w:t>
      </w:r>
      <w:r w:rsidRPr="00EA1809">
        <w:t xml:space="preserve"> Grants shareholders special benefits once:</w:t>
      </w:r>
    </w:p>
    <w:p w14:paraId="17167F4E" w14:textId="739E8C16" w:rsidR="00EA1809" w:rsidRPr="00EA1809" w:rsidRDefault="00EA1809" w:rsidP="00EA1809">
      <w:pPr>
        <w:pStyle w:val="NoteLevel3"/>
        <w:rPr>
          <w:lang w:val="en-CA"/>
        </w:rPr>
      </w:pPr>
      <w:r w:rsidRPr="00EA1809">
        <w:t xml:space="preserve">a) Triggering event occurs: 20% share or asset </w:t>
      </w:r>
      <w:r w:rsidRPr="00EA1809">
        <w:br/>
      </w:r>
      <w:proofErr w:type="gramStart"/>
      <w:r w:rsidRPr="00EA1809">
        <w:t xml:space="preserve">    ownership</w:t>
      </w:r>
      <w:proofErr w:type="gramEnd"/>
      <w:r w:rsidRPr="00EA1809">
        <w:t xml:space="preserve"> or offer for 20% to 30% and</w:t>
      </w:r>
    </w:p>
    <w:p w14:paraId="551E8610" w14:textId="2471123E" w:rsidR="00EA1809" w:rsidRPr="00EA1809" w:rsidRDefault="00EA1809" w:rsidP="00EA1809">
      <w:pPr>
        <w:pStyle w:val="NoteLevel3"/>
        <w:rPr>
          <w:lang w:val="en-CA"/>
        </w:rPr>
      </w:pPr>
      <w:r w:rsidRPr="00EA1809">
        <w:t>b) 100% Merger between acquirer and target occurs</w:t>
      </w:r>
    </w:p>
    <w:p w14:paraId="0F09EC88" w14:textId="30BC1DA6" w:rsidR="00EA1809" w:rsidRPr="00EA1809" w:rsidRDefault="00EA1809" w:rsidP="00EA1809">
      <w:pPr>
        <w:pStyle w:val="NoteLevel4"/>
        <w:rPr>
          <w:lang w:val="en-CA"/>
        </w:rPr>
      </w:pPr>
      <w:r w:rsidRPr="00EA1809">
        <w:t>- Shareholder can then convert spec</w:t>
      </w:r>
      <w:r>
        <w:t xml:space="preserve">ial rights to buy </w:t>
      </w:r>
      <w:r w:rsidRPr="00EA1809">
        <w:t xml:space="preserve">stock in </w:t>
      </w:r>
      <w:r w:rsidRPr="00EA1809">
        <w:rPr>
          <w:i/>
          <w:iCs/>
          <w:u w:val="single"/>
        </w:rPr>
        <w:t>combined firm</w:t>
      </w:r>
      <w:r w:rsidRPr="00EA1809">
        <w:rPr>
          <w:u w:val="single"/>
        </w:rPr>
        <w:t xml:space="preserve"> </w:t>
      </w:r>
      <w:r w:rsidRPr="00EA1809">
        <w:t>at half price</w:t>
      </w:r>
    </w:p>
    <w:p w14:paraId="158D3BA3" w14:textId="30CB8D4F" w:rsidR="00EA1809" w:rsidRPr="00EA1809" w:rsidRDefault="00EA1809" w:rsidP="00EA1809">
      <w:pPr>
        <w:pStyle w:val="NoteLevel4"/>
        <w:rPr>
          <w:lang w:val="en-CA"/>
        </w:rPr>
      </w:pPr>
      <w:r w:rsidRPr="00EA1809">
        <w:t xml:space="preserve">c) Does not prevent an acquisition of a controlling </w:t>
      </w:r>
      <w:proofErr w:type="gramStart"/>
      <w:r w:rsidRPr="00EA1809">
        <w:t>interest  that</w:t>
      </w:r>
      <w:proofErr w:type="gramEnd"/>
      <w:r w:rsidRPr="00EA1809">
        <w:t xml:space="preserve"> is less than 100%</w:t>
      </w:r>
    </w:p>
    <w:p w14:paraId="5671E0B9" w14:textId="641647FB" w:rsidR="00EA1809" w:rsidRDefault="00EA1809" w:rsidP="00EA1809">
      <w:pPr>
        <w:pStyle w:val="NoteLevel1"/>
        <w:rPr>
          <w:b/>
          <w:lang w:val="en-CA"/>
        </w:rPr>
      </w:pPr>
      <w:r>
        <w:rPr>
          <w:b/>
          <w:lang w:val="en-CA"/>
        </w:rPr>
        <w:t>Third-generation Poison Pills</w:t>
      </w:r>
    </w:p>
    <w:p w14:paraId="08E0C73C" w14:textId="77777777" w:rsidR="00EA1809" w:rsidRPr="00EA1809" w:rsidRDefault="00EA1809" w:rsidP="00EA1809">
      <w:pPr>
        <w:pStyle w:val="NoteLevel2"/>
        <w:rPr>
          <w:lang w:val="en-CA"/>
        </w:rPr>
      </w:pPr>
      <w:r w:rsidRPr="00EA1809">
        <w:rPr>
          <w:b/>
          <w:bCs/>
        </w:rPr>
        <w:t>Flip In</w:t>
      </w:r>
      <w:r w:rsidRPr="00EA1809">
        <w:rPr>
          <w:b/>
        </w:rPr>
        <w:t>:</w:t>
      </w:r>
      <w:r w:rsidRPr="00EA1809">
        <w:t xml:space="preserve"> Now almost always accompanies a flip-over provision</w:t>
      </w:r>
    </w:p>
    <w:p w14:paraId="3248105B" w14:textId="1E1A808B" w:rsidR="00EA1809" w:rsidRPr="00EA1809" w:rsidRDefault="00EA1809" w:rsidP="00EA1809">
      <w:pPr>
        <w:pStyle w:val="NoteLevel3"/>
        <w:rPr>
          <w:lang w:val="en-CA"/>
        </w:rPr>
      </w:pPr>
      <w:r w:rsidRPr="00EA1809">
        <w:tab/>
        <w:t>- Occurs after similar triggering event and merger</w:t>
      </w:r>
    </w:p>
    <w:p w14:paraId="11A83872" w14:textId="79C20E43" w:rsidR="00EA1809" w:rsidRPr="00EA1809" w:rsidRDefault="00EA1809" w:rsidP="00EA1809">
      <w:pPr>
        <w:pStyle w:val="NoteLevel3"/>
        <w:rPr>
          <w:lang w:val="en-CA"/>
        </w:rPr>
      </w:pPr>
      <w:r w:rsidRPr="00EA1809">
        <w:t xml:space="preserve"> </w:t>
      </w:r>
      <w:r w:rsidRPr="00EA1809">
        <w:tab/>
        <w:t xml:space="preserve">- Allows holders to buy shares in </w:t>
      </w:r>
      <w:r w:rsidRPr="00EA1809">
        <w:rPr>
          <w:bCs/>
          <w:u w:val="single"/>
        </w:rPr>
        <w:t>target</w:t>
      </w:r>
      <w:r w:rsidRPr="00EA1809">
        <w:t xml:space="preserve"> at 50% off</w:t>
      </w:r>
    </w:p>
    <w:p w14:paraId="7D8A2887" w14:textId="24AA2244" w:rsidR="00EA1809" w:rsidRPr="00EA1809" w:rsidRDefault="00EA1809" w:rsidP="00EA1809">
      <w:pPr>
        <w:pStyle w:val="NoteLevel3"/>
        <w:rPr>
          <w:lang w:val="en-CA"/>
        </w:rPr>
      </w:pPr>
      <w:r w:rsidRPr="00EA1809">
        <w:tab/>
        <w:t>- Deals with the less than 100% controlling interest acquisition</w:t>
      </w:r>
    </w:p>
    <w:p w14:paraId="25779E6A" w14:textId="542BEBB4" w:rsidR="00EA1809" w:rsidRPr="00EA1809" w:rsidRDefault="00EA1809" w:rsidP="00EA1809">
      <w:pPr>
        <w:pStyle w:val="NoteLevel1"/>
        <w:rPr>
          <w:lang w:val="en-CA"/>
        </w:rPr>
      </w:pPr>
      <w:r>
        <w:rPr>
          <w:b/>
          <w:lang w:val="en-CA"/>
        </w:rPr>
        <w:t>How poison pills work</w:t>
      </w:r>
    </w:p>
    <w:p w14:paraId="6D9F8C8B" w14:textId="77777777" w:rsidR="00EA1809" w:rsidRPr="00EA1809" w:rsidRDefault="00EA1809" w:rsidP="00EA1809">
      <w:pPr>
        <w:pStyle w:val="NoteLevel2"/>
        <w:rPr>
          <w:lang w:val="en-CA"/>
        </w:rPr>
      </w:pPr>
      <w:r w:rsidRPr="00EA1809">
        <w:t xml:space="preserve">Shareholders receive a dividend of one right per share of </w:t>
      </w:r>
    </w:p>
    <w:p w14:paraId="1CDFA370" w14:textId="77777777" w:rsidR="00EA1809" w:rsidRPr="00EA1809" w:rsidRDefault="00EA1809" w:rsidP="00EA1809">
      <w:pPr>
        <w:pStyle w:val="NoteLevel2"/>
        <w:rPr>
          <w:lang w:val="en-CA"/>
        </w:rPr>
      </w:pPr>
      <w:r w:rsidRPr="00EA1809">
        <w:tab/>
      </w:r>
      <w:proofErr w:type="gramStart"/>
      <w:r w:rsidRPr="00EA1809">
        <w:t>common</w:t>
      </w:r>
      <w:proofErr w:type="gramEnd"/>
    </w:p>
    <w:p w14:paraId="4A8DCBBD" w14:textId="77777777" w:rsidR="00EA1809" w:rsidRPr="00EA1809" w:rsidRDefault="00EA1809" w:rsidP="00EA1809">
      <w:pPr>
        <w:pStyle w:val="NoteLevel2"/>
        <w:rPr>
          <w:lang w:val="en-CA"/>
        </w:rPr>
      </w:pPr>
      <w:r w:rsidRPr="00EA1809">
        <w:t>Rights holders receive right to purchase a share at the exercise</w:t>
      </w:r>
      <w:r w:rsidRPr="00EA1809">
        <w:br/>
        <w:t>price anytime during the exercise period</w:t>
      </w:r>
    </w:p>
    <w:p w14:paraId="3CCDF983" w14:textId="29849FA9" w:rsidR="00EA1809" w:rsidRPr="00EA1809" w:rsidRDefault="00EA1809" w:rsidP="00EA1809">
      <w:pPr>
        <w:pStyle w:val="NoteLevel3"/>
        <w:rPr>
          <w:lang w:val="en-CA"/>
        </w:rPr>
      </w:pPr>
      <w:r w:rsidRPr="00EA1809">
        <w:t>Exercise period: Typically ten years</w:t>
      </w:r>
    </w:p>
    <w:p w14:paraId="44E9E6FD" w14:textId="5FEDDAE1" w:rsidR="00EA1809" w:rsidRPr="00EA1809" w:rsidRDefault="00EA1809" w:rsidP="00EA1809">
      <w:pPr>
        <w:pStyle w:val="NoteLevel3"/>
        <w:rPr>
          <w:lang w:val="en-CA"/>
        </w:rPr>
      </w:pPr>
      <w:r w:rsidRPr="00EA1809">
        <w:t>- Exercise price: Typically 50% off: buy $200 worth for $100</w:t>
      </w:r>
    </w:p>
    <w:p w14:paraId="696D6B04" w14:textId="35727D26" w:rsidR="00EA1809" w:rsidRPr="00EA1809" w:rsidRDefault="00EA1809" w:rsidP="00EA1809">
      <w:pPr>
        <w:pStyle w:val="NoteLevel2"/>
        <w:rPr>
          <w:lang w:val="en-CA"/>
        </w:rPr>
      </w:pPr>
      <w:r w:rsidRPr="00EA1809">
        <w:t>Approval: Usually only need Board of Directors’ approval,</w:t>
      </w:r>
      <w:r>
        <w:t xml:space="preserve"> </w:t>
      </w:r>
      <w:r w:rsidRPr="00EA1809">
        <w:t>not shareholders</w:t>
      </w:r>
    </w:p>
    <w:p w14:paraId="79051CB9" w14:textId="77777777" w:rsidR="00EA1809" w:rsidRPr="00EA1809" w:rsidRDefault="00EA1809" w:rsidP="00EA1809">
      <w:pPr>
        <w:pStyle w:val="NoteLevel1"/>
        <w:rPr>
          <w:lang w:val="en-CA"/>
        </w:rPr>
      </w:pPr>
    </w:p>
    <w:p w14:paraId="2DF16358" w14:textId="77777777" w:rsidR="00EA1809" w:rsidRDefault="00EA1809" w:rsidP="00EA1809">
      <w:pPr>
        <w:pStyle w:val="NoteLevel1"/>
        <w:rPr>
          <w:lang w:val="en-CA"/>
        </w:rPr>
      </w:pPr>
    </w:p>
    <w:p w14:paraId="207CFC3D" w14:textId="003CC713" w:rsidR="00EA1809" w:rsidRPr="00EA1809" w:rsidRDefault="00EA1809" w:rsidP="00EA1809">
      <w:pPr>
        <w:pStyle w:val="NoteLevel1"/>
        <w:rPr>
          <w:lang w:val="en-CA"/>
        </w:rPr>
      </w:pPr>
      <w:r>
        <w:rPr>
          <w:b/>
          <w:lang w:val="en-CA"/>
        </w:rPr>
        <w:t>Voting plans</w:t>
      </w:r>
    </w:p>
    <w:p w14:paraId="570BFC9E" w14:textId="2580883D" w:rsidR="00EA1809" w:rsidRPr="00EA1809" w:rsidRDefault="00EA1809" w:rsidP="00EA1809">
      <w:pPr>
        <w:pStyle w:val="NoteLevel2"/>
        <w:rPr>
          <w:lang w:val="en-CA"/>
        </w:rPr>
      </w:pPr>
      <w:r w:rsidRPr="00EA1809">
        <w:t>First developed in 1985</w:t>
      </w:r>
    </w:p>
    <w:p w14:paraId="01E7272C" w14:textId="77777777" w:rsidR="00EA1809" w:rsidRPr="00EA1809" w:rsidRDefault="00EA1809" w:rsidP="00EA1809">
      <w:pPr>
        <w:pStyle w:val="NoteLevel2"/>
        <w:rPr>
          <w:lang w:val="en-CA"/>
        </w:rPr>
      </w:pPr>
      <w:r w:rsidRPr="00EA1809">
        <w:t xml:space="preserve">Company issues </w:t>
      </w:r>
      <w:r w:rsidRPr="00EA1809">
        <w:rPr>
          <w:i/>
          <w:iCs/>
        </w:rPr>
        <w:t xml:space="preserve">dividends in preferred stock. </w:t>
      </w:r>
    </w:p>
    <w:p w14:paraId="1BD67A6F" w14:textId="77777777" w:rsidR="00EA1809" w:rsidRPr="00EA1809" w:rsidRDefault="00EA1809" w:rsidP="00EA1809">
      <w:pPr>
        <w:pStyle w:val="NoteLevel2"/>
        <w:rPr>
          <w:lang w:val="en-CA"/>
        </w:rPr>
      </w:pPr>
      <w:r w:rsidRPr="00EA1809">
        <w:t xml:space="preserve">If any outside entity acquires a specified percentage of </w:t>
      </w:r>
      <w:r w:rsidRPr="00EA1809">
        <w:br/>
        <w:t xml:space="preserve">target’s stock the holders of the preferred stock get </w:t>
      </w:r>
      <w:r w:rsidRPr="00EA1809">
        <w:br/>
      </w:r>
      <w:r w:rsidRPr="00EA1809">
        <w:rPr>
          <w:i/>
          <w:iCs/>
        </w:rPr>
        <w:t>super voting rights.</w:t>
      </w:r>
    </w:p>
    <w:p w14:paraId="0E23B7B1" w14:textId="77777777" w:rsidR="00EA1809" w:rsidRPr="00EA1809" w:rsidRDefault="00EA1809" w:rsidP="00EA1809">
      <w:pPr>
        <w:pStyle w:val="NoteLevel2"/>
        <w:rPr>
          <w:lang w:val="en-CA"/>
        </w:rPr>
      </w:pPr>
      <w:r w:rsidRPr="00EA1809">
        <w:t xml:space="preserve">Legality of these plans </w:t>
      </w:r>
      <w:proofErr w:type="gramStart"/>
      <w:r w:rsidRPr="00EA1809">
        <w:t>have</w:t>
      </w:r>
      <w:proofErr w:type="gramEnd"/>
      <w:r w:rsidRPr="00EA1809">
        <w:t xml:space="preserve"> been successfully challenged</w:t>
      </w:r>
      <w:r w:rsidRPr="00EA1809">
        <w:br/>
        <w:t>in court.</w:t>
      </w:r>
    </w:p>
    <w:p w14:paraId="75E57EC2" w14:textId="255EB72D" w:rsidR="00EA1809" w:rsidRDefault="00EA1809" w:rsidP="00EA1809">
      <w:pPr>
        <w:pStyle w:val="NoteLevel2"/>
        <w:rPr>
          <w:lang w:val="en-CA"/>
        </w:rPr>
      </w:pPr>
      <w:r>
        <w:rPr>
          <w:lang w:val="en-CA"/>
        </w:rPr>
        <w:t>Not very common</w:t>
      </w:r>
    </w:p>
    <w:p w14:paraId="7B037EDA" w14:textId="77777777" w:rsidR="00C84D18" w:rsidRPr="00C84D18" w:rsidRDefault="00C84D18" w:rsidP="00376ECD">
      <w:pPr>
        <w:pStyle w:val="NoteLevel1"/>
        <w:rPr>
          <w:lang w:val="en-CA"/>
        </w:rPr>
      </w:pPr>
    </w:p>
    <w:p w14:paraId="00CC2587" w14:textId="13AD50DA" w:rsidR="00376ECD" w:rsidRPr="00EE5CEF" w:rsidRDefault="00C84D18" w:rsidP="00376ECD">
      <w:pPr>
        <w:pStyle w:val="NoteLevel1"/>
        <w:rPr>
          <w:color w:val="FF0000"/>
          <w:lang w:val="en-CA"/>
        </w:rPr>
      </w:pPr>
      <w:r w:rsidRPr="00EE5CEF">
        <w:rPr>
          <w:b/>
          <w:color w:val="FF0000"/>
          <w:u w:val="single"/>
          <w:lang w:val="en-CA"/>
        </w:rPr>
        <w:t>Corporate charter amendments</w:t>
      </w:r>
    </w:p>
    <w:p w14:paraId="5B4F7E4E" w14:textId="6DF8C674" w:rsidR="00C84D18" w:rsidRDefault="00C84D18" w:rsidP="004F0E22">
      <w:pPr>
        <w:pStyle w:val="NoteLevel1"/>
        <w:rPr>
          <w:lang w:val="en-CA"/>
        </w:rPr>
      </w:pPr>
      <w:r>
        <w:rPr>
          <w:lang w:val="en-CA"/>
        </w:rPr>
        <w:t>Depends on state laws</w:t>
      </w:r>
    </w:p>
    <w:p w14:paraId="50267239" w14:textId="2F6B68C1" w:rsidR="00C84D18" w:rsidRPr="00C84D18" w:rsidRDefault="00C84D18" w:rsidP="004F0E22">
      <w:pPr>
        <w:pStyle w:val="NoteLevel2"/>
        <w:rPr>
          <w:lang w:val="en-CA"/>
        </w:rPr>
      </w:pPr>
      <w:r>
        <w:rPr>
          <w:b/>
          <w:lang w:val="en-CA"/>
        </w:rPr>
        <w:t>Staggered board amendments</w:t>
      </w:r>
    </w:p>
    <w:p w14:paraId="53D5F300" w14:textId="77777777" w:rsidR="00C84D18" w:rsidRPr="00C84D18" w:rsidRDefault="00C84D18" w:rsidP="004F0E22">
      <w:pPr>
        <w:pStyle w:val="NoteLevel3"/>
        <w:rPr>
          <w:lang w:val="en-CA"/>
        </w:rPr>
      </w:pPr>
      <w:r w:rsidRPr="00C84D18">
        <w:t>This is where all the directors do not come up for election at the same time</w:t>
      </w:r>
    </w:p>
    <w:p w14:paraId="51D836CB" w14:textId="77777777" w:rsidR="00C84D18" w:rsidRPr="00C84D18" w:rsidRDefault="00C84D18" w:rsidP="004F0E22">
      <w:pPr>
        <w:pStyle w:val="NoteLevel3"/>
        <w:rPr>
          <w:lang w:val="en-CA"/>
        </w:rPr>
      </w:pPr>
      <w:r w:rsidRPr="00C84D18">
        <w:t>Example: Only 1/3 at a time</w:t>
      </w:r>
    </w:p>
    <w:p w14:paraId="6EBAE3E2" w14:textId="77777777" w:rsidR="00C84D18" w:rsidRPr="00C84D18" w:rsidRDefault="00C84D18" w:rsidP="004F0E22">
      <w:pPr>
        <w:pStyle w:val="NoteLevel3"/>
        <w:rPr>
          <w:lang w:val="en-CA"/>
        </w:rPr>
      </w:pPr>
      <w:r w:rsidRPr="00C84D18">
        <w:t>This means the bidder can takeover a company but only get majority control after two elections (years)</w:t>
      </w:r>
    </w:p>
    <w:p w14:paraId="12C542A6" w14:textId="77777777" w:rsidR="00C84D18" w:rsidRPr="00C84D18" w:rsidRDefault="00C84D18" w:rsidP="004F0E22">
      <w:pPr>
        <w:pStyle w:val="NoteLevel3"/>
        <w:rPr>
          <w:lang w:val="en-CA"/>
        </w:rPr>
      </w:pPr>
      <w:r w:rsidRPr="00C84D18">
        <w:t>Requires shareholder approval</w:t>
      </w:r>
    </w:p>
    <w:p w14:paraId="7BE2307F" w14:textId="41F4CDC3" w:rsidR="00C84D18" w:rsidRPr="004F0E22" w:rsidRDefault="004F0E22" w:rsidP="004F0E22">
      <w:pPr>
        <w:pStyle w:val="NoteLevel2"/>
        <w:rPr>
          <w:lang w:val="en-CA"/>
        </w:rPr>
      </w:pPr>
      <w:r>
        <w:rPr>
          <w:b/>
          <w:lang w:val="en-CA"/>
        </w:rPr>
        <w:t>Supermajority Provisions</w:t>
      </w:r>
    </w:p>
    <w:p w14:paraId="4631C666" w14:textId="77777777" w:rsidR="004F0E22" w:rsidRPr="004F0E22" w:rsidRDefault="004F0E22" w:rsidP="004F0E22">
      <w:pPr>
        <w:pStyle w:val="NoteLevel3"/>
        <w:rPr>
          <w:lang w:val="en-CA"/>
        </w:rPr>
      </w:pPr>
      <w:r w:rsidRPr="004F0E22">
        <w:t>Charter amendments requiring higher than majority voting approval for certain events (i.e., changing board or approving of a takeover). Often 80% is required.</w:t>
      </w:r>
    </w:p>
    <w:p w14:paraId="76343C28" w14:textId="4CF4BD2C" w:rsidR="004F0E22" w:rsidRPr="004F0E22" w:rsidRDefault="004F0E22" w:rsidP="004F0E22">
      <w:pPr>
        <w:pStyle w:val="NoteLevel3"/>
        <w:rPr>
          <w:lang w:val="en-CA"/>
        </w:rPr>
      </w:pPr>
      <w:r>
        <w:t>More effective against partial offers.</w:t>
      </w:r>
    </w:p>
    <w:p w14:paraId="7E94FF35" w14:textId="77777777" w:rsidR="004F0E22" w:rsidRPr="004F0E22" w:rsidRDefault="004F0E22" w:rsidP="004F0E22">
      <w:pPr>
        <w:pStyle w:val="NoteLevel3"/>
        <w:rPr>
          <w:lang w:val="en-CA"/>
        </w:rPr>
      </w:pPr>
      <w:r w:rsidRPr="004F0E22">
        <w:rPr>
          <w:i/>
          <w:iCs/>
        </w:rPr>
        <w:t xml:space="preserve">Board out </w:t>
      </w:r>
      <w:r w:rsidRPr="004F0E22">
        <w:t>clauses allow the target board to cancel this provision (without target directors representing the bidding firm allowed to vote)</w:t>
      </w:r>
    </w:p>
    <w:p w14:paraId="350F9163" w14:textId="77777777" w:rsidR="004F0E22" w:rsidRPr="004F0E22" w:rsidRDefault="004F0E22" w:rsidP="004F0E22">
      <w:pPr>
        <w:pStyle w:val="NoteLevel3"/>
        <w:rPr>
          <w:lang w:val="en-CA"/>
        </w:rPr>
      </w:pPr>
      <w:r w:rsidRPr="004F0E22">
        <w:t xml:space="preserve">Ambrose and </w:t>
      </w:r>
      <w:proofErr w:type="spellStart"/>
      <w:r w:rsidRPr="004F0E22">
        <w:t>Megginson</w:t>
      </w:r>
      <w:proofErr w:type="spellEnd"/>
      <w:r w:rsidRPr="004F0E22">
        <w:t xml:space="preserve"> (1992) found that companies with supermajority provisions less likely to be a target of a takeover bid</w:t>
      </w:r>
    </w:p>
    <w:p w14:paraId="09A3A61E" w14:textId="459CF598" w:rsidR="00C84D18" w:rsidRDefault="004F0E22" w:rsidP="004F0E22">
      <w:pPr>
        <w:pStyle w:val="NoteLevel3"/>
        <w:rPr>
          <w:lang w:val="en-CA"/>
        </w:rPr>
      </w:pPr>
      <w:r>
        <w:rPr>
          <w:lang w:val="en-CA"/>
        </w:rPr>
        <w:t>Research found negative wealth effect</w:t>
      </w:r>
    </w:p>
    <w:p w14:paraId="1E1FD0E0" w14:textId="3186A85A" w:rsidR="004F0E22" w:rsidRDefault="004F0E22" w:rsidP="004F0E22">
      <w:pPr>
        <w:pStyle w:val="NoteLevel2"/>
        <w:rPr>
          <w:lang w:val="en-CA"/>
        </w:rPr>
      </w:pPr>
      <w:r>
        <w:rPr>
          <w:b/>
          <w:lang w:val="en-CA"/>
        </w:rPr>
        <w:t>Faire price Provisions</w:t>
      </w:r>
    </w:p>
    <w:p w14:paraId="6E11380D" w14:textId="77777777" w:rsidR="004F0E22" w:rsidRPr="004F0E22" w:rsidRDefault="004F0E22" w:rsidP="004F0E22">
      <w:pPr>
        <w:pStyle w:val="NoteLevel3"/>
        <w:rPr>
          <w:lang w:val="en-CA"/>
        </w:rPr>
      </w:pPr>
      <w:r w:rsidRPr="004F0E22">
        <w:t>These are shareholder amendments which require bidder to pay a “fair price” for all shares acquired</w:t>
      </w:r>
    </w:p>
    <w:p w14:paraId="25A04515" w14:textId="77777777" w:rsidR="004F0E22" w:rsidRPr="004F0E22" w:rsidRDefault="004F0E22" w:rsidP="004F0E22">
      <w:pPr>
        <w:pStyle w:val="NoteLevel3"/>
        <w:rPr>
          <w:lang w:val="en-CA"/>
        </w:rPr>
      </w:pPr>
      <w:r w:rsidRPr="004F0E22">
        <w:t>Fair may be:</w:t>
      </w:r>
    </w:p>
    <w:p w14:paraId="108701EF" w14:textId="77777777" w:rsidR="004F0E22" w:rsidRPr="004F0E22" w:rsidRDefault="004F0E22" w:rsidP="004F0E22">
      <w:pPr>
        <w:pStyle w:val="NoteLevel4"/>
        <w:rPr>
          <w:lang w:val="en-CA"/>
        </w:rPr>
      </w:pPr>
      <w:r w:rsidRPr="004F0E22">
        <w:t>Certain P/E</w:t>
      </w:r>
    </w:p>
    <w:p w14:paraId="2661F65B" w14:textId="77777777" w:rsidR="004F0E22" w:rsidRPr="004F0E22" w:rsidRDefault="004F0E22" w:rsidP="004F0E22">
      <w:pPr>
        <w:pStyle w:val="NoteLevel4"/>
        <w:rPr>
          <w:lang w:val="en-CA"/>
        </w:rPr>
      </w:pPr>
      <w:r w:rsidRPr="004F0E22">
        <w:t>Highest price paid for any shares</w:t>
      </w:r>
    </w:p>
    <w:p w14:paraId="1734D44F" w14:textId="77777777" w:rsidR="004F0E22" w:rsidRPr="004F0E22" w:rsidRDefault="004F0E22" w:rsidP="004F0E22">
      <w:pPr>
        <w:pStyle w:val="NoteLevel4"/>
        <w:rPr>
          <w:lang w:val="en-CA"/>
        </w:rPr>
      </w:pPr>
      <w:r w:rsidRPr="004F0E22">
        <w:t>Highest price stock traded for over past year</w:t>
      </w:r>
    </w:p>
    <w:p w14:paraId="60C1869B" w14:textId="77777777" w:rsidR="004F0E22" w:rsidRPr="004F0E22" w:rsidRDefault="004F0E22" w:rsidP="004F0E22">
      <w:pPr>
        <w:pStyle w:val="NoteLevel4"/>
        <w:rPr>
          <w:lang w:val="en-CA"/>
        </w:rPr>
      </w:pPr>
      <w:r w:rsidRPr="004F0E22">
        <w:t>Same as those in first tier</w:t>
      </w:r>
    </w:p>
    <w:p w14:paraId="7B55D314" w14:textId="77777777" w:rsidR="004F0E22" w:rsidRPr="004F0E22" w:rsidRDefault="004F0E22" w:rsidP="004F0E22">
      <w:pPr>
        <w:pStyle w:val="NoteLevel3"/>
        <w:rPr>
          <w:lang w:val="en-CA"/>
        </w:rPr>
      </w:pPr>
      <w:r w:rsidRPr="004F0E22">
        <w:t>In the mid-1980s they were one of the most popular defenses</w:t>
      </w:r>
    </w:p>
    <w:p w14:paraId="268FA040" w14:textId="77777777" w:rsidR="004F0E22" w:rsidRPr="004F0E22" w:rsidRDefault="004F0E22" w:rsidP="004F0E22">
      <w:pPr>
        <w:pStyle w:val="NoteLevel4"/>
        <w:rPr>
          <w:lang w:val="en-CA"/>
        </w:rPr>
      </w:pPr>
      <w:r w:rsidRPr="004F0E22">
        <w:t>They are less popular now as many states have fair price statutes</w:t>
      </w:r>
    </w:p>
    <w:p w14:paraId="5F24E47F" w14:textId="3170BC7C" w:rsidR="00EA1809" w:rsidRDefault="004F0E22" w:rsidP="004F0E22">
      <w:pPr>
        <w:pStyle w:val="NoteLevel3"/>
        <w:rPr>
          <w:lang w:val="en-CA"/>
        </w:rPr>
      </w:pPr>
      <w:r>
        <w:rPr>
          <w:lang w:val="en-CA"/>
        </w:rPr>
        <w:t>Research on wealth effect: failed to prove relationship</w:t>
      </w:r>
    </w:p>
    <w:p w14:paraId="08E4351C" w14:textId="4CFB9C04" w:rsidR="004F0E22" w:rsidRDefault="004F0E22" w:rsidP="004F0E22">
      <w:pPr>
        <w:pStyle w:val="NoteLevel2"/>
        <w:rPr>
          <w:b/>
          <w:lang w:val="en-CA"/>
        </w:rPr>
      </w:pPr>
      <w:r w:rsidRPr="004F0E22">
        <w:rPr>
          <w:b/>
          <w:lang w:val="en-CA"/>
        </w:rPr>
        <w:t>Dual capitalization</w:t>
      </w:r>
    </w:p>
    <w:p w14:paraId="16A50118" w14:textId="77777777" w:rsidR="004F0E22" w:rsidRPr="004F0E22" w:rsidRDefault="004F0E22" w:rsidP="004F0E22">
      <w:pPr>
        <w:pStyle w:val="NoteLevel3"/>
        <w:rPr>
          <w:lang w:val="en-CA"/>
        </w:rPr>
      </w:pPr>
      <w:r w:rsidRPr="004F0E22">
        <w:t>Where have one or more classes of stock – usually one with super voting rights</w:t>
      </w:r>
    </w:p>
    <w:p w14:paraId="5327A23A" w14:textId="77777777" w:rsidR="004F0E22" w:rsidRPr="004F0E22" w:rsidRDefault="004F0E22" w:rsidP="004F0E22">
      <w:pPr>
        <w:pStyle w:val="NoteLevel3"/>
        <w:rPr>
          <w:lang w:val="en-CA"/>
        </w:rPr>
      </w:pPr>
      <w:r w:rsidRPr="004F0E22">
        <w:t xml:space="preserve">Sometimes called </w:t>
      </w:r>
      <w:r w:rsidRPr="004F0E22">
        <w:rPr>
          <w:i/>
          <w:iCs/>
        </w:rPr>
        <w:t xml:space="preserve">alphabet </w:t>
      </w:r>
      <w:r w:rsidRPr="004F0E22">
        <w:t>stock</w:t>
      </w:r>
    </w:p>
    <w:p w14:paraId="328760DD" w14:textId="77777777" w:rsidR="004F0E22" w:rsidRPr="004F0E22" w:rsidRDefault="004F0E22" w:rsidP="004F0E22">
      <w:pPr>
        <w:pStyle w:val="NoteLevel3"/>
        <w:rPr>
          <w:lang w:val="en-CA"/>
        </w:rPr>
      </w:pPr>
      <w:r w:rsidRPr="004F0E22">
        <w:rPr>
          <w:b/>
        </w:rPr>
        <w:t>Example</w:t>
      </w:r>
      <w:r w:rsidRPr="004F0E22">
        <w:t>: GM has Class E (EDS) and Class H (Hughes Aircraft) shares</w:t>
      </w:r>
    </w:p>
    <w:p w14:paraId="0E9BD74E" w14:textId="77777777" w:rsidR="004F0E22" w:rsidRPr="004F0E22" w:rsidRDefault="004F0E22" w:rsidP="004F0E22">
      <w:pPr>
        <w:pStyle w:val="NoteLevel3"/>
        <w:rPr>
          <w:b/>
          <w:lang w:val="en-CA"/>
        </w:rPr>
      </w:pPr>
      <w:r w:rsidRPr="004F0E22">
        <w:rPr>
          <w:b/>
          <w:bCs/>
        </w:rPr>
        <w:t>Ford:</w:t>
      </w:r>
    </w:p>
    <w:p w14:paraId="0B9F76B9" w14:textId="77777777" w:rsidR="004F0E22" w:rsidRPr="004F0E22" w:rsidRDefault="004F0E22" w:rsidP="004F0E22">
      <w:pPr>
        <w:pStyle w:val="NoteLevel4"/>
        <w:rPr>
          <w:lang w:val="en-CA"/>
        </w:rPr>
      </w:pPr>
      <w:r w:rsidRPr="004F0E22">
        <w:t>Ford has Class A and Class B shares</w:t>
      </w:r>
    </w:p>
    <w:p w14:paraId="7F9A5133" w14:textId="77777777" w:rsidR="004F0E22" w:rsidRPr="004F0E22" w:rsidRDefault="004F0E22" w:rsidP="004F0E22">
      <w:pPr>
        <w:pStyle w:val="NoteLevel4"/>
        <w:rPr>
          <w:lang w:val="en-CA"/>
        </w:rPr>
      </w:pPr>
      <w:r w:rsidRPr="004F0E22">
        <w:t>Class B shares: 16.541 votes per share</w:t>
      </w:r>
    </w:p>
    <w:p w14:paraId="5E2A01FE" w14:textId="77777777" w:rsidR="004F0E22" w:rsidRPr="004F0E22" w:rsidRDefault="004F0E22" w:rsidP="004F0E22">
      <w:pPr>
        <w:pStyle w:val="NoteLevel4"/>
        <w:rPr>
          <w:lang w:val="en-CA"/>
        </w:rPr>
      </w:pPr>
      <w:r w:rsidRPr="004F0E22">
        <w:t>These are concentrated in the hands of the Ford family</w:t>
      </w:r>
    </w:p>
    <w:p w14:paraId="0C9B5FD8" w14:textId="77777777" w:rsidR="004F0E22" w:rsidRPr="004F0E22" w:rsidRDefault="004F0E22" w:rsidP="004F0E22">
      <w:pPr>
        <w:pStyle w:val="NoteLevel4"/>
        <w:rPr>
          <w:lang w:val="en-CA"/>
        </w:rPr>
      </w:pPr>
      <w:r w:rsidRPr="004F0E22">
        <w:t>Gives Ford family 40% voting control</w:t>
      </w:r>
    </w:p>
    <w:p w14:paraId="6B9D1D6B" w14:textId="3A7FDD2C" w:rsidR="004F0E22" w:rsidRDefault="004F0E22" w:rsidP="004F0E22">
      <w:pPr>
        <w:pStyle w:val="NoteLevel3"/>
        <w:rPr>
          <w:b/>
          <w:lang w:val="en-CA"/>
        </w:rPr>
      </w:pPr>
      <w:r>
        <w:rPr>
          <w:b/>
          <w:lang w:val="en-CA"/>
        </w:rPr>
        <w:t>Process of dual capitalization issuance</w:t>
      </w:r>
    </w:p>
    <w:p w14:paraId="35865454" w14:textId="77777777" w:rsidR="004F0E22" w:rsidRPr="004F0E22" w:rsidRDefault="004F0E22" w:rsidP="004F0E22">
      <w:pPr>
        <w:pStyle w:val="NoteLevel4"/>
        <w:rPr>
          <w:lang w:val="en-CA"/>
        </w:rPr>
      </w:pPr>
      <w:r w:rsidRPr="004F0E22">
        <w:t>All shareholders issued new high voting right shares</w:t>
      </w:r>
    </w:p>
    <w:p w14:paraId="7D5DE763" w14:textId="128364D0" w:rsidR="004F0E22" w:rsidRPr="004F0E22" w:rsidRDefault="004F0E22" w:rsidP="004F0E22">
      <w:pPr>
        <w:pStyle w:val="NoteLevel5"/>
        <w:rPr>
          <w:lang w:val="en-CA"/>
        </w:rPr>
      </w:pPr>
      <w:r w:rsidRPr="004F0E22">
        <w:t>- These are also low dividend shares</w:t>
      </w:r>
    </w:p>
    <w:p w14:paraId="1682CF1B" w14:textId="77777777" w:rsidR="004F0E22" w:rsidRPr="004F0E22" w:rsidRDefault="004F0E22" w:rsidP="004F0E22">
      <w:pPr>
        <w:pStyle w:val="NoteLevel4"/>
        <w:rPr>
          <w:lang w:val="en-CA"/>
        </w:rPr>
      </w:pPr>
      <w:r w:rsidRPr="004F0E22">
        <w:t>Shareholders are then offered regular dividend shares for their high voting shares if they want to exchange</w:t>
      </w:r>
    </w:p>
    <w:p w14:paraId="33500850" w14:textId="77777777" w:rsidR="004F0E22" w:rsidRPr="004F0E22" w:rsidRDefault="004F0E22" w:rsidP="004F0E22">
      <w:pPr>
        <w:pStyle w:val="NoteLevel4"/>
        <w:rPr>
          <w:b/>
          <w:lang w:val="en-CA"/>
        </w:rPr>
      </w:pPr>
      <w:r w:rsidRPr="004F0E22">
        <w:rPr>
          <w:b/>
          <w:bCs/>
        </w:rPr>
        <w:t>Why Are Dual Capitalizations Approved by Shareholders</w:t>
      </w:r>
    </w:p>
    <w:p w14:paraId="205BC62C" w14:textId="77777777" w:rsidR="004F0E22" w:rsidRPr="004F0E22" w:rsidRDefault="004F0E22" w:rsidP="004F0E22">
      <w:pPr>
        <w:pStyle w:val="NoteLevel5"/>
        <w:rPr>
          <w:lang w:val="en-CA"/>
        </w:rPr>
      </w:pPr>
      <w:r w:rsidRPr="004F0E22">
        <w:t>Shareholders want the greater dividends</w:t>
      </w:r>
    </w:p>
    <w:p w14:paraId="7BCE490B" w14:textId="77777777" w:rsidR="004F0E22" w:rsidRPr="004F0E22" w:rsidRDefault="004F0E22" w:rsidP="004F0E22">
      <w:pPr>
        <w:pStyle w:val="NoteLevel5"/>
        <w:rPr>
          <w:lang w:val="en-CA"/>
        </w:rPr>
      </w:pPr>
      <w:r w:rsidRPr="004F0E22">
        <w:t>Most value the dividends more than voting rights</w:t>
      </w:r>
    </w:p>
    <w:p w14:paraId="33D51AA4" w14:textId="77777777" w:rsidR="004F0E22" w:rsidRPr="004F0E22" w:rsidRDefault="004F0E22" w:rsidP="004F0E22">
      <w:pPr>
        <w:pStyle w:val="NoteLevel5"/>
        <w:rPr>
          <w:lang w:val="en-CA"/>
        </w:rPr>
      </w:pPr>
      <w:r w:rsidRPr="004F0E22">
        <w:t>Those who want voting rights will not exchange</w:t>
      </w:r>
    </w:p>
    <w:p w14:paraId="6131470E" w14:textId="31699319" w:rsidR="004F0E22" w:rsidRPr="004F0E22" w:rsidRDefault="004F0E22" w:rsidP="004F0E22">
      <w:pPr>
        <w:pStyle w:val="NoteLevel4"/>
        <w:rPr>
          <w:b/>
          <w:lang w:val="en-CA"/>
        </w:rPr>
      </w:pPr>
      <w:r>
        <w:rPr>
          <w:lang w:val="en-CA"/>
        </w:rPr>
        <w:t>Dual capitalization proved to be more effective when management already owns a significant percentage of the firm’s stock.</w:t>
      </w:r>
    </w:p>
    <w:p w14:paraId="3DA6076C" w14:textId="3A3CED57" w:rsidR="00EA1809" w:rsidRPr="004F0E22" w:rsidRDefault="004F0E22" w:rsidP="004F0E22">
      <w:pPr>
        <w:pStyle w:val="NoteLevel2"/>
        <w:rPr>
          <w:lang w:val="en-CA"/>
        </w:rPr>
      </w:pPr>
      <w:r>
        <w:rPr>
          <w:b/>
          <w:lang w:val="en-CA"/>
        </w:rPr>
        <w:t>Antigreenmail Provisions</w:t>
      </w:r>
    </w:p>
    <w:p w14:paraId="4E69F27A" w14:textId="4F1D61C4" w:rsidR="004F0E22" w:rsidRDefault="004F0E22" w:rsidP="004F0E22">
      <w:pPr>
        <w:pStyle w:val="NoteLevel3"/>
        <w:rPr>
          <w:lang w:val="en-CA"/>
        </w:rPr>
      </w:pPr>
      <w:r>
        <w:rPr>
          <w:lang w:val="en-CA"/>
        </w:rPr>
        <w:t>Restrict ability of target to pay greenmail to a potential hostile bidder</w:t>
      </w:r>
    </w:p>
    <w:p w14:paraId="330A76A4" w14:textId="77777777" w:rsidR="00E57C4B" w:rsidRPr="00E57C4B" w:rsidRDefault="00E57C4B" w:rsidP="00E57C4B">
      <w:pPr>
        <w:pStyle w:val="NoteLevel3"/>
        <w:rPr>
          <w:lang w:val="en-CA"/>
        </w:rPr>
      </w:pPr>
      <w:r w:rsidRPr="00E57C4B">
        <w:rPr>
          <w:b/>
          <w:bCs/>
        </w:rPr>
        <w:t xml:space="preserve">Discriminatory Self Tenders: </w:t>
      </w:r>
      <w:r w:rsidRPr="00E57C4B">
        <w:t>Tender offers initiated by the target to repurchase shares from certain shareholders</w:t>
      </w:r>
    </w:p>
    <w:p w14:paraId="337650E3" w14:textId="77777777" w:rsidR="00E57C4B" w:rsidRPr="00E57C4B" w:rsidRDefault="00E57C4B" w:rsidP="00E57C4B">
      <w:pPr>
        <w:pStyle w:val="NoteLevel4"/>
        <w:rPr>
          <w:lang w:val="en-CA"/>
        </w:rPr>
      </w:pPr>
      <w:r w:rsidRPr="00E57C4B">
        <w:t>Were put forward as an alternative to a hostile bid</w:t>
      </w:r>
    </w:p>
    <w:p w14:paraId="5D09F01A" w14:textId="77777777" w:rsidR="00E57C4B" w:rsidRPr="00E57C4B" w:rsidRDefault="00E57C4B" w:rsidP="00E57C4B">
      <w:pPr>
        <w:pStyle w:val="NoteLevel4"/>
        <w:rPr>
          <w:lang w:val="en-CA"/>
        </w:rPr>
      </w:pPr>
      <w:r w:rsidRPr="00E57C4B">
        <w:t>Legality was tested by Boone Pickens who through Mesa Petroleum owned 13% of Unocal</w:t>
      </w:r>
    </w:p>
    <w:p w14:paraId="614CF4E7" w14:textId="77777777" w:rsidR="00E57C4B" w:rsidRPr="00E57C4B" w:rsidRDefault="00E57C4B" w:rsidP="00E57C4B">
      <w:pPr>
        <w:pStyle w:val="NoteLevel4"/>
        <w:rPr>
          <w:lang w:val="en-CA"/>
        </w:rPr>
      </w:pPr>
      <w:r w:rsidRPr="00E57C4B">
        <w:t>He initiated a $4 billion tender offer for Unocal</w:t>
      </w:r>
    </w:p>
    <w:p w14:paraId="605C2B7E" w14:textId="77777777" w:rsidR="00E57C4B" w:rsidRPr="00E57C4B" w:rsidRDefault="00E57C4B" w:rsidP="00E57C4B">
      <w:pPr>
        <w:pStyle w:val="NoteLevel4"/>
        <w:rPr>
          <w:lang w:val="en-CA"/>
        </w:rPr>
      </w:pPr>
      <w:r w:rsidRPr="00E57C4B">
        <w:t>Unocal had low debt--$1 billion–made it vulnerable to a leveraged takeover</w:t>
      </w:r>
    </w:p>
    <w:p w14:paraId="4AFD57FD" w14:textId="77777777" w:rsidR="00E57C4B" w:rsidRPr="00E57C4B" w:rsidRDefault="00E57C4B" w:rsidP="00E57C4B">
      <w:pPr>
        <w:pStyle w:val="NoteLevel4"/>
        <w:rPr>
          <w:lang w:val="en-CA"/>
        </w:rPr>
      </w:pPr>
      <w:r w:rsidRPr="00E57C4B">
        <w:t>Unocal did a self tender with a provision that Mesa could not participate in the offer</w:t>
      </w:r>
    </w:p>
    <w:p w14:paraId="74256F3B" w14:textId="77777777" w:rsidR="00E57C4B" w:rsidRPr="00E57C4B" w:rsidRDefault="00E57C4B" w:rsidP="00E57C4B">
      <w:pPr>
        <w:pStyle w:val="NoteLevel4"/>
        <w:rPr>
          <w:lang w:val="en-CA"/>
        </w:rPr>
      </w:pPr>
      <w:r w:rsidRPr="00E57C4B">
        <w:t>Delaware Supreme court ruled that discriminatory self tender were legal</w:t>
      </w:r>
    </w:p>
    <w:p w14:paraId="5B2920F8" w14:textId="77777777" w:rsidR="00E57C4B" w:rsidRPr="00E57C4B" w:rsidRDefault="00E57C4B" w:rsidP="00E57C4B">
      <w:pPr>
        <w:pStyle w:val="NoteLevel4"/>
        <w:rPr>
          <w:lang w:val="en-CA"/>
        </w:rPr>
      </w:pPr>
      <w:r w:rsidRPr="00E57C4B">
        <w:t xml:space="preserve">This led the SEC to move to have the law changed – it was and </w:t>
      </w:r>
      <w:r w:rsidRPr="00E57C4B">
        <w:rPr>
          <w:b/>
          <w:bCs/>
        </w:rPr>
        <w:t>such offers are now illegal</w:t>
      </w:r>
    </w:p>
    <w:p w14:paraId="26F06AC2" w14:textId="77777777" w:rsidR="00E57C4B" w:rsidRPr="00EE5CEF" w:rsidRDefault="00E57C4B" w:rsidP="00E57C4B">
      <w:pPr>
        <w:pStyle w:val="NoteLevel3"/>
        <w:numPr>
          <w:ilvl w:val="0"/>
          <w:numId w:val="0"/>
        </w:numPr>
        <w:ind w:left="1800"/>
        <w:rPr>
          <w:color w:val="FF0000"/>
          <w:lang w:val="en-CA"/>
        </w:rPr>
      </w:pPr>
    </w:p>
    <w:p w14:paraId="7CB08A2F" w14:textId="1BB22C61" w:rsidR="003C6D01" w:rsidRPr="00EE5CEF" w:rsidRDefault="003C6D01" w:rsidP="003C6D01">
      <w:pPr>
        <w:pStyle w:val="NoteLevel1"/>
        <w:rPr>
          <w:color w:val="FF0000"/>
          <w:u w:val="single"/>
          <w:lang w:val="en-CA"/>
        </w:rPr>
      </w:pPr>
      <w:r w:rsidRPr="00EE5CEF">
        <w:rPr>
          <w:b/>
          <w:color w:val="FF0000"/>
          <w:u w:val="single"/>
          <w:lang w:val="en-CA"/>
        </w:rPr>
        <w:t>Active antitakeover Measures</w:t>
      </w:r>
    </w:p>
    <w:p w14:paraId="1D5D5018" w14:textId="003F3D73" w:rsidR="003C6D01" w:rsidRPr="003C6D01" w:rsidRDefault="003C6D01" w:rsidP="003C6D01">
      <w:pPr>
        <w:pStyle w:val="NoteLevel2"/>
        <w:rPr>
          <w:u w:val="single"/>
          <w:lang w:val="en-CA"/>
        </w:rPr>
      </w:pPr>
      <w:r>
        <w:rPr>
          <w:b/>
          <w:lang w:val="en-CA"/>
        </w:rPr>
        <w:t>Greenmail</w:t>
      </w:r>
    </w:p>
    <w:p w14:paraId="1FD66DCE" w14:textId="221A476B" w:rsidR="003C6D01" w:rsidRPr="003C6D01" w:rsidRDefault="003C6D01" w:rsidP="003C6D01">
      <w:pPr>
        <w:pStyle w:val="NoteLevel3"/>
        <w:rPr>
          <w:u w:val="single"/>
          <w:lang w:val="en-CA"/>
        </w:rPr>
      </w:pPr>
      <w:r>
        <w:rPr>
          <w:lang w:val="en-CA"/>
        </w:rPr>
        <w:t>Payment of a premium to buy shares of threatening shareholders.</w:t>
      </w:r>
    </w:p>
    <w:p w14:paraId="135795CB" w14:textId="7CEA5CCA" w:rsidR="003C6D01" w:rsidRPr="003C6D01" w:rsidRDefault="003C6D01" w:rsidP="003C6D01">
      <w:pPr>
        <w:pStyle w:val="NoteLevel3"/>
        <w:rPr>
          <w:u w:val="single"/>
          <w:lang w:val="en-CA"/>
        </w:rPr>
      </w:pPr>
      <w:r>
        <w:rPr>
          <w:lang w:val="en-CA"/>
        </w:rPr>
        <w:t>In return of an agreement that he will not initiate a bid for control of the company</w:t>
      </w:r>
    </w:p>
    <w:p w14:paraId="7F8A6FA7" w14:textId="69051CBE" w:rsidR="003C6D01" w:rsidRPr="003C6D01" w:rsidRDefault="003C6D01" w:rsidP="003C6D01">
      <w:pPr>
        <w:pStyle w:val="NoteLevel3"/>
        <w:rPr>
          <w:u w:val="single"/>
          <w:lang w:val="en-CA"/>
        </w:rPr>
      </w:pPr>
      <w:r>
        <w:rPr>
          <w:lang w:val="en-CA"/>
        </w:rPr>
        <w:t xml:space="preserve">Became uncommon </w:t>
      </w:r>
    </w:p>
    <w:p w14:paraId="70904071" w14:textId="0B88B3BE" w:rsidR="003C6D01" w:rsidRPr="00BC2E5A" w:rsidRDefault="003C6D01" w:rsidP="003C6D01">
      <w:pPr>
        <w:pStyle w:val="NoteLevel4"/>
        <w:rPr>
          <w:u w:val="single"/>
          <w:lang w:val="en-CA"/>
        </w:rPr>
      </w:pPr>
      <w:r>
        <w:rPr>
          <w:lang w:val="en-CA"/>
        </w:rPr>
        <w:t>Hostile takeover have declined</w:t>
      </w:r>
    </w:p>
    <w:p w14:paraId="73BBA37C" w14:textId="28B380DC" w:rsidR="00BC2E5A" w:rsidRPr="00BC2E5A" w:rsidRDefault="00BC2E5A" w:rsidP="00BC2E5A">
      <w:pPr>
        <w:pStyle w:val="NoteLevel3"/>
        <w:rPr>
          <w:u w:val="single"/>
          <w:lang w:val="en-CA"/>
        </w:rPr>
      </w:pPr>
      <w:r>
        <w:rPr>
          <w:lang w:val="en-CA"/>
        </w:rPr>
        <w:t>Legality of greenmail</w:t>
      </w:r>
    </w:p>
    <w:p w14:paraId="6F08A00B" w14:textId="77777777" w:rsidR="00BC2E5A" w:rsidRPr="00BC2E5A" w:rsidRDefault="00BC2E5A" w:rsidP="00BC2E5A">
      <w:pPr>
        <w:pStyle w:val="NoteLevel4"/>
        <w:rPr>
          <w:lang w:val="en-CA"/>
        </w:rPr>
      </w:pPr>
      <w:r w:rsidRPr="00BC2E5A">
        <w:rPr>
          <w:b/>
          <w:bCs/>
        </w:rPr>
        <w:t>Bass Brothers v. Texaco 1986 (Good et al. v. Texaco)</w:t>
      </w:r>
    </w:p>
    <w:p w14:paraId="38F0C3CD" w14:textId="77777777" w:rsidR="00BC2E5A" w:rsidRPr="00BC2E5A" w:rsidRDefault="00BC2E5A" w:rsidP="00BC2E5A">
      <w:pPr>
        <w:pStyle w:val="NoteLevel5"/>
        <w:rPr>
          <w:lang w:val="en-CA"/>
        </w:rPr>
      </w:pPr>
      <w:r w:rsidRPr="00BC2E5A">
        <w:t>Court found that the director’s belief that there was a threat to Texaco was reasonable</w:t>
      </w:r>
    </w:p>
    <w:p w14:paraId="0794686B" w14:textId="77777777" w:rsidR="00BC2E5A" w:rsidRPr="00BC2E5A" w:rsidRDefault="00BC2E5A" w:rsidP="00BC2E5A">
      <w:pPr>
        <w:pStyle w:val="NoteLevel5"/>
        <w:rPr>
          <w:lang w:val="en-CA"/>
        </w:rPr>
      </w:pPr>
      <w:r w:rsidRPr="00BC2E5A">
        <w:t>Court found that the payment of 3% over market was reasonable in relation to the disruptive effect and potential long term threat that the Bass Brother posed</w:t>
      </w:r>
    </w:p>
    <w:p w14:paraId="63767549" w14:textId="77777777" w:rsidR="00BC2E5A" w:rsidRPr="00BC2E5A" w:rsidRDefault="00BC2E5A" w:rsidP="00BC2E5A">
      <w:pPr>
        <w:pStyle w:val="NoteLevel4"/>
        <w:rPr>
          <w:lang w:val="en-CA"/>
        </w:rPr>
      </w:pPr>
      <w:r w:rsidRPr="00BC2E5A">
        <w:rPr>
          <w:lang w:val="en-CA"/>
        </w:rPr>
        <w:t>Nowadays many deterrents to greenmail</w:t>
      </w:r>
    </w:p>
    <w:p w14:paraId="527E55FF" w14:textId="77777777" w:rsidR="00BC2E5A" w:rsidRPr="00BC2E5A" w:rsidRDefault="00BC2E5A" w:rsidP="00BC2E5A">
      <w:pPr>
        <w:pStyle w:val="NoteLevel4"/>
        <w:rPr>
          <w:lang w:val="en-CA"/>
        </w:rPr>
      </w:pPr>
      <w:r w:rsidRPr="00BC2E5A">
        <w:rPr>
          <w:lang w:val="en-CA"/>
        </w:rPr>
        <w:t>In Ohio and Penn., states force greenmail payments to be returned to target firms</w:t>
      </w:r>
    </w:p>
    <w:p w14:paraId="53B607BB" w14:textId="77777777" w:rsidR="00BC2E5A" w:rsidRPr="00BC2E5A" w:rsidRDefault="00BC2E5A" w:rsidP="00BC2E5A">
      <w:pPr>
        <w:pStyle w:val="NoteLevel4"/>
        <w:rPr>
          <w:lang w:val="en-CA"/>
        </w:rPr>
      </w:pPr>
      <w:r w:rsidRPr="00BC2E5A">
        <w:rPr>
          <w:lang w:val="en-CA"/>
        </w:rPr>
        <w:t>Essentially, greenmail may or may not be legal depending on the state and corporate bylaws, but incentives have largely been reduced due to tax reform (50% tax penalty on gains from greenmail and reduced deductions), fear of litigation and shareholder backlash (to target mgmt.)</w:t>
      </w:r>
    </w:p>
    <w:p w14:paraId="0B4D7B6E" w14:textId="77777777" w:rsidR="00BC2E5A" w:rsidRPr="00BC2E5A" w:rsidRDefault="00BC2E5A" w:rsidP="00BC2E5A">
      <w:pPr>
        <w:pStyle w:val="NoteLevel3"/>
        <w:rPr>
          <w:lang w:val="en-CA"/>
        </w:rPr>
      </w:pPr>
      <w:r w:rsidRPr="00BC2E5A">
        <w:rPr>
          <w:b/>
          <w:bCs/>
        </w:rPr>
        <w:t>Revenue Act of 1987:</w:t>
      </w:r>
      <w:r w:rsidRPr="00BC2E5A">
        <w:t xml:space="preserve"> Imposes 50% tax penalty on any gains derived from greenmail if the raider threatened to take over corporation</w:t>
      </w:r>
    </w:p>
    <w:p w14:paraId="3684F058" w14:textId="77777777" w:rsidR="00BC2E5A" w:rsidRPr="00BC2E5A" w:rsidRDefault="00BC2E5A" w:rsidP="00BC2E5A">
      <w:pPr>
        <w:pStyle w:val="NoteLevel3"/>
        <w:rPr>
          <w:lang w:val="en-CA"/>
        </w:rPr>
      </w:pPr>
      <w:r w:rsidRPr="00BC2E5A">
        <w:rPr>
          <w:b/>
          <w:bCs/>
        </w:rPr>
        <w:t>Tax Reform Act of 1986:</w:t>
      </w:r>
      <w:r w:rsidRPr="00BC2E5A">
        <w:t xml:space="preserve"> Limited the tax deductibility of greenmail payments; any premium over market value is not tax deductible</w:t>
      </w:r>
    </w:p>
    <w:p w14:paraId="25054174" w14:textId="77777777" w:rsidR="00BC2E5A" w:rsidRPr="00BC2E5A" w:rsidRDefault="00BC2E5A" w:rsidP="00BC2E5A">
      <w:pPr>
        <w:pStyle w:val="NoteLevel3"/>
        <w:rPr>
          <w:lang w:val="en-CA"/>
        </w:rPr>
      </w:pPr>
      <w:r w:rsidRPr="00BC2E5A">
        <w:t>Sometimes shareholder approval for share buybacks are required (state or corporate bylaw)</w:t>
      </w:r>
    </w:p>
    <w:p w14:paraId="007BCEA7" w14:textId="77777777" w:rsidR="00BC2E5A" w:rsidRPr="003C6D01" w:rsidRDefault="00BC2E5A" w:rsidP="00BC2E5A">
      <w:pPr>
        <w:pStyle w:val="NoteLevel4"/>
        <w:numPr>
          <w:ilvl w:val="0"/>
          <w:numId w:val="0"/>
        </w:numPr>
        <w:ind w:left="2520"/>
        <w:rPr>
          <w:u w:val="single"/>
          <w:lang w:val="en-CA"/>
        </w:rPr>
      </w:pPr>
    </w:p>
    <w:p w14:paraId="1B93AE0C" w14:textId="1B60BAF6" w:rsidR="003C6D01" w:rsidRPr="003C6D01" w:rsidRDefault="003C6D01" w:rsidP="003C6D01">
      <w:pPr>
        <w:pStyle w:val="NoteLevel2"/>
        <w:rPr>
          <w:u w:val="single"/>
          <w:lang w:val="en-CA"/>
        </w:rPr>
      </w:pPr>
      <w:r>
        <w:rPr>
          <w:b/>
          <w:lang w:val="en-CA"/>
        </w:rPr>
        <w:t>Standstill agreements</w:t>
      </w:r>
    </w:p>
    <w:p w14:paraId="1664280A" w14:textId="68F1331A" w:rsidR="003C6D01" w:rsidRPr="004272B9" w:rsidRDefault="003C6D01" w:rsidP="003C6D01">
      <w:pPr>
        <w:pStyle w:val="NoteLevel3"/>
        <w:rPr>
          <w:u w:val="single"/>
          <w:lang w:val="en-CA"/>
        </w:rPr>
      </w:pPr>
      <w:r>
        <w:rPr>
          <w:lang w:val="en-CA"/>
        </w:rPr>
        <w:t>Payment to threatening shareholder no to purchase any more shares.</w:t>
      </w:r>
    </w:p>
    <w:p w14:paraId="69D3A5D1" w14:textId="7FB16D8A" w:rsidR="004272B9" w:rsidRPr="004272B9" w:rsidRDefault="004272B9" w:rsidP="003C6D01">
      <w:pPr>
        <w:pStyle w:val="NoteLevel3"/>
        <w:rPr>
          <w:u w:val="single"/>
          <w:lang w:val="en-CA"/>
        </w:rPr>
      </w:pPr>
      <w:r>
        <w:rPr>
          <w:lang w:val="en-CA"/>
        </w:rPr>
        <w:t>First right to refuse given to target firm in reselling of their shares by acquirer.</w:t>
      </w:r>
    </w:p>
    <w:p w14:paraId="778D382F" w14:textId="1CC5201F" w:rsidR="004272B9" w:rsidRPr="004272B9" w:rsidRDefault="004272B9" w:rsidP="003C6D01">
      <w:pPr>
        <w:pStyle w:val="NoteLevel3"/>
        <w:rPr>
          <w:u w:val="single"/>
          <w:lang w:val="en-CA"/>
        </w:rPr>
      </w:pPr>
      <w:r>
        <w:rPr>
          <w:lang w:val="en-CA"/>
        </w:rPr>
        <w:t xml:space="preserve">Shareholder wealth effect research: negative avg. return </w:t>
      </w:r>
    </w:p>
    <w:p w14:paraId="6DD1981A" w14:textId="63A0EF98" w:rsidR="004272B9" w:rsidRPr="004272B9" w:rsidRDefault="004272B9" w:rsidP="004272B9">
      <w:pPr>
        <w:pStyle w:val="NoteLevel2"/>
        <w:rPr>
          <w:u w:val="single"/>
          <w:lang w:val="en-CA"/>
        </w:rPr>
      </w:pPr>
      <w:r>
        <w:rPr>
          <w:b/>
          <w:lang w:val="en-CA"/>
        </w:rPr>
        <w:t>White Knights</w:t>
      </w:r>
    </w:p>
    <w:p w14:paraId="5EAB1066" w14:textId="3014928E" w:rsidR="004272B9" w:rsidRPr="004272B9" w:rsidRDefault="004272B9" w:rsidP="004272B9">
      <w:pPr>
        <w:pStyle w:val="NoteLevel3"/>
        <w:rPr>
          <w:u w:val="single"/>
          <w:lang w:val="en-CA"/>
        </w:rPr>
      </w:pPr>
      <w:r>
        <w:rPr>
          <w:lang w:val="en-CA"/>
        </w:rPr>
        <w:t>Friendly buyer preferred to hostile buyer</w:t>
      </w:r>
    </w:p>
    <w:p w14:paraId="2047207D" w14:textId="314CC9D0" w:rsidR="004272B9" w:rsidRDefault="004272B9" w:rsidP="004272B9">
      <w:pPr>
        <w:pStyle w:val="NoteLevel4"/>
        <w:rPr>
          <w:lang w:val="en-CA"/>
        </w:rPr>
      </w:pPr>
      <w:r w:rsidRPr="004272B9">
        <w:rPr>
          <w:lang w:val="en-CA"/>
        </w:rPr>
        <w:t xml:space="preserve">Like </w:t>
      </w:r>
      <w:proofErr w:type="gramStart"/>
      <w:r w:rsidRPr="004272B9">
        <w:rPr>
          <w:lang w:val="en-CA"/>
        </w:rPr>
        <w:t>promise</w:t>
      </w:r>
      <w:proofErr w:type="gramEnd"/>
      <w:r w:rsidRPr="004272B9">
        <w:rPr>
          <w:lang w:val="en-CA"/>
        </w:rPr>
        <w:t xml:space="preserve"> to not disassemble the target or lay off mng.</w:t>
      </w:r>
    </w:p>
    <w:p w14:paraId="70E8726E" w14:textId="77777777" w:rsidR="00E57C4B" w:rsidRPr="00E57C4B" w:rsidRDefault="00E57C4B" w:rsidP="00E57C4B">
      <w:pPr>
        <w:pStyle w:val="NoteLevel4"/>
        <w:rPr>
          <w:lang w:val="en-CA"/>
        </w:rPr>
      </w:pPr>
      <w:r w:rsidRPr="00E57C4B">
        <w:t xml:space="preserve">The white knights are in an </w:t>
      </w:r>
      <w:r w:rsidRPr="00E57C4B">
        <w:rPr>
          <w:i/>
          <w:iCs/>
        </w:rPr>
        <w:t>auction</w:t>
      </w:r>
      <w:r w:rsidRPr="00E57C4B">
        <w:t xml:space="preserve"> which tends to result in </w:t>
      </w:r>
      <w:r w:rsidRPr="00E57C4B">
        <w:rPr>
          <w:i/>
          <w:iCs/>
        </w:rPr>
        <w:t>higher-priced targets</w:t>
      </w:r>
    </w:p>
    <w:p w14:paraId="7260AB58" w14:textId="1EBACD5F" w:rsidR="00E57C4B" w:rsidRPr="00E57C4B" w:rsidRDefault="00E57C4B" w:rsidP="00E57C4B">
      <w:pPr>
        <w:pStyle w:val="NoteLevel4"/>
        <w:rPr>
          <w:lang w:val="en-CA"/>
        </w:rPr>
      </w:pPr>
      <w:r w:rsidRPr="00E57C4B">
        <w:rPr>
          <w:iCs/>
        </w:rPr>
        <w:t>Research showed that not in best interests of bidding firm shareholders</w:t>
      </w:r>
    </w:p>
    <w:p w14:paraId="7F656952" w14:textId="70F6A123" w:rsidR="00E57C4B" w:rsidRPr="00E57C4B" w:rsidRDefault="00E57C4B" w:rsidP="00E57C4B">
      <w:pPr>
        <w:pStyle w:val="NoteLevel2"/>
        <w:rPr>
          <w:lang w:val="en-CA"/>
        </w:rPr>
      </w:pPr>
      <w:r>
        <w:rPr>
          <w:b/>
          <w:lang w:val="en-CA"/>
        </w:rPr>
        <w:t>White Squire defense</w:t>
      </w:r>
    </w:p>
    <w:p w14:paraId="708672FF" w14:textId="35A48823" w:rsidR="00E57C4B" w:rsidRPr="00E57C4B" w:rsidRDefault="00E57C4B" w:rsidP="00E57C4B">
      <w:pPr>
        <w:pStyle w:val="NoteLevel3"/>
        <w:rPr>
          <w:lang w:val="en-CA"/>
        </w:rPr>
      </w:pPr>
      <w:r>
        <w:rPr>
          <w:lang w:val="en-CA"/>
        </w:rPr>
        <w:t>Friendly buyer of a block of stock that is put in safe hands</w:t>
      </w:r>
    </w:p>
    <w:p w14:paraId="67521D50" w14:textId="7CF8E5D6" w:rsidR="00E57C4B" w:rsidRDefault="00E57C4B" w:rsidP="00E57C4B">
      <w:pPr>
        <w:pStyle w:val="NoteLevel4"/>
        <w:rPr>
          <w:lang w:val="en-CA"/>
        </w:rPr>
      </w:pPr>
      <w:r>
        <w:rPr>
          <w:lang w:val="en-CA"/>
        </w:rPr>
        <w:t>Preserves the company’s independence</w:t>
      </w:r>
    </w:p>
    <w:p w14:paraId="06B95428" w14:textId="73963C6C" w:rsidR="00E57C4B" w:rsidRPr="00E57C4B" w:rsidRDefault="00E57C4B" w:rsidP="00E57C4B">
      <w:pPr>
        <w:pStyle w:val="NoteLevel2"/>
        <w:rPr>
          <w:lang w:val="en-CA"/>
        </w:rPr>
      </w:pPr>
      <w:r>
        <w:rPr>
          <w:b/>
          <w:lang w:val="en-CA"/>
        </w:rPr>
        <w:t>Lockup Transactions</w:t>
      </w:r>
    </w:p>
    <w:p w14:paraId="6598FAD6" w14:textId="62F3388E" w:rsidR="00E57C4B" w:rsidRDefault="00E57C4B" w:rsidP="00E57C4B">
      <w:pPr>
        <w:pStyle w:val="NoteLevel3"/>
        <w:rPr>
          <w:lang w:val="en-CA"/>
        </w:rPr>
      </w:pPr>
      <w:r>
        <w:rPr>
          <w:lang w:val="en-CA"/>
        </w:rPr>
        <w:t>Sale of assets that make target less desirable</w:t>
      </w:r>
    </w:p>
    <w:p w14:paraId="38DBCA78" w14:textId="2FABB65D" w:rsidR="00E57C4B" w:rsidRDefault="00E57C4B" w:rsidP="00E57C4B">
      <w:pPr>
        <w:pStyle w:val="NoteLevel4"/>
        <w:rPr>
          <w:lang w:val="en-CA"/>
        </w:rPr>
      </w:pPr>
      <w:r>
        <w:rPr>
          <w:lang w:val="en-CA"/>
        </w:rPr>
        <w:t>Similar to white squire</w:t>
      </w:r>
    </w:p>
    <w:p w14:paraId="34FED7DB" w14:textId="5EED9B74" w:rsidR="00E57C4B" w:rsidRDefault="00E57C4B" w:rsidP="00E57C4B">
      <w:pPr>
        <w:pStyle w:val="NoteLevel3"/>
        <w:rPr>
          <w:lang w:val="en-CA"/>
        </w:rPr>
      </w:pPr>
      <w:r>
        <w:rPr>
          <w:lang w:val="en-CA"/>
        </w:rPr>
        <w:t>Selling assets instead of stock</w:t>
      </w:r>
    </w:p>
    <w:p w14:paraId="2DB04902" w14:textId="690E155B" w:rsidR="00E57C4B" w:rsidRDefault="00E57C4B" w:rsidP="00E57C4B">
      <w:pPr>
        <w:pStyle w:val="NoteLevel3"/>
        <w:rPr>
          <w:lang w:val="en-CA"/>
        </w:rPr>
      </w:pPr>
      <w:r>
        <w:rPr>
          <w:lang w:val="en-CA"/>
        </w:rPr>
        <w:t>Sells asset the acquirer wants the most</w:t>
      </w:r>
    </w:p>
    <w:p w14:paraId="01EFD6BF" w14:textId="72B6DBD5" w:rsidR="00E57C4B" w:rsidRPr="00E57C4B" w:rsidRDefault="00E57C4B" w:rsidP="00E57C4B">
      <w:pPr>
        <w:pStyle w:val="NoteLevel3"/>
        <w:rPr>
          <w:lang w:val="en-CA"/>
        </w:rPr>
      </w:pPr>
      <w:r>
        <w:rPr>
          <w:b/>
          <w:lang w:val="en-CA"/>
        </w:rPr>
        <w:t>Lockup options</w:t>
      </w:r>
    </w:p>
    <w:p w14:paraId="5C563833" w14:textId="1CBCD2C4" w:rsidR="00E57C4B" w:rsidRDefault="00E57C4B" w:rsidP="00E57C4B">
      <w:pPr>
        <w:pStyle w:val="NoteLevel4"/>
        <w:rPr>
          <w:lang w:val="en-CA"/>
        </w:rPr>
      </w:pPr>
      <w:r>
        <w:rPr>
          <w:lang w:val="en-CA"/>
        </w:rPr>
        <w:t>An option that gives potential buyer right to buy certain assets at an attractive price</w:t>
      </w:r>
    </w:p>
    <w:p w14:paraId="29DCF557" w14:textId="48806EA5" w:rsidR="00E57C4B" w:rsidRDefault="00EE5CEF" w:rsidP="00E57C4B">
      <w:pPr>
        <w:pStyle w:val="NoteLevel4"/>
        <w:rPr>
          <w:lang w:val="en-CA"/>
        </w:rPr>
      </w:pPr>
      <w:r>
        <w:rPr>
          <w:lang w:val="en-CA"/>
        </w:rPr>
        <w:t>Can only be used if it maximizes stockholders wealth</w:t>
      </w:r>
    </w:p>
    <w:p w14:paraId="03FAD315" w14:textId="5E5BB08C" w:rsidR="00EE5CEF" w:rsidRPr="00EE5CEF" w:rsidRDefault="00EE5CEF" w:rsidP="00EE5CEF">
      <w:pPr>
        <w:pStyle w:val="NoteLevel2"/>
        <w:rPr>
          <w:lang w:val="en-CA"/>
        </w:rPr>
      </w:pPr>
      <w:r>
        <w:rPr>
          <w:b/>
          <w:lang w:val="en-CA"/>
        </w:rPr>
        <w:t>Capital structure change</w:t>
      </w:r>
    </w:p>
    <w:p w14:paraId="02219B9E" w14:textId="660939AD" w:rsidR="00EE5CEF" w:rsidRDefault="00EE5CEF" w:rsidP="00EE5CEF">
      <w:pPr>
        <w:pStyle w:val="NoteLevel3"/>
        <w:rPr>
          <w:lang w:val="en-CA"/>
        </w:rPr>
      </w:pPr>
      <w:r>
        <w:rPr>
          <w:lang w:val="en-CA"/>
        </w:rPr>
        <w:t>Tie-up share or alter leverage</w:t>
      </w:r>
    </w:p>
    <w:p w14:paraId="0B5A954C" w14:textId="77777777" w:rsidR="00EE5CEF" w:rsidRPr="00EE5CEF" w:rsidRDefault="00EE5CEF" w:rsidP="00EE5CEF">
      <w:pPr>
        <w:pStyle w:val="NoteLevel3"/>
        <w:rPr>
          <w:lang w:val="en-CA"/>
        </w:rPr>
      </w:pPr>
      <w:r>
        <w:t>I. Issue more shares</w:t>
      </w:r>
    </w:p>
    <w:p w14:paraId="68338631" w14:textId="77777777" w:rsidR="00EE5CEF" w:rsidRPr="00EE5CEF" w:rsidRDefault="00EE5CEF" w:rsidP="00EE5CEF">
      <w:pPr>
        <w:pStyle w:val="NoteLevel4"/>
        <w:rPr>
          <w:lang w:val="en-CA"/>
        </w:rPr>
      </w:pPr>
      <w:r>
        <w:t>1. General issue</w:t>
      </w:r>
    </w:p>
    <w:p w14:paraId="11B25DD6" w14:textId="77777777" w:rsidR="00EE5CEF" w:rsidRPr="00EE5CEF" w:rsidRDefault="00EE5CEF" w:rsidP="00EE5CEF">
      <w:pPr>
        <w:pStyle w:val="NoteLevel4"/>
        <w:rPr>
          <w:lang w:val="en-CA"/>
        </w:rPr>
      </w:pPr>
      <w:r>
        <w:t xml:space="preserve"> 2. White squire</w:t>
      </w:r>
    </w:p>
    <w:p w14:paraId="1B4596FD" w14:textId="1875930F" w:rsidR="00EE5CEF" w:rsidRPr="00EE5CEF" w:rsidRDefault="00EE5CEF" w:rsidP="00EE5CEF">
      <w:pPr>
        <w:pStyle w:val="NoteLevel4"/>
        <w:rPr>
          <w:lang w:val="en-CA"/>
        </w:rPr>
      </w:pPr>
      <w:r w:rsidRPr="00EE5CEF">
        <w:t>3. ESOP</w:t>
      </w:r>
      <w:r>
        <w:t xml:space="preserve"> (employee sock option plan)</w:t>
      </w:r>
    </w:p>
    <w:p w14:paraId="57BE2E57" w14:textId="77777777" w:rsidR="00EE5CEF" w:rsidRPr="00EE5CEF" w:rsidRDefault="00EE5CEF" w:rsidP="00EE5CEF">
      <w:pPr>
        <w:pStyle w:val="NoteLevel3"/>
        <w:rPr>
          <w:lang w:val="en-CA"/>
        </w:rPr>
      </w:pPr>
      <w:r w:rsidRPr="00EE5CEF">
        <w:t>II. Buyback own shares</w:t>
      </w:r>
    </w:p>
    <w:p w14:paraId="2D0B5E61" w14:textId="77777777" w:rsidR="00EE5CEF" w:rsidRPr="00EE5CEF" w:rsidRDefault="00EE5CEF" w:rsidP="00EE5CEF">
      <w:pPr>
        <w:pStyle w:val="NoteLevel4"/>
        <w:rPr>
          <w:lang w:val="en-CA"/>
        </w:rPr>
      </w:pPr>
      <w:r>
        <w:t xml:space="preserve">  </w:t>
      </w:r>
      <w:r>
        <w:tab/>
        <w:t>1. Self tender</w:t>
      </w:r>
    </w:p>
    <w:p w14:paraId="6109F068" w14:textId="77777777" w:rsidR="00EE5CEF" w:rsidRPr="00EE5CEF" w:rsidRDefault="00EE5CEF" w:rsidP="00EE5CEF">
      <w:pPr>
        <w:pStyle w:val="NoteLevel4"/>
        <w:rPr>
          <w:lang w:val="en-CA"/>
        </w:rPr>
      </w:pPr>
      <w:r w:rsidRPr="00EE5CEF">
        <w:t>2</w:t>
      </w:r>
      <w:r>
        <w:t>. Target share repurchases</w:t>
      </w:r>
    </w:p>
    <w:p w14:paraId="3604B5EB" w14:textId="55589EDF" w:rsidR="00EE5CEF" w:rsidRPr="00EE5CEF" w:rsidRDefault="00EE5CEF" w:rsidP="00EE5CEF">
      <w:pPr>
        <w:pStyle w:val="NoteLevel4"/>
        <w:rPr>
          <w:lang w:val="en-CA"/>
        </w:rPr>
      </w:pPr>
      <w:r w:rsidRPr="00EE5CEF">
        <w:t>3. Open market purchases</w:t>
      </w:r>
    </w:p>
    <w:p w14:paraId="6DC3CAF1" w14:textId="77777777" w:rsidR="00EE5CEF" w:rsidRPr="00EE5CEF" w:rsidRDefault="00EE5CEF" w:rsidP="00EE5CEF">
      <w:pPr>
        <w:pStyle w:val="NoteLevel3"/>
        <w:rPr>
          <w:lang w:val="en-CA"/>
        </w:rPr>
      </w:pPr>
      <w:r w:rsidRPr="00EE5CEF">
        <w:t>III. Recapitalization plan</w:t>
      </w:r>
    </w:p>
    <w:p w14:paraId="0B4D5FD6" w14:textId="77777777" w:rsidR="00EE5CEF" w:rsidRPr="00EE5CEF" w:rsidRDefault="00EE5CEF" w:rsidP="00EE5CEF">
      <w:pPr>
        <w:pStyle w:val="NoteLevel3"/>
        <w:rPr>
          <w:lang w:val="en-CA"/>
        </w:rPr>
      </w:pPr>
      <w:r w:rsidRPr="00EE5CEF">
        <w:t>IV. Assume more debt</w:t>
      </w:r>
    </w:p>
    <w:p w14:paraId="5EFF2ED1" w14:textId="77777777" w:rsidR="00EE5CEF" w:rsidRPr="00EE5CEF" w:rsidRDefault="00EE5CEF" w:rsidP="00EE5CEF">
      <w:pPr>
        <w:pStyle w:val="NoteLevel4"/>
        <w:rPr>
          <w:lang w:val="en-CA"/>
        </w:rPr>
      </w:pPr>
      <w:r>
        <w:t>1. Issue more bonds</w:t>
      </w:r>
    </w:p>
    <w:p w14:paraId="326257F4" w14:textId="7EB3E223" w:rsidR="00EE5CEF" w:rsidRPr="00EE5CEF" w:rsidRDefault="00EE5CEF" w:rsidP="00EE5CEF">
      <w:pPr>
        <w:pStyle w:val="NoteLevel4"/>
        <w:rPr>
          <w:lang w:val="en-CA"/>
        </w:rPr>
      </w:pPr>
      <w:r w:rsidRPr="00EE5CEF">
        <w:t>2. Take out bank loan</w:t>
      </w:r>
    </w:p>
    <w:p w14:paraId="730D7332" w14:textId="57DA50D4" w:rsidR="00EE5CEF" w:rsidRPr="00EE5CEF" w:rsidRDefault="00EE5CEF" w:rsidP="00EE5CEF">
      <w:pPr>
        <w:pStyle w:val="NoteLevel3"/>
        <w:rPr>
          <w:lang w:val="en-CA"/>
        </w:rPr>
      </w:pPr>
      <w:r>
        <w:rPr>
          <w:b/>
          <w:lang w:val="en-CA"/>
        </w:rPr>
        <w:t>Recapitalize</w:t>
      </w:r>
    </w:p>
    <w:p w14:paraId="77D68441" w14:textId="3B4128CD" w:rsidR="00EE5CEF" w:rsidRDefault="00EE5CEF" w:rsidP="00EE5CEF">
      <w:pPr>
        <w:pStyle w:val="NoteLevel4"/>
        <w:rPr>
          <w:lang w:val="en-CA"/>
        </w:rPr>
      </w:pPr>
      <w:r>
        <w:rPr>
          <w:lang w:val="en-CA"/>
        </w:rPr>
        <w:t>When a company recapitalizes, it substitutes most of its equity for debt while paying stockholders a large dividend</w:t>
      </w:r>
    </w:p>
    <w:p w14:paraId="12E37661" w14:textId="6AB8E878" w:rsidR="00EE5CEF" w:rsidRDefault="00EE5CEF" w:rsidP="00EE5CEF">
      <w:pPr>
        <w:pStyle w:val="NoteLevel4"/>
        <w:rPr>
          <w:lang w:val="en-CA"/>
        </w:rPr>
      </w:pPr>
      <w:r>
        <w:rPr>
          <w:lang w:val="en-CA"/>
        </w:rPr>
        <w:t xml:space="preserve">On </w:t>
      </w:r>
      <w:proofErr w:type="spellStart"/>
      <w:r>
        <w:rPr>
          <w:lang w:val="en-CA"/>
        </w:rPr>
        <w:t>avg</w:t>
      </w:r>
      <w:proofErr w:type="spellEnd"/>
      <w:r>
        <w:rPr>
          <w:lang w:val="en-CA"/>
        </w:rPr>
        <w:t xml:space="preserve"> debt increase from 20% to 70%.</w:t>
      </w:r>
    </w:p>
    <w:p w14:paraId="1788D4F7" w14:textId="222DA960" w:rsidR="00BA7332" w:rsidRDefault="00BA7332" w:rsidP="00EE5CEF">
      <w:pPr>
        <w:pStyle w:val="NoteLevel4"/>
        <w:rPr>
          <w:lang w:val="en-CA"/>
        </w:rPr>
      </w:pPr>
      <w:r>
        <w:rPr>
          <w:lang w:val="en-CA"/>
        </w:rPr>
        <w:t>Company acts as its own white knight</w:t>
      </w:r>
    </w:p>
    <w:p w14:paraId="032E4C31" w14:textId="216D755E" w:rsidR="00BA7332" w:rsidRDefault="00BA7332" w:rsidP="00EE5CEF">
      <w:pPr>
        <w:pStyle w:val="NoteLevel4"/>
        <w:rPr>
          <w:lang w:val="en-CA"/>
        </w:rPr>
      </w:pPr>
      <w:r>
        <w:rPr>
          <w:lang w:val="en-CA"/>
        </w:rPr>
        <w:t>Requires stockholders approval</w:t>
      </w:r>
    </w:p>
    <w:p w14:paraId="124FFB6E" w14:textId="5DE1C6EB" w:rsidR="00BA7332" w:rsidRPr="00BA7332" w:rsidRDefault="00BA7332" w:rsidP="00BA7332">
      <w:pPr>
        <w:pStyle w:val="NoteLevel3"/>
        <w:rPr>
          <w:lang w:val="en-CA"/>
        </w:rPr>
      </w:pPr>
      <w:r>
        <w:rPr>
          <w:b/>
          <w:lang w:val="en-CA"/>
        </w:rPr>
        <w:t>Comparison between recapitalization and LBOs</w:t>
      </w:r>
    </w:p>
    <w:p w14:paraId="0E7B3A50" w14:textId="7EA95AEF" w:rsidR="00BA7332" w:rsidRDefault="00BA7332" w:rsidP="00BA7332">
      <w:pPr>
        <w:pStyle w:val="NoteLevel4"/>
        <w:rPr>
          <w:lang w:val="en-CA"/>
        </w:rPr>
      </w:pPr>
      <w:r>
        <w:rPr>
          <w:lang w:val="en-CA"/>
        </w:rPr>
        <w:t>Very alike</w:t>
      </w:r>
    </w:p>
    <w:p w14:paraId="59572167" w14:textId="075F3AB1" w:rsidR="00BA7332" w:rsidRDefault="00BA7332" w:rsidP="00BA7332">
      <w:pPr>
        <w:pStyle w:val="NoteLevel5"/>
        <w:rPr>
          <w:lang w:val="en-CA"/>
        </w:rPr>
      </w:pPr>
      <w:r>
        <w:rPr>
          <w:lang w:val="en-CA"/>
        </w:rPr>
        <w:t>Tax advantages of debt</w:t>
      </w:r>
    </w:p>
    <w:p w14:paraId="3F003E35" w14:textId="339456FB" w:rsidR="00BA7332" w:rsidRDefault="00BA7332" w:rsidP="00BA7332">
      <w:pPr>
        <w:pStyle w:val="NoteLevel6"/>
        <w:rPr>
          <w:lang w:val="en-CA"/>
        </w:rPr>
      </w:pPr>
      <w:r>
        <w:rPr>
          <w:lang w:val="en-CA"/>
        </w:rPr>
        <w:t>Taxable dividend payments</w:t>
      </w:r>
    </w:p>
    <w:p w14:paraId="2FF05FB4" w14:textId="1A3DA162" w:rsidR="00BA7332" w:rsidRDefault="00BA7332" w:rsidP="00BA7332">
      <w:pPr>
        <w:pStyle w:val="NoteLevel5"/>
        <w:rPr>
          <w:lang w:val="en-CA"/>
        </w:rPr>
      </w:pPr>
      <w:r>
        <w:rPr>
          <w:lang w:val="en-CA"/>
        </w:rPr>
        <w:t>Concentration of ownership in management’s hand</w:t>
      </w:r>
    </w:p>
    <w:p w14:paraId="5AD4368D" w14:textId="3DAA744D" w:rsidR="00BA7332" w:rsidRDefault="00BA7332" w:rsidP="00BA7332">
      <w:pPr>
        <w:pStyle w:val="NoteLevel4"/>
        <w:rPr>
          <w:lang w:val="en-CA"/>
        </w:rPr>
      </w:pPr>
      <w:r>
        <w:rPr>
          <w:lang w:val="en-CA"/>
        </w:rPr>
        <w:t>LBO and recapitalization candidates</w:t>
      </w:r>
    </w:p>
    <w:p w14:paraId="4964DE21" w14:textId="2705A62F" w:rsidR="00BA7332" w:rsidRDefault="00BA7332" w:rsidP="00BA7332">
      <w:pPr>
        <w:pStyle w:val="NoteLevel5"/>
        <w:rPr>
          <w:lang w:val="en-CA"/>
        </w:rPr>
      </w:pPr>
      <w:r>
        <w:rPr>
          <w:lang w:val="en-CA"/>
        </w:rPr>
        <w:t>Stable earnings stream used to service debt</w:t>
      </w:r>
    </w:p>
    <w:p w14:paraId="6B834BF3" w14:textId="4EA1DE9D" w:rsidR="00BA7332" w:rsidRDefault="00BA7332" w:rsidP="00BA7332">
      <w:pPr>
        <w:pStyle w:val="NoteLevel5"/>
        <w:rPr>
          <w:lang w:val="en-CA"/>
        </w:rPr>
      </w:pPr>
      <w:r>
        <w:rPr>
          <w:lang w:val="en-CA"/>
        </w:rPr>
        <w:t>Low pre-LBO or pre-recap. Plan debt levels.</w:t>
      </w:r>
    </w:p>
    <w:p w14:paraId="2B75509A" w14:textId="0124CB03" w:rsidR="00BA7332" w:rsidRDefault="00BA7332" w:rsidP="00BA7332">
      <w:pPr>
        <w:pStyle w:val="NoteLevel5"/>
        <w:rPr>
          <w:lang w:val="en-CA"/>
        </w:rPr>
      </w:pPr>
      <w:r>
        <w:rPr>
          <w:lang w:val="en-CA"/>
        </w:rPr>
        <w:t xml:space="preserve">Strong market </w:t>
      </w:r>
      <w:proofErr w:type="spellStart"/>
      <w:r>
        <w:rPr>
          <w:lang w:val="en-CA"/>
        </w:rPr>
        <w:t>pos</w:t>
      </w:r>
      <w:proofErr w:type="spellEnd"/>
    </w:p>
    <w:p w14:paraId="2FF2654B" w14:textId="1A96D5DC" w:rsidR="00BA7332" w:rsidRDefault="00BA7332" w:rsidP="00BA7332">
      <w:pPr>
        <w:pStyle w:val="NoteLevel5"/>
        <w:rPr>
          <w:lang w:val="en-CA"/>
        </w:rPr>
      </w:pPr>
      <w:r>
        <w:rPr>
          <w:lang w:val="en-CA"/>
        </w:rPr>
        <w:t>Product line that’s not vulnerable to high levels of R&amp;D or capital expenditures.</w:t>
      </w:r>
    </w:p>
    <w:p w14:paraId="48DB27E8" w14:textId="6B98BEE5" w:rsidR="00BA7332" w:rsidRDefault="00BA7332" w:rsidP="00BA7332">
      <w:pPr>
        <w:pStyle w:val="NoteLevel5"/>
        <w:rPr>
          <w:lang w:val="en-CA"/>
        </w:rPr>
      </w:pPr>
      <w:proofErr w:type="gramStart"/>
      <w:r>
        <w:rPr>
          <w:lang w:val="en-CA"/>
        </w:rPr>
        <w:t>high</w:t>
      </w:r>
      <w:proofErr w:type="gramEnd"/>
      <w:r>
        <w:rPr>
          <w:lang w:val="en-CA"/>
        </w:rPr>
        <w:t xml:space="preserve"> borrowing capacity</w:t>
      </w:r>
    </w:p>
    <w:p w14:paraId="32F13C08" w14:textId="56364738" w:rsidR="00BA7332" w:rsidRDefault="00BA7332" w:rsidP="00BA7332">
      <w:pPr>
        <w:pStyle w:val="NoteLevel5"/>
        <w:rPr>
          <w:lang w:val="en-CA"/>
        </w:rPr>
      </w:pPr>
      <w:proofErr w:type="gramStart"/>
      <w:r>
        <w:rPr>
          <w:lang w:val="en-CA"/>
        </w:rPr>
        <w:t>assets</w:t>
      </w:r>
      <w:proofErr w:type="gramEnd"/>
      <w:r>
        <w:rPr>
          <w:lang w:val="en-CA"/>
        </w:rPr>
        <w:t xml:space="preserve"> and/or divisions that can easily be sold to pay debt</w:t>
      </w:r>
    </w:p>
    <w:p w14:paraId="01167940" w14:textId="7B57074F" w:rsidR="00BA7332" w:rsidRDefault="00BA7332" w:rsidP="00BA7332">
      <w:pPr>
        <w:pStyle w:val="NoteLevel5"/>
        <w:rPr>
          <w:lang w:val="en-CA"/>
        </w:rPr>
      </w:pPr>
      <w:proofErr w:type="gramStart"/>
      <w:r>
        <w:rPr>
          <w:lang w:val="en-CA"/>
        </w:rPr>
        <w:t>experienced</w:t>
      </w:r>
      <w:proofErr w:type="gramEnd"/>
      <w:r>
        <w:rPr>
          <w:lang w:val="en-CA"/>
        </w:rPr>
        <w:t xml:space="preserve"> mng with proven track record</w:t>
      </w:r>
    </w:p>
    <w:p w14:paraId="19715577" w14:textId="44AD8A09" w:rsidR="00BF70DA" w:rsidRPr="00BF70DA" w:rsidRDefault="00BF70DA" w:rsidP="00BF70DA">
      <w:pPr>
        <w:pStyle w:val="NoteLevel2"/>
        <w:rPr>
          <w:lang w:val="en-CA"/>
        </w:rPr>
      </w:pPr>
      <w:r>
        <w:rPr>
          <w:b/>
          <w:lang w:val="en-CA"/>
        </w:rPr>
        <w:t>Litigation</w:t>
      </w:r>
    </w:p>
    <w:p w14:paraId="2BE871CD" w14:textId="1683E96D" w:rsidR="00BF70DA" w:rsidRDefault="00BF70DA" w:rsidP="00BF70DA">
      <w:pPr>
        <w:pStyle w:val="NoteLevel3"/>
        <w:rPr>
          <w:lang w:val="en-CA"/>
        </w:rPr>
      </w:pPr>
      <w:r>
        <w:rPr>
          <w:lang w:val="en-CA"/>
        </w:rPr>
        <w:t>Early stages of hostile takeover era (1970s)</w:t>
      </w:r>
    </w:p>
    <w:p w14:paraId="2EBCA7F3" w14:textId="3F227EE4" w:rsidR="00BF70DA" w:rsidRDefault="00BF70DA" w:rsidP="00BF70DA">
      <w:pPr>
        <w:pStyle w:val="NoteLevel3"/>
        <w:rPr>
          <w:lang w:val="en-CA"/>
        </w:rPr>
      </w:pPr>
      <w:r>
        <w:rPr>
          <w:lang w:val="en-CA"/>
        </w:rPr>
        <w:t>Four goals of antitakeover-related litigation</w:t>
      </w:r>
    </w:p>
    <w:p w14:paraId="623FA825" w14:textId="4C2258C4" w:rsidR="00BF70DA" w:rsidRDefault="00BF70DA" w:rsidP="00BF70DA">
      <w:pPr>
        <w:pStyle w:val="NoteLevel4"/>
        <w:rPr>
          <w:lang w:val="en-CA"/>
        </w:rPr>
      </w:pPr>
      <w:r>
        <w:rPr>
          <w:lang w:val="en-CA"/>
        </w:rPr>
        <w:t>Choose a more favourable forum</w:t>
      </w:r>
    </w:p>
    <w:p w14:paraId="2C72D356" w14:textId="41A69193" w:rsidR="00BF70DA" w:rsidRDefault="00BF70DA" w:rsidP="00BF70DA">
      <w:pPr>
        <w:pStyle w:val="NoteLevel4"/>
        <w:rPr>
          <w:lang w:val="en-CA"/>
        </w:rPr>
      </w:pPr>
      <w:r>
        <w:rPr>
          <w:lang w:val="en-CA"/>
        </w:rPr>
        <w:t>Preclude the raider from taking the initiative and suing first</w:t>
      </w:r>
    </w:p>
    <w:p w14:paraId="3AED6E20" w14:textId="0BECC687" w:rsidR="00BF70DA" w:rsidRDefault="00BF70DA" w:rsidP="00BF70DA">
      <w:pPr>
        <w:pStyle w:val="NoteLevel4"/>
        <w:rPr>
          <w:lang w:val="en-CA"/>
        </w:rPr>
      </w:pPr>
      <w:r>
        <w:rPr>
          <w:lang w:val="en-CA"/>
        </w:rPr>
        <w:t>Delay the bidder while target pursues a white knight</w:t>
      </w:r>
    </w:p>
    <w:p w14:paraId="29570F25" w14:textId="199BEC69" w:rsidR="00BF70DA" w:rsidRDefault="00BF70DA" w:rsidP="00BF70DA">
      <w:pPr>
        <w:pStyle w:val="NoteLevel4"/>
        <w:rPr>
          <w:lang w:val="en-CA"/>
        </w:rPr>
      </w:pPr>
      <w:r>
        <w:rPr>
          <w:lang w:val="en-CA"/>
        </w:rPr>
        <w:t>Provide a psychological lift to the target’s management.</w:t>
      </w:r>
    </w:p>
    <w:p w14:paraId="0DC93584" w14:textId="19F11BA5" w:rsidR="00BF70DA" w:rsidRDefault="00BF70DA" w:rsidP="00BF70DA">
      <w:pPr>
        <w:pStyle w:val="NoteLevel3"/>
        <w:rPr>
          <w:lang w:val="en-CA"/>
        </w:rPr>
      </w:pPr>
      <w:r>
        <w:rPr>
          <w:lang w:val="en-CA"/>
        </w:rPr>
        <w:t xml:space="preserve">First legal </w:t>
      </w:r>
      <w:proofErr w:type="spellStart"/>
      <w:r>
        <w:rPr>
          <w:lang w:val="en-CA"/>
        </w:rPr>
        <w:t>maneuvers</w:t>
      </w:r>
      <w:proofErr w:type="spellEnd"/>
      <w:r>
        <w:rPr>
          <w:lang w:val="en-CA"/>
        </w:rPr>
        <w:t>: target request court grants injunction that prevent takeover process from continuing coupled with restraining order.</w:t>
      </w:r>
    </w:p>
    <w:p w14:paraId="111CD3AC" w14:textId="3EA39264" w:rsidR="00BF70DA" w:rsidRDefault="00BF70DA" w:rsidP="00BF70DA">
      <w:pPr>
        <w:pStyle w:val="NoteLevel3"/>
        <w:rPr>
          <w:lang w:val="en-CA"/>
        </w:rPr>
      </w:pPr>
      <w:r>
        <w:rPr>
          <w:lang w:val="en-CA"/>
        </w:rPr>
        <w:t>More common type of litigation</w:t>
      </w:r>
    </w:p>
    <w:p w14:paraId="25977656" w14:textId="700DF55C" w:rsidR="00BF70DA" w:rsidRDefault="00BF70DA" w:rsidP="00BF70DA">
      <w:pPr>
        <w:pStyle w:val="NoteLevel4"/>
        <w:rPr>
          <w:lang w:val="en-CA"/>
        </w:rPr>
      </w:pPr>
      <w:r>
        <w:rPr>
          <w:lang w:val="en-CA"/>
        </w:rPr>
        <w:t>Antitrust</w:t>
      </w:r>
    </w:p>
    <w:p w14:paraId="628AC886" w14:textId="7A905D54" w:rsidR="00BF70DA" w:rsidRDefault="00BF70DA" w:rsidP="00BF70DA">
      <w:pPr>
        <w:pStyle w:val="NoteLevel4"/>
        <w:rPr>
          <w:lang w:val="en-CA"/>
        </w:rPr>
      </w:pPr>
      <w:r>
        <w:rPr>
          <w:lang w:val="en-CA"/>
        </w:rPr>
        <w:t>Inadequate disclosure</w:t>
      </w:r>
    </w:p>
    <w:p w14:paraId="58DEE8A8" w14:textId="60C93403" w:rsidR="00BF70DA" w:rsidRDefault="00BF70DA" w:rsidP="00BF70DA">
      <w:pPr>
        <w:pStyle w:val="NoteLevel4"/>
        <w:rPr>
          <w:lang w:val="en-CA"/>
        </w:rPr>
      </w:pPr>
      <w:r>
        <w:rPr>
          <w:lang w:val="en-CA"/>
        </w:rPr>
        <w:t>Fraud</w:t>
      </w:r>
    </w:p>
    <w:p w14:paraId="0F5959BA" w14:textId="5270716C" w:rsidR="00BF70DA" w:rsidRPr="00BF70DA" w:rsidRDefault="00BF70DA" w:rsidP="00BF70DA">
      <w:pPr>
        <w:pStyle w:val="NoteLevel2"/>
        <w:rPr>
          <w:lang w:val="en-CA"/>
        </w:rPr>
      </w:pPr>
      <w:r>
        <w:rPr>
          <w:b/>
          <w:lang w:val="en-CA"/>
        </w:rPr>
        <w:t>Pac-Man defense</w:t>
      </w:r>
    </w:p>
    <w:p w14:paraId="1B8B84C0" w14:textId="0EF0D49F" w:rsidR="00BF70DA" w:rsidRDefault="00BF70DA" w:rsidP="00BF70DA">
      <w:pPr>
        <w:pStyle w:val="NoteLevel3"/>
        <w:rPr>
          <w:lang w:val="en-CA"/>
        </w:rPr>
      </w:pPr>
      <w:r>
        <w:rPr>
          <w:lang w:val="en-CA"/>
        </w:rPr>
        <w:t>Make bid for the hostile bidder’s firm</w:t>
      </w:r>
    </w:p>
    <w:p w14:paraId="6E822537" w14:textId="6CEEA508" w:rsidR="001919D3" w:rsidRDefault="001919D3" w:rsidP="00BF70DA">
      <w:pPr>
        <w:pStyle w:val="NoteLevel3"/>
        <w:rPr>
          <w:lang w:val="en-CA"/>
        </w:rPr>
      </w:pPr>
      <w:r>
        <w:rPr>
          <w:lang w:val="en-CA"/>
        </w:rPr>
        <w:t>Threatened often, but not used that often</w:t>
      </w:r>
    </w:p>
    <w:p w14:paraId="07099C9A" w14:textId="16C964B2" w:rsidR="009A776A" w:rsidRDefault="009A776A" w:rsidP="009A776A">
      <w:pPr>
        <w:pStyle w:val="NoteLevel2"/>
        <w:rPr>
          <w:b/>
          <w:lang w:val="en-CA"/>
        </w:rPr>
      </w:pPr>
      <w:r w:rsidRPr="009A776A">
        <w:rPr>
          <w:b/>
          <w:lang w:val="en-CA"/>
        </w:rPr>
        <w:t>P/E Game</w:t>
      </w:r>
    </w:p>
    <w:p w14:paraId="1CE6F81D" w14:textId="77777777" w:rsidR="009A776A" w:rsidRPr="009A776A" w:rsidRDefault="009A776A" w:rsidP="009A776A">
      <w:pPr>
        <w:pStyle w:val="NoteLevel3"/>
        <w:rPr>
          <w:lang w:val="en-CA"/>
        </w:rPr>
      </w:pPr>
      <w:r w:rsidRPr="009A776A">
        <w:t>Assume acquiring firm is larger than target.</w:t>
      </w:r>
    </w:p>
    <w:p w14:paraId="63C923C9" w14:textId="77777777" w:rsidR="009A776A" w:rsidRPr="009A776A" w:rsidRDefault="009A776A" w:rsidP="009A776A">
      <w:pPr>
        <w:pStyle w:val="NoteLevel3"/>
        <w:rPr>
          <w:lang w:val="en-CA"/>
        </w:rPr>
      </w:pPr>
      <w:r w:rsidRPr="009A776A">
        <w:t>Acquirer P/E = 25</w:t>
      </w:r>
      <w:proofErr w:type="gramStart"/>
      <w:r w:rsidRPr="009A776A">
        <w:t>;</w:t>
      </w:r>
      <w:proofErr w:type="gramEnd"/>
      <w:r w:rsidRPr="009A776A">
        <w:t xml:space="preserve"> annual earnings are $1 million and</w:t>
      </w:r>
      <w:r w:rsidRPr="009A776A">
        <w:br/>
        <w:t xml:space="preserve"> it has 1 million shares outstanding. Pa = $25.</w:t>
      </w:r>
    </w:p>
    <w:p w14:paraId="366EB927" w14:textId="77777777" w:rsidR="009A776A" w:rsidRPr="009A776A" w:rsidRDefault="009A776A" w:rsidP="009A776A">
      <w:pPr>
        <w:pStyle w:val="NoteLevel3"/>
        <w:rPr>
          <w:lang w:val="en-CA"/>
        </w:rPr>
      </w:pPr>
      <w:r w:rsidRPr="009A776A">
        <w:t>Target P/E = 10; annual earnings are $100,000 and it has</w:t>
      </w:r>
      <w:r w:rsidRPr="009A776A">
        <w:br/>
        <w:t xml:space="preserve">100,000 shares outstanding.   </w:t>
      </w:r>
      <w:proofErr w:type="spellStart"/>
      <w:r w:rsidRPr="009A776A">
        <w:t>Pt</w:t>
      </w:r>
      <w:proofErr w:type="spellEnd"/>
      <w:r w:rsidRPr="009A776A">
        <w:t xml:space="preserve"> = $10.</w:t>
      </w:r>
    </w:p>
    <w:p w14:paraId="50C1CC8E" w14:textId="58B33303" w:rsidR="009A776A" w:rsidRPr="009A776A" w:rsidRDefault="009A776A" w:rsidP="009A776A">
      <w:pPr>
        <w:pStyle w:val="NoteLevel3"/>
        <w:rPr>
          <w:lang w:val="en-CA"/>
        </w:rPr>
      </w:pPr>
      <w:r w:rsidRPr="009A776A">
        <w:t>Acquirer offers one share for t</w:t>
      </w:r>
      <w:r>
        <w:t>wo shares of the target, paying a p</w:t>
      </w:r>
      <w:r w:rsidRPr="009A776A">
        <w:t>remium of 25%. To finance the purchase, acquirer thus</w:t>
      </w:r>
      <w:r w:rsidRPr="009A776A">
        <w:br/>
        <w:t>issues 50,000 shares.</w:t>
      </w:r>
    </w:p>
    <w:p w14:paraId="35D1570D" w14:textId="77777777" w:rsidR="009A776A" w:rsidRPr="009A776A" w:rsidRDefault="009A776A" w:rsidP="009A776A">
      <w:pPr>
        <w:pStyle w:val="NoteLevel3"/>
        <w:rPr>
          <w:lang w:val="en-CA"/>
        </w:rPr>
      </w:pPr>
      <w:r w:rsidRPr="009A776A">
        <w:t>EPS after merger: $1.1 million/1.05 million shares  = 1.05  (up from 1)</w:t>
      </w:r>
    </w:p>
    <w:p w14:paraId="3B05640A" w14:textId="77777777" w:rsidR="009A776A" w:rsidRPr="009A776A" w:rsidRDefault="009A776A" w:rsidP="009A776A">
      <w:pPr>
        <w:pStyle w:val="NoteLevel3"/>
        <w:rPr>
          <w:lang w:val="en-CA"/>
        </w:rPr>
      </w:pPr>
      <w:r w:rsidRPr="009A776A">
        <w:t xml:space="preserve">If P/E of acquirer remains the same (25), then: </w:t>
      </w:r>
      <w:r w:rsidRPr="009A776A">
        <w:br/>
        <w:t xml:space="preserve">  </w:t>
      </w:r>
      <w:r w:rsidRPr="009A776A">
        <w:tab/>
        <w:t xml:space="preserve">P/E = (Price/Share) /(Earnings/Share) </w:t>
      </w:r>
      <w:r w:rsidRPr="009A776A">
        <w:br/>
        <w:t>= &gt;</w:t>
      </w:r>
      <w:r w:rsidRPr="009A776A">
        <w:tab/>
        <w:t>25 = (Price/Share) / 1.05</w:t>
      </w:r>
      <w:r w:rsidRPr="009A776A">
        <w:tab/>
        <w:t>= &gt;</w:t>
      </w:r>
      <w:r w:rsidRPr="009A776A">
        <w:tab/>
        <w:t>Price/Share=$26.25</w:t>
      </w:r>
    </w:p>
    <w:p w14:paraId="58DBB710" w14:textId="6DB8D892" w:rsidR="009A776A" w:rsidRPr="009A776A" w:rsidRDefault="009A776A" w:rsidP="009A776A">
      <w:pPr>
        <w:pStyle w:val="NoteLevel4"/>
        <w:rPr>
          <w:lang w:val="en-CA"/>
        </w:rPr>
      </w:pPr>
      <w:r w:rsidRPr="009A776A">
        <w:t xml:space="preserve">- </w:t>
      </w:r>
      <w:proofErr w:type="gramStart"/>
      <w:r w:rsidRPr="009A776A">
        <w:t>this</w:t>
      </w:r>
      <w:proofErr w:type="gramEnd"/>
      <w:r w:rsidRPr="009A776A">
        <w:t xml:space="preserve"> is the acquirer's new stock price.</w:t>
      </w:r>
    </w:p>
    <w:p w14:paraId="000ABC14" w14:textId="77777777" w:rsidR="009A776A" w:rsidRPr="009A776A" w:rsidRDefault="009A776A" w:rsidP="009A776A">
      <w:pPr>
        <w:pStyle w:val="NoteLevel3"/>
        <w:rPr>
          <w:lang w:val="en-CA"/>
        </w:rPr>
      </w:pPr>
      <w:r w:rsidRPr="009A776A">
        <w:t>Price went up by virtue of acquisition.</w:t>
      </w:r>
    </w:p>
    <w:p w14:paraId="36DE07E2" w14:textId="77777777" w:rsidR="009A776A" w:rsidRPr="009A776A" w:rsidRDefault="009A776A" w:rsidP="009A776A">
      <w:pPr>
        <w:pStyle w:val="NoteLevel3"/>
        <w:rPr>
          <w:lang w:val="en-CA"/>
        </w:rPr>
      </w:pPr>
      <w:r w:rsidRPr="009A776A">
        <w:t>Note: P/E must not decline.</w:t>
      </w:r>
    </w:p>
    <w:p w14:paraId="6CE06CFB" w14:textId="5EDE1553" w:rsidR="009A776A" w:rsidRPr="009A776A" w:rsidRDefault="009A776A" w:rsidP="009A776A">
      <w:pPr>
        <w:pStyle w:val="NoteLevel3"/>
        <w:rPr>
          <w:lang w:val="en-CA"/>
        </w:rPr>
      </w:pPr>
      <w:r w:rsidRPr="009A776A">
        <w:t xml:space="preserve">Essentially, the “game” works if investors continue to evaluate the </w:t>
      </w:r>
      <w:r w:rsidRPr="009A776A">
        <w:br/>
        <w:t>acquiring firm’s P/E ratio as it were before the merge</w:t>
      </w:r>
      <w:r>
        <w:t xml:space="preserve">r, and this number </w:t>
      </w:r>
      <w:r w:rsidRPr="009A776A">
        <w:t>is higher than the target’s P/E ratio</w:t>
      </w:r>
    </w:p>
    <w:p w14:paraId="78C1D1BD" w14:textId="3FCE0CAC" w:rsidR="009A776A" w:rsidRPr="009A776A" w:rsidRDefault="009A776A" w:rsidP="009A776A">
      <w:pPr>
        <w:pStyle w:val="NoteLevel3"/>
        <w:rPr>
          <w:lang w:val="en-CA"/>
        </w:rPr>
      </w:pPr>
      <w:r w:rsidRPr="009A776A">
        <w:t xml:space="preserve">Particularly after many acquisitions, </w:t>
      </w:r>
      <w:r>
        <w:t xml:space="preserve">this becomes very suspect as it </w:t>
      </w:r>
      <w:r w:rsidRPr="009A776A">
        <w:t>requires the acquir</w:t>
      </w:r>
      <w:r>
        <w:t xml:space="preserve">ing firm to operate target firm resources in just </w:t>
      </w:r>
      <w:proofErr w:type="gramStart"/>
      <w:r>
        <w:t xml:space="preserve">as  </w:t>
      </w:r>
      <w:r w:rsidRPr="009A776A">
        <w:t>good</w:t>
      </w:r>
      <w:proofErr w:type="gramEnd"/>
      <w:r w:rsidRPr="009A776A">
        <w:t xml:space="preserve"> a profit/growth manner as the rest of the enterprise</w:t>
      </w:r>
    </w:p>
    <w:p w14:paraId="67595B1D" w14:textId="77777777" w:rsidR="009A776A" w:rsidRPr="009A776A" w:rsidRDefault="009A776A" w:rsidP="009A776A">
      <w:pPr>
        <w:pStyle w:val="NoteLevel3"/>
        <w:numPr>
          <w:ilvl w:val="0"/>
          <w:numId w:val="0"/>
        </w:numPr>
        <w:ind w:left="1800"/>
        <w:rPr>
          <w:lang w:val="en-CA"/>
        </w:rPr>
      </w:pPr>
    </w:p>
    <w:p w14:paraId="4728C355" w14:textId="77777777" w:rsidR="009A776A" w:rsidRPr="009A776A" w:rsidRDefault="009A776A" w:rsidP="009A776A">
      <w:pPr>
        <w:pStyle w:val="NoteLevel3"/>
        <w:numPr>
          <w:ilvl w:val="0"/>
          <w:numId w:val="0"/>
        </w:numPr>
        <w:ind w:left="1800"/>
        <w:rPr>
          <w:b/>
          <w:lang w:val="en-CA"/>
        </w:rPr>
      </w:pPr>
    </w:p>
    <w:p w14:paraId="1A3E02D8" w14:textId="77777777" w:rsidR="001919D3" w:rsidRPr="005E62F8" w:rsidRDefault="001919D3" w:rsidP="001919D3">
      <w:pPr>
        <w:pStyle w:val="NoteLevel1"/>
        <w:rPr>
          <w:u w:val="single"/>
          <w:lang w:val="en-CA"/>
        </w:rPr>
      </w:pPr>
    </w:p>
    <w:p w14:paraId="1C304D4F" w14:textId="37D41C12" w:rsidR="001919D3" w:rsidRPr="005E62F8" w:rsidRDefault="001919D3" w:rsidP="001919D3">
      <w:pPr>
        <w:pStyle w:val="NoteLevel1"/>
        <w:rPr>
          <w:u w:val="single"/>
          <w:lang w:val="en-CA"/>
        </w:rPr>
      </w:pPr>
      <w:r w:rsidRPr="005E62F8">
        <w:rPr>
          <w:b/>
          <w:u w:val="single"/>
          <w:lang w:val="en-CA"/>
        </w:rPr>
        <w:t>Summary</w:t>
      </w:r>
    </w:p>
    <w:p w14:paraId="04129E01" w14:textId="3BEB9759" w:rsidR="001919D3" w:rsidRDefault="001919D3" w:rsidP="001919D3">
      <w:pPr>
        <w:pStyle w:val="NoteLevel2"/>
        <w:rPr>
          <w:lang w:val="en-CA"/>
        </w:rPr>
      </w:pPr>
      <w:r>
        <w:rPr>
          <w:lang w:val="en-CA"/>
        </w:rPr>
        <w:t>Has became a sophisticated process</w:t>
      </w:r>
    </w:p>
    <w:p w14:paraId="295BA592" w14:textId="5F4373AE" w:rsidR="001919D3" w:rsidRDefault="001919D3" w:rsidP="001919D3">
      <w:pPr>
        <w:pStyle w:val="NoteLevel2"/>
        <w:rPr>
          <w:lang w:val="en-CA"/>
        </w:rPr>
      </w:pPr>
      <w:r>
        <w:rPr>
          <w:lang w:val="en-CA"/>
        </w:rPr>
        <w:t>Two broad groupings</w:t>
      </w:r>
    </w:p>
    <w:p w14:paraId="4A5CA56F" w14:textId="0198FE8D" w:rsidR="001919D3" w:rsidRDefault="001919D3" w:rsidP="001919D3">
      <w:pPr>
        <w:pStyle w:val="NoteLevel3"/>
        <w:rPr>
          <w:lang w:val="en-CA"/>
        </w:rPr>
      </w:pPr>
      <w:r>
        <w:rPr>
          <w:lang w:val="en-CA"/>
        </w:rPr>
        <w:t>Preventative takeover defense</w:t>
      </w:r>
    </w:p>
    <w:p w14:paraId="39B9CAAE" w14:textId="443E481C" w:rsidR="001919D3" w:rsidRDefault="001919D3" w:rsidP="001919D3">
      <w:pPr>
        <w:pStyle w:val="NoteLevel3"/>
        <w:rPr>
          <w:lang w:val="en-CA"/>
        </w:rPr>
      </w:pPr>
      <w:r>
        <w:rPr>
          <w:lang w:val="en-CA"/>
        </w:rPr>
        <w:t>Active takeover defense</w:t>
      </w:r>
    </w:p>
    <w:p w14:paraId="03C55443" w14:textId="0BC83281" w:rsidR="001919D3" w:rsidRPr="001919D3" w:rsidRDefault="001919D3" w:rsidP="001919D3">
      <w:pPr>
        <w:pStyle w:val="NoteLevel2"/>
        <w:rPr>
          <w:lang w:val="en-CA"/>
        </w:rPr>
      </w:pPr>
      <w:r>
        <w:rPr>
          <w:lang w:val="en-CA"/>
        </w:rPr>
        <w:t xml:space="preserve">Most commonly used </w:t>
      </w:r>
      <w:r>
        <w:rPr>
          <w:b/>
          <w:lang w:val="en-CA"/>
        </w:rPr>
        <w:t>poison pill</w:t>
      </w:r>
    </w:p>
    <w:p w14:paraId="51F053B5" w14:textId="145A3884" w:rsidR="001919D3" w:rsidRDefault="001919D3" w:rsidP="001919D3">
      <w:pPr>
        <w:pStyle w:val="NoteLevel3"/>
        <w:rPr>
          <w:lang w:val="en-CA"/>
        </w:rPr>
      </w:pPr>
      <w:r>
        <w:rPr>
          <w:lang w:val="en-CA"/>
        </w:rPr>
        <w:t>Flip-in poison pill</w:t>
      </w:r>
    </w:p>
    <w:p w14:paraId="12FD23FC" w14:textId="54A58F76" w:rsidR="001919D3" w:rsidRDefault="001919D3" w:rsidP="001919D3">
      <w:pPr>
        <w:pStyle w:val="NoteLevel4"/>
        <w:rPr>
          <w:lang w:val="en-CA"/>
        </w:rPr>
      </w:pPr>
      <w:r>
        <w:rPr>
          <w:lang w:val="en-CA"/>
        </w:rPr>
        <w:t>Allows target shareholders to purchase shares in the target at discount</w:t>
      </w:r>
    </w:p>
    <w:p w14:paraId="6E7D7C9A" w14:textId="43CA2ADB" w:rsidR="001919D3" w:rsidRDefault="001919D3" w:rsidP="001919D3">
      <w:pPr>
        <w:pStyle w:val="NoteLevel3"/>
        <w:rPr>
          <w:lang w:val="en-CA"/>
        </w:rPr>
      </w:pPr>
      <w:r>
        <w:rPr>
          <w:lang w:val="en-CA"/>
        </w:rPr>
        <w:t>Flip-over</w:t>
      </w:r>
    </w:p>
    <w:p w14:paraId="46C30CAD" w14:textId="3F3B4852" w:rsidR="001919D3" w:rsidRDefault="001919D3" w:rsidP="001919D3">
      <w:pPr>
        <w:pStyle w:val="NoteLevel4"/>
        <w:rPr>
          <w:lang w:val="en-CA"/>
        </w:rPr>
      </w:pPr>
      <w:r>
        <w:rPr>
          <w:lang w:val="en-CA"/>
        </w:rPr>
        <w:t xml:space="preserve">Allows shareholders to purchase shares in the bidder’s company at a significant discount, </w:t>
      </w:r>
      <w:proofErr w:type="gramStart"/>
      <w:r>
        <w:rPr>
          <w:lang w:val="en-CA"/>
        </w:rPr>
        <w:t>typically  50</w:t>
      </w:r>
      <w:proofErr w:type="gramEnd"/>
      <w:r>
        <w:rPr>
          <w:lang w:val="en-CA"/>
        </w:rPr>
        <w:t>%.</w:t>
      </w:r>
    </w:p>
    <w:p w14:paraId="435C1916" w14:textId="1F7F11C8" w:rsidR="001919D3" w:rsidRPr="001919D3" w:rsidRDefault="001919D3" w:rsidP="001919D3">
      <w:pPr>
        <w:pStyle w:val="NoteLevel2"/>
        <w:rPr>
          <w:lang w:val="en-CA"/>
        </w:rPr>
      </w:pPr>
      <w:r>
        <w:rPr>
          <w:lang w:val="en-CA"/>
        </w:rPr>
        <w:t>Combination of poison pill and recapitalization, which uses the pill to prevent successful hostile bid while the recapitalization plan remains unaffected by the pill, is illegal</w:t>
      </w:r>
    </w:p>
    <w:p w14:paraId="4A540E45" w14:textId="77777777" w:rsidR="009A776A" w:rsidRDefault="009A776A" w:rsidP="00EA1809">
      <w:pPr>
        <w:pStyle w:val="NoteLevel1"/>
        <w:rPr>
          <w:b/>
          <w:lang w:val="en-CA"/>
        </w:rPr>
        <w:sectPr w:rsidR="009A776A" w:rsidSect="009538F5">
          <w:headerReference w:type="first" r:id="rId13"/>
          <w:pgSz w:w="12240" w:h="15840"/>
          <w:pgMar w:top="1440" w:right="1440" w:bottom="1440" w:left="1440" w:header="708" w:footer="708" w:gutter="0"/>
          <w:cols w:space="708"/>
          <w:titlePg/>
          <w:docGrid w:type="lines" w:linePitch="360"/>
        </w:sectPr>
      </w:pPr>
    </w:p>
    <w:p w14:paraId="0BF8D529" w14:textId="453D9FA8" w:rsidR="00EA1809" w:rsidRPr="00906D33" w:rsidRDefault="00906D33" w:rsidP="009A776A">
      <w:pPr>
        <w:pStyle w:val="NoteLevel1"/>
        <w:rPr>
          <w:b/>
          <w:color w:val="FF0000"/>
          <w:lang w:val="en-CA"/>
        </w:rPr>
      </w:pPr>
      <w:r w:rsidRPr="00906D33">
        <w:rPr>
          <w:b/>
          <w:color w:val="FF0000"/>
          <w:u w:val="single"/>
          <w:lang w:val="en-CA"/>
        </w:rPr>
        <w:t>Preliminary</w:t>
      </w:r>
      <w:r w:rsidR="00E2193D" w:rsidRPr="00906D33">
        <w:rPr>
          <w:b/>
          <w:color w:val="FF0000"/>
          <w:u w:val="single"/>
          <w:lang w:val="en-CA"/>
        </w:rPr>
        <w:t xml:space="preserve"> takeover steps</w:t>
      </w:r>
    </w:p>
    <w:p w14:paraId="3D177DA1" w14:textId="38E41311" w:rsidR="00E2193D" w:rsidRPr="00E2193D" w:rsidRDefault="00E2193D" w:rsidP="00E2193D">
      <w:pPr>
        <w:pStyle w:val="NoteLevel2"/>
        <w:rPr>
          <w:b/>
          <w:lang w:val="en-CA"/>
        </w:rPr>
      </w:pPr>
      <w:r>
        <w:rPr>
          <w:b/>
          <w:lang w:val="en-CA"/>
        </w:rPr>
        <w:t xml:space="preserve">Choice of </w:t>
      </w:r>
      <w:proofErr w:type="gramStart"/>
      <w:r>
        <w:rPr>
          <w:b/>
          <w:lang w:val="en-CA"/>
        </w:rPr>
        <w:t>tactics</w:t>
      </w:r>
      <w:r>
        <w:rPr>
          <w:lang w:val="en-CA"/>
        </w:rPr>
        <w:t xml:space="preserve"> :</w:t>
      </w:r>
      <w:proofErr w:type="gramEnd"/>
      <w:r>
        <w:rPr>
          <w:lang w:val="en-CA"/>
        </w:rPr>
        <w:t xml:space="preserve"> influenced by four considerations</w:t>
      </w:r>
    </w:p>
    <w:p w14:paraId="0A82041A" w14:textId="21650E4C" w:rsidR="00E2193D" w:rsidRPr="00E2193D" w:rsidRDefault="00E2193D" w:rsidP="00E2193D">
      <w:pPr>
        <w:pStyle w:val="NoteLevel3"/>
        <w:rPr>
          <w:b/>
          <w:lang w:val="en-CA"/>
        </w:rPr>
      </w:pPr>
      <w:proofErr w:type="gramStart"/>
      <w:r>
        <w:rPr>
          <w:lang w:val="en-CA"/>
        </w:rPr>
        <w:t>attitude</w:t>
      </w:r>
      <w:proofErr w:type="gramEnd"/>
      <w:r>
        <w:rPr>
          <w:lang w:val="en-CA"/>
        </w:rPr>
        <w:t xml:space="preserve"> of target mng and board</w:t>
      </w:r>
    </w:p>
    <w:p w14:paraId="460DFB0D" w14:textId="4D0AC99A" w:rsidR="00E2193D" w:rsidRPr="00E2193D" w:rsidRDefault="00E2193D" w:rsidP="00E2193D">
      <w:pPr>
        <w:pStyle w:val="NoteLevel3"/>
        <w:rPr>
          <w:b/>
          <w:lang w:val="en-CA"/>
        </w:rPr>
      </w:pPr>
      <w:proofErr w:type="gramStart"/>
      <w:r>
        <w:rPr>
          <w:lang w:val="en-CA"/>
        </w:rPr>
        <w:t>distribution</w:t>
      </w:r>
      <w:proofErr w:type="gramEnd"/>
      <w:r>
        <w:rPr>
          <w:lang w:val="en-CA"/>
        </w:rPr>
        <w:t xml:space="preserve"> of voting power</w:t>
      </w:r>
    </w:p>
    <w:p w14:paraId="3CE234A7" w14:textId="7F7D146E" w:rsidR="00E2193D" w:rsidRPr="00E2193D" w:rsidRDefault="00E2193D" w:rsidP="00E2193D">
      <w:pPr>
        <w:pStyle w:val="NoteLevel3"/>
        <w:rPr>
          <w:b/>
          <w:lang w:val="en-CA"/>
        </w:rPr>
      </w:pPr>
      <w:proofErr w:type="gramStart"/>
      <w:r>
        <w:rPr>
          <w:lang w:val="en-CA"/>
        </w:rPr>
        <w:t>strength</w:t>
      </w:r>
      <w:proofErr w:type="gramEnd"/>
      <w:r>
        <w:rPr>
          <w:lang w:val="en-CA"/>
        </w:rPr>
        <w:t xml:space="preserve"> of target’s defense in place</w:t>
      </w:r>
    </w:p>
    <w:p w14:paraId="01A058D8" w14:textId="7C85C87A" w:rsidR="00E2193D" w:rsidRDefault="00E2193D" w:rsidP="00E2193D">
      <w:pPr>
        <w:pStyle w:val="NoteLevel3"/>
        <w:rPr>
          <w:b/>
          <w:lang w:val="en-CA"/>
        </w:rPr>
      </w:pPr>
      <w:proofErr w:type="gramStart"/>
      <w:r>
        <w:rPr>
          <w:lang w:val="en-CA"/>
        </w:rPr>
        <w:t>presence</w:t>
      </w:r>
      <w:proofErr w:type="gramEnd"/>
      <w:r>
        <w:rPr>
          <w:lang w:val="en-CA"/>
        </w:rPr>
        <w:t xml:space="preserve"> of competing offers and/or white knight</w:t>
      </w:r>
    </w:p>
    <w:p w14:paraId="36764EF1" w14:textId="5D5005DF" w:rsidR="00E2193D" w:rsidRPr="00906D33" w:rsidRDefault="00E2193D" w:rsidP="00E2193D">
      <w:pPr>
        <w:pStyle w:val="NoteLevel2"/>
        <w:rPr>
          <w:b/>
          <w:u w:val="single"/>
          <w:lang w:val="en-CA"/>
        </w:rPr>
      </w:pPr>
      <w:r w:rsidRPr="00906D33">
        <w:rPr>
          <w:b/>
          <w:u w:val="single"/>
          <w:lang w:val="en-CA"/>
        </w:rPr>
        <w:t>Toehold</w:t>
      </w:r>
    </w:p>
    <w:p w14:paraId="3368FA1D" w14:textId="2DB078C2" w:rsidR="00E2193D" w:rsidRPr="00E2193D" w:rsidRDefault="00E2193D" w:rsidP="00E2193D">
      <w:pPr>
        <w:pStyle w:val="NoteLevel3"/>
        <w:rPr>
          <w:b/>
          <w:lang w:val="en-CA"/>
        </w:rPr>
      </w:pPr>
      <w:r>
        <w:rPr>
          <w:lang w:val="en-CA"/>
        </w:rPr>
        <w:t>Establishing a toehold may allow for less expensive purchase of a target’s stock</w:t>
      </w:r>
    </w:p>
    <w:p w14:paraId="5D4552E0" w14:textId="77777777" w:rsidR="00E2193D" w:rsidRPr="00E2193D" w:rsidRDefault="00E2193D" w:rsidP="00E2193D">
      <w:pPr>
        <w:pStyle w:val="NoteLevel4"/>
        <w:rPr>
          <w:lang w:val="en-CA"/>
        </w:rPr>
      </w:pPr>
      <w:r w:rsidRPr="00E2193D">
        <w:t>May lower the average cost of the takeover</w:t>
      </w:r>
    </w:p>
    <w:p w14:paraId="47893D15" w14:textId="77777777" w:rsidR="00E2193D" w:rsidRPr="00E2193D" w:rsidRDefault="00E2193D" w:rsidP="00E2193D">
      <w:pPr>
        <w:pStyle w:val="NoteLevel4"/>
        <w:rPr>
          <w:lang w:val="en-CA"/>
        </w:rPr>
      </w:pPr>
      <w:r w:rsidRPr="00E2193D">
        <w:t>May also give the bidder leverage with target management (bidder now a shareholder; may help in litigation; also more credible threat of a proxy fight)</w:t>
      </w:r>
    </w:p>
    <w:p w14:paraId="76F92312" w14:textId="77777777" w:rsidR="00E2193D" w:rsidRPr="00E2193D" w:rsidRDefault="00E2193D" w:rsidP="00E2193D">
      <w:pPr>
        <w:pStyle w:val="NoteLevel4"/>
        <w:rPr>
          <w:lang w:val="en-CA"/>
        </w:rPr>
      </w:pPr>
      <w:r w:rsidRPr="00E2193D">
        <w:t>Discourages white knights and may circumvent supermajority provisions</w:t>
      </w:r>
    </w:p>
    <w:p w14:paraId="2013ABBF" w14:textId="78D7597D" w:rsidR="00E2193D" w:rsidRDefault="00E2193D" w:rsidP="00E2193D">
      <w:pPr>
        <w:pStyle w:val="NoteLevel3"/>
        <w:rPr>
          <w:b/>
          <w:lang w:val="en-CA"/>
        </w:rPr>
      </w:pPr>
      <w:r>
        <w:rPr>
          <w:b/>
          <w:lang w:val="en-CA"/>
        </w:rPr>
        <w:t>Why bidders don’t max out toehold</w:t>
      </w:r>
    </w:p>
    <w:p w14:paraId="4A4F7268" w14:textId="77777777" w:rsidR="00906D33" w:rsidRPr="00906D33" w:rsidRDefault="00906D33" w:rsidP="00906D33">
      <w:pPr>
        <w:pStyle w:val="NoteLevel4"/>
        <w:rPr>
          <w:lang w:val="en-CA"/>
        </w:rPr>
      </w:pPr>
      <w:r w:rsidRPr="00906D33">
        <w:t>Danger of being caught holding shares if the bid is unsuccessful</w:t>
      </w:r>
    </w:p>
    <w:p w14:paraId="64E4DCEA" w14:textId="77777777" w:rsidR="00906D33" w:rsidRPr="00906D33" w:rsidRDefault="00906D33" w:rsidP="00906D33">
      <w:pPr>
        <w:pStyle w:val="NoteLevel4"/>
        <w:rPr>
          <w:lang w:val="en-CA"/>
        </w:rPr>
      </w:pPr>
      <w:r w:rsidRPr="00906D33">
        <w:t>This is especially worrisome if management appears to be entrenched</w:t>
      </w:r>
    </w:p>
    <w:p w14:paraId="3AFBF4BE" w14:textId="77777777" w:rsidR="00906D33" w:rsidRPr="00906D33" w:rsidRDefault="00906D33" w:rsidP="00906D33">
      <w:pPr>
        <w:pStyle w:val="NoteLevel4"/>
        <w:rPr>
          <w:lang w:val="en-CA"/>
        </w:rPr>
      </w:pPr>
      <w:r w:rsidRPr="00906D33">
        <w:t>Can alert target management (and/or market) of a forthcoming bid</w:t>
      </w:r>
    </w:p>
    <w:p w14:paraId="598BBEB3" w14:textId="1A4E471B" w:rsidR="00906D33" w:rsidRPr="00906D33" w:rsidRDefault="00906D33" w:rsidP="00906D33">
      <w:pPr>
        <w:pStyle w:val="NoteLevel2"/>
        <w:rPr>
          <w:lang w:val="en-CA"/>
        </w:rPr>
      </w:pPr>
      <w:r>
        <w:rPr>
          <w:b/>
          <w:u w:val="single"/>
          <w:lang w:val="en-CA"/>
        </w:rPr>
        <w:t>The casual pass</w:t>
      </w:r>
    </w:p>
    <w:p w14:paraId="1CAFD7B3" w14:textId="77777777" w:rsidR="00906D33" w:rsidRPr="00906D33" w:rsidRDefault="00906D33" w:rsidP="00906D33">
      <w:pPr>
        <w:pStyle w:val="NoteLevel3"/>
        <w:rPr>
          <w:lang w:val="en-CA"/>
        </w:rPr>
      </w:pPr>
      <w:r w:rsidRPr="00906D33">
        <w:t>Where a bidder may attempt a friendly overture prior to initiating a hostile bid.</w:t>
      </w:r>
    </w:p>
    <w:p w14:paraId="20F2B6C9" w14:textId="77777777" w:rsidR="00906D33" w:rsidRPr="00906D33" w:rsidRDefault="00906D33" w:rsidP="00906D33">
      <w:pPr>
        <w:pStyle w:val="NoteLevel3"/>
        <w:rPr>
          <w:lang w:val="en-CA"/>
        </w:rPr>
      </w:pPr>
      <w:r w:rsidRPr="00906D33">
        <w:t>Sometimes is done when bidder is unsure of the target’s response.</w:t>
      </w:r>
    </w:p>
    <w:p w14:paraId="1A5AFECF" w14:textId="77777777" w:rsidR="00906D33" w:rsidRPr="00906D33" w:rsidRDefault="00906D33" w:rsidP="00906D33">
      <w:pPr>
        <w:pStyle w:val="NoteLevel3"/>
        <w:rPr>
          <w:lang w:val="en-CA"/>
        </w:rPr>
      </w:pPr>
      <w:r w:rsidRPr="00906D33">
        <w:t>May backfire as it gives advance warning to target.</w:t>
      </w:r>
    </w:p>
    <w:p w14:paraId="2FEE111C" w14:textId="77777777" w:rsidR="00906D33" w:rsidRPr="00906D33" w:rsidRDefault="00906D33" w:rsidP="00906D33">
      <w:pPr>
        <w:pStyle w:val="NoteLevel3"/>
        <w:rPr>
          <w:lang w:val="en-CA"/>
        </w:rPr>
      </w:pPr>
      <w:r w:rsidRPr="00906D33">
        <w:t>Management of target is often advised not to discuss such deals with bidder so as that the bidder may not misinterpret target’s intentions.</w:t>
      </w:r>
    </w:p>
    <w:p w14:paraId="1D6D8665" w14:textId="29F23153" w:rsidR="00906D33" w:rsidRPr="00906D33" w:rsidRDefault="00906D33" w:rsidP="00906D33">
      <w:pPr>
        <w:pStyle w:val="NoteLevel1"/>
        <w:rPr>
          <w:color w:val="FF0000"/>
          <w:lang w:val="en-CA"/>
        </w:rPr>
      </w:pPr>
      <w:r w:rsidRPr="00906D33">
        <w:rPr>
          <w:b/>
          <w:color w:val="FF0000"/>
          <w:u w:val="single"/>
          <w:lang w:val="en-CA"/>
        </w:rPr>
        <w:t>Merger tactics</w:t>
      </w:r>
    </w:p>
    <w:p w14:paraId="4B5B120C" w14:textId="7FD0287A" w:rsidR="00906D33" w:rsidRPr="00906D33" w:rsidRDefault="00906D33" w:rsidP="00906D33">
      <w:pPr>
        <w:pStyle w:val="NoteLevel2"/>
        <w:rPr>
          <w:lang w:val="en-CA"/>
        </w:rPr>
      </w:pPr>
      <w:r>
        <w:rPr>
          <w:b/>
          <w:u w:val="single"/>
          <w:lang w:val="en-CA"/>
        </w:rPr>
        <w:t>Bear Hugs</w:t>
      </w:r>
    </w:p>
    <w:p w14:paraId="165682F8" w14:textId="77777777" w:rsidR="00906D33" w:rsidRPr="00906D33" w:rsidRDefault="00906D33" w:rsidP="00906D33">
      <w:pPr>
        <w:pStyle w:val="NoteLevel3"/>
        <w:rPr>
          <w:lang w:val="en-CA"/>
        </w:rPr>
      </w:pPr>
      <w:r w:rsidRPr="00906D33">
        <w:t>Bidder brings offer directly to the target’s directors, bypassing management. Popular in the 1990s</w:t>
      </w:r>
    </w:p>
    <w:p w14:paraId="0FEB3146" w14:textId="77777777" w:rsidR="00906D33" w:rsidRPr="00906D33" w:rsidRDefault="00906D33" w:rsidP="00906D33">
      <w:pPr>
        <w:pStyle w:val="NoteLevel3"/>
        <w:rPr>
          <w:lang w:val="en-CA"/>
        </w:rPr>
      </w:pPr>
      <w:r w:rsidRPr="00906D33">
        <w:t>Typically carries threat that a hostile bid will be forthcoming</w:t>
      </w:r>
    </w:p>
    <w:p w14:paraId="4CCE015A" w14:textId="77777777" w:rsidR="00906D33" w:rsidRPr="00906D33" w:rsidRDefault="00906D33" w:rsidP="00906D33">
      <w:pPr>
        <w:pStyle w:val="NoteLevel3"/>
        <w:rPr>
          <w:lang w:val="en-CA"/>
        </w:rPr>
      </w:pPr>
      <w:r w:rsidRPr="00906D33">
        <w:t>May be publicly announced (</w:t>
      </w:r>
      <w:r w:rsidRPr="00906D33">
        <w:rPr>
          <w:i/>
          <w:iCs/>
        </w:rPr>
        <w:t>strong bear hug</w:t>
      </w:r>
      <w:r w:rsidRPr="00906D33">
        <w:t>) or threaten to reduce offer price in the even of opposition or delay (</w:t>
      </w:r>
      <w:r w:rsidRPr="00906D33">
        <w:rPr>
          <w:i/>
          <w:iCs/>
        </w:rPr>
        <w:t>super strong bear hug</w:t>
      </w:r>
      <w:r w:rsidRPr="00906D33">
        <w:t>)</w:t>
      </w:r>
    </w:p>
    <w:p w14:paraId="1616B902" w14:textId="77777777" w:rsidR="00906D33" w:rsidRPr="00906D33" w:rsidRDefault="00906D33" w:rsidP="00906D33">
      <w:pPr>
        <w:pStyle w:val="NoteLevel3"/>
        <w:rPr>
          <w:lang w:val="en-CA"/>
        </w:rPr>
      </w:pPr>
      <w:r w:rsidRPr="00906D33">
        <w:t>If the target rejects a friendly bid and does not bring it to the shareholders for a decision then the target directors may face lawsuits from target shareholders; however, directors do not have a legal duty to sell the corporation</w:t>
      </w:r>
    </w:p>
    <w:p w14:paraId="00C43701" w14:textId="77777777" w:rsidR="00906D33" w:rsidRPr="00906D33" w:rsidRDefault="00906D33" w:rsidP="00906D33">
      <w:pPr>
        <w:pStyle w:val="NoteLevel3"/>
        <w:rPr>
          <w:lang w:val="en-CA"/>
        </w:rPr>
      </w:pPr>
      <w:r w:rsidRPr="00906D33">
        <w:t>Less expensive and less time-consuming than a tender offer, but ultimately requires target board acceptance</w:t>
      </w:r>
    </w:p>
    <w:p w14:paraId="6822D02A" w14:textId="40F105C2" w:rsidR="00906D33" w:rsidRDefault="00906D33" w:rsidP="00906D33">
      <w:pPr>
        <w:pStyle w:val="NoteLevel3"/>
        <w:rPr>
          <w:b/>
          <w:lang w:val="en-CA"/>
        </w:rPr>
      </w:pPr>
      <w:r>
        <w:rPr>
          <w:b/>
          <w:lang w:val="en-CA"/>
        </w:rPr>
        <w:t>Example:</w:t>
      </w:r>
    </w:p>
    <w:p w14:paraId="4AA12C15" w14:textId="77777777" w:rsidR="00906D33" w:rsidRPr="00906D33" w:rsidRDefault="00906D33" w:rsidP="00906D33">
      <w:pPr>
        <w:pStyle w:val="NoteLevel4"/>
        <w:rPr>
          <w:lang w:val="en-CA"/>
        </w:rPr>
      </w:pPr>
      <w:r w:rsidRPr="00906D33">
        <w:t>April 2001 AIG made a competitive bid for American General Insurance – competing with Prudential PLC</w:t>
      </w:r>
    </w:p>
    <w:p w14:paraId="2424FBB2" w14:textId="77777777" w:rsidR="00906D33" w:rsidRPr="00906D33" w:rsidRDefault="00906D33" w:rsidP="00906D33">
      <w:pPr>
        <w:pStyle w:val="NoteLevel4"/>
        <w:rPr>
          <w:lang w:val="en-CA"/>
        </w:rPr>
      </w:pPr>
      <w:r w:rsidRPr="00906D33">
        <w:t>Maurice Hank Greenberg, CEO of AIG said in a letter to American General board saying:</w:t>
      </w:r>
    </w:p>
    <w:p w14:paraId="39D89BE1" w14:textId="77777777" w:rsidR="00906D33" w:rsidRPr="00906D33" w:rsidRDefault="00906D33" w:rsidP="00906D33">
      <w:pPr>
        <w:pStyle w:val="NoteLevel4"/>
        <w:rPr>
          <w:lang w:val="en-CA"/>
        </w:rPr>
      </w:pPr>
      <w:r w:rsidRPr="00906D33">
        <w:rPr>
          <w:i/>
          <w:iCs/>
        </w:rPr>
        <w:tab/>
        <w:t xml:space="preserve">As I explained when we spoke today, we have been observing closely the market’s reaction to the announcement of your intent to merge </w:t>
      </w:r>
      <w:proofErr w:type="spellStart"/>
      <w:r w:rsidRPr="00906D33">
        <w:rPr>
          <w:i/>
          <w:iCs/>
        </w:rPr>
        <w:t>AmGen</w:t>
      </w:r>
      <w:proofErr w:type="spellEnd"/>
      <w:r w:rsidRPr="00906D33">
        <w:rPr>
          <w:i/>
          <w:iCs/>
        </w:rPr>
        <w:t xml:space="preserve"> with </w:t>
      </w:r>
      <w:proofErr w:type="spellStart"/>
      <w:r w:rsidRPr="00906D33">
        <w:rPr>
          <w:i/>
          <w:iCs/>
        </w:rPr>
        <w:t>Pru</w:t>
      </w:r>
      <w:proofErr w:type="spellEnd"/>
      <w:r w:rsidRPr="00906D33">
        <w:rPr>
          <w:i/>
          <w:iCs/>
        </w:rPr>
        <w:t xml:space="preserve">. It appears clear that the exceptional steep price drop experienced by Prudential’s stock reflects investor’s serious concerns about the transaction. In light of the events, we are submitting an alternative for a combination of </w:t>
      </w:r>
      <w:proofErr w:type="spellStart"/>
      <w:r w:rsidRPr="00906D33">
        <w:rPr>
          <w:i/>
          <w:iCs/>
        </w:rPr>
        <w:t>AmGen</w:t>
      </w:r>
      <w:proofErr w:type="spellEnd"/>
      <w:r w:rsidRPr="00906D33">
        <w:rPr>
          <w:i/>
          <w:iCs/>
        </w:rPr>
        <w:t xml:space="preserve"> with AIG. We would like to begin discussions with you and your board to reach a satisfactory agreement</w:t>
      </w:r>
      <w:r w:rsidRPr="00906D33">
        <w:t>.</w:t>
      </w:r>
    </w:p>
    <w:p w14:paraId="3715C4AC" w14:textId="77777777" w:rsidR="00906D33" w:rsidRPr="00906D33" w:rsidRDefault="00906D33" w:rsidP="00906D33">
      <w:pPr>
        <w:pStyle w:val="NoteLevel4"/>
        <w:rPr>
          <w:lang w:val="en-CA"/>
        </w:rPr>
      </w:pPr>
      <w:r w:rsidRPr="00906D33">
        <w:t>The threat came later in the letter:</w:t>
      </w:r>
    </w:p>
    <w:p w14:paraId="5926D6B8" w14:textId="77777777" w:rsidR="00906D33" w:rsidRPr="00906D33" w:rsidRDefault="00906D33" w:rsidP="00906D33">
      <w:pPr>
        <w:pStyle w:val="NoteLevel5"/>
        <w:rPr>
          <w:lang w:val="en-CA"/>
        </w:rPr>
      </w:pPr>
      <w:r w:rsidRPr="00906D33">
        <w:tab/>
        <w:t>“</w:t>
      </w:r>
      <w:r w:rsidRPr="00906D33">
        <w:rPr>
          <w:i/>
          <w:iCs/>
        </w:rPr>
        <w:t>You can be assured that we will do everything in our power to see this transaction through to completion. We are prepared to meet immediately with you and your board to work toward that end.”</w:t>
      </w:r>
    </w:p>
    <w:p w14:paraId="00C137AF" w14:textId="77777777" w:rsidR="00906D33" w:rsidRPr="00906D33" w:rsidRDefault="00906D33" w:rsidP="00906D33">
      <w:pPr>
        <w:pStyle w:val="NoteLevel4"/>
        <w:rPr>
          <w:lang w:val="en-CA"/>
        </w:rPr>
      </w:pPr>
      <w:r w:rsidRPr="00906D33">
        <w:rPr>
          <w:i/>
          <w:iCs/>
        </w:rPr>
        <w:t>Postscript:</w:t>
      </w:r>
    </w:p>
    <w:p w14:paraId="0F81F0BF" w14:textId="77777777" w:rsidR="00906D33" w:rsidRPr="00773EC1" w:rsidRDefault="00906D33" w:rsidP="00906D33">
      <w:pPr>
        <w:pStyle w:val="NoteLevel5"/>
        <w:rPr>
          <w:lang w:val="en-CA"/>
        </w:rPr>
      </w:pPr>
      <w:r w:rsidRPr="00906D33">
        <w:t>August 2001 American General shareholders approved a $23 billion buyout by AIG</w:t>
      </w:r>
    </w:p>
    <w:p w14:paraId="2A306E61" w14:textId="77F6E5AD" w:rsidR="00773EC1" w:rsidRPr="00773EC1" w:rsidRDefault="00773EC1" w:rsidP="00773EC1">
      <w:pPr>
        <w:pStyle w:val="NoteLevel2"/>
        <w:rPr>
          <w:lang w:val="en-CA"/>
        </w:rPr>
      </w:pPr>
      <w:r>
        <w:rPr>
          <w:b/>
          <w:u w:val="single"/>
          <w:lang w:val="en-CA"/>
        </w:rPr>
        <w:t>Tender offers</w:t>
      </w:r>
    </w:p>
    <w:p w14:paraId="3DB83742" w14:textId="1EC72A13" w:rsidR="00773EC1" w:rsidRPr="00773EC1" w:rsidRDefault="00773EC1" w:rsidP="00773EC1">
      <w:pPr>
        <w:pStyle w:val="NoteLevel3"/>
        <w:rPr>
          <w:lang w:val="en-CA"/>
        </w:rPr>
      </w:pPr>
      <w:r w:rsidRPr="00773EC1">
        <w:t>Two-Tiered Tender Offers (also called Front End Loaded</w:t>
      </w:r>
      <w:r>
        <w:t xml:space="preserve"> </w:t>
      </w:r>
      <w:r w:rsidRPr="00773EC1">
        <w:t>Offers):</w:t>
      </w:r>
    </w:p>
    <w:p w14:paraId="5F2CC4A7" w14:textId="77777777" w:rsidR="00773EC1" w:rsidRPr="00773EC1" w:rsidRDefault="00773EC1" w:rsidP="00773EC1">
      <w:pPr>
        <w:pStyle w:val="NoteLevel4"/>
        <w:rPr>
          <w:lang w:val="en-CA"/>
        </w:rPr>
      </w:pPr>
      <w:r w:rsidRPr="00773EC1">
        <w:t>Courts have found them to be illegal</w:t>
      </w:r>
    </w:p>
    <w:p w14:paraId="5381272A" w14:textId="77777777" w:rsidR="00773EC1" w:rsidRPr="00773EC1" w:rsidRDefault="00773EC1" w:rsidP="00773EC1">
      <w:pPr>
        <w:pStyle w:val="NoteLevel4"/>
        <w:rPr>
          <w:lang w:val="en-CA"/>
        </w:rPr>
      </w:pPr>
      <w:r w:rsidRPr="00773EC1">
        <w:rPr>
          <w:i/>
          <w:iCs/>
        </w:rPr>
        <w:t>Best price rule</w:t>
      </w:r>
      <w:r w:rsidRPr="00773EC1">
        <w:t xml:space="preserve"> renders them ineffective</w:t>
      </w:r>
    </w:p>
    <w:p w14:paraId="1CC850B3" w14:textId="77777777" w:rsidR="00773EC1" w:rsidRPr="00773EC1" w:rsidRDefault="00773EC1" w:rsidP="00773EC1">
      <w:pPr>
        <w:pStyle w:val="NoteLevel3"/>
        <w:rPr>
          <w:lang w:val="en-CA"/>
        </w:rPr>
      </w:pPr>
      <w:r w:rsidRPr="00773EC1">
        <w:rPr>
          <w:i/>
          <w:iCs/>
        </w:rPr>
        <w:t>Fair price provisions</w:t>
      </w:r>
      <w:r w:rsidRPr="00773EC1">
        <w:t xml:space="preserve"> in state laws and corporate charters also make them ineffective</w:t>
      </w:r>
    </w:p>
    <w:p w14:paraId="4BCC9FB8" w14:textId="77777777" w:rsidR="00773EC1" w:rsidRPr="00773EC1" w:rsidRDefault="00773EC1" w:rsidP="00773EC1">
      <w:pPr>
        <w:pStyle w:val="NoteLevel3"/>
        <w:rPr>
          <w:lang w:val="en-CA"/>
        </w:rPr>
      </w:pPr>
      <w:r w:rsidRPr="00773EC1">
        <w:t xml:space="preserve">Tender offers are more expensive than negotiated deals due to legal costs, publication costs, information costs, </w:t>
      </w:r>
      <w:proofErr w:type="spellStart"/>
      <w:r w:rsidRPr="00773EC1">
        <w:t>etc</w:t>
      </w:r>
      <w:proofErr w:type="spellEnd"/>
    </w:p>
    <w:p w14:paraId="041834A2" w14:textId="2702CF3E" w:rsidR="00773EC1" w:rsidRPr="00773EC1" w:rsidRDefault="00773EC1" w:rsidP="00773EC1">
      <w:pPr>
        <w:pStyle w:val="NoteLevel3"/>
        <w:rPr>
          <w:lang w:val="en-CA"/>
        </w:rPr>
      </w:pPr>
      <w:r w:rsidRPr="00773EC1">
        <w:rPr>
          <w:u w:val="single"/>
        </w:rPr>
        <w:t xml:space="preserve">* Note </w:t>
      </w:r>
      <w:r w:rsidRPr="00773EC1">
        <w:t>the eight factors relevant in deciding whether an offer is a tender offer, as previously discussed</w:t>
      </w:r>
      <w:r>
        <w:t xml:space="preserve"> (p.251)</w:t>
      </w:r>
    </w:p>
    <w:p w14:paraId="7827B976" w14:textId="5FE463B3" w:rsidR="00773EC1" w:rsidRPr="00773EC1" w:rsidRDefault="00773EC1" w:rsidP="00773EC1">
      <w:pPr>
        <w:pStyle w:val="NoteLevel2"/>
        <w:rPr>
          <w:lang w:val="en-CA"/>
        </w:rPr>
      </w:pPr>
      <w:r>
        <w:rPr>
          <w:b/>
          <w:u w:val="single"/>
          <w:lang w:val="en-CA"/>
        </w:rPr>
        <w:t>Creeping tender offers</w:t>
      </w:r>
    </w:p>
    <w:p w14:paraId="6707B65A" w14:textId="77777777" w:rsidR="00773EC1" w:rsidRPr="00773EC1" w:rsidRDefault="00773EC1" w:rsidP="00773EC1">
      <w:pPr>
        <w:pStyle w:val="NoteLevel3"/>
        <w:rPr>
          <w:lang w:val="en-CA"/>
        </w:rPr>
      </w:pPr>
      <w:r w:rsidRPr="00773EC1">
        <w:t>Open market purchases which may eventually lead to a tender offer</w:t>
      </w:r>
    </w:p>
    <w:p w14:paraId="2DEB8073" w14:textId="77777777" w:rsidR="00773EC1" w:rsidRPr="00773EC1" w:rsidRDefault="00773EC1" w:rsidP="00773EC1">
      <w:pPr>
        <w:pStyle w:val="NoteLevel3"/>
        <w:rPr>
          <w:lang w:val="en-CA"/>
        </w:rPr>
      </w:pPr>
      <w:r w:rsidRPr="00773EC1">
        <w:t>It refers to the repeated purchases of shares by a party which may (or may not) do a full takeover</w:t>
      </w:r>
    </w:p>
    <w:p w14:paraId="3EAB88E1" w14:textId="77777777" w:rsidR="00773EC1" w:rsidRPr="00773EC1" w:rsidRDefault="00773EC1" w:rsidP="00773EC1">
      <w:pPr>
        <w:pStyle w:val="NoteLevel3"/>
        <w:rPr>
          <w:lang w:val="en-CA"/>
        </w:rPr>
      </w:pPr>
      <w:r w:rsidRPr="00773EC1">
        <w:t xml:space="preserve">It usually </w:t>
      </w:r>
      <w:r w:rsidRPr="00773EC1">
        <w:rPr>
          <w:b/>
          <w:bCs/>
          <w:u w:val="single"/>
        </w:rPr>
        <w:t>requires</w:t>
      </w:r>
      <w:r w:rsidRPr="00773EC1">
        <w:t xml:space="preserve"> a 13D filing, and updates with each new 1% addition, but courts have typically ruled this is not a tender offer so it does not require a Schedule TO</w:t>
      </w:r>
    </w:p>
    <w:p w14:paraId="55AEF60E" w14:textId="77777777" w:rsidR="00773EC1" w:rsidRPr="00773EC1" w:rsidRDefault="00773EC1" w:rsidP="00773EC1">
      <w:pPr>
        <w:pStyle w:val="NoteLevel3"/>
        <w:rPr>
          <w:lang w:val="en-CA"/>
        </w:rPr>
      </w:pPr>
      <w:r w:rsidRPr="00773EC1">
        <w:t>Generally, the purchase of stock from sophisticated institutional investors is not a primary concern of the Williams Act.</w:t>
      </w:r>
    </w:p>
    <w:p w14:paraId="31D5532B" w14:textId="76CC8CF4" w:rsidR="00773EC1" w:rsidRPr="00844F88" w:rsidRDefault="00844F88" w:rsidP="00844F88">
      <w:pPr>
        <w:pStyle w:val="NoteLevel2"/>
        <w:rPr>
          <w:lang w:val="en-CA"/>
        </w:rPr>
      </w:pPr>
      <w:r>
        <w:rPr>
          <w:b/>
          <w:u w:val="single"/>
          <w:lang w:val="en-CA"/>
        </w:rPr>
        <w:t>Open market purchases and street sweeps</w:t>
      </w:r>
    </w:p>
    <w:p w14:paraId="2A85E202" w14:textId="77777777" w:rsidR="00844F88" w:rsidRPr="00844F88" w:rsidRDefault="00844F88" w:rsidP="00844F88">
      <w:pPr>
        <w:pStyle w:val="NoteLevel3"/>
        <w:rPr>
          <w:lang w:val="en-CA"/>
        </w:rPr>
      </w:pPr>
      <w:r w:rsidRPr="00844F88">
        <w:t>Open market purchases may be a precursor or an alternative to a tender offer</w:t>
      </w:r>
    </w:p>
    <w:p w14:paraId="6D3C201F" w14:textId="77777777" w:rsidR="00844F88" w:rsidRPr="00844F88" w:rsidRDefault="00844F88" w:rsidP="00844F88">
      <w:pPr>
        <w:pStyle w:val="NoteLevel3"/>
        <w:rPr>
          <w:lang w:val="en-CA"/>
        </w:rPr>
      </w:pPr>
      <w:r w:rsidRPr="00844F88">
        <w:t xml:space="preserve">Street Sweeps: </w:t>
      </w:r>
    </w:p>
    <w:p w14:paraId="36A92459" w14:textId="77777777" w:rsidR="00844F88" w:rsidRPr="00844F88" w:rsidRDefault="00844F88" w:rsidP="00844F88">
      <w:pPr>
        <w:pStyle w:val="NoteLevel4"/>
        <w:rPr>
          <w:lang w:val="en-CA"/>
        </w:rPr>
      </w:pPr>
      <w:r w:rsidRPr="00844F88">
        <w:tab/>
        <w:t xml:space="preserve">Sweeping up large block holdings of target firm </w:t>
      </w:r>
      <w:proofErr w:type="gramStart"/>
      <w:r w:rsidRPr="00844F88">
        <w:t>stock which</w:t>
      </w:r>
      <w:proofErr w:type="gramEnd"/>
      <w:r w:rsidRPr="00844F88">
        <w:t xml:space="preserve"> remain after a cancelled tender offer.</w:t>
      </w:r>
    </w:p>
    <w:p w14:paraId="11E43124" w14:textId="77777777" w:rsidR="00844F88" w:rsidRPr="00844F88" w:rsidRDefault="00844F88" w:rsidP="00844F88">
      <w:pPr>
        <w:pStyle w:val="NoteLevel4"/>
        <w:rPr>
          <w:lang w:val="en-CA"/>
        </w:rPr>
      </w:pPr>
      <w:r w:rsidRPr="00844F88">
        <w:t xml:space="preserve">The idea is even if a tender offer doesn’t appear to be </w:t>
      </w:r>
      <w:proofErr w:type="gramStart"/>
      <w:r w:rsidRPr="00844F88">
        <w:t>working,</w:t>
      </w:r>
      <w:proofErr w:type="gramEnd"/>
      <w:r w:rsidRPr="00844F88">
        <w:t xml:space="preserve"> arbitrageurs will have purchased large holdings of stock. Ending the tender offer still keeps the target “in play”, because </w:t>
      </w:r>
      <w:proofErr w:type="spellStart"/>
      <w:r w:rsidRPr="00844F88">
        <w:t>arbs</w:t>
      </w:r>
      <w:proofErr w:type="spellEnd"/>
      <w:r w:rsidRPr="00844F88">
        <w:t xml:space="preserve"> will need to sell and easier now to accumulate large holdings.</w:t>
      </w:r>
    </w:p>
    <w:p w14:paraId="7A3DFE80" w14:textId="121909BA" w:rsidR="00844F88" w:rsidRPr="00844F88" w:rsidRDefault="00844F88" w:rsidP="00844F88">
      <w:pPr>
        <w:pStyle w:val="NoteLevel4"/>
        <w:rPr>
          <w:b/>
          <w:lang w:val="en-CA"/>
        </w:rPr>
      </w:pPr>
      <w:r w:rsidRPr="00844F88">
        <w:rPr>
          <w:b/>
        </w:rPr>
        <w:t xml:space="preserve">After crossing the 5% threshold, </w:t>
      </w:r>
      <w:r>
        <w:rPr>
          <w:b/>
        </w:rPr>
        <w:t>ten days</w:t>
      </w:r>
      <w:r w:rsidRPr="00844F88">
        <w:rPr>
          <w:b/>
        </w:rPr>
        <w:t xml:space="preserve"> to do a 13D filing.</w:t>
      </w:r>
    </w:p>
    <w:p w14:paraId="37597F31" w14:textId="2D48297E" w:rsidR="00844F88" w:rsidRPr="00844F88" w:rsidRDefault="00844F88" w:rsidP="00844F88">
      <w:pPr>
        <w:pStyle w:val="NoteLevel3"/>
        <w:rPr>
          <w:lang w:val="en-CA"/>
        </w:rPr>
      </w:pPr>
      <w:r>
        <w:rPr>
          <w:b/>
        </w:rPr>
        <w:t xml:space="preserve">Example: </w:t>
      </w:r>
      <w:r w:rsidRPr="00844F88">
        <w:t>1985 Hansen Trust PLC made a tender offer for SCM Corp.</w:t>
      </w:r>
    </w:p>
    <w:p w14:paraId="7F715D07" w14:textId="77777777" w:rsidR="00844F88" w:rsidRPr="00844F88" w:rsidRDefault="00844F88" w:rsidP="00844F88">
      <w:pPr>
        <w:pStyle w:val="NoteLevel4"/>
        <w:rPr>
          <w:lang w:val="en-CA"/>
        </w:rPr>
      </w:pPr>
      <w:r w:rsidRPr="00844F88">
        <w:t>It later canceled its tender offer and immediately bought 25% of SCM in six separate transactions.</w:t>
      </w:r>
    </w:p>
    <w:p w14:paraId="3B0ADAC4" w14:textId="77777777" w:rsidR="00844F88" w:rsidRPr="00844F88" w:rsidRDefault="00844F88" w:rsidP="00844F88">
      <w:pPr>
        <w:pStyle w:val="NoteLevel4"/>
        <w:rPr>
          <w:lang w:val="en-CA"/>
        </w:rPr>
      </w:pPr>
      <w:r w:rsidRPr="00844F88">
        <w:t>SCM sued and contended that these purchases violated section 14D of the Williams Act (disclosure of info. after obtaining 5%)</w:t>
      </w:r>
    </w:p>
    <w:p w14:paraId="2A77698C" w14:textId="77777777" w:rsidR="00844F88" w:rsidRPr="00844F88" w:rsidRDefault="00844F88" w:rsidP="00844F88">
      <w:pPr>
        <w:pStyle w:val="NoteLevel4"/>
        <w:rPr>
          <w:lang w:val="en-CA"/>
        </w:rPr>
      </w:pPr>
      <w:r w:rsidRPr="00844F88">
        <w:t>Court said it was okay, making targets vulnerable to street sweeps.</w:t>
      </w:r>
    </w:p>
    <w:p w14:paraId="4218D941" w14:textId="77777777" w:rsidR="00844F88" w:rsidRPr="00844F88" w:rsidRDefault="00844F88" w:rsidP="00844F88">
      <w:pPr>
        <w:pStyle w:val="NoteLevel4"/>
        <w:rPr>
          <w:lang w:val="en-CA"/>
        </w:rPr>
      </w:pPr>
      <w:r w:rsidRPr="00844F88">
        <w:t>Practical problem with street sweeps – difficult to keep such purchases secret; when word gets out, costs rise.</w:t>
      </w:r>
    </w:p>
    <w:p w14:paraId="5884B97B" w14:textId="653349D1" w:rsidR="00844F88" w:rsidRPr="00844F88" w:rsidRDefault="00844F88" w:rsidP="00844F88">
      <w:pPr>
        <w:pStyle w:val="NoteLevel2"/>
        <w:rPr>
          <w:lang w:val="en-CA"/>
        </w:rPr>
      </w:pPr>
      <w:r>
        <w:rPr>
          <w:b/>
          <w:u w:val="single"/>
          <w:lang w:val="en-CA"/>
        </w:rPr>
        <w:t>Advantage tender offers over open market purchases</w:t>
      </w:r>
    </w:p>
    <w:p w14:paraId="6596CC94" w14:textId="2C5B88B6" w:rsidR="00844F88" w:rsidRDefault="00844F88" w:rsidP="00844F88">
      <w:pPr>
        <w:pStyle w:val="NoteLevel3"/>
        <w:rPr>
          <w:lang w:val="en-CA"/>
        </w:rPr>
      </w:pPr>
      <w:r>
        <w:rPr>
          <w:lang w:val="en-CA"/>
        </w:rPr>
        <w:t>An open market purchase does not guarantee clear-cut majority (51%) after acquiring a certain % of shares.</w:t>
      </w:r>
    </w:p>
    <w:p w14:paraId="3B48FFD9" w14:textId="095AB3E8" w:rsidR="00974CFD" w:rsidRDefault="00974CFD" w:rsidP="00974CFD">
      <w:pPr>
        <w:pStyle w:val="NoteLevel4"/>
        <w:rPr>
          <w:lang w:val="en-CA"/>
        </w:rPr>
      </w:pPr>
      <w:r>
        <w:rPr>
          <w:lang w:val="en-CA"/>
        </w:rPr>
        <w:t>In this case, bidder has the following alternatives</w:t>
      </w:r>
    </w:p>
    <w:p w14:paraId="0D0163B4" w14:textId="49430966" w:rsidR="00974CFD" w:rsidRDefault="00974CFD" w:rsidP="00974CFD">
      <w:pPr>
        <w:pStyle w:val="NoteLevel5"/>
        <w:rPr>
          <w:lang w:val="en-CA"/>
        </w:rPr>
      </w:pPr>
      <w:r>
        <w:rPr>
          <w:lang w:val="en-CA"/>
        </w:rPr>
        <w:t xml:space="preserve">Do a tender offer </w:t>
      </w:r>
      <w:proofErr w:type="spellStart"/>
      <w:r>
        <w:rPr>
          <w:lang w:val="en-CA"/>
        </w:rPr>
        <w:t>fo</w:t>
      </w:r>
      <w:proofErr w:type="spellEnd"/>
      <w:r>
        <w:rPr>
          <w:lang w:val="en-CA"/>
        </w:rPr>
        <w:t xml:space="preserve"> additional shares</w:t>
      </w:r>
    </w:p>
    <w:p w14:paraId="007951C8" w14:textId="42C43E27" w:rsidR="00974CFD" w:rsidRDefault="00974CFD" w:rsidP="00974CFD">
      <w:pPr>
        <w:pStyle w:val="NoteLevel5"/>
        <w:rPr>
          <w:lang w:val="en-CA"/>
        </w:rPr>
      </w:pPr>
      <w:r>
        <w:rPr>
          <w:lang w:val="en-CA"/>
        </w:rPr>
        <w:t>Begin a proxy fight</w:t>
      </w:r>
    </w:p>
    <w:p w14:paraId="4C9D1F3D" w14:textId="29E09D74" w:rsidR="00974CFD" w:rsidRDefault="00974CFD" w:rsidP="00974CFD">
      <w:pPr>
        <w:pStyle w:val="NoteLevel6"/>
        <w:rPr>
          <w:lang w:val="en-CA"/>
        </w:rPr>
      </w:pPr>
      <w:r>
        <w:rPr>
          <w:lang w:val="en-CA"/>
        </w:rPr>
        <w:t>In a stronger position to launch a proxy fight because bidder already has shares</w:t>
      </w:r>
    </w:p>
    <w:p w14:paraId="3CD7478C" w14:textId="1A456A87" w:rsidR="00974CFD" w:rsidRDefault="00974CFD" w:rsidP="00974CFD">
      <w:pPr>
        <w:pStyle w:val="NoteLevel5"/>
        <w:rPr>
          <w:lang w:val="en-CA"/>
        </w:rPr>
      </w:pPr>
      <w:r>
        <w:rPr>
          <w:lang w:val="en-CA"/>
        </w:rPr>
        <w:t>Sell the minority stock position</w:t>
      </w:r>
    </w:p>
    <w:p w14:paraId="01FE77C5" w14:textId="5369DE36" w:rsidR="00974CFD" w:rsidRDefault="00974CFD" w:rsidP="00974CFD">
      <w:pPr>
        <w:pStyle w:val="NoteLevel6"/>
        <w:rPr>
          <w:lang w:val="en-CA"/>
        </w:rPr>
      </w:pPr>
      <w:r>
        <w:rPr>
          <w:lang w:val="en-CA"/>
        </w:rPr>
        <w:t>Significant losses</w:t>
      </w:r>
    </w:p>
    <w:p w14:paraId="08417D20" w14:textId="63CC6D6C" w:rsidR="00974CFD" w:rsidRDefault="00974CFD" w:rsidP="00974CFD">
      <w:pPr>
        <w:pStyle w:val="NoteLevel4"/>
        <w:rPr>
          <w:lang w:val="en-CA"/>
        </w:rPr>
      </w:pPr>
      <w:r>
        <w:rPr>
          <w:lang w:val="en-CA"/>
        </w:rPr>
        <w:t>They are difficult to keep secret</w:t>
      </w:r>
    </w:p>
    <w:p w14:paraId="6B7E3537" w14:textId="6330D36E" w:rsidR="00974CFD" w:rsidRPr="00974CFD" w:rsidRDefault="00974CFD" w:rsidP="00974CFD">
      <w:pPr>
        <w:pStyle w:val="NoteLevel2"/>
        <w:rPr>
          <w:lang w:val="en-CA"/>
        </w:rPr>
      </w:pPr>
      <w:r>
        <w:rPr>
          <w:b/>
          <w:u w:val="single"/>
          <w:lang w:val="en-CA"/>
        </w:rPr>
        <w:t>Main types of proxy fights</w:t>
      </w:r>
    </w:p>
    <w:p w14:paraId="6AF30AA2" w14:textId="77777777" w:rsidR="00974CFD" w:rsidRPr="00974CFD" w:rsidRDefault="00974CFD" w:rsidP="00974CFD">
      <w:pPr>
        <w:pStyle w:val="NoteLevel3"/>
        <w:rPr>
          <w:lang w:val="en-CA"/>
        </w:rPr>
      </w:pPr>
      <w:r w:rsidRPr="00974CFD">
        <w:t>Contests for Seats on the Board of Directors</w:t>
      </w:r>
    </w:p>
    <w:p w14:paraId="08EBD5BA" w14:textId="77777777" w:rsidR="00974CFD" w:rsidRPr="00974CFD" w:rsidRDefault="00974CFD" w:rsidP="00974CFD">
      <w:pPr>
        <w:pStyle w:val="NoteLevel4"/>
        <w:rPr>
          <w:lang w:val="en-CA"/>
        </w:rPr>
      </w:pPr>
      <w:r w:rsidRPr="00974CFD">
        <w:t>Insurgent group may be trying to replace management</w:t>
      </w:r>
    </w:p>
    <w:p w14:paraId="5A72F133" w14:textId="77777777" w:rsidR="00974CFD" w:rsidRPr="00974CFD" w:rsidRDefault="00974CFD" w:rsidP="00974CFD">
      <w:pPr>
        <w:pStyle w:val="NoteLevel3"/>
        <w:rPr>
          <w:lang w:val="en-CA"/>
        </w:rPr>
      </w:pPr>
      <w:r w:rsidRPr="00974CFD">
        <w:t>Contests about management proposals</w:t>
      </w:r>
    </w:p>
    <w:p w14:paraId="069C06F3" w14:textId="77777777" w:rsidR="00974CFD" w:rsidRPr="00974CFD" w:rsidRDefault="00974CFD" w:rsidP="00974CFD">
      <w:pPr>
        <w:pStyle w:val="NoteLevel4"/>
        <w:rPr>
          <w:lang w:val="en-CA"/>
        </w:rPr>
      </w:pPr>
      <w:r w:rsidRPr="00974CFD">
        <w:t>Mergers or acquisitions</w:t>
      </w:r>
    </w:p>
    <w:p w14:paraId="2AC34E74" w14:textId="77777777" w:rsidR="00974CFD" w:rsidRPr="00974CFD" w:rsidRDefault="00974CFD" w:rsidP="00974CFD">
      <w:pPr>
        <w:pStyle w:val="NoteLevel4"/>
        <w:rPr>
          <w:lang w:val="en-CA"/>
        </w:rPr>
      </w:pPr>
      <w:r w:rsidRPr="00974CFD">
        <w:t>Anti-takeover amendments</w:t>
      </w:r>
    </w:p>
    <w:p w14:paraId="348EBE8C" w14:textId="2293831D" w:rsidR="00974CFD" w:rsidRPr="00974CFD" w:rsidRDefault="00974CFD" w:rsidP="00974CFD">
      <w:pPr>
        <w:pStyle w:val="NoteLevel3"/>
        <w:rPr>
          <w:lang w:val="en-CA"/>
        </w:rPr>
      </w:pPr>
      <w:r>
        <w:rPr>
          <w:b/>
          <w:u w:val="single"/>
          <w:lang w:val="en-CA"/>
        </w:rPr>
        <w:t>Increase likelihood of proxy fights</w:t>
      </w:r>
    </w:p>
    <w:p w14:paraId="06535A43" w14:textId="77777777" w:rsidR="00974CFD" w:rsidRPr="00974CFD" w:rsidRDefault="00974CFD" w:rsidP="00974CFD">
      <w:pPr>
        <w:pStyle w:val="NoteLevel4"/>
        <w:rPr>
          <w:lang w:val="en-CA"/>
        </w:rPr>
      </w:pPr>
      <w:r w:rsidRPr="00974CFD">
        <w:t>Management has insufficient voting support</w:t>
      </w:r>
    </w:p>
    <w:p w14:paraId="46BA7835" w14:textId="77777777" w:rsidR="00974CFD" w:rsidRPr="00974CFD" w:rsidRDefault="00974CFD" w:rsidP="00974CFD">
      <w:pPr>
        <w:pStyle w:val="NoteLevel5"/>
        <w:rPr>
          <w:lang w:val="en-CA"/>
        </w:rPr>
      </w:pPr>
      <w:r w:rsidRPr="00974CFD">
        <w:t>Management does not hold many votes</w:t>
      </w:r>
    </w:p>
    <w:p w14:paraId="7AA2681C" w14:textId="77777777" w:rsidR="00974CFD" w:rsidRPr="00974CFD" w:rsidRDefault="00974CFD" w:rsidP="00974CFD">
      <w:pPr>
        <w:pStyle w:val="NoteLevel4"/>
        <w:rPr>
          <w:lang w:val="en-CA"/>
        </w:rPr>
      </w:pPr>
      <w:r w:rsidRPr="00974CFD">
        <w:t>Poor operating performance</w:t>
      </w:r>
    </w:p>
    <w:p w14:paraId="4380F8BA" w14:textId="77777777" w:rsidR="00974CFD" w:rsidRPr="00974CFD" w:rsidRDefault="00974CFD" w:rsidP="00974CFD">
      <w:pPr>
        <w:pStyle w:val="NoteLevel5"/>
        <w:rPr>
          <w:lang w:val="en-CA"/>
        </w:rPr>
      </w:pPr>
      <w:r w:rsidRPr="00974CFD">
        <w:t xml:space="preserve">The worse it is, the more likely shareholders are unhappy with management </w:t>
      </w:r>
    </w:p>
    <w:p w14:paraId="45D2C978" w14:textId="77777777" w:rsidR="00974CFD" w:rsidRPr="00974CFD" w:rsidRDefault="00974CFD" w:rsidP="00974CFD">
      <w:pPr>
        <w:pStyle w:val="NoteLevel4"/>
        <w:rPr>
          <w:lang w:val="en-CA"/>
        </w:rPr>
      </w:pPr>
      <w:r w:rsidRPr="00974CFD">
        <w:t>Sound alternative operating plan</w:t>
      </w:r>
    </w:p>
    <w:p w14:paraId="4287C886" w14:textId="77777777" w:rsidR="00974CFD" w:rsidRPr="00974CFD" w:rsidRDefault="00974CFD" w:rsidP="00974CFD">
      <w:pPr>
        <w:pStyle w:val="NoteLevel5"/>
        <w:rPr>
          <w:lang w:val="en-CA"/>
        </w:rPr>
      </w:pPr>
      <w:r w:rsidRPr="00974CFD">
        <w:t>Insurgents has good plan to improve shareholder returns</w:t>
      </w:r>
    </w:p>
    <w:p w14:paraId="24052716" w14:textId="0120126E" w:rsidR="00974CFD" w:rsidRPr="00EF2CC9" w:rsidRDefault="00974CFD" w:rsidP="00974CFD">
      <w:pPr>
        <w:pStyle w:val="NoteLevel3"/>
        <w:rPr>
          <w:u w:val="single"/>
          <w:lang w:val="en-CA"/>
        </w:rPr>
      </w:pPr>
      <w:r w:rsidRPr="00EF2CC9">
        <w:rPr>
          <w:b/>
          <w:u w:val="single"/>
          <w:lang w:val="en-CA"/>
        </w:rPr>
        <w:t>Proxy fight costs</w:t>
      </w:r>
    </w:p>
    <w:p w14:paraId="794B7A71" w14:textId="21CA05C1" w:rsidR="00974CFD" w:rsidRPr="00974CFD" w:rsidRDefault="00974CFD" w:rsidP="00974CFD">
      <w:pPr>
        <w:pStyle w:val="NoteLevel4"/>
        <w:rPr>
          <w:lang w:val="en-CA"/>
        </w:rPr>
      </w:pPr>
      <w:r w:rsidRPr="00974CFD">
        <w:t>Generally less expensive than a tender offer or a revised bid, but still expensive:</w:t>
      </w:r>
    </w:p>
    <w:p w14:paraId="5FA52707" w14:textId="77777777" w:rsidR="00974CFD" w:rsidRPr="00974CFD" w:rsidRDefault="00974CFD" w:rsidP="00974CFD">
      <w:pPr>
        <w:pStyle w:val="NoteLevel5"/>
        <w:rPr>
          <w:lang w:val="en-CA"/>
        </w:rPr>
      </w:pPr>
      <w:r w:rsidRPr="00974CFD">
        <w:t>Professional Fees: Proxy solicitors, attorneys and public relations professionals</w:t>
      </w:r>
    </w:p>
    <w:p w14:paraId="5DD7199F" w14:textId="77777777" w:rsidR="00974CFD" w:rsidRPr="00974CFD" w:rsidRDefault="00974CFD" w:rsidP="00974CFD">
      <w:pPr>
        <w:pStyle w:val="NoteLevel5"/>
        <w:rPr>
          <w:lang w:val="en-CA"/>
        </w:rPr>
      </w:pPr>
      <w:r w:rsidRPr="00974CFD">
        <w:t>Printing, Mailing and Communications Costs</w:t>
      </w:r>
    </w:p>
    <w:p w14:paraId="1FFEE00D" w14:textId="77777777" w:rsidR="00974CFD" w:rsidRPr="00974CFD" w:rsidRDefault="00974CFD" w:rsidP="00974CFD">
      <w:pPr>
        <w:pStyle w:val="NoteLevel5"/>
        <w:rPr>
          <w:lang w:val="en-CA"/>
        </w:rPr>
      </w:pPr>
      <w:r w:rsidRPr="00974CFD">
        <w:t>Litigation Costs: Proxy fights tend to be actively litigated.</w:t>
      </w:r>
    </w:p>
    <w:p w14:paraId="0FE60CCC" w14:textId="77777777" w:rsidR="00974CFD" w:rsidRPr="00974CFD" w:rsidRDefault="00974CFD" w:rsidP="00974CFD">
      <w:pPr>
        <w:pStyle w:val="NoteLevel5"/>
        <w:rPr>
          <w:lang w:val="en-CA"/>
        </w:rPr>
      </w:pPr>
      <w:r w:rsidRPr="00974CFD">
        <w:t>Other Fees: Miscellaneous fees (i.e., for tabulators)</w:t>
      </w:r>
    </w:p>
    <w:p w14:paraId="6B151355" w14:textId="7E78A60B" w:rsidR="00974CFD" w:rsidRPr="00EF2CC9" w:rsidRDefault="00EF2CC9" w:rsidP="00974CFD">
      <w:pPr>
        <w:pStyle w:val="NoteLevel3"/>
        <w:rPr>
          <w:lang w:val="en-CA"/>
        </w:rPr>
      </w:pPr>
      <w:r>
        <w:rPr>
          <w:b/>
          <w:lang w:val="en-CA"/>
        </w:rPr>
        <w:t>Insurgents’ viewpoint (likelihood proxy fight successful)</w:t>
      </w:r>
    </w:p>
    <w:p w14:paraId="4D017004" w14:textId="4EC5F88A" w:rsidR="00EF2CC9" w:rsidRDefault="00EF2CC9" w:rsidP="00EF2CC9">
      <w:pPr>
        <w:pStyle w:val="NoteLevel4"/>
        <w:rPr>
          <w:lang w:val="en-CA"/>
        </w:rPr>
      </w:pPr>
      <w:r>
        <w:rPr>
          <w:lang w:val="en-CA"/>
        </w:rPr>
        <w:t>Insufficient voting support for management</w:t>
      </w:r>
    </w:p>
    <w:p w14:paraId="5A963040" w14:textId="4D099282" w:rsidR="00EF2CC9" w:rsidRDefault="00EF2CC9" w:rsidP="00EF2CC9">
      <w:pPr>
        <w:pStyle w:val="NoteLevel4"/>
        <w:rPr>
          <w:lang w:val="en-CA"/>
        </w:rPr>
      </w:pPr>
      <w:r>
        <w:rPr>
          <w:lang w:val="en-CA"/>
        </w:rPr>
        <w:t>Poor operating performance</w:t>
      </w:r>
    </w:p>
    <w:p w14:paraId="48A069D9" w14:textId="594F6303" w:rsidR="00EF2CC9" w:rsidRDefault="00EF2CC9" w:rsidP="00EF2CC9">
      <w:pPr>
        <w:pStyle w:val="NoteLevel4"/>
        <w:rPr>
          <w:lang w:val="en-CA"/>
        </w:rPr>
      </w:pPr>
      <w:r>
        <w:rPr>
          <w:lang w:val="en-CA"/>
        </w:rPr>
        <w:t>Sound alternative operating plan</w:t>
      </w:r>
    </w:p>
    <w:p w14:paraId="64F9AC2F" w14:textId="7FFDFB89" w:rsidR="00EF2CC9" w:rsidRPr="00EF2CC9" w:rsidRDefault="00EF2CC9" w:rsidP="00EF2CC9">
      <w:pPr>
        <w:pStyle w:val="NoteLevel3"/>
        <w:rPr>
          <w:lang w:val="en-CA"/>
        </w:rPr>
      </w:pPr>
      <w:r>
        <w:rPr>
          <w:b/>
          <w:lang w:val="en-CA"/>
        </w:rPr>
        <w:t>Proxy fight process</w:t>
      </w:r>
    </w:p>
    <w:p w14:paraId="55963F0F" w14:textId="51124073" w:rsidR="00EF2CC9" w:rsidRDefault="00EF2CC9" w:rsidP="00EF2CC9">
      <w:pPr>
        <w:pStyle w:val="NoteLevel4"/>
        <w:rPr>
          <w:lang w:val="en-CA"/>
        </w:rPr>
      </w:pPr>
      <w:r>
        <w:rPr>
          <w:lang w:val="en-CA"/>
        </w:rPr>
        <w:t>Step1: starting the proxy fight</w:t>
      </w:r>
    </w:p>
    <w:p w14:paraId="2B28A36C" w14:textId="543A58A9" w:rsidR="00EF2CC9" w:rsidRDefault="00EF2CC9" w:rsidP="00EF2CC9">
      <w:pPr>
        <w:pStyle w:val="NoteLevel5"/>
        <w:rPr>
          <w:lang w:val="en-CA"/>
        </w:rPr>
      </w:pPr>
      <w:r>
        <w:rPr>
          <w:lang w:val="en-CA"/>
        </w:rPr>
        <w:t>Stockholder attempts to change control at upcoming stockholders’ meeting</w:t>
      </w:r>
    </w:p>
    <w:p w14:paraId="5D6825AF" w14:textId="19819054" w:rsidR="00EF2CC9" w:rsidRDefault="00EF2CC9" w:rsidP="00EF2CC9">
      <w:pPr>
        <w:pStyle w:val="NoteLevel4"/>
        <w:rPr>
          <w:lang w:val="en-CA"/>
        </w:rPr>
      </w:pPr>
      <w:r>
        <w:rPr>
          <w:lang w:val="en-CA"/>
        </w:rPr>
        <w:t>Step2: The solicitation process</w:t>
      </w:r>
    </w:p>
    <w:p w14:paraId="7F7A7FB0" w14:textId="76D20E77" w:rsidR="00EF2CC9" w:rsidRDefault="00EF2CC9" w:rsidP="00EF2CC9">
      <w:pPr>
        <w:pStyle w:val="NoteLevel5"/>
        <w:rPr>
          <w:lang w:val="en-CA"/>
        </w:rPr>
      </w:pPr>
      <w:r>
        <w:rPr>
          <w:lang w:val="en-CA"/>
        </w:rPr>
        <w:t>In advance of stockholders’ meeting, insurgent stockholder attempts to contact other stockholders to convince them to vote against mng.</w:t>
      </w:r>
    </w:p>
    <w:p w14:paraId="7381D0FC" w14:textId="282D769B" w:rsidR="00EF2CC9" w:rsidRDefault="00EF2CC9" w:rsidP="00EF2CC9">
      <w:pPr>
        <w:pStyle w:val="NoteLevel4"/>
        <w:rPr>
          <w:lang w:val="en-CA"/>
        </w:rPr>
      </w:pPr>
      <w:r>
        <w:rPr>
          <w:lang w:val="en-CA"/>
        </w:rPr>
        <w:t>Step3: voting process (check voting analysis p.281)</w:t>
      </w:r>
    </w:p>
    <w:p w14:paraId="563B37BA" w14:textId="34933392" w:rsidR="00EF2CC9" w:rsidRDefault="00EF2CC9" w:rsidP="00EF2CC9">
      <w:pPr>
        <w:pStyle w:val="NoteLevel5"/>
        <w:rPr>
          <w:lang w:val="en-CA"/>
        </w:rPr>
      </w:pPr>
      <w:r>
        <w:rPr>
          <w:lang w:val="en-CA"/>
        </w:rPr>
        <w:t>Upon receiving proxies, stockholders may then forward their votes to the designated collector.</w:t>
      </w:r>
    </w:p>
    <w:p w14:paraId="0E2E3884" w14:textId="79756841" w:rsidR="00EF2CC9" w:rsidRDefault="00EF2CC9" w:rsidP="00EF2CC9">
      <w:pPr>
        <w:pStyle w:val="NoteLevel5"/>
        <w:rPr>
          <w:lang w:val="en-CA"/>
        </w:rPr>
      </w:pPr>
      <w:r>
        <w:rPr>
          <w:lang w:val="en-CA"/>
        </w:rPr>
        <w:t>Proxy solicitors present.</w:t>
      </w:r>
    </w:p>
    <w:p w14:paraId="732BEED9" w14:textId="295B87AC" w:rsidR="00EF2CC9" w:rsidRPr="00EF2CC9" w:rsidRDefault="00EF2CC9" w:rsidP="00EF2CC9">
      <w:pPr>
        <w:pStyle w:val="NoteLevel3"/>
        <w:rPr>
          <w:lang w:val="en-CA"/>
        </w:rPr>
      </w:pPr>
      <w:r>
        <w:rPr>
          <w:b/>
          <w:u w:val="single"/>
          <w:lang w:val="en-CA"/>
        </w:rPr>
        <w:t>Shareholders wealth on proxy contests</w:t>
      </w:r>
    </w:p>
    <w:p w14:paraId="7776F32A" w14:textId="360348F6" w:rsidR="00EF2CC9" w:rsidRDefault="00EF2CC9" w:rsidP="00EF2CC9">
      <w:pPr>
        <w:pStyle w:val="NoteLevel4"/>
        <w:rPr>
          <w:lang w:val="en-CA"/>
        </w:rPr>
      </w:pPr>
      <w:r>
        <w:rPr>
          <w:lang w:val="en-CA"/>
        </w:rPr>
        <w:t>A positive stock price effect is associated with proxy contests.</w:t>
      </w:r>
    </w:p>
    <w:p w14:paraId="1E97862E" w14:textId="14392144" w:rsidR="00EF2CC9" w:rsidRDefault="00EF2CC9" w:rsidP="00EF2CC9">
      <w:pPr>
        <w:pStyle w:val="NoteLevel5"/>
        <w:rPr>
          <w:lang w:val="en-CA"/>
        </w:rPr>
      </w:pPr>
      <w:r>
        <w:rPr>
          <w:lang w:val="en-CA"/>
        </w:rPr>
        <w:t>Abnormal stock performance of 0.105</w:t>
      </w:r>
    </w:p>
    <w:p w14:paraId="33C045EA" w14:textId="26109E56" w:rsidR="009F471C" w:rsidRPr="009F471C" w:rsidRDefault="009F471C" w:rsidP="009F471C">
      <w:pPr>
        <w:pStyle w:val="NoteLevel3"/>
        <w:rPr>
          <w:lang w:val="en-CA"/>
        </w:rPr>
      </w:pPr>
      <w:r>
        <w:rPr>
          <w:b/>
          <w:u w:val="single"/>
          <w:lang w:val="en-CA"/>
        </w:rPr>
        <w:t>Proxy fights and hedge Funds</w:t>
      </w:r>
    </w:p>
    <w:p w14:paraId="3717859E" w14:textId="77777777" w:rsidR="009F471C" w:rsidRPr="009F471C" w:rsidRDefault="009F471C" w:rsidP="009F471C">
      <w:pPr>
        <w:pStyle w:val="NoteLevel4"/>
        <w:rPr>
          <w:lang w:val="en-CA"/>
        </w:rPr>
      </w:pPr>
      <w:r w:rsidRPr="009F471C">
        <w:t>Hedge funds sometimes threaten to start proxy fights to bring able changes in the company</w:t>
      </w:r>
    </w:p>
    <w:p w14:paraId="1C6DCBBA" w14:textId="77777777" w:rsidR="009F471C" w:rsidRPr="009F471C" w:rsidRDefault="009F471C" w:rsidP="009F471C">
      <w:pPr>
        <w:pStyle w:val="NoteLevel4"/>
        <w:rPr>
          <w:lang w:val="en-CA"/>
        </w:rPr>
      </w:pPr>
      <w:r w:rsidRPr="009F471C">
        <w:t>Companies have been more willing to acquiesce to such pressures</w:t>
      </w:r>
    </w:p>
    <w:p w14:paraId="3B2D636E" w14:textId="77777777" w:rsidR="009F471C" w:rsidRPr="009F471C" w:rsidRDefault="009F471C" w:rsidP="009F471C">
      <w:pPr>
        <w:pStyle w:val="NoteLevel4"/>
        <w:rPr>
          <w:lang w:val="en-CA"/>
        </w:rPr>
      </w:pPr>
      <w:r w:rsidRPr="009F471C">
        <w:t>Examples of such activist hedge fund managers:</w:t>
      </w:r>
    </w:p>
    <w:p w14:paraId="574C4A07" w14:textId="77777777" w:rsidR="009F471C" w:rsidRPr="009F471C" w:rsidRDefault="009F471C" w:rsidP="009F471C">
      <w:pPr>
        <w:pStyle w:val="NoteLevel5"/>
        <w:rPr>
          <w:lang w:val="en-CA"/>
        </w:rPr>
      </w:pPr>
      <w:r w:rsidRPr="009F471C">
        <w:t>Carl Icahn</w:t>
      </w:r>
    </w:p>
    <w:p w14:paraId="24C0CAEE" w14:textId="77777777" w:rsidR="009F471C" w:rsidRPr="009F471C" w:rsidRDefault="009F471C" w:rsidP="009F471C">
      <w:pPr>
        <w:pStyle w:val="NoteLevel5"/>
        <w:rPr>
          <w:lang w:val="en-CA"/>
        </w:rPr>
      </w:pPr>
      <w:r w:rsidRPr="009F471C">
        <w:t xml:space="preserve">Nelson </w:t>
      </w:r>
      <w:proofErr w:type="spellStart"/>
      <w:r w:rsidRPr="009F471C">
        <w:t>Peltz</w:t>
      </w:r>
      <w:proofErr w:type="spellEnd"/>
    </w:p>
    <w:p w14:paraId="7246ED75" w14:textId="77777777" w:rsidR="009F471C" w:rsidRDefault="009F471C" w:rsidP="009F471C">
      <w:pPr>
        <w:pStyle w:val="NoteLevel4"/>
        <w:numPr>
          <w:ilvl w:val="0"/>
          <w:numId w:val="0"/>
        </w:numPr>
        <w:ind w:left="2520"/>
        <w:rPr>
          <w:lang w:val="en-CA"/>
        </w:rPr>
      </w:pPr>
    </w:p>
    <w:p w14:paraId="52013AC9" w14:textId="77777777" w:rsidR="00EF2CC9" w:rsidRDefault="00EF2CC9" w:rsidP="009F471C">
      <w:pPr>
        <w:pStyle w:val="NoteLevel2"/>
        <w:numPr>
          <w:ilvl w:val="0"/>
          <w:numId w:val="0"/>
        </w:numPr>
        <w:ind w:left="1080"/>
        <w:rPr>
          <w:lang w:val="en-CA"/>
        </w:rPr>
      </w:pPr>
    </w:p>
    <w:p w14:paraId="6EBDE4EC" w14:textId="693BFE86" w:rsidR="00EF2CC9" w:rsidRPr="00EF2CC9" w:rsidRDefault="00EF2CC9" w:rsidP="00EF2CC9">
      <w:pPr>
        <w:pStyle w:val="NoteLevel2"/>
        <w:rPr>
          <w:lang w:val="en-CA"/>
        </w:rPr>
      </w:pPr>
      <w:r>
        <w:rPr>
          <w:b/>
          <w:u w:val="single"/>
          <w:lang w:val="en-CA"/>
        </w:rPr>
        <w:t>Arbitrage and M&amp;A</w:t>
      </w:r>
    </w:p>
    <w:p w14:paraId="18E8C66C" w14:textId="77777777" w:rsidR="009F471C" w:rsidRPr="009F471C" w:rsidRDefault="009F471C" w:rsidP="009F471C">
      <w:pPr>
        <w:pStyle w:val="NoteLevel3"/>
        <w:rPr>
          <w:lang w:val="en-CA"/>
        </w:rPr>
      </w:pPr>
      <w:r w:rsidRPr="009F471C">
        <w:rPr>
          <w:b/>
          <w:bCs/>
        </w:rPr>
        <w:t>Riskless Arbitrage</w:t>
      </w:r>
      <w:r w:rsidRPr="009F471C">
        <w:t>: Buying and selling the same asset in different markets and different prices</w:t>
      </w:r>
    </w:p>
    <w:p w14:paraId="3510E5FE" w14:textId="77777777" w:rsidR="009F471C" w:rsidRPr="009F471C" w:rsidRDefault="009F471C" w:rsidP="009F471C">
      <w:pPr>
        <w:pStyle w:val="NoteLevel3"/>
        <w:rPr>
          <w:lang w:val="en-CA"/>
        </w:rPr>
      </w:pPr>
      <w:r w:rsidRPr="009F471C">
        <w:rPr>
          <w:b/>
          <w:bCs/>
        </w:rPr>
        <w:t>Risk Arbitrage</w:t>
      </w:r>
      <w:r w:rsidRPr="009F471C">
        <w:t>: Buying shares in potential or actual targets and possibly selling shares in acquirers</w:t>
      </w:r>
    </w:p>
    <w:p w14:paraId="6454030F" w14:textId="77777777" w:rsidR="009F471C" w:rsidRPr="009F471C" w:rsidRDefault="009F471C" w:rsidP="009F471C">
      <w:pPr>
        <w:pStyle w:val="NoteLevel4"/>
        <w:rPr>
          <w:lang w:val="en-CA"/>
        </w:rPr>
      </w:pPr>
      <w:r w:rsidRPr="009F471C">
        <w:t>There are mutual funds they just do M&amp;A arbitrage</w:t>
      </w:r>
    </w:p>
    <w:p w14:paraId="060642B9" w14:textId="77777777" w:rsidR="009F471C" w:rsidRPr="009F471C" w:rsidRDefault="009F471C" w:rsidP="009F471C">
      <w:pPr>
        <w:pStyle w:val="NoteLevel4"/>
        <w:rPr>
          <w:lang w:val="en-CA"/>
        </w:rPr>
      </w:pPr>
      <w:r w:rsidRPr="009F471C">
        <w:t>Arbitragers causes more shares to be concentrated in large blocks</w:t>
      </w:r>
    </w:p>
    <w:p w14:paraId="393A78BE" w14:textId="77777777" w:rsidR="009F471C" w:rsidRPr="009F471C" w:rsidRDefault="009F471C" w:rsidP="009F471C">
      <w:pPr>
        <w:pStyle w:val="NoteLevel4"/>
        <w:rPr>
          <w:lang w:val="en-CA"/>
        </w:rPr>
      </w:pPr>
      <w:r w:rsidRPr="009F471C">
        <w:t>This may make buying large blocks easier</w:t>
      </w:r>
    </w:p>
    <w:p w14:paraId="1336DA15" w14:textId="77777777" w:rsidR="009F471C" w:rsidRDefault="0023042E" w:rsidP="009F471C">
      <w:pPr>
        <w:pStyle w:val="NoteLevel4"/>
        <w:rPr>
          <w:lang w:val="en-CA"/>
        </w:rPr>
      </w:pPr>
      <w:hyperlink r:id="rId14" w:history="1">
        <w:proofErr w:type="spellStart"/>
        <w:r w:rsidR="009F471C" w:rsidRPr="009F471C">
          <w:rPr>
            <w:rStyle w:val="Hyperlink"/>
          </w:rPr>
          <w:t>Arb</w:t>
        </w:r>
        <w:proofErr w:type="spellEnd"/>
      </w:hyperlink>
      <w:hyperlink r:id="rId15" w:history="1">
        <w:r w:rsidR="009F471C" w:rsidRPr="009F471C">
          <w:rPr>
            <w:rStyle w:val="Hyperlink"/>
          </w:rPr>
          <w:t xml:space="preserve"> Strategy</w:t>
        </w:r>
      </w:hyperlink>
    </w:p>
    <w:p w14:paraId="540CF0D9" w14:textId="53F396E0" w:rsidR="0060320D" w:rsidRPr="0060320D" w:rsidRDefault="0060320D" w:rsidP="0060320D">
      <w:pPr>
        <w:pStyle w:val="NoteLevel3"/>
        <w:rPr>
          <w:lang w:val="en-CA"/>
        </w:rPr>
      </w:pPr>
      <w:r>
        <w:rPr>
          <w:b/>
          <w:lang w:val="en-CA"/>
        </w:rPr>
        <w:t>Role of arbitragers</w:t>
      </w:r>
    </w:p>
    <w:p w14:paraId="62DBE4D5" w14:textId="77777777" w:rsidR="0060320D" w:rsidRPr="0060320D" w:rsidRDefault="0060320D" w:rsidP="0060320D">
      <w:pPr>
        <w:pStyle w:val="NoteLevel4"/>
        <w:rPr>
          <w:lang w:val="en-CA"/>
        </w:rPr>
      </w:pPr>
      <w:r w:rsidRPr="0060320D">
        <w:t>They acquire shares in the hope that the deal will close and they will get the difference between their purchase price of the target’s shares and the closing price with its premium</w:t>
      </w:r>
    </w:p>
    <w:p w14:paraId="28E6A6A2" w14:textId="77777777" w:rsidR="0060320D" w:rsidRPr="0060320D" w:rsidRDefault="0060320D" w:rsidP="0060320D">
      <w:pPr>
        <w:pStyle w:val="NoteLevel4"/>
        <w:rPr>
          <w:lang w:val="en-CA"/>
        </w:rPr>
      </w:pPr>
      <w:r w:rsidRPr="0060320D">
        <w:t>They may also sell the acquirer’s shares short knowing that the bidder’s stock price often declines after M&amp;A announcements AND if the consideration of the offer includes stock</w:t>
      </w:r>
    </w:p>
    <w:p w14:paraId="339353DE" w14:textId="77777777" w:rsidR="0060320D" w:rsidRPr="0060320D" w:rsidRDefault="0060320D" w:rsidP="0060320D">
      <w:pPr>
        <w:pStyle w:val="NoteLevel4"/>
        <w:rPr>
          <w:lang w:val="en-CA"/>
        </w:rPr>
      </w:pPr>
      <w:r w:rsidRPr="0060320D">
        <w:t xml:space="preserve">E.G. If bidder offers .5 bidder share for every target share, than by purchasing one target share (for </w:t>
      </w:r>
      <w:r w:rsidRPr="0060320D">
        <w:rPr>
          <w:i/>
          <w:iCs/>
        </w:rPr>
        <w:t xml:space="preserve">risk arbitrage </w:t>
      </w:r>
      <w:r w:rsidRPr="0060320D">
        <w:t xml:space="preserve">purposes), the </w:t>
      </w:r>
      <w:proofErr w:type="spellStart"/>
      <w:r w:rsidRPr="0060320D">
        <w:t>arb</w:t>
      </w:r>
      <w:proofErr w:type="spellEnd"/>
      <w:r w:rsidRPr="0060320D">
        <w:t xml:space="preserve"> exposes himself to bidder firm performance -&gt; If the bidder share price declines, so does the target share (by incorporating the .5 bidder share)</w:t>
      </w:r>
    </w:p>
    <w:p w14:paraId="36053C46" w14:textId="77777777" w:rsidR="0060320D" w:rsidRPr="002622F9" w:rsidRDefault="0060320D" w:rsidP="0060320D">
      <w:pPr>
        <w:pStyle w:val="NoteLevel4"/>
        <w:rPr>
          <w:lang w:val="en-CA"/>
        </w:rPr>
      </w:pPr>
      <w:r w:rsidRPr="0060320D">
        <w:rPr>
          <w:i/>
          <w:iCs/>
        </w:rPr>
        <w:t xml:space="preserve">By shorting the bidder in proportion to target shares bought, the </w:t>
      </w:r>
      <w:proofErr w:type="spellStart"/>
      <w:r w:rsidRPr="0060320D">
        <w:rPr>
          <w:i/>
          <w:iCs/>
        </w:rPr>
        <w:t>arb</w:t>
      </w:r>
      <w:proofErr w:type="spellEnd"/>
      <w:r w:rsidRPr="0060320D">
        <w:rPr>
          <w:i/>
          <w:iCs/>
        </w:rPr>
        <w:t xml:space="preserve"> effectively neutralizes the consideration aspect of the deal.</w:t>
      </w:r>
    </w:p>
    <w:p w14:paraId="742689E8" w14:textId="6F6E066A" w:rsidR="002622F9" w:rsidRPr="002622F9" w:rsidRDefault="002622F9" w:rsidP="002622F9">
      <w:pPr>
        <w:pStyle w:val="NoteLevel3"/>
        <w:rPr>
          <w:lang w:val="en-CA"/>
        </w:rPr>
      </w:pPr>
      <w:r>
        <w:rPr>
          <w:b/>
          <w:lang w:val="en-CA"/>
        </w:rPr>
        <w:t>Risk arbitrage return</w:t>
      </w:r>
    </w:p>
    <w:p w14:paraId="7213AC39" w14:textId="77777777" w:rsidR="002622F9" w:rsidRPr="002622F9" w:rsidRDefault="002622F9" w:rsidP="002622F9">
      <w:pPr>
        <w:pStyle w:val="NoteLevel4"/>
        <w:numPr>
          <w:ilvl w:val="0"/>
          <w:numId w:val="0"/>
        </w:numPr>
        <w:ind w:left="2160"/>
        <w:rPr>
          <w:lang w:val="en-CA"/>
        </w:rPr>
      </w:pPr>
      <w:r w:rsidRPr="002622F9">
        <w:t>A simple equation of a risk arbitrager’s annualized return (RAR) is shown:</w:t>
      </w:r>
    </w:p>
    <w:p w14:paraId="77C2F8F8" w14:textId="77777777" w:rsidR="002622F9" w:rsidRPr="002622F9" w:rsidRDefault="002622F9" w:rsidP="002622F9">
      <w:pPr>
        <w:pStyle w:val="NoteLevel4"/>
        <w:numPr>
          <w:ilvl w:val="0"/>
          <w:numId w:val="0"/>
        </w:numPr>
        <w:ind w:left="2160"/>
        <w:rPr>
          <w:lang w:val="en-CA"/>
        </w:rPr>
      </w:pPr>
      <w:r w:rsidRPr="002622F9">
        <w:tab/>
        <w:t>RAR = GSS/I x (365/IP)</w:t>
      </w:r>
    </w:p>
    <w:p w14:paraId="0DD64273" w14:textId="77777777" w:rsidR="002622F9" w:rsidRPr="002622F9" w:rsidRDefault="002622F9" w:rsidP="002622F9">
      <w:pPr>
        <w:pStyle w:val="NoteLevel4"/>
        <w:numPr>
          <w:ilvl w:val="0"/>
          <w:numId w:val="0"/>
        </w:numPr>
        <w:ind w:left="2160"/>
        <w:rPr>
          <w:lang w:val="en-CA"/>
        </w:rPr>
      </w:pPr>
      <w:r w:rsidRPr="002622F9">
        <w:t>Where:</w:t>
      </w:r>
    </w:p>
    <w:p w14:paraId="6FBFEF18" w14:textId="77777777" w:rsidR="002622F9" w:rsidRPr="002622F9" w:rsidRDefault="002622F9" w:rsidP="002622F9">
      <w:pPr>
        <w:pStyle w:val="NoteLevel4"/>
        <w:numPr>
          <w:ilvl w:val="0"/>
          <w:numId w:val="0"/>
        </w:numPr>
        <w:ind w:left="2160"/>
        <w:rPr>
          <w:lang w:val="en-CA"/>
        </w:rPr>
      </w:pPr>
      <w:r w:rsidRPr="002622F9">
        <w:tab/>
        <w:t>RAR = risk arbitrage return</w:t>
      </w:r>
    </w:p>
    <w:p w14:paraId="31446A33" w14:textId="77777777" w:rsidR="002622F9" w:rsidRPr="002622F9" w:rsidRDefault="002622F9" w:rsidP="002622F9">
      <w:pPr>
        <w:pStyle w:val="NoteLevel4"/>
        <w:numPr>
          <w:ilvl w:val="0"/>
          <w:numId w:val="0"/>
        </w:numPr>
        <w:ind w:left="2160"/>
        <w:rPr>
          <w:lang w:val="en-CA"/>
        </w:rPr>
      </w:pPr>
      <w:r w:rsidRPr="002622F9">
        <w:tab/>
        <w:t>GSS = gross stock spread</w:t>
      </w:r>
    </w:p>
    <w:p w14:paraId="28AAF162" w14:textId="77777777" w:rsidR="002622F9" w:rsidRPr="002622F9" w:rsidRDefault="002622F9" w:rsidP="002622F9">
      <w:pPr>
        <w:pStyle w:val="NoteLevel4"/>
        <w:numPr>
          <w:ilvl w:val="0"/>
          <w:numId w:val="0"/>
        </w:numPr>
        <w:ind w:left="2160"/>
        <w:rPr>
          <w:lang w:val="en-CA"/>
        </w:rPr>
      </w:pPr>
      <w:r w:rsidRPr="002622F9">
        <w:tab/>
        <w:t>I = investment by arbitrager</w:t>
      </w:r>
    </w:p>
    <w:p w14:paraId="40FB01B0" w14:textId="77777777" w:rsidR="002622F9" w:rsidRPr="002622F9" w:rsidRDefault="002622F9" w:rsidP="002622F9">
      <w:pPr>
        <w:pStyle w:val="NoteLevel4"/>
        <w:numPr>
          <w:ilvl w:val="0"/>
          <w:numId w:val="0"/>
        </w:numPr>
        <w:ind w:left="2160"/>
        <w:rPr>
          <w:lang w:val="en-CA"/>
        </w:rPr>
      </w:pPr>
      <w:r w:rsidRPr="002622F9">
        <w:tab/>
        <w:t xml:space="preserve">IP = investment period (days between investment </w:t>
      </w:r>
      <w:r w:rsidRPr="002622F9">
        <w:tab/>
        <w:t xml:space="preserve">        and closing date)</w:t>
      </w:r>
    </w:p>
    <w:p w14:paraId="787C828B" w14:textId="77777777" w:rsidR="002622F9" w:rsidRDefault="002622F9" w:rsidP="002622F9">
      <w:pPr>
        <w:pStyle w:val="NoteLevel4"/>
        <w:numPr>
          <w:ilvl w:val="0"/>
          <w:numId w:val="0"/>
        </w:numPr>
        <w:ind w:left="2160"/>
      </w:pPr>
      <w:r w:rsidRPr="002622F9">
        <w:t xml:space="preserve">See example </w:t>
      </w:r>
      <w:proofErr w:type="spellStart"/>
      <w:proofErr w:type="gramStart"/>
      <w:r w:rsidRPr="002622F9">
        <w:t>pg</w:t>
      </w:r>
      <w:proofErr w:type="spellEnd"/>
      <w:proofErr w:type="gramEnd"/>
      <w:r w:rsidRPr="002622F9">
        <w:t xml:space="preserve"> 270</w:t>
      </w:r>
    </w:p>
    <w:p w14:paraId="051F38CB" w14:textId="3B5CAA0F" w:rsidR="002622F9" w:rsidRDefault="002622F9" w:rsidP="002622F9">
      <w:pPr>
        <w:pStyle w:val="NoteLevel3"/>
        <w:rPr>
          <w:b/>
          <w:lang w:val="en-CA"/>
        </w:rPr>
      </w:pPr>
      <w:r w:rsidRPr="002622F9">
        <w:rPr>
          <w:b/>
          <w:lang w:val="en-CA"/>
        </w:rPr>
        <w:t xml:space="preserve">Risk in risk </w:t>
      </w:r>
      <w:proofErr w:type="spellStart"/>
      <w:r w:rsidRPr="002622F9">
        <w:rPr>
          <w:b/>
          <w:lang w:val="en-CA"/>
        </w:rPr>
        <w:t>arbirtrage</w:t>
      </w:r>
      <w:proofErr w:type="spellEnd"/>
    </w:p>
    <w:p w14:paraId="67F09C5A" w14:textId="77777777" w:rsidR="002622F9" w:rsidRPr="002622F9" w:rsidRDefault="002622F9" w:rsidP="002622F9">
      <w:pPr>
        <w:pStyle w:val="NoteLevel4"/>
        <w:rPr>
          <w:lang w:val="en-CA"/>
        </w:rPr>
      </w:pPr>
      <w:r w:rsidRPr="002622F9">
        <w:t>That the Deal May be Cancelled:</w:t>
      </w:r>
    </w:p>
    <w:p w14:paraId="14AB0815" w14:textId="77777777" w:rsidR="002622F9" w:rsidRPr="002622F9" w:rsidRDefault="002622F9" w:rsidP="002622F9">
      <w:pPr>
        <w:pStyle w:val="NoteLevel5"/>
        <w:rPr>
          <w:lang w:val="en-CA"/>
        </w:rPr>
      </w:pPr>
      <w:r w:rsidRPr="002622F9">
        <w:t>Financing Environment May Change</w:t>
      </w:r>
    </w:p>
    <w:p w14:paraId="0061C9E0" w14:textId="77777777" w:rsidR="002622F9" w:rsidRPr="002622F9" w:rsidRDefault="002622F9" w:rsidP="002622F9">
      <w:pPr>
        <w:pStyle w:val="NoteLevel6"/>
        <w:rPr>
          <w:lang w:val="en-CA"/>
        </w:rPr>
      </w:pPr>
      <w:r w:rsidRPr="002622F9">
        <w:t>Sub-prime crisis of 2007</w:t>
      </w:r>
    </w:p>
    <w:p w14:paraId="428A4B59" w14:textId="77777777" w:rsidR="002622F9" w:rsidRPr="002622F9" w:rsidRDefault="002622F9" w:rsidP="002622F9">
      <w:pPr>
        <w:pStyle w:val="NoteLevel7"/>
        <w:rPr>
          <w:lang w:val="en-CA"/>
        </w:rPr>
      </w:pPr>
      <w:r w:rsidRPr="002622F9">
        <w:t>May cause rates to rise so much bidder may find the deal uneconomical</w:t>
      </w:r>
    </w:p>
    <w:p w14:paraId="4E797F48" w14:textId="77777777" w:rsidR="002622F9" w:rsidRPr="002622F9" w:rsidRDefault="002622F9" w:rsidP="002622F9">
      <w:pPr>
        <w:pStyle w:val="NoteLevel7"/>
        <w:rPr>
          <w:lang w:val="en-CA"/>
        </w:rPr>
      </w:pPr>
      <w:r w:rsidRPr="002622F9">
        <w:t>Example: Cerberus Capital backed out of buyout of United Rentals</w:t>
      </w:r>
    </w:p>
    <w:p w14:paraId="2614CF3D" w14:textId="77777777" w:rsidR="002622F9" w:rsidRPr="002622F9" w:rsidRDefault="002622F9" w:rsidP="002622F9">
      <w:pPr>
        <w:pStyle w:val="NoteLevel8"/>
        <w:rPr>
          <w:lang w:val="en-CA"/>
        </w:rPr>
      </w:pPr>
      <w:r w:rsidRPr="002622F9">
        <w:t>Banks were still willing to provide the debt capital but at a higher rate</w:t>
      </w:r>
    </w:p>
    <w:p w14:paraId="075F2816" w14:textId="77777777" w:rsidR="002622F9" w:rsidRPr="002622F9" w:rsidRDefault="002622F9" w:rsidP="002622F9">
      <w:pPr>
        <w:pStyle w:val="NoteLevel4"/>
        <w:rPr>
          <w:lang w:val="en-CA"/>
        </w:rPr>
      </w:pPr>
      <w:r w:rsidRPr="002622F9">
        <w:t>Regulatory Approval May Not be Secured</w:t>
      </w:r>
    </w:p>
    <w:p w14:paraId="68918E0F" w14:textId="77777777" w:rsidR="002622F9" w:rsidRPr="002622F9" w:rsidRDefault="002622F9" w:rsidP="002622F9">
      <w:pPr>
        <w:pStyle w:val="NoteLevel4"/>
        <w:rPr>
          <w:lang w:val="en-CA"/>
        </w:rPr>
      </w:pPr>
      <w:r w:rsidRPr="002622F9">
        <w:t>Material Adverse Change Clause May be Activated</w:t>
      </w:r>
    </w:p>
    <w:p w14:paraId="3303CCE3" w14:textId="77777777" w:rsidR="002622F9" w:rsidRPr="002622F9" w:rsidRDefault="002622F9" w:rsidP="002622F9">
      <w:pPr>
        <w:pStyle w:val="NoteLevel5"/>
        <w:rPr>
          <w:lang w:val="en-CA"/>
        </w:rPr>
      </w:pPr>
      <w:r w:rsidRPr="002622F9">
        <w:t>Bidder may contend that something important changed at the target which enabled the bidder to back out</w:t>
      </w:r>
    </w:p>
    <w:p w14:paraId="6CF4D85D" w14:textId="77777777" w:rsidR="002622F9" w:rsidRPr="002622F9" w:rsidRDefault="002622F9" w:rsidP="002622F9">
      <w:pPr>
        <w:pStyle w:val="NoteLevel4"/>
        <w:rPr>
          <w:b/>
          <w:lang w:val="en-CA"/>
        </w:rPr>
      </w:pPr>
    </w:p>
    <w:p w14:paraId="0F809C29" w14:textId="77777777" w:rsidR="0060320D" w:rsidRPr="002622F9" w:rsidRDefault="0060320D" w:rsidP="002622F9">
      <w:pPr>
        <w:pStyle w:val="NoteLevel4"/>
        <w:numPr>
          <w:ilvl w:val="0"/>
          <w:numId w:val="0"/>
        </w:numPr>
        <w:ind w:left="2520"/>
        <w:rPr>
          <w:lang w:val="en-CA"/>
        </w:rPr>
      </w:pPr>
    </w:p>
    <w:p w14:paraId="06042CEC" w14:textId="3F098BEC" w:rsidR="00EF2CC9" w:rsidRPr="002622F9" w:rsidRDefault="002622F9" w:rsidP="002622F9">
      <w:pPr>
        <w:pStyle w:val="NoteLevel1"/>
        <w:rPr>
          <w:lang w:val="en-CA"/>
        </w:rPr>
      </w:pPr>
      <w:r>
        <w:rPr>
          <w:b/>
          <w:u w:val="single"/>
          <w:lang w:val="en-CA"/>
        </w:rPr>
        <w:t>Merger consideration Analysis</w:t>
      </w:r>
    </w:p>
    <w:p w14:paraId="3C3AB6D5" w14:textId="77777777" w:rsidR="002622F9" w:rsidRPr="002622F9" w:rsidRDefault="002622F9" w:rsidP="002622F9">
      <w:pPr>
        <w:pStyle w:val="NoteLevel2"/>
        <w:rPr>
          <w:lang w:val="en-CA"/>
        </w:rPr>
      </w:pPr>
      <w:r w:rsidRPr="002622F9">
        <w:rPr>
          <w:lang w:val="en-CA"/>
        </w:rPr>
        <w:t xml:space="preserve">A collar is simply a way to hedge against uncertainty about the value of the buyer and/or target </w:t>
      </w:r>
    </w:p>
    <w:p w14:paraId="3384E564" w14:textId="77777777" w:rsidR="002622F9" w:rsidRPr="002622F9" w:rsidRDefault="002622F9" w:rsidP="002622F9">
      <w:pPr>
        <w:pStyle w:val="NoteLevel2"/>
        <w:rPr>
          <w:lang w:val="en-CA"/>
        </w:rPr>
      </w:pPr>
      <w:r w:rsidRPr="002622F9">
        <w:rPr>
          <w:lang w:val="en-CA"/>
        </w:rPr>
        <w:t>It may (but not necessarily) grant either or both of the merging firms the right to renegotiate the deal if the buyer’s stock price falls outside the bounds of either strike price</w:t>
      </w:r>
    </w:p>
    <w:p w14:paraId="0C610945" w14:textId="77777777" w:rsidR="002622F9" w:rsidRPr="002622F9" w:rsidRDefault="002622F9" w:rsidP="002622F9">
      <w:pPr>
        <w:pStyle w:val="NoteLevel2"/>
        <w:rPr>
          <w:lang w:val="en-CA"/>
        </w:rPr>
      </w:pPr>
      <w:r w:rsidRPr="002622F9">
        <w:rPr>
          <w:b/>
          <w:bCs/>
          <w:lang w:val="en-CA"/>
        </w:rPr>
        <w:t>Four Classic Profiles of Payment</w:t>
      </w:r>
    </w:p>
    <w:p w14:paraId="01AD4AAD" w14:textId="77777777" w:rsidR="002622F9" w:rsidRPr="002622F9" w:rsidRDefault="002622F9" w:rsidP="002622F9">
      <w:pPr>
        <w:pStyle w:val="NoteLevel2"/>
        <w:rPr>
          <w:lang w:val="en-CA"/>
        </w:rPr>
      </w:pPr>
      <w:r w:rsidRPr="002622F9">
        <w:rPr>
          <w:lang w:val="en-CA"/>
        </w:rPr>
        <w:t xml:space="preserve">In each case, following graphs show the values paid by the buyer for four stock-for-stock deals—the horizontal axis gives the share price of the buyer, and the vertical axis gives the value received by target shareholders. </w:t>
      </w:r>
    </w:p>
    <w:p w14:paraId="15C844F1" w14:textId="77777777" w:rsidR="002622F9" w:rsidRDefault="002622F9" w:rsidP="002622F9">
      <w:pPr>
        <w:pStyle w:val="NoteLevel2"/>
        <w:numPr>
          <w:ilvl w:val="0"/>
          <w:numId w:val="0"/>
        </w:numPr>
        <w:ind w:left="1080"/>
        <w:rPr>
          <w:lang w:val="en-CA"/>
        </w:rPr>
      </w:pPr>
    </w:p>
    <w:p w14:paraId="0716841A" w14:textId="77777777" w:rsidR="002622F9" w:rsidRPr="002622F9" w:rsidRDefault="002622F9" w:rsidP="002622F9">
      <w:pPr>
        <w:pStyle w:val="NoteLevel2"/>
        <w:rPr>
          <w:lang w:val="en-CA"/>
        </w:rPr>
      </w:pPr>
      <w:r w:rsidRPr="002622F9">
        <w:rPr>
          <w:b/>
          <w:bCs/>
          <w:i/>
          <w:iCs/>
          <w:lang w:val="en-CA"/>
        </w:rPr>
        <w:t>Fixed exchange ratio deal</w:t>
      </w:r>
      <w:r w:rsidRPr="002622F9">
        <w:rPr>
          <w:i/>
          <w:iCs/>
          <w:lang w:val="en-CA"/>
        </w:rPr>
        <w:t xml:space="preserve"> (Panel A) In a fixed exchange ratio deal, as the buyer’s share price rises or falls, the shareholder of the target feels the value of its expected payment in shares grow and shrink. The buyer knows for sure how many shares must be issued to consummate the deal. But neither the buyer nor the seller may be very happy with the uncertainty about how much the deal is really worth. The buyer’s stock price could fall, leaving the target shareholders with less value than they may have thought they would receive. Or the buyer’s share price could rise at the announcement, making this a more expensive deal than anticipated from the buyer’s perspective.</w:t>
      </w:r>
    </w:p>
    <w:p w14:paraId="57731618" w14:textId="51626AAC" w:rsidR="002622F9" w:rsidRPr="00974CFD" w:rsidRDefault="002622F9" w:rsidP="002622F9">
      <w:pPr>
        <w:pStyle w:val="NoteLevel2"/>
        <w:rPr>
          <w:lang w:val="en-CA"/>
        </w:rPr>
      </w:pPr>
      <w:r w:rsidRPr="002622F9">
        <w:rPr>
          <w:noProof/>
        </w:rPr>
        <w:drawing>
          <wp:anchor distT="0" distB="0" distL="114300" distR="114300" simplePos="0" relativeHeight="251660288" behindDoc="1" locked="0" layoutInCell="1" allowOverlap="1" wp14:anchorId="34B4456C" wp14:editId="5796C544">
            <wp:simplePos x="0" y="0"/>
            <wp:positionH relativeFrom="column">
              <wp:posOffset>914400</wp:posOffset>
            </wp:positionH>
            <wp:positionV relativeFrom="paragraph">
              <wp:posOffset>0</wp:posOffset>
            </wp:positionV>
            <wp:extent cx="2628900" cy="1658620"/>
            <wp:effectExtent l="0" t="0" r="1270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628900" cy="165862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976AF9A" w14:textId="2A065E75" w:rsidR="00906D33" w:rsidRDefault="00906D33" w:rsidP="002622F9">
      <w:pPr>
        <w:pStyle w:val="NoteLevel2"/>
        <w:rPr>
          <w:lang w:val="en-CA"/>
        </w:rPr>
      </w:pPr>
    </w:p>
    <w:p w14:paraId="4E1A9506" w14:textId="77777777" w:rsidR="002622F9" w:rsidRDefault="002622F9" w:rsidP="002622F9">
      <w:pPr>
        <w:pStyle w:val="NoteLevel2"/>
        <w:rPr>
          <w:lang w:val="en-CA"/>
        </w:rPr>
      </w:pPr>
    </w:p>
    <w:p w14:paraId="6CD3E06B" w14:textId="77777777" w:rsidR="002622F9" w:rsidRDefault="002622F9" w:rsidP="002622F9">
      <w:pPr>
        <w:pStyle w:val="NoteLevel2"/>
        <w:rPr>
          <w:lang w:val="en-CA"/>
        </w:rPr>
      </w:pPr>
    </w:p>
    <w:p w14:paraId="17554F87" w14:textId="77777777" w:rsidR="002622F9" w:rsidRDefault="002622F9" w:rsidP="002622F9">
      <w:pPr>
        <w:pStyle w:val="NoteLevel2"/>
        <w:rPr>
          <w:lang w:val="en-CA"/>
        </w:rPr>
      </w:pPr>
    </w:p>
    <w:p w14:paraId="3ED89BD3" w14:textId="77777777" w:rsidR="002622F9" w:rsidRDefault="002622F9" w:rsidP="002622F9">
      <w:pPr>
        <w:pStyle w:val="NoteLevel2"/>
        <w:rPr>
          <w:lang w:val="en-CA"/>
        </w:rPr>
      </w:pPr>
    </w:p>
    <w:p w14:paraId="16DEC6D2" w14:textId="77777777" w:rsidR="002622F9" w:rsidRDefault="002622F9" w:rsidP="002622F9">
      <w:pPr>
        <w:pStyle w:val="NoteLevel2"/>
        <w:rPr>
          <w:lang w:val="en-CA"/>
        </w:rPr>
      </w:pPr>
    </w:p>
    <w:p w14:paraId="7B7E1F9B" w14:textId="77777777" w:rsidR="002622F9" w:rsidRDefault="002622F9" w:rsidP="002622F9">
      <w:pPr>
        <w:pStyle w:val="NoteLevel2"/>
        <w:rPr>
          <w:lang w:val="en-CA"/>
        </w:rPr>
      </w:pPr>
    </w:p>
    <w:p w14:paraId="46CBD683" w14:textId="6199171A" w:rsidR="002622F9" w:rsidRPr="002622F9" w:rsidRDefault="002622F9" w:rsidP="002622F9">
      <w:pPr>
        <w:pStyle w:val="NoteLevel2"/>
        <w:rPr>
          <w:lang w:val="en-CA"/>
        </w:rPr>
      </w:pPr>
      <w:r w:rsidRPr="002622F9">
        <w:rPr>
          <w:noProof/>
        </w:rPr>
        <w:drawing>
          <wp:anchor distT="0" distB="0" distL="114300" distR="114300" simplePos="0" relativeHeight="251661312" behindDoc="1" locked="0" layoutInCell="1" allowOverlap="1" wp14:anchorId="171007DA" wp14:editId="4918223A">
            <wp:simplePos x="0" y="0"/>
            <wp:positionH relativeFrom="column">
              <wp:posOffset>1600200</wp:posOffset>
            </wp:positionH>
            <wp:positionV relativeFrom="paragraph">
              <wp:posOffset>1371600</wp:posOffset>
            </wp:positionV>
            <wp:extent cx="2171700" cy="1610995"/>
            <wp:effectExtent l="0" t="0" r="1270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171700" cy="161099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2622F9">
        <w:rPr>
          <w:b/>
          <w:bCs/>
          <w:i/>
          <w:iCs/>
          <w:lang w:val="en-CA"/>
        </w:rPr>
        <w:t>Fixed value deal</w:t>
      </w:r>
      <w:r w:rsidRPr="002622F9">
        <w:rPr>
          <w:i/>
          <w:iCs/>
          <w:lang w:val="en-CA"/>
        </w:rPr>
        <w:t xml:space="preserve"> (Panel B). There is no doubt in a fixed value deal about the value to be paid or received. But there is great uncertainty about the number of shares to be issued, since, as the buyer’s share price falls, the exchange ratio must rise in order to keep the value constant (and vice versa for when the price rises). The dollar depiction in this graph hides a lot of potential control dilution. </w:t>
      </w:r>
    </w:p>
    <w:p w14:paraId="308F7BCA" w14:textId="2E35D0D4" w:rsidR="002622F9" w:rsidRDefault="002622F9" w:rsidP="002622F9">
      <w:pPr>
        <w:pStyle w:val="NoteLevel2"/>
        <w:rPr>
          <w:lang w:val="en-CA"/>
        </w:rPr>
      </w:pPr>
    </w:p>
    <w:p w14:paraId="3DE5E67C" w14:textId="77777777" w:rsidR="002622F9" w:rsidRDefault="002622F9" w:rsidP="002622F9">
      <w:pPr>
        <w:pStyle w:val="NoteLevel2"/>
        <w:rPr>
          <w:lang w:val="en-CA"/>
        </w:rPr>
      </w:pPr>
    </w:p>
    <w:p w14:paraId="37C7ED9A" w14:textId="77777777" w:rsidR="002622F9" w:rsidRDefault="002622F9" w:rsidP="002622F9">
      <w:pPr>
        <w:pStyle w:val="NoteLevel2"/>
        <w:rPr>
          <w:lang w:val="en-CA"/>
        </w:rPr>
      </w:pPr>
    </w:p>
    <w:p w14:paraId="0BF2FC86" w14:textId="77777777" w:rsidR="002622F9" w:rsidRDefault="002622F9" w:rsidP="002622F9">
      <w:pPr>
        <w:pStyle w:val="NoteLevel2"/>
        <w:rPr>
          <w:lang w:val="en-CA"/>
        </w:rPr>
      </w:pPr>
    </w:p>
    <w:p w14:paraId="03CE506A" w14:textId="77777777" w:rsidR="002622F9" w:rsidRDefault="002622F9" w:rsidP="002622F9">
      <w:pPr>
        <w:pStyle w:val="NoteLevel2"/>
        <w:rPr>
          <w:lang w:val="en-CA"/>
        </w:rPr>
      </w:pPr>
    </w:p>
    <w:p w14:paraId="1CEF9AAC" w14:textId="77777777" w:rsidR="002622F9" w:rsidRDefault="002622F9" w:rsidP="002622F9">
      <w:pPr>
        <w:pStyle w:val="NoteLevel2"/>
        <w:rPr>
          <w:lang w:val="en-CA"/>
        </w:rPr>
      </w:pPr>
    </w:p>
    <w:p w14:paraId="6C7DCA0A" w14:textId="77777777" w:rsidR="002622F9" w:rsidRPr="002622F9" w:rsidRDefault="002622F9" w:rsidP="002622F9">
      <w:pPr>
        <w:pStyle w:val="NoteLevel2"/>
        <w:rPr>
          <w:lang w:val="en-CA"/>
        </w:rPr>
      </w:pPr>
      <w:r w:rsidRPr="002622F9">
        <w:rPr>
          <w:b/>
          <w:bCs/>
          <w:i/>
          <w:iCs/>
          <w:lang w:val="en-CA"/>
        </w:rPr>
        <w:t>Floating collar</w:t>
      </w:r>
      <w:r w:rsidRPr="002622F9">
        <w:rPr>
          <w:i/>
          <w:iCs/>
          <w:lang w:val="en-CA"/>
        </w:rPr>
        <w:t xml:space="preserve"> (Panel C). One solution might be to settle for a little uncertainty within a reasonable range, with firm boundaries on the top and bottom (floating collar). Downside losses are limited from falling below a </w:t>
      </w:r>
      <w:proofErr w:type="spellStart"/>
      <w:r w:rsidRPr="002622F9">
        <w:rPr>
          <w:i/>
          <w:iCs/>
          <w:lang w:val="en-CA"/>
        </w:rPr>
        <w:t>predesignated</w:t>
      </w:r>
      <w:proofErr w:type="spellEnd"/>
      <w:r w:rsidRPr="002622F9">
        <w:rPr>
          <w:i/>
          <w:iCs/>
          <w:lang w:val="en-CA"/>
        </w:rPr>
        <w:t xml:space="preserve"> floor (which pleases target shareholders) and upside gains are capped (which pleases buyer shareholders). This looks much like a conservative bet (how conservative will depend on the size of the spread between the cap and floor). </w:t>
      </w:r>
    </w:p>
    <w:p w14:paraId="3DEA6C1A" w14:textId="261609D1" w:rsidR="002622F9" w:rsidRDefault="002622F9" w:rsidP="002622F9">
      <w:pPr>
        <w:pStyle w:val="NoteLevel2"/>
        <w:rPr>
          <w:lang w:val="en-CA"/>
        </w:rPr>
      </w:pPr>
      <w:r w:rsidRPr="002622F9">
        <w:rPr>
          <w:noProof/>
        </w:rPr>
        <w:drawing>
          <wp:anchor distT="0" distB="0" distL="114300" distR="114300" simplePos="0" relativeHeight="251662336" behindDoc="1" locked="0" layoutInCell="1" allowOverlap="1" wp14:anchorId="21ED7655" wp14:editId="36835591">
            <wp:simplePos x="0" y="0"/>
            <wp:positionH relativeFrom="column">
              <wp:posOffset>1943100</wp:posOffset>
            </wp:positionH>
            <wp:positionV relativeFrom="paragraph">
              <wp:posOffset>-228600</wp:posOffset>
            </wp:positionV>
            <wp:extent cx="2057400" cy="15595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057400" cy="155956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541FBF5" w14:textId="77777777" w:rsidR="002622F9" w:rsidRDefault="002622F9" w:rsidP="002622F9">
      <w:pPr>
        <w:pStyle w:val="NoteLevel2"/>
        <w:rPr>
          <w:lang w:val="en-CA"/>
        </w:rPr>
      </w:pPr>
    </w:p>
    <w:p w14:paraId="2F6BD007" w14:textId="77777777" w:rsidR="002622F9" w:rsidRDefault="002622F9" w:rsidP="002622F9">
      <w:pPr>
        <w:pStyle w:val="NoteLevel2"/>
        <w:rPr>
          <w:lang w:val="en-CA"/>
        </w:rPr>
      </w:pPr>
    </w:p>
    <w:p w14:paraId="56187735" w14:textId="77777777" w:rsidR="002622F9" w:rsidRDefault="002622F9" w:rsidP="002622F9">
      <w:pPr>
        <w:pStyle w:val="NoteLevel2"/>
        <w:rPr>
          <w:lang w:val="en-CA"/>
        </w:rPr>
      </w:pPr>
    </w:p>
    <w:p w14:paraId="03A1FDDB" w14:textId="77777777" w:rsidR="002622F9" w:rsidRDefault="002622F9" w:rsidP="002622F9">
      <w:pPr>
        <w:pStyle w:val="NoteLevel2"/>
        <w:rPr>
          <w:lang w:val="en-CA"/>
        </w:rPr>
      </w:pPr>
    </w:p>
    <w:p w14:paraId="7894669D" w14:textId="77777777" w:rsidR="002622F9" w:rsidRDefault="002622F9" w:rsidP="002622F9">
      <w:pPr>
        <w:pStyle w:val="NoteLevel2"/>
        <w:rPr>
          <w:lang w:val="en-CA"/>
        </w:rPr>
      </w:pPr>
    </w:p>
    <w:p w14:paraId="0E8C1AA9" w14:textId="46A4DBEC" w:rsidR="00AC0B2D" w:rsidRPr="00AC0B2D" w:rsidRDefault="00AC0B2D" w:rsidP="00AC0B2D">
      <w:pPr>
        <w:pStyle w:val="NoteLevel2"/>
        <w:rPr>
          <w:lang w:val="en-CA"/>
        </w:rPr>
      </w:pPr>
      <w:r w:rsidRPr="00AC0B2D">
        <w:rPr>
          <w:noProof/>
        </w:rPr>
        <w:drawing>
          <wp:anchor distT="0" distB="0" distL="114300" distR="114300" simplePos="0" relativeHeight="251663360" behindDoc="1" locked="0" layoutInCell="1" allowOverlap="1" wp14:anchorId="25E59648" wp14:editId="355A4DCD">
            <wp:simplePos x="0" y="0"/>
            <wp:positionH relativeFrom="column">
              <wp:posOffset>1828800</wp:posOffset>
            </wp:positionH>
            <wp:positionV relativeFrom="paragraph">
              <wp:posOffset>914400</wp:posOffset>
            </wp:positionV>
            <wp:extent cx="1943100" cy="1466850"/>
            <wp:effectExtent l="0" t="0" r="1270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1943100" cy="146685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AC0B2D">
        <w:rPr>
          <w:b/>
          <w:bCs/>
          <w:i/>
          <w:iCs/>
          <w:lang w:val="en-CA"/>
        </w:rPr>
        <w:t>Fixed collar</w:t>
      </w:r>
      <w:r w:rsidRPr="00AC0B2D">
        <w:rPr>
          <w:i/>
          <w:iCs/>
          <w:lang w:val="en-CA"/>
        </w:rPr>
        <w:t xml:space="preserve"> (Panel D). Another solution might be a fixed collar, where no doubt is left about the payment as long as the buyer’s share price remains in a reasonable range, with the stipulation that beyond that range gains and losses must be shared by both target and buyer.</w:t>
      </w:r>
    </w:p>
    <w:p w14:paraId="088421D5" w14:textId="77777777" w:rsidR="00436C78" w:rsidRDefault="00436C78" w:rsidP="002622F9">
      <w:pPr>
        <w:pStyle w:val="NoteLevel2"/>
        <w:rPr>
          <w:lang w:val="en-CA"/>
        </w:rPr>
        <w:sectPr w:rsidR="00436C78" w:rsidSect="009A776A">
          <w:headerReference w:type="first" r:id="rId20"/>
          <w:pgSz w:w="12240" w:h="15840"/>
          <w:pgMar w:top="1440" w:right="1440" w:bottom="1440" w:left="1440" w:header="708" w:footer="708" w:gutter="0"/>
          <w:cols w:space="708"/>
          <w:titlePg/>
          <w:docGrid w:type="lines" w:linePitch="360"/>
        </w:sectPr>
      </w:pPr>
    </w:p>
    <w:p w14:paraId="2F0D79C0" w14:textId="2560C3D5" w:rsidR="002622F9" w:rsidRPr="00436C78" w:rsidRDefault="00436C78" w:rsidP="00436C78">
      <w:pPr>
        <w:pStyle w:val="NoteLevel1"/>
        <w:rPr>
          <w:lang w:val="en-CA"/>
        </w:rPr>
      </w:pPr>
      <w:r>
        <w:rPr>
          <w:b/>
          <w:u w:val="single"/>
          <w:lang w:val="en-CA"/>
        </w:rPr>
        <w:t>What is an LBO</w:t>
      </w:r>
    </w:p>
    <w:p w14:paraId="4CCF957A" w14:textId="77777777" w:rsidR="00436C78" w:rsidRPr="00436C78" w:rsidRDefault="00436C78" w:rsidP="00436C78">
      <w:pPr>
        <w:pStyle w:val="NoteLevel2"/>
        <w:rPr>
          <w:lang w:val="en-CA"/>
        </w:rPr>
      </w:pPr>
      <w:r w:rsidRPr="00436C78">
        <w:t xml:space="preserve">An LBO is when an investor acquires a controlling interest in a company, with a </w:t>
      </w:r>
      <w:r w:rsidRPr="00436C78">
        <w:rPr>
          <w:b/>
        </w:rPr>
        <w:t>significant amount financed through debt</w:t>
      </w:r>
    </w:p>
    <w:p w14:paraId="52A64CC0" w14:textId="77777777" w:rsidR="00436C78" w:rsidRPr="00436C78" w:rsidRDefault="00436C78" w:rsidP="00436C78">
      <w:pPr>
        <w:pStyle w:val="NoteLevel2"/>
        <w:rPr>
          <w:lang w:val="en-CA"/>
        </w:rPr>
      </w:pPr>
      <w:r w:rsidRPr="00436C78">
        <w:t>The remaining portion of the purchase price is funded with equity by the “sponsor”</w:t>
      </w:r>
    </w:p>
    <w:p w14:paraId="50DB3D03" w14:textId="77777777" w:rsidR="00436C78" w:rsidRPr="00436C78" w:rsidRDefault="00436C78" w:rsidP="00436C78">
      <w:pPr>
        <w:pStyle w:val="NoteLevel2"/>
        <w:rPr>
          <w:lang w:val="en-CA"/>
        </w:rPr>
      </w:pPr>
      <w:r w:rsidRPr="00436C78">
        <w:t>This frequently takes a public company private</w:t>
      </w:r>
    </w:p>
    <w:p w14:paraId="05C07F13" w14:textId="77777777" w:rsidR="00436C78" w:rsidRPr="00436C78" w:rsidRDefault="00436C78" w:rsidP="00436C78">
      <w:pPr>
        <w:pStyle w:val="NoteLevel2"/>
        <w:rPr>
          <w:lang w:val="en-CA"/>
        </w:rPr>
      </w:pPr>
      <w:r w:rsidRPr="00436C78">
        <w:t>Management buyout (MBO) – where the buyers are managers</w:t>
      </w:r>
    </w:p>
    <w:p w14:paraId="44D7AD5B" w14:textId="77777777" w:rsidR="00436C78" w:rsidRPr="00436C78" w:rsidRDefault="00436C78" w:rsidP="00436C78">
      <w:pPr>
        <w:pStyle w:val="NoteLevel2"/>
        <w:rPr>
          <w:lang w:val="en-CA"/>
        </w:rPr>
      </w:pPr>
      <w:r w:rsidRPr="00436C78">
        <w:t>Premiums offered tend to be lower than in other takeovers (often less synergies as well)</w:t>
      </w:r>
    </w:p>
    <w:p w14:paraId="1196B48D" w14:textId="77777777" w:rsidR="00436C78" w:rsidRDefault="00436C78" w:rsidP="00436C78">
      <w:pPr>
        <w:pStyle w:val="NoteLevel1"/>
        <w:rPr>
          <w:lang w:val="en-CA"/>
        </w:rPr>
      </w:pPr>
    </w:p>
    <w:p w14:paraId="5D994270" w14:textId="3E4CFE34" w:rsidR="00436C78" w:rsidRPr="00436C78" w:rsidRDefault="00436C78" w:rsidP="00436C78">
      <w:pPr>
        <w:pStyle w:val="NoteLevel1"/>
        <w:rPr>
          <w:lang w:val="en-CA"/>
        </w:rPr>
      </w:pPr>
      <w:r>
        <w:rPr>
          <w:b/>
          <w:u w:val="single"/>
          <w:lang w:val="en-CA"/>
        </w:rPr>
        <w:t>History of LBO</w:t>
      </w:r>
    </w:p>
    <w:p w14:paraId="5B96ABE3" w14:textId="7276E117" w:rsidR="00436C78" w:rsidRDefault="00436C78" w:rsidP="00436C78">
      <w:pPr>
        <w:pStyle w:val="NoteLevel2"/>
        <w:rPr>
          <w:lang w:val="en-CA"/>
        </w:rPr>
      </w:pPr>
      <w:r>
        <w:rPr>
          <w:lang w:val="en-CA"/>
        </w:rPr>
        <w:t>First was Ford Motor in 1919</w:t>
      </w:r>
    </w:p>
    <w:p w14:paraId="676395CE" w14:textId="00ACB61C" w:rsidR="00436C78" w:rsidRDefault="00436C78" w:rsidP="00436C78">
      <w:pPr>
        <w:pStyle w:val="NoteLevel3"/>
        <w:rPr>
          <w:lang w:val="en-CA"/>
        </w:rPr>
      </w:pPr>
      <w:r>
        <w:rPr>
          <w:lang w:val="en-CA"/>
        </w:rPr>
        <w:t>Purchased for 106 millions</w:t>
      </w:r>
    </w:p>
    <w:p w14:paraId="278A535C" w14:textId="7CD300CC" w:rsidR="00436C78" w:rsidRPr="00436C78" w:rsidRDefault="00436C78" w:rsidP="00436C78">
      <w:pPr>
        <w:pStyle w:val="NoteLevel4"/>
        <w:rPr>
          <w:lang w:val="en-CA"/>
        </w:rPr>
      </w:pPr>
      <w:r>
        <w:rPr>
          <w:lang w:val="en-CA"/>
        </w:rPr>
        <w:t>$75 million was debt (p.294</w:t>
      </w:r>
    </w:p>
    <w:p w14:paraId="5CC8FB62" w14:textId="77777777" w:rsidR="00436C78" w:rsidRDefault="00436C78" w:rsidP="00436C78">
      <w:pPr>
        <w:pStyle w:val="NoteLevel1"/>
        <w:rPr>
          <w:lang w:val="en-CA"/>
        </w:rPr>
      </w:pPr>
    </w:p>
    <w:p w14:paraId="45D28DE4" w14:textId="6F5EC238" w:rsidR="00436C78" w:rsidRPr="00436C78" w:rsidRDefault="00436C78" w:rsidP="00436C78">
      <w:pPr>
        <w:pStyle w:val="NoteLevel1"/>
        <w:rPr>
          <w:lang w:val="en-CA"/>
        </w:rPr>
      </w:pPr>
      <w:r>
        <w:rPr>
          <w:b/>
          <w:u w:val="single"/>
          <w:lang w:val="en-CA"/>
        </w:rPr>
        <w:t>Trends In LBOs 1970s-1980s</w:t>
      </w:r>
    </w:p>
    <w:p w14:paraId="399A4BE7" w14:textId="75D6B26D" w:rsidR="00436C78" w:rsidRDefault="004D40F2" w:rsidP="004D40F2">
      <w:pPr>
        <w:pStyle w:val="NoteLevel2"/>
        <w:rPr>
          <w:lang w:val="en-CA"/>
        </w:rPr>
      </w:pPr>
      <w:r>
        <w:rPr>
          <w:lang w:val="en-CA"/>
        </w:rPr>
        <w:t>Large LBOs increased in the 80s</w:t>
      </w:r>
    </w:p>
    <w:p w14:paraId="34532C49" w14:textId="21623032" w:rsidR="004D40F2" w:rsidRDefault="004D40F2" w:rsidP="004D40F2">
      <w:pPr>
        <w:pStyle w:val="NoteLevel2"/>
        <w:rPr>
          <w:lang w:val="en-CA"/>
        </w:rPr>
      </w:pPr>
      <w:r>
        <w:rPr>
          <w:lang w:val="en-CA"/>
        </w:rPr>
        <w:t>1974 the avg. P/e Ratio was 6 (considered low)</w:t>
      </w:r>
    </w:p>
    <w:p w14:paraId="4887EB7F" w14:textId="4F1F5E00" w:rsidR="004D40F2" w:rsidRDefault="004D40F2" w:rsidP="004D40F2">
      <w:pPr>
        <w:pStyle w:val="NoteLevel2"/>
        <w:rPr>
          <w:lang w:val="en-CA"/>
        </w:rPr>
      </w:pPr>
      <w:r>
        <w:rPr>
          <w:lang w:val="en-CA"/>
        </w:rPr>
        <w:t xml:space="preserve">LBO firms (formed in mid 70s) became </w:t>
      </w:r>
      <w:r w:rsidRPr="004D40F2">
        <w:rPr>
          <w:lang w:val="en-CA"/>
        </w:rPr>
        <w:sym w:font="Wingdings" w:char="F0E0"/>
      </w:r>
      <w:r>
        <w:rPr>
          <w:lang w:val="en-CA"/>
        </w:rPr>
        <w:t xml:space="preserve"> private equity firms</w:t>
      </w:r>
    </w:p>
    <w:p w14:paraId="0165FE6B" w14:textId="77777777" w:rsidR="004D40F2" w:rsidRDefault="004D40F2" w:rsidP="004D40F2">
      <w:pPr>
        <w:pStyle w:val="NoteLevel1"/>
        <w:rPr>
          <w:lang w:val="en-CA"/>
        </w:rPr>
      </w:pPr>
    </w:p>
    <w:p w14:paraId="40DE0F3C" w14:textId="40964A69" w:rsidR="004D40F2" w:rsidRPr="004D40F2" w:rsidRDefault="004D40F2" w:rsidP="004D40F2">
      <w:pPr>
        <w:pStyle w:val="NoteLevel1"/>
        <w:rPr>
          <w:lang w:val="en-CA"/>
        </w:rPr>
      </w:pPr>
      <w:r>
        <w:rPr>
          <w:b/>
          <w:u w:val="single"/>
          <w:lang w:val="en-CA"/>
        </w:rPr>
        <w:t>Trends in LBOs 1980s-2000s</w:t>
      </w:r>
    </w:p>
    <w:p w14:paraId="21FB4BC3" w14:textId="5006012A" w:rsidR="004D40F2" w:rsidRDefault="004D40F2" w:rsidP="004D40F2">
      <w:pPr>
        <w:pStyle w:val="NoteLevel2"/>
        <w:rPr>
          <w:lang w:val="en-CA"/>
        </w:rPr>
      </w:pPr>
      <w:proofErr w:type="gramStart"/>
      <w:r>
        <w:rPr>
          <w:lang w:val="en-CA"/>
        </w:rPr>
        <w:t>Peaked  late</w:t>
      </w:r>
      <w:proofErr w:type="gramEnd"/>
      <w:r>
        <w:rPr>
          <w:lang w:val="en-CA"/>
        </w:rPr>
        <w:t xml:space="preserve"> 80s</w:t>
      </w:r>
    </w:p>
    <w:p w14:paraId="2FB864F6" w14:textId="152FF010" w:rsidR="004D40F2" w:rsidRDefault="00674D88" w:rsidP="004D40F2">
      <w:pPr>
        <w:pStyle w:val="NoteLevel2"/>
        <w:rPr>
          <w:lang w:val="en-CA"/>
        </w:rPr>
      </w:pPr>
      <w:proofErr w:type="spellStart"/>
      <w:r>
        <w:rPr>
          <w:lang w:val="en-CA"/>
        </w:rPr>
        <w:t>Avg</w:t>
      </w:r>
      <w:proofErr w:type="spellEnd"/>
      <w:r>
        <w:rPr>
          <w:lang w:val="en-CA"/>
        </w:rPr>
        <w:t xml:space="preserve"> LBO increased from 39.42M in 1981 to 137.45M in 1987</w:t>
      </w:r>
    </w:p>
    <w:p w14:paraId="07319BBA" w14:textId="42B33DDA" w:rsidR="00674D88" w:rsidRDefault="00674D88" w:rsidP="004D40F2">
      <w:pPr>
        <w:pStyle w:val="NoteLevel2"/>
        <w:rPr>
          <w:lang w:val="en-CA"/>
        </w:rPr>
      </w:pPr>
      <w:r>
        <w:rPr>
          <w:lang w:val="en-CA"/>
        </w:rPr>
        <w:t>LBO declined in early 90s and 2001-2002 due to recessions</w:t>
      </w:r>
    </w:p>
    <w:p w14:paraId="6B193FD8" w14:textId="6F5C007F" w:rsidR="00674D88" w:rsidRDefault="00674D88" w:rsidP="004D40F2">
      <w:pPr>
        <w:pStyle w:val="NoteLevel2"/>
        <w:rPr>
          <w:lang w:val="en-CA"/>
        </w:rPr>
      </w:pPr>
      <w:r>
        <w:rPr>
          <w:lang w:val="en-CA"/>
        </w:rPr>
        <w:t xml:space="preserve">LBO </w:t>
      </w:r>
      <w:proofErr w:type="gramStart"/>
      <w:r>
        <w:rPr>
          <w:lang w:val="en-CA"/>
        </w:rPr>
        <w:t>boom  between</w:t>
      </w:r>
      <w:proofErr w:type="gramEnd"/>
      <w:r>
        <w:rPr>
          <w:lang w:val="en-CA"/>
        </w:rPr>
        <w:t xml:space="preserve"> 2004-2007 du to house-market bubble</w:t>
      </w:r>
    </w:p>
    <w:p w14:paraId="71589BC0" w14:textId="22573062" w:rsidR="00674D88" w:rsidRDefault="00674D88" w:rsidP="00674D88">
      <w:pPr>
        <w:pStyle w:val="NoteLevel3"/>
        <w:rPr>
          <w:lang w:val="en-CA"/>
        </w:rPr>
      </w:pPr>
      <w:r>
        <w:rPr>
          <w:lang w:val="en-CA"/>
        </w:rPr>
        <w:t>Cost for debt unusually inexpensive</w:t>
      </w:r>
    </w:p>
    <w:p w14:paraId="72C8F475" w14:textId="5D3FA1CF" w:rsidR="00674D88" w:rsidRDefault="00674D88" w:rsidP="00674D88">
      <w:pPr>
        <w:pStyle w:val="NoteLevel2"/>
        <w:rPr>
          <w:lang w:val="en-CA"/>
        </w:rPr>
      </w:pPr>
      <w:r>
        <w:rPr>
          <w:lang w:val="en-CA"/>
        </w:rPr>
        <w:t>Came to rapid end with 2008 crash</w:t>
      </w:r>
    </w:p>
    <w:p w14:paraId="664E19C6" w14:textId="77777777" w:rsidR="00674D88" w:rsidRDefault="00674D88" w:rsidP="00674D88">
      <w:pPr>
        <w:pStyle w:val="NoteLevel1"/>
        <w:rPr>
          <w:lang w:val="en-CA"/>
        </w:rPr>
      </w:pPr>
    </w:p>
    <w:p w14:paraId="6D2F7D14" w14:textId="51DE6445" w:rsidR="00674D88" w:rsidRPr="00B87AB7" w:rsidRDefault="00674D88" w:rsidP="00674D88">
      <w:pPr>
        <w:pStyle w:val="NoteLevel1"/>
        <w:rPr>
          <w:lang w:val="en-CA"/>
        </w:rPr>
      </w:pPr>
      <w:r>
        <w:rPr>
          <w:b/>
          <w:u w:val="single"/>
          <w:lang w:val="en-CA"/>
        </w:rPr>
        <w:t>Globalization of LBOs</w:t>
      </w:r>
    </w:p>
    <w:p w14:paraId="219FE47B" w14:textId="6A25F781" w:rsidR="00B87AB7" w:rsidRDefault="00B87AB7" w:rsidP="00B87AB7">
      <w:pPr>
        <w:pStyle w:val="NoteLevel2"/>
        <w:rPr>
          <w:lang w:val="en-CA"/>
        </w:rPr>
      </w:pPr>
      <w:r>
        <w:rPr>
          <w:lang w:val="en-CA"/>
        </w:rPr>
        <w:t>Values of LBOs peaked in USA in 2006-2007</w:t>
      </w:r>
    </w:p>
    <w:p w14:paraId="3A5F03EA" w14:textId="5F44F5CF" w:rsidR="00B87AB7" w:rsidRDefault="00B87AB7" w:rsidP="00B87AB7">
      <w:pPr>
        <w:pStyle w:val="NoteLevel2"/>
        <w:rPr>
          <w:lang w:val="en-CA"/>
        </w:rPr>
      </w:pPr>
      <w:r>
        <w:rPr>
          <w:lang w:val="en-CA"/>
        </w:rPr>
        <w:t>More LBOs in Europe between 2001-2005 than USA</w:t>
      </w:r>
    </w:p>
    <w:p w14:paraId="010606F1" w14:textId="77777777" w:rsidR="00B87AB7" w:rsidRDefault="00B87AB7" w:rsidP="00B87AB7">
      <w:pPr>
        <w:pStyle w:val="NoteLevel1"/>
        <w:rPr>
          <w:lang w:val="en-CA"/>
        </w:rPr>
      </w:pPr>
    </w:p>
    <w:p w14:paraId="7396F11F" w14:textId="77077168" w:rsidR="00B87AB7" w:rsidRPr="00B87AB7" w:rsidRDefault="00B87AB7" w:rsidP="00B87AB7">
      <w:pPr>
        <w:pStyle w:val="NoteLevel1"/>
        <w:rPr>
          <w:lang w:val="en-CA"/>
        </w:rPr>
      </w:pPr>
      <w:r>
        <w:rPr>
          <w:b/>
          <w:u w:val="single"/>
          <w:lang w:val="en-CA"/>
        </w:rPr>
        <w:t>Cost of being a public company</w:t>
      </w:r>
    </w:p>
    <w:p w14:paraId="00AD1F49" w14:textId="3D4CC34A" w:rsidR="00B87AB7" w:rsidRDefault="00B87AB7" w:rsidP="00B87AB7">
      <w:pPr>
        <w:pStyle w:val="NoteLevel2"/>
        <w:rPr>
          <w:lang w:val="en-CA"/>
        </w:rPr>
      </w:pPr>
      <w:r>
        <w:rPr>
          <w:lang w:val="en-CA"/>
        </w:rPr>
        <w:t>Audit fees constitute almost half of the out-of-pocket costs for all companies and were 60% for companies with revenues under $1BB</w:t>
      </w:r>
    </w:p>
    <w:p w14:paraId="6DA159D1" w14:textId="35E9E033" w:rsidR="009600E1" w:rsidRDefault="009600E1" w:rsidP="009600E1">
      <w:pPr>
        <w:pStyle w:val="NoteLevel3"/>
        <w:rPr>
          <w:lang w:val="en-CA"/>
        </w:rPr>
      </w:pPr>
      <w:r>
        <w:rPr>
          <w:lang w:val="en-CA"/>
        </w:rPr>
        <w:t>Helps explain why small and medium-sized firms may want to go private.</w:t>
      </w:r>
    </w:p>
    <w:p w14:paraId="744C807B" w14:textId="77777777" w:rsidR="009600E1" w:rsidRDefault="009600E1" w:rsidP="009600E1">
      <w:pPr>
        <w:pStyle w:val="NoteLevel1"/>
        <w:rPr>
          <w:lang w:val="en-CA"/>
        </w:rPr>
      </w:pPr>
    </w:p>
    <w:p w14:paraId="684AE58F" w14:textId="2BFC6EDD" w:rsidR="009600E1" w:rsidRPr="009600E1" w:rsidRDefault="009600E1" w:rsidP="009600E1">
      <w:pPr>
        <w:pStyle w:val="NoteLevel1"/>
        <w:rPr>
          <w:lang w:val="en-CA"/>
        </w:rPr>
      </w:pPr>
      <w:r>
        <w:rPr>
          <w:b/>
          <w:u w:val="single"/>
          <w:lang w:val="en-CA"/>
        </w:rPr>
        <w:t>Management Buyouts</w:t>
      </w:r>
    </w:p>
    <w:p w14:paraId="0E35F10D" w14:textId="483BEE08" w:rsidR="009600E1" w:rsidRDefault="009600E1" w:rsidP="009600E1">
      <w:pPr>
        <w:pStyle w:val="NoteLevel2"/>
        <w:rPr>
          <w:lang w:val="en-CA"/>
        </w:rPr>
      </w:pPr>
      <w:r>
        <w:rPr>
          <w:lang w:val="en-CA"/>
        </w:rPr>
        <w:t xml:space="preserve">Many MBOs are deals where a unit of a public company is purchased by </w:t>
      </w:r>
      <w:proofErr w:type="spellStart"/>
      <w:r>
        <w:rPr>
          <w:lang w:val="en-CA"/>
        </w:rPr>
        <w:t>Mngers</w:t>
      </w:r>
      <w:proofErr w:type="spellEnd"/>
      <w:r>
        <w:rPr>
          <w:lang w:val="en-CA"/>
        </w:rPr>
        <w:t>. Of that division.</w:t>
      </w:r>
    </w:p>
    <w:p w14:paraId="3E2788AA" w14:textId="638D7A76" w:rsidR="009600E1" w:rsidRDefault="009600E1" w:rsidP="009600E1">
      <w:pPr>
        <w:pStyle w:val="NoteLevel2"/>
        <w:rPr>
          <w:lang w:val="en-CA"/>
        </w:rPr>
      </w:pPr>
      <w:r>
        <w:rPr>
          <w:lang w:val="en-CA"/>
        </w:rPr>
        <w:t>Has risen sharply over the past 10 years.</w:t>
      </w:r>
    </w:p>
    <w:p w14:paraId="44E014DF" w14:textId="095D90CB" w:rsidR="009600E1" w:rsidRDefault="009600E1" w:rsidP="009600E1">
      <w:pPr>
        <w:pStyle w:val="NoteLevel2"/>
        <w:rPr>
          <w:lang w:val="en-CA"/>
        </w:rPr>
      </w:pPr>
      <w:r>
        <w:rPr>
          <w:lang w:val="en-CA"/>
        </w:rPr>
        <w:t xml:space="preserve">Managers invest their own capital but </w:t>
      </w:r>
      <w:proofErr w:type="gramStart"/>
      <w:r>
        <w:rPr>
          <w:lang w:val="en-CA"/>
        </w:rPr>
        <w:t>other equity capital is provided by investors, lots of debt</w:t>
      </w:r>
      <w:proofErr w:type="gramEnd"/>
      <w:r>
        <w:rPr>
          <w:lang w:val="en-CA"/>
        </w:rPr>
        <w:t xml:space="preserve"> also.</w:t>
      </w:r>
    </w:p>
    <w:p w14:paraId="588F37D3" w14:textId="7D803BD7" w:rsidR="009600E1" w:rsidRDefault="009600E1" w:rsidP="009600E1">
      <w:pPr>
        <w:pStyle w:val="NoteLevel2"/>
        <w:rPr>
          <w:lang w:val="en-CA"/>
        </w:rPr>
      </w:pPr>
      <w:r>
        <w:rPr>
          <w:lang w:val="en-CA"/>
        </w:rPr>
        <w:t>Buying group in MBO has better access to information about the company’s potential profitability than an outside buying group has.</w:t>
      </w:r>
    </w:p>
    <w:p w14:paraId="0732858D" w14:textId="5C11646C" w:rsidR="008468F0" w:rsidRDefault="008468F0" w:rsidP="009600E1">
      <w:pPr>
        <w:pStyle w:val="NoteLevel2"/>
        <w:rPr>
          <w:lang w:val="en-CA"/>
        </w:rPr>
      </w:pPr>
      <w:r>
        <w:rPr>
          <w:lang w:val="en-CA"/>
        </w:rPr>
        <w:t xml:space="preserve">$ </w:t>
      </w:r>
      <w:proofErr w:type="gramStart"/>
      <w:r>
        <w:rPr>
          <w:lang w:val="en-CA"/>
        </w:rPr>
        <w:t>value</w:t>
      </w:r>
      <w:proofErr w:type="gramEnd"/>
      <w:r>
        <w:rPr>
          <w:lang w:val="en-CA"/>
        </w:rPr>
        <w:t xml:space="preserve"> of MBOs in 2004 </w:t>
      </w:r>
      <w:r w:rsidRPr="008468F0">
        <w:rPr>
          <w:lang w:val="en-CA"/>
        </w:rPr>
        <w:sym w:font="Wingdings" w:char="F0E0"/>
      </w:r>
      <w:r>
        <w:rPr>
          <w:lang w:val="en-CA"/>
        </w:rPr>
        <w:t xml:space="preserve"> $3.5B</w:t>
      </w:r>
    </w:p>
    <w:p w14:paraId="314C6D7F" w14:textId="77777777" w:rsidR="008468F0" w:rsidRDefault="008468F0" w:rsidP="008468F0">
      <w:pPr>
        <w:pStyle w:val="NoteLevel1"/>
        <w:rPr>
          <w:lang w:val="en-CA"/>
        </w:rPr>
      </w:pPr>
    </w:p>
    <w:p w14:paraId="2246616C" w14:textId="7DEBA572" w:rsidR="008468F0" w:rsidRPr="008468F0" w:rsidRDefault="008468F0" w:rsidP="008468F0">
      <w:pPr>
        <w:pStyle w:val="NoteLevel1"/>
        <w:rPr>
          <w:lang w:val="en-CA"/>
        </w:rPr>
      </w:pPr>
      <w:r>
        <w:rPr>
          <w:b/>
          <w:u w:val="single"/>
          <w:lang w:val="en-CA"/>
        </w:rPr>
        <w:t>Conflict of interest in MBOs</w:t>
      </w:r>
    </w:p>
    <w:p w14:paraId="01142C14" w14:textId="726419BA" w:rsidR="008468F0" w:rsidRDefault="008468F0" w:rsidP="008468F0">
      <w:pPr>
        <w:pStyle w:val="NoteLevel2"/>
        <w:rPr>
          <w:lang w:val="en-CA"/>
        </w:rPr>
      </w:pPr>
      <w:r>
        <w:rPr>
          <w:lang w:val="en-CA"/>
        </w:rPr>
        <w:t>Managers serve in dual role</w:t>
      </w:r>
    </w:p>
    <w:p w14:paraId="683FCB38" w14:textId="56106028" w:rsidR="008468F0" w:rsidRDefault="008468F0" w:rsidP="008468F0">
      <w:pPr>
        <w:pStyle w:val="NoteLevel3"/>
        <w:rPr>
          <w:lang w:val="en-CA"/>
        </w:rPr>
      </w:pPr>
      <w:r>
        <w:rPr>
          <w:lang w:val="en-CA"/>
        </w:rPr>
        <w:t>They are responsible for running the corporation to maximize the value of stockholders’ investment</w:t>
      </w:r>
    </w:p>
    <w:p w14:paraId="22C67BC3" w14:textId="381B534B" w:rsidR="008468F0" w:rsidRDefault="008468F0" w:rsidP="008468F0">
      <w:pPr>
        <w:pStyle w:val="NoteLevel3"/>
        <w:rPr>
          <w:lang w:val="en-CA"/>
        </w:rPr>
      </w:pPr>
      <w:r>
        <w:rPr>
          <w:lang w:val="en-CA"/>
        </w:rPr>
        <w:t xml:space="preserve">Take on a very different </w:t>
      </w:r>
      <w:proofErr w:type="gramStart"/>
      <w:r>
        <w:rPr>
          <w:lang w:val="en-CA"/>
        </w:rPr>
        <w:t>role  when</w:t>
      </w:r>
      <w:proofErr w:type="gramEnd"/>
      <w:r>
        <w:rPr>
          <w:lang w:val="en-CA"/>
        </w:rPr>
        <w:t xml:space="preserve"> they are required to present an offer to stockholders to buy the company.</w:t>
      </w:r>
    </w:p>
    <w:p w14:paraId="5F9D7EEE" w14:textId="0AF41780" w:rsidR="008468F0" w:rsidRDefault="008468F0" w:rsidP="008468F0">
      <w:pPr>
        <w:pStyle w:val="NoteLevel2"/>
        <w:rPr>
          <w:lang w:val="en-CA"/>
        </w:rPr>
      </w:pPr>
      <w:r>
        <w:rPr>
          <w:lang w:val="en-CA"/>
        </w:rPr>
        <w:t>Often appointment of an independent financial advisor.</w:t>
      </w:r>
    </w:p>
    <w:p w14:paraId="51362E97" w14:textId="77777777" w:rsidR="008468F0" w:rsidRDefault="008468F0" w:rsidP="008468F0">
      <w:pPr>
        <w:pStyle w:val="NoteLevel1"/>
        <w:rPr>
          <w:lang w:val="en-CA"/>
        </w:rPr>
      </w:pPr>
    </w:p>
    <w:p w14:paraId="26A62D53" w14:textId="4CB1958D" w:rsidR="008468F0" w:rsidRPr="008468F0" w:rsidRDefault="008468F0" w:rsidP="008468F0">
      <w:pPr>
        <w:pStyle w:val="NoteLevel1"/>
        <w:rPr>
          <w:lang w:val="en-CA"/>
        </w:rPr>
      </w:pPr>
      <w:r>
        <w:rPr>
          <w:b/>
          <w:u w:val="single"/>
          <w:lang w:val="en-CA"/>
        </w:rPr>
        <w:t>Post-Buyout Managerial Ownership</w:t>
      </w:r>
    </w:p>
    <w:p w14:paraId="50259428" w14:textId="7B72A2AD" w:rsidR="008468F0" w:rsidRDefault="008468F0" w:rsidP="008468F0">
      <w:pPr>
        <w:pStyle w:val="NoteLevel2"/>
        <w:rPr>
          <w:lang w:val="en-CA"/>
        </w:rPr>
      </w:pPr>
      <w:r>
        <w:rPr>
          <w:lang w:val="en-CA"/>
        </w:rPr>
        <w:t>Management ownership more than tripled after the buyout.</w:t>
      </w:r>
    </w:p>
    <w:p w14:paraId="13C6238C" w14:textId="77777777" w:rsidR="00D62AEA" w:rsidRDefault="00D62AEA" w:rsidP="00D62AEA">
      <w:pPr>
        <w:pStyle w:val="NoteLevel1"/>
        <w:rPr>
          <w:lang w:val="en-CA"/>
        </w:rPr>
      </w:pPr>
    </w:p>
    <w:p w14:paraId="334E6377" w14:textId="614A8925" w:rsidR="00D62AEA" w:rsidRPr="00D62AEA" w:rsidRDefault="00D62AEA" w:rsidP="00D62AEA">
      <w:pPr>
        <w:pStyle w:val="NoteLevel1"/>
        <w:rPr>
          <w:lang w:val="en-CA"/>
        </w:rPr>
      </w:pPr>
      <w:r>
        <w:rPr>
          <w:b/>
          <w:u w:val="single"/>
          <w:lang w:val="en-CA"/>
        </w:rPr>
        <w:t>Going Private Premiums and P/</w:t>
      </w:r>
      <w:proofErr w:type="spellStart"/>
      <w:r>
        <w:rPr>
          <w:b/>
          <w:u w:val="single"/>
          <w:lang w:val="en-CA"/>
        </w:rPr>
        <w:t>Es</w:t>
      </w:r>
      <w:proofErr w:type="spellEnd"/>
      <w:r>
        <w:rPr>
          <w:b/>
          <w:u w:val="single"/>
          <w:lang w:val="en-CA"/>
        </w:rPr>
        <w:t xml:space="preserve"> offered</w:t>
      </w:r>
    </w:p>
    <w:p w14:paraId="037C4422" w14:textId="5D1C2462" w:rsidR="00D62AEA" w:rsidRDefault="00D62AEA" w:rsidP="00D62AEA">
      <w:pPr>
        <w:pStyle w:val="NoteLevel2"/>
        <w:rPr>
          <w:lang w:val="en-CA"/>
        </w:rPr>
      </w:pPr>
      <w:r>
        <w:rPr>
          <w:lang w:val="en-CA"/>
        </w:rPr>
        <w:t>Vary over time</w:t>
      </w:r>
    </w:p>
    <w:p w14:paraId="097809C9" w14:textId="0DA5ED7D" w:rsidR="00D62AEA" w:rsidRDefault="00D62AEA" w:rsidP="00D62AEA">
      <w:pPr>
        <w:pStyle w:val="NoteLevel2"/>
        <w:rPr>
          <w:lang w:val="en-CA"/>
        </w:rPr>
      </w:pPr>
      <w:r>
        <w:rPr>
          <w:lang w:val="en-CA"/>
        </w:rPr>
        <w:t>For going-private deals, premiums tend to be higher in merger waves than in periods of lower deal volume.</w:t>
      </w:r>
    </w:p>
    <w:p w14:paraId="77A6EC4D" w14:textId="6AFCEBC0" w:rsidR="00942D8B" w:rsidRDefault="00942D8B" w:rsidP="00942D8B">
      <w:pPr>
        <w:pStyle w:val="NoteLevel2"/>
        <w:rPr>
          <w:lang w:val="en-CA"/>
        </w:rPr>
      </w:pPr>
      <w:r w:rsidRPr="00942D8B">
        <w:rPr>
          <w:lang w:val="en-CA"/>
        </w:rPr>
        <w:t>Premiums lower than in M&amp;A</w:t>
      </w:r>
    </w:p>
    <w:p w14:paraId="7650C1D8" w14:textId="35A61368" w:rsidR="00942D8B" w:rsidRDefault="00942D8B" w:rsidP="00942D8B">
      <w:pPr>
        <w:pStyle w:val="NoteLevel2"/>
        <w:rPr>
          <w:lang w:val="en-CA"/>
        </w:rPr>
      </w:pPr>
      <w:r>
        <w:rPr>
          <w:lang w:val="en-CA"/>
        </w:rPr>
        <w:t>P/</w:t>
      </w:r>
      <w:proofErr w:type="spellStart"/>
      <w:r>
        <w:rPr>
          <w:lang w:val="en-CA"/>
        </w:rPr>
        <w:t>Es</w:t>
      </w:r>
      <w:proofErr w:type="spellEnd"/>
      <w:r>
        <w:rPr>
          <w:lang w:val="en-CA"/>
        </w:rPr>
        <w:t xml:space="preserve"> similar for going-private and M&amp;As</w:t>
      </w:r>
    </w:p>
    <w:p w14:paraId="13296220" w14:textId="77777777" w:rsidR="00942D8B" w:rsidRDefault="00942D8B" w:rsidP="00942D8B">
      <w:pPr>
        <w:pStyle w:val="NoteLevel1"/>
        <w:rPr>
          <w:lang w:val="en-CA"/>
        </w:rPr>
      </w:pPr>
    </w:p>
    <w:p w14:paraId="3F4355F2" w14:textId="13CE39B3" w:rsidR="00942D8B" w:rsidRPr="00942D8B" w:rsidRDefault="00942D8B" w:rsidP="00942D8B">
      <w:pPr>
        <w:pStyle w:val="NoteLevel1"/>
        <w:rPr>
          <w:lang w:val="en-CA"/>
        </w:rPr>
      </w:pPr>
      <w:r>
        <w:rPr>
          <w:b/>
          <w:u w:val="single"/>
          <w:lang w:val="en-CA"/>
        </w:rPr>
        <w:t>Source of LBO gains</w:t>
      </w:r>
    </w:p>
    <w:p w14:paraId="1545049A" w14:textId="2DE06D30" w:rsidR="00942D8B" w:rsidRPr="00942D8B" w:rsidRDefault="00942D8B" w:rsidP="00942D8B">
      <w:pPr>
        <w:pStyle w:val="NoteLevel2"/>
        <w:rPr>
          <w:lang w:val="en-CA"/>
        </w:rPr>
      </w:pPr>
      <w:r>
        <w:rPr>
          <w:b/>
          <w:lang w:val="en-CA"/>
        </w:rPr>
        <w:t>Efficiency gains</w:t>
      </w:r>
    </w:p>
    <w:p w14:paraId="0B7D5252" w14:textId="1845E939" w:rsidR="00942D8B" w:rsidRDefault="00942D8B" w:rsidP="00942D8B">
      <w:pPr>
        <w:pStyle w:val="NoteLevel3"/>
        <w:rPr>
          <w:lang w:val="en-CA"/>
        </w:rPr>
      </w:pPr>
      <w:r>
        <w:rPr>
          <w:lang w:val="en-CA"/>
        </w:rPr>
        <w:t>Because managers are shareholders, they have complete power, and will work their ass off to maximize shareholder’s wealth.</w:t>
      </w:r>
    </w:p>
    <w:p w14:paraId="16D5846C" w14:textId="6BEC469D" w:rsidR="00942D8B" w:rsidRDefault="00942D8B" w:rsidP="00942D8B">
      <w:pPr>
        <w:pStyle w:val="NoteLevel3"/>
        <w:rPr>
          <w:lang w:val="en-CA"/>
        </w:rPr>
      </w:pPr>
      <w:r>
        <w:rPr>
          <w:lang w:val="en-CA"/>
        </w:rPr>
        <w:t>Maximize profits</w:t>
      </w:r>
    </w:p>
    <w:p w14:paraId="1BB3581C" w14:textId="28E0503B" w:rsidR="005D4656" w:rsidRPr="00942D8B" w:rsidRDefault="005D4656" w:rsidP="005D4656">
      <w:pPr>
        <w:pStyle w:val="NoteLevel3"/>
        <w:rPr>
          <w:lang w:val="en-CA"/>
        </w:rPr>
      </w:pPr>
      <w:r>
        <w:rPr>
          <w:lang w:val="en-CA"/>
        </w:rPr>
        <w:t>Company that underwent MBO had a clear increase in efficiency as reflected in output/</w:t>
      </w:r>
      <w:proofErr w:type="spellStart"/>
      <w:r>
        <w:rPr>
          <w:lang w:val="en-CA"/>
        </w:rPr>
        <w:t>labor</w:t>
      </w:r>
      <w:proofErr w:type="spellEnd"/>
      <w:r>
        <w:rPr>
          <w:lang w:val="en-CA"/>
        </w:rPr>
        <w:t xml:space="preserve"> ratios as well as other measures of factor productivity.</w:t>
      </w:r>
    </w:p>
    <w:p w14:paraId="1C558168" w14:textId="0806CA50" w:rsidR="009600E1" w:rsidRPr="005D4656" w:rsidRDefault="005D4656" w:rsidP="005D4656">
      <w:pPr>
        <w:pStyle w:val="NoteLevel2"/>
        <w:rPr>
          <w:lang w:val="en-CA"/>
        </w:rPr>
      </w:pPr>
      <w:r>
        <w:rPr>
          <w:b/>
          <w:lang w:val="en-CA"/>
        </w:rPr>
        <w:t>Tax benefits</w:t>
      </w:r>
    </w:p>
    <w:p w14:paraId="40729D3B" w14:textId="0FBC1CBB" w:rsidR="005D4656" w:rsidRDefault="005D4656" w:rsidP="005D4656">
      <w:pPr>
        <w:pStyle w:val="NoteLevel3"/>
        <w:rPr>
          <w:lang w:val="en-CA"/>
        </w:rPr>
      </w:pPr>
      <w:r>
        <w:rPr>
          <w:lang w:val="en-CA"/>
        </w:rPr>
        <w:t>Debt amount increases relative to equity in its capital structure, it substitutes lower-cost debt capital for equity capital and its weighted average cost of capital usually declines.</w:t>
      </w:r>
    </w:p>
    <w:p w14:paraId="7577CB38" w14:textId="1171E522" w:rsidR="005D4656" w:rsidRDefault="005D4656" w:rsidP="005D4656">
      <w:pPr>
        <w:pStyle w:val="NoteLevel3"/>
        <w:rPr>
          <w:lang w:val="en-CA"/>
        </w:rPr>
      </w:pPr>
      <w:r>
        <w:rPr>
          <w:lang w:val="en-CA"/>
        </w:rPr>
        <w:t>Debt has lower cost than equity</w:t>
      </w:r>
    </w:p>
    <w:p w14:paraId="278E196B" w14:textId="266B1FB4" w:rsidR="005D4656" w:rsidRDefault="005D4656" w:rsidP="005D4656">
      <w:pPr>
        <w:pStyle w:val="NoteLevel3"/>
        <w:rPr>
          <w:lang w:val="en-CA"/>
        </w:rPr>
      </w:pPr>
      <w:r>
        <w:rPr>
          <w:lang w:val="en-CA"/>
        </w:rPr>
        <w:t xml:space="preserve">Equity requires investors to bear </w:t>
      </w:r>
      <w:proofErr w:type="spellStart"/>
      <w:proofErr w:type="gramStart"/>
      <w:r>
        <w:rPr>
          <w:lang w:val="en-CA"/>
        </w:rPr>
        <w:t>mor</w:t>
      </w:r>
      <w:proofErr w:type="spellEnd"/>
      <w:proofErr w:type="gramEnd"/>
      <w:r>
        <w:rPr>
          <w:lang w:val="en-CA"/>
        </w:rPr>
        <w:t xml:space="preserve"> risk, and they require a higher rate of return.</w:t>
      </w:r>
    </w:p>
    <w:p w14:paraId="2EF920C6" w14:textId="466407B2" w:rsidR="005D4656" w:rsidRDefault="005D4656" w:rsidP="005D4656">
      <w:pPr>
        <w:pStyle w:val="NoteLevel3"/>
        <w:rPr>
          <w:lang w:val="en-CA"/>
        </w:rPr>
      </w:pPr>
      <w:proofErr w:type="spellStart"/>
      <w:r>
        <w:rPr>
          <w:lang w:val="en-CA"/>
        </w:rPr>
        <w:t>Int</w:t>
      </w:r>
      <w:proofErr w:type="spellEnd"/>
      <w:r>
        <w:rPr>
          <w:lang w:val="en-CA"/>
        </w:rPr>
        <w:t xml:space="preserve"> payment. On debt are tax deductibles, lowering the after-tax cost of capital</w:t>
      </w:r>
    </w:p>
    <w:p w14:paraId="40EC5ACB" w14:textId="1D9083C2" w:rsidR="005D4656" w:rsidRDefault="005D4656" w:rsidP="005D4656">
      <w:pPr>
        <w:pStyle w:val="NoteLevel3"/>
        <w:rPr>
          <w:lang w:val="en-CA"/>
        </w:rPr>
      </w:pPr>
      <w:r>
        <w:rPr>
          <w:lang w:val="en-CA"/>
        </w:rPr>
        <w:t>See p.313</w:t>
      </w:r>
    </w:p>
    <w:p w14:paraId="2F63AA7F" w14:textId="54B5012D" w:rsidR="005D4656" w:rsidRPr="005D4656" w:rsidRDefault="005D4656" w:rsidP="005D4656">
      <w:pPr>
        <w:pStyle w:val="NoteLevel2"/>
        <w:rPr>
          <w:lang w:val="en-CA"/>
        </w:rPr>
      </w:pPr>
      <w:r>
        <w:rPr>
          <w:b/>
          <w:lang w:val="en-CA"/>
        </w:rPr>
        <w:t>Cash flow versus asset-based LBOs</w:t>
      </w:r>
    </w:p>
    <w:p w14:paraId="4C1B771A" w14:textId="77777777" w:rsidR="005D4656" w:rsidRPr="002622F9" w:rsidRDefault="005D4656" w:rsidP="005D4656">
      <w:pPr>
        <w:pStyle w:val="NoteLevel3"/>
        <w:rPr>
          <w:lang w:val="en-CA"/>
        </w:rPr>
      </w:pPr>
    </w:p>
    <w:sectPr w:rsidR="005D4656" w:rsidRPr="002622F9" w:rsidSect="00436C78">
      <w:headerReference w:type="first" r:id="rId2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C1AB27" w14:textId="77777777" w:rsidR="0023042E" w:rsidRDefault="0023042E" w:rsidP="00AC4FD4">
      <w:r>
        <w:separator/>
      </w:r>
    </w:p>
  </w:endnote>
  <w:endnote w:type="continuationSeparator" w:id="0">
    <w:p w14:paraId="1F285E3A" w14:textId="77777777" w:rsidR="0023042E" w:rsidRDefault="0023042E" w:rsidP="00AC4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20D38" w14:textId="77777777" w:rsidR="0023042E" w:rsidRDefault="0023042E" w:rsidP="00AC4FD4">
      <w:r>
        <w:separator/>
      </w:r>
    </w:p>
  </w:footnote>
  <w:footnote w:type="continuationSeparator" w:id="0">
    <w:p w14:paraId="7DA53FA2" w14:textId="77777777" w:rsidR="0023042E" w:rsidRDefault="0023042E" w:rsidP="00AC4FD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4C0F5" w14:textId="77777777" w:rsidR="0023042E" w:rsidRDefault="0023042E" w:rsidP="00AC4FD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Chapter 1 FINA 415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2015-09-10 2:16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9D35A0" w14:textId="73847A2B" w:rsidR="0023042E" w:rsidRDefault="0023042E">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Legal framework</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2015-09-10 2:16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E59A9" w14:textId="1364209A" w:rsidR="0023042E" w:rsidRDefault="0023042E">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 xml:space="preserve">Chapter </w:t>
    </w:r>
    <w:proofErr w:type="gramStart"/>
    <w:r>
      <w:rPr>
        <w:rFonts w:ascii="Verdana" w:hAnsi="Verdana"/>
        <w:sz w:val="36"/>
        <w:szCs w:val="36"/>
      </w:rPr>
      <w:t>4 :</w:t>
    </w:r>
    <w:proofErr w:type="gramEnd"/>
    <w:r>
      <w:rPr>
        <w:rFonts w:ascii="Verdana" w:hAnsi="Verdana"/>
        <w:sz w:val="36"/>
        <w:szCs w:val="36"/>
      </w:rPr>
      <w:t xml:space="preserve"> Merger strategy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2015-09-10 2:16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5D593" w14:textId="693FE2C8" w:rsidR="0023042E" w:rsidRDefault="0023042E">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 xml:space="preserve">Chapter </w:t>
    </w:r>
    <w:proofErr w:type="gramStart"/>
    <w:r>
      <w:rPr>
        <w:rFonts w:ascii="Verdana" w:hAnsi="Verdana"/>
        <w:sz w:val="36"/>
        <w:szCs w:val="36"/>
      </w:rPr>
      <w:t>5 :</w:t>
    </w:r>
    <w:proofErr w:type="gramEnd"/>
    <w:r>
      <w:rPr>
        <w:rFonts w:ascii="Verdana" w:hAnsi="Verdana"/>
        <w:sz w:val="36"/>
        <w:szCs w:val="36"/>
      </w:rPr>
      <w:t xml:space="preserve"> Antitakeover measures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2015-09-11 3:43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CBB00A" w14:textId="60266C59" w:rsidR="0023042E" w:rsidRDefault="0023042E">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Chapter 6: Takeover Tactics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2015-09-11 3:43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6B936" w14:textId="37EEBCAD" w:rsidR="0023042E" w:rsidRDefault="0023042E">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Chapter 7: Leveraged Buyout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2015-09-11 3:43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EE084E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E9C2D51"/>
    <w:multiLevelType w:val="hybridMultilevel"/>
    <w:tmpl w:val="74A0A024"/>
    <w:lvl w:ilvl="0" w:tplc="06460BE2">
      <w:start w:val="1"/>
      <w:numFmt w:val="bullet"/>
      <w:lvlText w:val="•"/>
      <w:lvlJc w:val="left"/>
      <w:pPr>
        <w:tabs>
          <w:tab w:val="num" w:pos="720"/>
        </w:tabs>
        <w:ind w:left="720" w:hanging="360"/>
      </w:pPr>
      <w:rPr>
        <w:rFonts w:ascii="Times" w:hAnsi="Times" w:hint="default"/>
      </w:rPr>
    </w:lvl>
    <w:lvl w:ilvl="1" w:tplc="448AD254">
      <w:numFmt w:val="bullet"/>
      <w:lvlText w:val="•"/>
      <w:lvlJc w:val="left"/>
      <w:pPr>
        <w:tabs>
          <w:tab w:val="num" w:pos="1440"/>
        </w:tabs>
        <w:ind w:left="1440" w:hanging="360"/>
      </w:pPr>
      <w:rPr>
        <w:rFonts w:ascii="Arial" w:hAnsi="Arial" w:hint="default"/>
      </w:rPr>
    </w:lvl>
    <w:lvl w:ilvl="2" w:tplc="9BBE4B6C" w:tentative="1">
      <w:start w:val="1"/>
      <w:numFmt w:val="bullet"/>
      <w:lvlText w:val="•"/>
      <w:lvlJc w:val="left"/>
      <w:pPr>
        <w:tabs>
          <w:tab w:val="num" w:pos="2160"/>
        </w:tabs>
        <w:ind w:left="2160" w:hanging="360"/>
      </w:pPr>
      <w:rPr>
        <w:rFonts w:ascii="Times" w:hAnsi="Times" w:hint="default"/>
      </w:rPr>
    </w:lvl>
    <w:lvl w:ilvl="3" w:tplc="DC10D398" w:tentative="1">
      <w:start w:val="1"/>
      <w:numFmt w:val="bullet"/>
      <w:lvlText w:val="•"/>
      <w:lvlJc w:val="left"/>
      <w:pPr>
        <w:tabs>
          <w:tab w:val="num" w:pos="2880"/>
        </w:tabs>
        <w:ind w:left="2880" w:hanging="360"/>
      </w:pPr>
      <w:rPr>
        <w:rFonts w:ascii="Times" w:hAnsi="Times" w:hint="default"/>
      </w:rPr>
    </w:lvl>
    <w:lvl w:ilvl="4" w:tplc="FB72DF1A" w:tentative="1">
      <w:start w:val="1"/>
      <w:numFmt w:val="bullet"/>
      <w:lvlText w:val="•"/>
      <w:lvlJc w:val="left"/>
      <w:pPr>
        <w:tabs>
          <w:tab w:val="num" w:pos="3600"/>
        </w:tabs>
        <w:ind w:left="3600" w:hanging="360"/>
      </w:pPr>
      <w:rPr>
        <w:rFonts w:ascii="Times" w:hAnsi="Times" w:hint="default"/>
      </w:rPr>
    </w:lvl>
    <w:lvl w:ilvl="5" w:tplc="957AE26A" w:tentative="1">
      <w:start w:val="1"/>
      <w:numFmt w:val="bullet"/>
      <w:lvlText w:val="•"/>
      <w:lvlJc w:val="left"/>
      <w:pPr>
        <w:tabs>
          <w:tab w:val="num" w:pos="4320"/>
        </w:tabs>
        <w:ind w:left="4320" w:hanging="360"/>
      </w:pPr>
      <w:rPr>
        <w:rFonts w:ascii="Times" w:hAnsi="Times" w:hint="default"/>
      </w:rPr>
    </w:lvl>
    <w:lvl w:ilvl="6" w:tplc="94C03290" w:tentative="1">
      <w:start w:val="1"/>
      <w:numFmt w:val="bullet"/>
      <w:lvlText w:val="•"/>
      <w:lvlJc w:val="left"/>
      <w:pPr>
        <w:tabs>
          <w:tab w:val="num" w:pos="5040"/>
        </w:tabs>
        <w:ind w:left="5040" w:hanging="360"/>
      </w:pPr>
      <w:rPr>
        <w:rFonts w:ascii="Times" w:hAnsi="Times" w:hint="default"/>
      </w:rPr>
    </w:lvl>
    <w:lvl w:ilvl="7" w:tplc="042099CA" w:tentative="1">
      <w:start w:val="1"/>
      <w:numFmt w:val="bullet"/>
      <w:lvlText w:val="•"/>
      <w:lvlJc w:val="left"/>
      <w:pPr>
        <w:tabs>
          <w:tab w:val="num" w:pos="5760"/>
        </w:tabs>
        <w:ind w:left="5760" w:hanging="360"/>
      </w:pPr>
      <w:rPr>
        <w:rFonts w:ascii="Times" w:hAnsi="Times" w:hint="default"/>
      </w:rPr>
    </w:lvl>
    <w:lvl w:ilvl="8" w:tplc="7FB81F0E" w:tentative="1">
      <w:start w:val="1"/>
      <w:numFmt w:val="bullet"/>
      <w:lvlText w:val="•"/>
      <w:lvlJc w:val="left"/>
      <w:pPr>
        <w:tabs>
          <w:tab w:val="num" w:pos="6480"/>
        </w:tabs>
        <w:ind w:left="6480" w:hanging="360"/>
      </w:pPr>
      <w:rPr>
        <w:rFonts w:ascii="Times" w:hAnsi="Times" w:hint="default"/>
      </w:rPr>
    </w:lvl>
  </w:abstractNum>
  <w:abstractNum w:abstractNumId="2">
    <w:nsid w:val="2E6E60F1"/>
    <w:multiLevelType w:val="hybridMultilevel"/>
    <w:tmpl w:val="90741D54"/>
    <w:lvl w:ilvl="0" w:tplc="9F2A8346">
      <w:start w:val="1"/>
      <w:numFmt w:val="bullet"/>
      <w:lvlText w:val="•"/>
      <w:lvlJc w:val="left"/>
      <w:pPr>
        <w:tabs>
          <w:tab w:val="num" w:pos="720"/>
        </w:tabs>
        <w:ind w:left="720" w:hanging="360"/>
      </w:pPr>
      <w:rPr>
        <w:rFonts w:ascii="Times" w:hAnsi="Times" w:hint="default"/>
      </w:rPr>
    </w:lvl>
    <w:lvl w:ilvl="1" w:tplc="AE744EB8">
      <w:numFmt w:val="bullet"/>
      <w:lvlText w:val="•"/>
      <w:lvlJc w:val="left"/>
      <w:pPr>
        <w:tabs>
          <w:tab w:val="num" w:pos="1440"/>
        </w:tabs>
        <w:ind w:left="1440" w:hanging="360"/>
      </w:pPr>
      <w:rPr>
        <w:rFonts w:ascii="Times" w:hAnsi="Times" w:hint="default"/>
      </w:rPr>
    </w:lvl>
    <w:lvl w:ilvl="2" w:tplc="4E5226C2" w:tentative="1">
      <w:start w:val="1"/>
      <w:numFmt w:val="bullet"/>
      <w:lvlText w:val="•"/>
      <w:lvlJc w:val="left"/>
      <w:pPr>
        <w:tabs>
          <w:tab w:val="num" w:pos="2160"/>
        </w:tabs>
        <w:ind w:left="2160" w:hanging="360"/>
      </w:pPr>
      <w:rPr>
        <w:rFonts w:ascii="Times" w:hAnsi="Times" w:hint="default"/>
      </w:rPr>
    </w:lvl>
    <w:lvl w:ilvl="3" w:tplc="3BA44BFA" w:tentative="1">
      <w:start w:val="1"/>
      <w:numFmt w:val="bullet"/>
      <w:lvlText w:val="•"/>
      <w:lvlJc w:val="left"/>
      <w:pPr>
        <w:tabs>
          <w:tab w:val="num" w:pos="2880"/>
        </w:tabs>
        <w:ind w:left="2880" w:hanging="360"/>
      </w:pPr>
      <w:rPr>
        <w:rFonts w:ascii="Times" w:hAnsi="Times" w:hint="default"/>
      </w:rPr>
    </w:lvl>
    <w:lvl w:ilvl="4" w:tplc="336ADCAE" w:tentative="1">
      <w:start w:val="1"/>
      <w:numFmt w:val="bullet"/>
      <w:lvlText w:val="•"/>
      <w:lvlJc w:val="left"/>
      <w:pPr>
        <w:tabs>
          <w:tab w:val="num" w:pos="3600"/>
        </w:tabs>
        <w:ind w:left="3600" w:hanging="360"/>
      </w:pPr>
      <w:rPr>
        <w:rFonts w:ascii="Times" w:hAnsi="Times" w:hint="default"/>
      </w:rPr>
    </w:lvl>
    <w:lvl w:ilvl="5" w:tplc="97924278" w:tentative="1">
      <w:start w:val="1"/>
      <w:numFmt w:val="bullet"/>
      <w:lvlText w:val="•"/>
      <w:lvlJc w:val="left"/>
      <w:pPr>
        <w:tabs>
          <w:tab w:val="num" w:pos="4320"/>
        </w:tabs>
        <w:ind w:left="4320" w:hanging="360"/>
      </w:pPr>
      <w:rPr>
        <w:rFonts w:ascii="Times" w:hAnsi="Times" w:hint="default"/>
      </w:rPr>
    </w:lvl>
    <w:lvl w:ilvl="6" w:tplc="459A9BF6" w:tentative="1">
      <w:start w:val="1"/>
      <w:numFmt w:val="bullet"/>
      <w:lvlText w:val="•"/>
      <w:lvlJc w:val="left"/>
      <w:pPr>
        <w:tabs>
          <w:tab w:val="num" w:pos="5040"/>
        </w:tabs>
        <w:ind w:left="5040" w:hanging="360"/>
      </w:pPr>
      <w:rPr>
        <w:rFonts w:ascii="Times" w:hAnsi="Times" w:hint="default"/>
      </w:rPr>
    </w:lvl>
    <w:lvl w:ilvl="7" w:tplc="A5C03DBA" w:tentative="1">
      <w:start w:val="1"/>
      <w:numFmt w:val="bullet"/>
      <w:lvlText w:val="•"/>
      <w:lvlJc w:val="left"/>
      <w:pPr>
        <w:tabs>
          <w:tab w:val="num" w:pos="5760"/>
        </w:tabs>
        <w:ind w:left="5760" w:hanging="360"/>
      </w:pPr>
      <w:rPr>
        <w:rFonts w:ascii="Times" w:hAnsi="Times" w:hint="default"/>
      </w:rPr>
    </w:lvl>
    <w:lvl w:ilvl="8" w:tplc="5D1E9E8E" w:tentative="1">
      <w:start w:val="1"/>
      <w:numFmt w:val="bullet"/>
      <w:lvlText w:val="•"/>
      <w:lvlJc w:val="left"/>
      <w:pPr>
        <w:tabs>
          <w:tab w:val="num" w:pos="6480"/>
        </w:tabs>
        <w:ind w:left="6480" w:hanging="360"/>
      </w:pPr>
      <w:rPr>
        <w:rFonts w:ascii="Times" w:hAnsi="Times" w:hint="default"/>
      </w:rPr>
    </w:lvl>
  </w:abstractNum>
  <w:abstractNum w:abstractNumId="3">
    <w:nsid w:val="31C33A4A"/>
    <w:multiLevelType w:val="hybridMultilevel"/>
    <w:tmpl w:val="C7267AD6"/>
    <w:lvl w:ilvl="0" w:tplc="E6329162">
      <w:start w:val="1"/>
      <w:numFmt w:val="bullet"/>
      <w:lvlText w:val="•"/>
      <w:lvlJc w:val="left"/>
      <w:pPr>
        <w:tabs>
          <w:tab w:val="num" w:pos="720"/>
        </w:tabs>
        <w:ind w:left="720" w:hanging="360"/>
      </w:pPr>
      <w:rPr>
        <w:rFonts w:ascii="Times" w:hAnsi="Times" w:hint="default"/>
      </w:rPr>
    </w:lvl>
    <w:lvl w:ilvl="1" w:tplc="ED488FE0" w:tentative="1">
      <w:start w:val="1"/>
      <w:numFmt w:val="bullet"/>
      <w:lvlText w:val="•"/>
      <w:lvlJc w:val="left"/>
      <w:pPr>
        <w:tabs>
          <w:tab w:val="num" w:pos="1440"/>
        </w:tabs>
        <w:ind w:left="1440" w:hanging="360"/>
      </w:pPr>
      <w:rPr>
        <w:rFonts w:ascii="Times" w:hAnsi="Times" w:hint="default"/>
      </w:rPr>
    </w:lvl>
    <w:lvl w:ilvl="2" w:tplc="F4609520" w:tentative="1">
      <w:start w:val="1"/>
      <w:numFmt w:val="bullet"/>
      <w:lvlText w:val="•"/>
      <w:lvlJc w:val="left"/>
      <w:pPr>
        <w:tabs>
          <w:tab w:val="num" w:pos="2160"/>
        </w:tabs>
        <w:ind w:left="2160" w:hanging="360"/>
      </w:pPr>
      <w:rPr>
        <w:rFonts w:ascii="Times" w:hAnsi="Times" w:hint="default"/>
      </w:rPr>
    </w:lvl>
    <w:lvl w:ilvl="3" w:tplc="5E740A2A" w:tentative="1">
      <w:start w:val="1"/>
      <w:numFmt w:val="bullet"/>
      <w:lvlText w:val="•"/>
      <w:lvlJc w:val="left"/>
      <w:pPr>
        <w:tabs>
          <w:tab w:val="num" w:pos="2880"/>
        </w:tabs>
        <w:ind w:left="2880" w:hanging="360"/>
      </w:pPr>
      <w:rPr>
        <w:rFonts w:ascii="Times" w:hAnsi="Times" w:hint="default"/>
      </w:rPr>
    </w:lvl>
    <w:lvl w:ilvl="4" w:tplc="56D0E178" w:tentative="1">
      <w:start w:val="1"/>
      <w:numFmt w:val="bullet"/>
      <w:lvlText w:val="•"/>
      <w:lvlJc w:val="left"/>
      <w:pPr>
        <w:tabs>
          <w:tab w:val="num" w:pos="3600"/>
        </w:tabs>
        <w:ind w:left="3600" w:hanging="360"/>
      </w:pPr>
      <w:rPr>
        <w:rFonts w:ascii="Times" w:hAnsi="Times" w:hint="default"/>
      </w:rPr>
    </w:lvl>
    <w:lvl w:ilvl="5" w:tplc="60086624" w:tentative="1">
      <w:start w:val="1"/>
      <w:numFmt w:val="bullet"/>
      <w:lvlText w:val="•"/>
      <w:lvlJc w:val="left"/>
      <w:pPr>
        <w:tabs>
          <w:tab w:val="num" w:pos="4320"/>
        </w:tabs>
        <w:ind w:left="4320" w:hanging="360"/>
      </w:pPr>
      <w:rPr>
        <w:rFonts w:ascii="Times" w:hAnsi="Times" w:hint="default"/>
      </w:rPr>
    </w:lvl>
    <w:lvl w:ilvl="6" w:tplc="CB368848" w:tentative="1">
      <w:start w:val="1"/>
      <w:numFmt w:val="bullet"/>
      <w:lvlText w:val="•"/>
      <w:lvlJc w:val="left"/>
      <w:pPr>
        <w:tabs>
          <w:tab w:val="num" w:pos="5040"/>
        </w:tabs>
        <w:ind w:left="5040" w:hanging="360"/>
      </w:pPr>
      <w:rPr>
        <w:rFonts w:ascii="Times" w:hAnsi="Times" w:hint="default"/>
      </w:rPr>
    </w:lvl>
    <w:lvl w:ilvl="7" w:tplc="B6B4ADDC" w:tentative="1">
      <w:start w:val="1"/>
      <w:numFmt w:val="bullet"/>
      <w:lvlText w:val="•"/>
      <w:lvlJc w:val="left"/>
      <w:pPr>
        <w:tabs>
          <w:tab w:val="num" w:pos="5760"/>
        </w:tabs>
        <w:ind w:left="5760" w:hanging="360"/>
      </w:pPr>
      <w:rPr>
        <w:rFonts w:ascii="Times" w:hAnsi="Times" w:hint="default"/>
      </w:rPr>
    </w:lvl>
    <w:lvl w:ilvl="8" w:tplc="5B7C2B84" w:tentative="1">
      <w:start w:val="1"/>
      <w:numFmt w:val="bullet"/>
      <w:lvlText w:val="•"/>
      <w:lvlJc w:val="left"/>
      <w:pPr>
        <w:tabs>
          <w:tab w:val="num" w:pos="6480"/>
        </w:tabs>
        <w:ind w:left="6480" w:hanging="360"/>
      </w:pPr>
      <w:rPr>
        <w:rFonts w:ascii="Times" w:hAnsi="Times" w:hint="default"/>
      </w:rPr>
    </w:lvl>
  </w:abstractNum>
  <w:abstractNum w:abstractNumId="4">
    <w:nsid w:val="34AC6925"/>
    <w:multiLevelType w:val="hybridMultilevel"/>
    <w:tmpl w:val="06BA5128"/>
    <w:lvl w:ilvl="0" w:tplc="0354FE40">
      <w:start w:val="1"/>
      <w:numFmt w:val="bullet"/>
      <w:lvlText w:val="•"/>
      <w:lvlJc w:val="left"/>
      <w:pPr>
        <w:tabs>
          <w:tab w:val="num" w:pos="720"/>
        </w:tabs>
        <w:ind w:left="720" w:hanging="360"/>
      </w:pPr>
      <w:rPr>
        <w:rFonts w:ascii="Times" w:hAnsi="Times" w:hint="default"/>
      </w:rPr>
    </w:lvl>
    <w:lvl w:ilvl="1" w:tplc="653AC66C">
      <w:numFmt w:val="bullet"/>
      <w:lvlText w:val="•"/>
      <w:lvlJc w:val="left"/>
      <w:pPr>
        <w:tabs>
          <w:tab w:val="num" w:pos="1440"/>
        </w:tabs>
        <w:ind w:left="1440" w:hanging="360"/>
      </w:pPr>
      <w:rPr>
        <w:rFonts w:ascii="Arial" w:hAnsi="Arial" w:hint="default"/>
      </w:rPr>
    </w:lvl>
    <w:lvl w:ilvl="2" w:tplc="CB20229A" w:tentative="1">
      <w:start w:val="1"/>
      <w:numFmt w:val="bullet"/>
      <w:lvlText w:val="•"/>
      <w:lvlJc w:val="left"/>
      <w:pPr>
        <w:tabs>
          <w:tab w:val="num" w:pos="2160"/>
        </w:tabs>
        <w:ind w:left="2160" w:hanging="360"/>
      </w:pPr>
      <w:rPr>
        <w:rFonts w:ascii="Times" w:hAnsi="Times" w:hint="default"/>
      </w:rPr>
    </w:lvl>
    <w:lvl w:ilvl="3" w:tplc="D2104A48" w:tentative="1">
      <w:start w:val="1"/>
      <w:numFmt w:val="bullet"/>
      <w:lvlText w:val="•"/>
      <w:lvlJc w:val="left"/>
      <w:pPr>
        <w:tabs>
          <w:tab w:val="num" w:pos="2880"/>
        </w:tabs>
        <w:ind w:left="2880" w:hanging="360"/>
      </w:pPr>
      <w:rPr>
        <w:rFonts w:ascii="Times" w:hAnsi="Times" w:hint="default"/>
      </w:rPr>
    </w:lvl>
    <w:lvl w:ilvl="4" w:tplc="24D0C2AA" w:tentative="1">
      <w:start w:val="1"/>
      <w:numFmt w:val="bullet"/>
      <w:lvlText w:val="•"/>
      <w:lvlJc w:val="left"/>
      <w:pPr>
        <w:tabs>
          <w:tab w:val="num" w:pos="3600"/>
        </w:tabs>
        <w:ind w:left="3600" w:hanging="360"/>
      </w:pPr>
      <w:rPr>
        <w:rFonts w:ascii="Times" w:hAnsi="Times" w:hint="default"/>
      </w:rPr>
    </w:lvl>
    <w:lvl w:ilvl="5" w:tplc="9D0C60C0" w:tentative="1">
      <w:start w:val="1"/>
      <w:numFmt w:val="bullet"/>
      <w:lvlText w:val="•"/>
      <w:lvlJc w:val="left"/>
      <w:pPr>
        <w:tabs>
          <w:tab w:val="num" w:pos="4320"/>
        </w:tabs>
        <w:ind w:left="4320" w:hanging="360"/>
      </w:pPr>
      <w:rPr>
        <w:rFonts w:ascii="Times" w:hAnsi="Times" w:hint="default"/>
      </w:rPr>
    </w:lvl>
    <w:lvl w:ilvl="6" w:tplc="14F2021C" w:tentative="1">
      <w:start w:val="1"/>
      <w:numFmt w:val="bullet"/>
      <w:lvlText w:val="•"/>
      <w:lvlJc w:val="left"/>
      <w:pPr>
        <w:tabs>
          <w:tab w:val="num" w:pos="5040"/>
        </w:tabs>
        <w:ind w:left="5040" w:hanging="360"/>
      </w:pPr>
      <w:rPr>
        <w:rFonts w:ascii="Times" w:hAnsi="Times" w:hint="default"/>
      </w:rPr>
    </w:lvl>
    <w:lvl w:ilvl="7" w:tplc="3F983AB2" w:tentative="1">
      <w:start w:val="1"/>
      <w:numFmt w:val="bullet"/>
      <w:lvlText w:val="•"/>
      <w:lvlJc w:val="left"/>
      <w:pPr>
        <w:tabs>
          <w:tab w:val="num" w:pos="5760"/>
        </w:tabs>
        <w:ind w:left="5760" w:hanging="360"/>
      </w:pPr>
      <w:rPr>
        <w:rFonts w:ascii="Times" w:hAnsi="Times" w:hint="default"/>
      </w:rPr>
    </w:lvl>
    <w:lvl w:ilvl="8" w:tplc="1E88895A" w:tentative="1">
      <w:start w:val="1"/>
      <w:numFmt w:val="bullet"/>
      <w:lvlText w:val="•"/>
      <w:lvlJc w:val="left"/>
      <w:pPr>
        <w:tabs>
          <w:tab w:val="num" w:pos="6480"/>
        </w:tabs>
        <w:ind w:left="6480" w:hanging="360"/>
      </w:pPr>
      <w:rPr>
        <w:rFonts w:ascii="Times" w:hAnsi="Times" w:hint="default"/>
      </w:rPr>
    </w:lvl>
  </w:abstractNum>
  <w:abstractNum w:abstractNumId="5">
    <w:nsid w:val="3CC87A69"/>
    <w:multiLevelType w:val="hybridMultilevel"/>
    <w:tmpl w:val="D32A8D02"/>
    <w:lvl w:ilvl="0" w:tplc="00609E96">
      <w:start w:val="1"/>
      <w:numFmt w:val="bullet"/>
      <w:lvlText w:val="•"/>
      <w:lvlJc w:val="left"/>
      <w:pPr>
        <w:tabs>
          <w:tab w:val="num" w:pos="720"/>
        </w:tabs>
        <w:ind w:left="720" w:hanging="360"/>
      </w:pPr>
      <w:rPr>
        <w:rFonts w:ascii="Times" w:hAnsi="Times" w:hint="default"/>
      </w:rPr>
    </w:lvl>
    <w:lvl w:ilvl="1" w:tplc="74DA504E" w:tentative="1">
      <w:start w:val="1"/>
      <w:numFmt w:val="bullet"/>
      <w:lvlText w:val="•"/>
      <w:lvlJc w:val="left"/>
      <w:pPr>
        <w:tabs>
          <w:tab w:val="num" w:pos="1440"/>
        </w:tabs>
        <w:ind w:left="1440" w:hanging="360"/>
      </w:pPr>
      <w:rPr>
        <w:rFonts w:ascii="Times" w:hAnsi="Times" w:hint="default"/>
      </w:rPr>
    </w:lvl>
    <w:lvl w:ilvl="2" w:tplc="54466ED6" w:tentative="1">
      <w:start w:val="1"/>
      <w:numFmt w:val="bullet"/>
      <w:lvlText w:val="•"/>
      <w:lvlJc w:val="left"/>
      <w:pPr>
        <w:tabs>
          <w:tab w:val="num" w:pos="2160"/>
        </w:tabs>
        <w:ind w:left="2160" w:hanging="360"/>
      </w:pPr>
      <w:rPr>
        <w:rFonts w:ascii="Times" w:hAnsi="Times" w:hint="default"/>
      </w:rPr>
    </w:lvl>
    <w:lvl w:ilvl="3" w:tplc="691CB8E6" w:tentative="1">
      <w:start w:val="1"/>
      <w:numFmt w:val="bullet"/>
      <w:lvlText w:val="•"/>
      <w:lvlJc w:val="left"/>
      <w:pPr>
        <w:tabs>
          <w:tab w:val="num" w:pos="2880"/>
        </w:tabs>
        <w:ind w:left="2880" w:hanging="360"/>
      </w:pPr>
      <w:rPr>
        <w:rFonts w:ascii="Times" w:hAnsi="Times" w:hint="default"/>
      </w:rPr>
    </w:lvl>
    <w:lvl w:ilvl="4" w:tplc="CE1A4034" w:tentative="1">
      <w:start w:val="1"/>
      <w:numFmt w:val="bullet"/>
      <w:lvlText w:val="•"/>
      <w:lvlJc w:val="left"/>
      <w:pPr>
        <w:tabs>
          <w:tab w:val="num" w:pos="3600"/>
        </w:tabs>
        <w:ind w:left="3600" w:hanging="360"/>
      </w:pPr>
      <w:rPr>
        <w:rFonts w:ascii="Times" w:hAnsi="Times" w:hint="default"/>
      </w:rPr>
    </w:lvl>
    <w:lvl w:ilvl="5" w:tplc="59126406" w:tentative="1">
      <w:start w:val="1"/>
      <w:numFmt w:val="bullet"/>
      <w:lvlText w:val="•"/>
      <w:lvlJc w:val="left"/>
      <w:pPr>
        <w:tabs>
          <w:tab w:val="num" w:pos="4320"/>
        </w:tabs>
        <w:ind w:left="4320" w:hanging="360"/>
      </w:pPr>
      <w:rPr>
        <w:rFonts w:ascii="Times" w:hAnsi="Times" w:hint="default"/>
      </w:rPr>
    </w:lvl>
    <w:lvl w:ilvl="6" w:tplc="9ED4C110" w:tentative="1">
      <w:start w:val="1"/>
      <w:numFmt w:val="bullet"/>
      <w:lvlText w:val="•"/>
      <w:lvlJc w:val="left"/>
      <w:pPr>
        <w:tabs>
          <w:tab w:val="num" w:pos="5040"/>
        </w:tabs>
        <w:ind w:left="5040" w:hanging="360"/>
      </w:pPr>
      <w:rPr>
        <w:rFonts w:ascii="Times" w:hAnsi="Times" w:hint="default"/>
      </w:rPr>
    </w:lvl>
    <w:lvl w:ilvl="7" w:tplc="0D40D460" w:tentative="1">
      <w:start w:val="1"/>
      <w:numFmt w:val="bullet"/>
      <w:lvlText w:val="•"/>
      <w:lvlJc w:val="left"/>
      <w:pPr>
        <w:tabs>
          <w:tab w:val="num" w:pos="5760"/>
        </w:tabs>
        <w:ind w:left="5760" w:hanging="360"/>
      </w:pPr>
      <w:rPr>
        <w:rFonts w:ascii="Times" w:hAnsi="Times" w:hint="default"/>
      </w:rPr>
    </w:lvl>
    <w:lvl w:ilvl="8" w:tplc="18BC3276" w:tentative="1">
      <w:start w:val="1"/>
      <w:numFmt w:val="bullet"/>
      <w:lvlText w:val="•"/>
      <w:lvlJc w:val="left"/>
      <w:pPr>
        <w:tabs>
          <w:tab w:val="num" w:pos="6480"/>
        </w:tabs>
        <w:ind w:left="6480" w:hanging="360"/>
      </w:pPr>
      <w:rPr>
        <w:rFonts w:ascii="Times" w:hAnsi="Times" w:hint="default"/>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2" w:val="CHapter 3"/>
    <w:docVar w:name="_WNSectionTitle_3" w:val="Chapter 4"/>
    <w:docVar w:name="_WNSectionTitle_4" w:val="Chapter 5"/>
    <w:docVar w:name="_WNSectionTitle_5" w:val="Chapter 6"/>
    <w:docVar w:name="_WNSectionTitle_6" w:val="Chapter 7"/>
    <w:docVar w:name="_WNTabType_0" w:val="0"/>
    <w:docVar w:name="_WNTabType_1" w:val="1"/>
    <w:docVar w:name="_WNTabType_2" w:val="2"/>
    <w:docVar w:name="_WNTabType_3" w:val="2"/>
    <w:docVar w:name="_WNTabType_4" w:val="2"/>
    <w:docVar w:name="_WNTabType_5" w:val="2"/>
    <w:docVar w:name="EnableWordNotes" w:val="0"/>
  </w:docVars>
  <w:rsids>
    <w:rsidRoot w:val="00AC4FD4"/>
    <w:rsid w:val="00002153"/>
    <w:rsid w:val="00072425"/>
    <w:rsid w:val="000B063C"/>
    <w:rsid w:val="0011784A"/>
    <w:rsid w:val="00123998"/>
    <w:rsid w:val="001326B0"/>
    <w:rsid w:val="001919D3"/>
    <w:rsid w:val="001D2FE6"/>
    <w:rsid w:val="0022056A"/>
    <w:rsid w:val="0023042E"/>
    <w:rsid w:val="002622F9"/>
    <w:rsid w:val="00330419"/>
    <w:rsid w:val="00353008"/>
    <w:rsid w:val="00366C28"/>
    <w:rsid w:val="003709A5"/>
    <w:rsid w:val="003764D0"/>
    <w:rsid w:val="00376ECD"/>
    <w:rsid w:val="003C6D01"/>
    <w:rsid w:val="0041082C"/>
    <w:rsid w:val="004272B9"/>
    <w:rsid w:val="00436C78"/>
    <w:rsid w:val="00493230"/>
    <w:rsid w:val="004D40F2"/>
    <w:rsid w:val="004F0E22"/>
    <w:rsid w:val="00513A5C"/>
    <w:rsid w:val="0052028D"/>
    <w:rsid w:val="005244E4"/>
    <w:rsid w:val="00583A8F"/>
    <w:rsid w:val="005A4A69"/>
    <w:rsid w:val="005B2974"/>
    <w:rsid w:val="005D4656"/>
    <w:rsid w:val="005D547D"/>
    <w:rsid w:val="005E62F8"/>
    <w:rsid w:val="0060320D"/>
    <w:rsid w:val="006104F3"/>
    <w:rsid w:val="00635ED4"/>
    <w:rsid w:val="00674D88"/>
    <w:rsid w:val="006D341D"/>
    <w:rsid w:val="00735587"/>
    <w:rsid w:val="00765199"/>
    <w:rsid w:val="00772D00"/>
    <w:rsid w:val="00773EC1"/>
    <w:rsid w:val="00786D25"/>
    <w:rsid w:val="00795AFC"/>
    <w:rsid w:val="00836C0D"/>
    <w:rsid w:val="00844F88"/>
    <w:rsid w:val="008468F0"/>
    <w:rsid w:val="00851499"/>
    <w:rsid w:val="00855105"/>
    <w:rsid w:val="00881CEB"/>
    <w:rsid w:val="008B0BEC"/>
    <w:rsid w:val="008F7125"/>
    <w:rsid w:val="00906D33"/>
    <w:rsid w:val="00942D8B"/>
    <w:rsid w:val="009515B9"/>
    <w:rsid w:val="009538F5"/>
    <w:rsid w:val="009600E1"/>
    <w:rsid w:val="00974CFD"/>
    <w:rsid w:val="00986F09"/>
    <w:rsid w:val="009A776A"/>
    <w:rsid w:val="009C3718"/>
    <w:rsid w:val="009E3E04"/>
    <w:rsid w:val="009F471C"/>
    <w:rsid w:val="00A32EA1"/>
    <w:rsid w:val="00A436A4"/>
    <w:rsid w:val="00A96B09"/>
    <w:rsid w:val="00AA22A3"/>
    <w:rsid w:val="00AC0B2D"/>
    <w:rsid w:val="00AC4FD4"/>
    <w:rsid w:val="00B36E35"/>
    <w:rsid w:val="00B809EC"/>
    <w:rsid w:val="00B87AB7"/>
    <w:rsid w:val="00BA7332"/>
    <w:rsid w:val="00BC1FD5"/>
    <w:rsid w:val="00BC2E5A"/>
    <w:rsid w:val="00BF70DA"/>
    <w:rsid w:val="00C404B7"/>
    <w:rsid w:val="00C4285C"/>
    <w:rsid w:val="00C84D18"/>
    <w:rsid w:val="00CA1FA4"/>
    <w:rsid w:val="00CC1BBD"/>
    <w:rsid w:val="00D46565"/>
    <w:rsid w:val="00D50636"/>
    <w:rsid w:val="00D62AEA"/>
    <w:rsid w:val="00DC2521"/>
    <w:rsid w:val="00E20D93"/>
    <w:rsid w:val="00E2193D"/>
    <w:rsid w:val="00E34A6C"/>
    <w:rsid w:val="00E546D3"/>
    <w:rsid w:val="00E56713"/>
    <w:rsid w:val="00E57C4B"/>
    <w:rsid w:val="00EA1809"/>
    <w:rsid w:val="00EE5CEF"/>
    <w:rsid w:val="00EF2CC9"/>
    <w:rsid w:val="00F2116B"/>
    <w:rsid w:val="00F673E0"/>
    <w:rsid w:val="00FA3F79"/>
    <w:rsid w:val="00FD3FE3"/>
    <w:rsid w:val="00FF2A69"/>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A2FB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C4FD4"/>
    <w:pPr>
      <w:keepNext/>
      <w:numPr>
        <w:numId w:val="1"/>
      </w:numPr>
      <w:contextualSpacing/>
      <w:outlineLvl w:val="0"/>
    </w:pPr>
    <w:rPr>
      <w:rFonts w:ascii="Verdana" w:hAnsi="Verdana"/>
    </w:rPr>
  </w:style>
  <w:style w:type="paragraph" w:styleId="NoteLevel2">
    <w:name w:val="Note Level 2"/>
    <w:basedOn w:val="Normal"/>
    <w:uiPriority w:val="99"/>
    <w:unhideWhenUsed/>
    <w:rsid w:val="00AC4FD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C4FD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C4FD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C4FD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AC4FD4"/>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AC4FD4"/>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AC4FD4"/>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AC4FD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C4FD4"/>
    <w:pPr>
      <w:tabs>
        <w:tab w:val="center" w:pos="4320"/>
        <w:tab w:val="right" w:pos="8640"/>
      </w:tabs>
    </w:pPr>
  </w:style>
  <w:style w:type="character" w:customStyle="1" w:styleId="HeaderChar">
    <w:name w:val="Header Char"/>
    <w:basedOn w:val="DefaultParagraphFont"/>
    <w:link w:val="Header"/>
    <w:uiPriority w:val="99"/>
    <w:rsid w:val="00AC4FD4"/>
  </w:style>
  <w:style w:type="character" w:styleId="Hyperlink">
    <w:name w:val="Hyperlink"/>
    <w:basedOn w:val="DefaultParagraphFont"/>
    <w:uiPriority w:val="99"/>
    <w:unhideWhenUsed/>
    <w:rsid w:val="009F471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C4FD4"/>
    <w:pPr>
      <w:keepNext/>
      <w:numPr>
        <w:numId w:val="1"/>
      </w:numPr>
      <w:contextualSpacing/>
      <w:outlineLvl w:val="0"/>
    </w:pPr>
    <w:rPr>
      <w:rFonts w:ascii="Verdana" w:hAnsi="Verdana"/>
    </w:rPr>
  </w:style>
  <w:style w:type="paragraph" w:styleId="NoteLevel2">
    <w:name w:val="Note Level 2"/>
    <w:basedOn w:val="Normal"/>
    <w:uiPriority w:val="99"/>
    <w:unhideWhenUsed/>
    <w:rsid w:val="00AC4FD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C4FD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C4FD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AC4FD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AC4FD4"/>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AC4FD4"/>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AC4FD4"/>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AC4FD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C4FD4"/>
    <w:pPr>
      <w:tabs>
        <w:tab w:val="center" w:pos="4320"/>
        <w:tab w:val="right" w:pos="8640"/>
      </w:tabs>
    </w:pPr>
  </w:style>
  <w:style w:type="character" w:customStyle="1" w:styleId="HeaderChar">
    <w:name w:val="Header Char"/>
    <w:basedOn w:val="DefaultParagraphFont"/>
    <w:link w:val="Header"/>
    <w:uiPriority w:val="99"/>
    <w:rsid w:val="00AC4FD4"/>
  </w:style>
  <w:style w:type="character" w:styleId="Hyperlink">
    <w:name w:val="Hyperlink"/>
    <w:basedOn w:val="DefaultParagraphFont"/>
    <w:uiPriority w:val="99"/>
    <w:unhideWhenUsed/>
    <w:rsid w:val="009F47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9541">
      <w:bodyDiv w:val="1"/>
      <w:marLeft w:val="0"/>
      <w:marRight w:val="0"/>
      <w:marTop w:val="0"/>
      <w:marBottom w:val="0"/>
      <w:divBdr>
        <w:top w:val="none" w:sz="0" w:space="0" w:color="auto"/>
        <w:left w:val="none" w:sz="0" w:space="0" w:color="auto"/>
        <w:bottom w:val="none" w:sz="0" w:space="0" w:color="auto"/>
        <w:right w:val="none" w:sz="0" w:space="0" w:color="auto"/>
      </w:divBdr>
      <w:divsChild>
        <w:div w:id="617952568">
          <w:marLeft w:val="648"/>
          <w:marRight w:val="0"/>
          <w:marTop w:val="0"/>
          <w:marBottom w:val="0"/>
          <w:divBdr>
            <w:top w:val="none" w:sz="0" w:space="0" w:color="auto"/>
            <w:left w:val="none" w:sz="0" w:space="0" w:color="auto"/>
            <w:bottom w:val="none" w:sz="0" w:space="0" w:color="auto"/>
            <w:right w:val="none" w:sz="0" w:space="0" w:color="auto"/>
          </w:divBdr>
        </w:div>
        <w:div w:id="1793014454">
          <w:marLeft w:val="648"/>
          <w:marRight w:val="0"/>
          <w:marTop w:val="0"/>
          <w:marBottom w:val="0"/>
          <w:divBdr>
            <w:top w:val="none" w:sz="0" w:space="0" w:color="auto"/>
            <w:left w:val="none" w:sz="0" w:space="0" w:color="auto"/>
            <w:bottom w:val="none" w:sz="0" w:space="0" w:color="auto"/>
            <w:right w:val="none" w:sz="0" w:space="0" w:color="auto"/>
          </w:divBdr>
        </w:div>
      </w:divsChild>
    </w:div>
    <w:div w:id="45571487">
      <w:bodyDiv w:val="1"/>
      <w:marLeft w:val="0"/>
      <w:marRight w:val="0"/>
      <w:marTop w:val="0"/>
      <w:marBottom w:val="0"/>
      <w:divBdr>
        <w:top w:val="none" w:sz="0" w:space="0" w:color="auto"/>
        <w:left w:val="none" w:sz="0" w:space="0" w:color="auto"/>
        <w:bottom w:val="none" w:sz="0" w:space="0" w:color="auto"/>
        <w:right w:val="none" w:sz="0" w:space="0" w:color="auto"/>
      </w:divBdr>
      <w:divsChild>
        <w:div w:id="1832718935">
          <w:marLeft w:val="547"/>
          <w:marRight w:val="0"/>
          <w:marTop w:val="115"/>
          <w:marBottom w:val="0"/>
          <w:divBdr>
            <w:top w:val="none" w:sz="0" w:space="0" w:color="auto"/>
            <w:left w:val="none" w:sz="0" w:space="0" w:color="auto"/>
            <w:bottom w:val="none" w:sz="0" w:space="0" w:color="auto"/>
            <w:right w:val="none" w:sz="0" w:space="0" w:color="auto"/>
          </w:divBdr>
        </w:div>
        <w:div w:id="1959750360">
          <w:marLeft w:val="547"/>
          <w:marRight w:val="0"/>
          <w:marTop w:val="115"/>
          <w:marBottom w:val="0"/>
          <w:divBdr>
            <w:top w:val="none" w:sz="0" w:space="0" w:color="auto"/>
            <w:left w:val="none" w:sz="0" w:space="0" w:color="auto"/>
            <w:bottom w:val="none" w:sz="0" w:space="0" w:color="auto"/>
            <w:right w:val="none" w:sz="0" w:space="0" w:color="auto"/>
          </w:divBdr>
        </w:div>
        <w:div w:id="1398822608">
          <w:marLeft w:val="547"/>
          <w:marRight w:val="0"/>
          <w:marTop w:val="115"/>
          <w:marBottom w:val="0"/>
          <w:divBdr>
            <w:top w:val="none" w:sz="0" w:space="0" w:color="auto"/>
            <w:left w:val="none" w:sz="0" w:space="0" w:color="auto"/>
            <w:bottom w:val="none" w:sz="0" w:space="0" w:color="auto"/>
            <w:right w:val="none" w:sz="0" w:space="0" w:color="auto"/>
          </w:divBdr>
        </w:div>
        <w:div w:id="1974097352">
          <w:marLeft w:val="547"/>
          <w:marRight w:val="0"/>
          <w:marTop w:val="115"/>
          <w:marBottom w:val="0"/>
          <w:divBdr>
            <w:top w:val="none" w:sz="0" w:space="0" w:color="auto"/>
            <w:left w:val="none" w:sz="0" w:space="0" w:color="auto"/>
            <w:bottom w:val="none" w:sz="0" w:space="0" w:color="auto"/>
            <w:right w:val="none" w:sz="0" w:space="0" w:color="auto"/>
          </w:divBdr>
        </w:div>
      </w:divsChild>
    </w:div>
    <w:div w:id="142505675">
      <w:bodyDiv w:val="1"/>
      <w:marLeft w:val="0"/>
      <w:marRight w:val="0"/>
      <w:marTop w:val="0"/>
      <w:marBottom w:val="0"/>
      <w:divBdr>
        <w:top w:val="none" w:sz="0" w:space="0" w:color="auto"/>
        <w:left w:val="none" w:sz="0" w:space="0" w:color="auto"/>
        <w:bottom w:val="none" w:sz="0" w:space="0" w:color="auto"/>
        <w:right w:val="none" w:sz="0" w:space="0" w:color="auto"/>
      </w:divBdr>
      <w:divsChild>
        <w:div w:id="583539555">
          <w:marLeft w:val="547"/>
          <w:marRight w:val="0"/>
          <w:marTop w:val="115"/>
          <w:marBottom w:val="0"/>
          <w:divBdr>
            <w:top w:val="none" w:sz="0" w:space="0" w:color="auto"/>
            <w:left w:val="none" w:sz="0" w:space="0" w:color="auto"/>
            <w:bottom w:val="none" w:sz="0" w:space="0" w:color="auto"/>
            <w:right w:val="none" w:sz="0" w:space="0" w:color="auto"/>
          </w:divBdr>
        </w:div>
        <w:div w:id="1546723248">
          <w:marLeft w:val="547"/>
          <w:marRight w:val="0"/>
          <w:marTop w:val="115"/>
          <w:marBottom w:val="0"/>
          <w:divBdr>
            <w:top w:val="none" w:sz="0" w:space="0" w:color="auto"/>
            <w:left w:val="none" w:sz="0" w:space="0" w:color="auto"/>
            <w:bottom w:val="none" w:sz="0" w:space="0" w:color="auto"/>
            <w:right w:val="none" w:sz="0" w:space="0" w:color="auto"/>
          </w:divBdr>
        </w:div>
        <w:div w:id="1211921596">
          <w:marLeft w:val="547"/>
          <w:marRight w:val="0"/>
          <w:marTop w:val="115"/>
          <w:marBottom w:val="0"/>
          <w:divBdr>
            <w:top w:val="none" w:sz="0" w:space="0" w:color="auto"/>
            <w:left w:val="none" w:sz="0" w:space="0" w:color="auto"/>
            <w:bottom w:val="none" w:sz="0" w:space="0" w:color="auto"/>
            <w:right w:val="none" w:sz="0" w:space="0" w:color="auto"/>
          </w:divBdr>
        </w:div>
      </w:divsChild>
    </w:div>
    <w:div w:id="176622538">
      <w:bodyDiv w:val="1"/>
      <w:marLeft w:val="0"/>
      <w:marRight w:val="0"/>
      <w:marTop w:val="0"/>
      <w:marBottom w:val="0"/>
      <w:divBdr>
        <w:top w:val="none" w:sz="0" w:space="0" w:color="auto"/>
        <w:left w:val="none" w:sz="0" w:space="0" w:color="auto"/>
        <w:bottom w:val="none" w:sz="0" w:space="0" w:color="auto"/>
        <w:right w:val="none" w:sz="0" w:space="0" w:color="auto"/>
      </w:divBdr>
      <w:divsChild>
        <w:div w:id="791943860">
          <w:marLeft w:val="461"/>
          <w:marRight w:val="0"/>
          <w:marTop w:val="0"/>
          <w:marBottom w:val="0"/>
          <w:divBdr>
            <w:top w:val="none" w:sz="0" w:space="0" w:color="auto"/>
            <w:left w:val="none" w:sz="0" w:space="0" w:color="auto"/>
            <w:bottom w:val="none" w:sz="0" w:space="0" w:color="auto"/>
            <w:right w:val="none" w:sz="0" w:space="0" w:color="auto"/>
          </w:divBdr>
        </w:div>
        <w:div w:id="2092772549">
          <w:marLeft w:val="461"/>
          <w:marRight w:val="0"/>
          <w:marTop w:val="0"/>
          <w:marBottom w:val="0"/>
          <w:divBdr>
            <w:top w:val="none" w:sz="0" w:space="0" w:color="auto"/>
            <w:left w:val="none" w:sz="0" w:space="0" w:color="auto"/>
            <w:bottom w:val="none" w:sz="0" w:space="0" w:color="auto"/>
            <w:right w:val="none" w:sz="0" w:space="0" w:color="auto"/>
          </w:divBdr>
        </w:div>
        <w:div w:id="262422482">
          <w:marLeft w:val="461"/>
          <w:marRight w:val="0"/>
          <w:marTop w:val="0"/>
          <w:marBottom w:val="0"/>
          <w:divBdr>
            <w:top w:val="none" w:sz="0" w:space="0" w:color="auto"/>
            <w:left w:val="none" w:sz="0" w:space="0" w:color="auto"/>
            <w:bottom w:val="none" w:sz="0" w:space="0" w:color="auto"/>
            <w:right w:val="none" w:sz="0" w:space="0" w:color="auto"/>
          </w:divBdr>
        </w:div>
        <w:div w:id="2119450406">
          <w:marLeft w:val="461"/>
          <w:marRight w:val="0"/>
          <w:marTop w:val="0"/>
          <w:marBottom w:val="0"/>
          <w:divBdr>
            <w:top w:val="none" w:sz="0" w:space="0" w:color="auto"/>
            <w:left w:val="none" w:sz="0" w:space="0" w:color="auto"/>
            <w:bottom w:val="none" w:sz="0" w:space="0" w:color="auto"/>
            <w:right w:val="none" w:sz="0" w:space="0" w:color="auto"/>
          </w:divBdr>
        </w:div>
        <w:div w:id="1413549761">
          <w:marLeft w:val="461"/>
          <w:marRight w:val="0"/>
          <w:marTop w:val="0"/>
          <w:marBottom w:val="0"/>
          <w:divBdr>
            <w:top w:val="none" w:sz="0" w:space="0" w:color="auto"/>
            <w:left w:val="none" w:sz="0" w:space="0" w:color="auto"/>
            <w:bottom w:val="none" w:sz="0" w:space="0" w:color="auto"/>
            <w:right w:val="none" w:sz="0" w:space="0" w:color="auto"/>
          </w:divBdr>
        </w:div>
      </w:divsChild>
    </w:div>
    <w:div w:id="199050419">
      <w:bodyDiv w:val="1"/>
      <w:marLeft w:val="0"/>
      <w:marRight w:val="0"/>
      <w:marTop w:val="0"/>
      <w:marBottom w:val="0"/>
      <w:divBdr>
        <w:top w:val="none" w:sz="0" w:space="0" w:color="auto"/>
        <w:left w:val="none" w:sz="0" w:space="0" w:color="auto"/>
        <w:bottom w:val="none" w:sz="0" w:space="0" w:color="auto"/>
        <w:right w:val="none" w:sz="0" w:space="0" w:color="auto"/>
      </w:divBdr>
      <w:divsChild>
        <w:div w:id="199170082">
          <w:marLeft w:val="720"/>
          <w:marRight w:val="0"/>
          <w:marTop w:val="173"/>
          <w:marBottom w:val="0"/>
          <w:divBdr>
            <w:top w:val="none" w:sz="0" w:space="0" w:color="auto"/>
            <w:left w:val="none" w:sz="0" w:space="0" w:color="auto"/>
            <w:bottom w:val="none" w:sz="0" w:space="0" w:color="auto"/>
            <w:right w:val="none" w:sz="0" w:space="0" w:color="auto"/>
          </w:divBdr>
        </w:div>
        <w:div w:id="1342512760">
          <w:marLeft w:val="1368"/>
          <w:marRight w:val="0"/>
          <w:marTop w:val="173"/>
          <w:marBottom w:val="0"/>
          <w:divBdr>
            <w:top w:val="none" w:sz="0" w:space="0" w:color="auto"/>
            <w:left w:val="none" w:sz="0" w:space="0" w:color="auto"/>
            <w:bottom w:val="none" w:sz="0" w:space="0" w:color="auto"/>
            <w:right w:val="none" w:sz="0" w:space="0" w:color="auto"/>
          </w:divBdr>
        </w:div>
        <w:div w:id="688720790">
          <w:marLeft w:val="720"/>
          <w:marRight w:val="0"/>
          <w:marTop w:val="173"/>
          <w:marBottom w:val="0"/>
          <w:divBdr>
            <w:top w:val="none" w:sz="0" w:space="0" w:color="auto"/>
            <w:left w:val="none" w:sz="0" w:space="0" w:color="auto"/>
            <w:bottom w:val="none" w:sz="0" w:space="0" w:color="auto"/>
            <w:right w:val="none" w:sz="0" w:space="0" w:color="auto"/>
          </w:divBdr>
        </w:div>
        <w:div w:id="1437142559">
          <w:marLeft w:val="1368"/>
          <w:marRight w:val="0"/>
          <w:marTop w:val="173"/>
          <w:marBottom w:val="0"/>
          <w:divBdr>
            <w:top w:val="none" w:sz="0" w:space="0" w:color="auto"/>
            <w:left w:val="none" w:sz="0" w:space="0" w:color="auto"/>
            <w:bottom w:val="none" w:sz="0" w:space="0" w:color="auto"/>
            <w:right w:val="none" w:sz="0" w:space="0" w:color="auto"/>
          </w:divBdr>
        </w:div>
        <w:div w:id="131948841">
          <w:marLeft w:val="1368"/>
          <w:marRight w:val="0"/>
          <w:marTop w:val="173"/>
          <w:marBottom w:val="0"/>
          <w:divBdr>
            <w:top w:val="none" w:sz="0" w:space="0" w:color="auto"/>
            <w:left w:val="none" w:sz="0" w:space="0" w:color="auto"/>
            <w:bottom w:val="none" w:sz="0" w:space="0" w:color="auto"/>
            <w:right w:val="none" w:sz="0" w:space="0" w:color="auto"/>
          </w:divBdr>
        </w:div>
      </w:divsChild>
    </w:div>
    <w:div w:id="201402283">
      <w:bodyDiv w:val="1"/>
      <w:marLeft w:val="0"/>
      <w:marRight w:val="0"/>
      <w:marTop w:val="0"/>
      <w:marBottom w:val="0"/>
      <w:divBdr>
        <w:top w:val="none" w:sz="0" w:space="0" w:color="auto"/>
        <w:left w:val="none" w:sz="0" w:space="0" w:color="auto"/>
        <w:bottom w:val="none" w:sz="0" w:space="0" w:color="auto"/>
        <w:right w:val="none" w:sz="0" w:space="0" w:color="auto"/>
      </w:divBdr>
      <w:divsChild>
        <w:div w:id="1596554290">
          <w:marLeft w:val="720"/>
          <w:marRight w:val="0"/>
          <w:marTop w:val="173"/>
          <w:marBottom w:val="0"/>
          <w:divBdr>
            <w:top w:val="none" w:sz="0" w:space="0" w:color="auto"/>
            <w:left w:val="none" w:sz="0" w:space="0" w:color="auto"/>
            <w:bottom w:val="none" w:sz="0" w:space="0" w:color="auto"/>
            <w:right w:val="none" w:sz="0" w:space="0" w:color="auto"/>
          </w:divBdr>
        </w:div>
        <w:div w:id="1996686639">
          <w:marLeft w:val="720"/>
          <w:marRight w:val="0"/>
          <w:marTop w:val="173"/>
          <w:marBottom w:val="0"/>
          <w:divBdr>
            <w:top w:val="none" w:sz="0" w:space="0" w:color="auto"/>
            <w:left w:val="none" w:sz="0" w:space="0" w:color="auto"/>
            <w:bottom w:val="none" w:sz="0" w:space="0" w:color="auto"/>
            <w:right w:val="none" w:sz="0" w:space="0" w:color="auto"/>
          </w:divBdr>
        </w:div>
        <w:div w:id="1656686485">
          <w:marLeft w:val="720"/>
          <w:marRight w:val="0"/>
          <w:marTop w:val="173"/>
          <w:marBottom w:val="0"/>
          <w:divBdr>
            <w:top w:val="none" w:sz="0" w:space="0" w:color="auto"/>
            <w:left w:val="none" w:sz="0" w:space="0" w:color="auto"/>
            <w:bottom w:val="none" w:sz="0" w:space="0" w:color="auto"/>
            <w:right w:val="none" w:sz="0" w:space="0" w:color="auto"/>
          </w:divBdr>
        </w:div>
        <w:div w:id="780959743">
          <w:marLeft w:val="720"/>
          <w:marRight w:val="0"/>
          <w:marTop w:val="173"/>
          <w:marBottom w:val="0"/>
          <w:divBdr>
            <w:top w:val="none" w:sz="0" w:space="0" w:color="auto"/>
            <w:left w:val="none" w:sz="0" w:space="0" w:color="auto"/>
            <w:bottom w:val="none" w:sz="0" w:space="0" w:color="auto"/>
            <w:right w:val="none" w:sz="0" w:space="0" w:color="auto"/>
          </w:divBdr>
        </w:div>
      </w:divsChild>
    </w:div>
    <w:div w:id="235166029">
      <w:bodyDiv w:val="1"/>
      <w:marLeft w:val="0"/>
      <w:marRight w:val="0"/>
      <w:marTop w:val="0"/>
      <w:marBottom w:val="0"/>
      <w:divBdr>
        <w:top w:val="none" w:sz="0" w:space="0" w:color="auto"/>
        <w:left w:val="none" w:sz="0" w:space="0" w:color="auto"/>
        <w:bottom w:val="none" w:sz="0" w:space="0" w:color="auto"/>
        <w:right w:val="none" w:sz="0" w:space="0" w:color="auto"/>
      </w:divBdr>
      <w:divsChild>
        <w:div w:id="55203713">
          <w:marLeft w:val="461"/>
          <w:marRight w:val="0"/>
          <w:marTop w:val="0"/>
          <w:marBottom w:val="0"/>
          <w:divBdr>
            <w:top w:val="none" w:sz="0" w:space="0" w:color="auto"/>
            <w:left w:val="none" w:sz="0" w:space="0" w:color="auto"/>
            <w:bottom w:val="none" w:sz="0" w:space="0" w:color="auto"/>
            <w:right w:val="none" w:sz="0" w:space="0" w:color="auto"/>
          </w:divBdr>
        </w:div>
      </w:divsChild>
    </w:div>
    <w:div w:id="309018887">
      <w:bodyDiv w:val="1"/>
      <w:marLeft w:val="0"/>
      <w:marRight w:val="0"/>
      <w:marTop w:val="0"/>
      <w:marBottom w:val="0"/>
      <w:divBdr>
        <w:top w:val="none" w:sz="0" w:space="0" w:color="auto"/>
        <w:left w:val="none" w:sz="0" w:space="0" w:color="auto"/>
        <w:bottom w:val="none" w:sz="0" w:space="0" w:color="auto"/>
        <w:right w:val="none" w:sz="0" w:space="0" w:color="auto"/>
      </w:divBdr>
      <w:divsChild>
        <w:div w:id="441653276">
          <w:marLeft w:val="547"/>
          <w:marRight w:val="0"/>
          <w:marTop w:val="115"/>
          <w:marBottom w:val="0"/>
          <w:divBdr>
            <w:top w:val="none" w:sz="0" w:space="0" w:color="auto"/>
            <w:left w:val="none" w:sz="0" w:space="0" w:color="auto"/>
            <w:bottom w:val="none" w:sz="0" w:space="0" w:color="auto"/>
            <w:right w:val="none" w:sz="0" w:space="0" w:color="auto"/>
          </w:divBdr>
        </w:div>
        <w:div w:id="976491325">
          <w:marLeft w:val="547"/>
          <w:marRight w:val="0"/>
          <w:marTop w:val="115"/>
          <w:marBottom w:val="0"/>
          <w:divBdr>
            <w:top w:val="none" w:sz="0" w:space="0" w:color="auto"/>
            <w:left w:val="none" w:sz="0" w:space="0" w:color="auto"/>
            <w:bottom w:val="none" w:sz="0" w:space="0" w:color="auto"/>
            <w:right w:val="none" w:sz="0" w:space="0" w:color="auto"/>
          </w:divBdr>
        </w:div>
      </w:divsChild>
    </w:div>
    <w:div w:id="315378904">
      <w:bodyDiv w:val="1"/>
      <w:marLeft w:val="0"/>
      <w:marRight w:val="0"/>
      <w:marTop w:val="0"/>
      <w:marBottom w:val="0"/>
      <w:divBdr>
        <w:top w:val="none" w:sz="0" w:space="0" w:color="auto"/>
        <w:left w:val="none" w:sz="0" w:space="0" w:color="auto"/>
        <w:bottom w:val="none" w:sz="0" w:space="0" w:color="auto"/>
        <w:right w:val="none" w:sz="0" w:space="0" w:color="auto"/>
      </w:divBdr>
    </w:div>
    <w:div w:id="374432776">
      <w:bodyDiv w:val="1"/>
      <w:marLeft w:val="0"/>
      <w:marRight w:val="0"/>
      <w:marTop w:val="0"/>
      <w:marBottom w:val="0"/>
      <w:divBdr>
        <w:top w:val="none" w:sz="0" w:space="0" w:color="auto"/>
        <w:left w:val="none" w:sz="0" w:space="0" w:color="auto"/>
        <w:bottom w:val="none" w:sz="0" w:space="0" w:color="auto"/>
        <w:right w:val="none" w:sz="0" w:space="0" w:color="auto"/>
      </w:divBdr>
      <w:divsChild>
        <w:div w:id="1195269003">
          <w:marLeft w:val="547"/>
          <w:marRight w:val="0"/>
          <w:marTop w:val="0"/>
          <w:marBottom w:val="0"/>
          <w:divBdr>
            <w:top w:val="none" w:sz="0" w:space="0" w:color="auto"/>
            <w:left w:val="none" w:sz="0" w:space="0" w:color="auto"/>
            <w:bottom w:val="none" w:sz="0" w:space="0" w:color="auto"/>
            <w:right w:val="none" w:sz="0" w:space="0" w:color="auto"/>
          </w:divBdr>
        </w:div>
        <w:div w:id="663513181">
          <w:marLeft w:val="547"/>
          <w:marRight w:val="0"/>
          <w:marTop w:val="351"/>
          <w:marBottom w:val="0"/>
          <w:divBdr>
            <w:top w:val="none" w:sz="0" w:space="0" w:color="auto"/>
            <w:left w:val="none" w:sz="0" w:space="0" w:color="auto"/>
            <w:bottom w:val="none" w:sz="0" w:space="0" w:color="auto"/>
            <w:right w:val="none" w:sz="0" w:space="0" w:color="auto"/>
          </w:divBdr>
        </w:div>
        <w:div w:id="1661880873">
          <w:marLeft w:val="547"/>
          <w:marRight w:val="0"/>
          <w:marTop w:val="351"/>
          <w:marBottom w:val="0"/>
          <w:divBdr>
            <w:top w:val="none" w:sz="0" w:space="0" w:color="auto"/>
            <w:left w:val="none" w:sz="0" w:space="0" w:color="auto"/>
            <w:bottom w:val="none" w:sz="0" w:space="0" w:color="auto"/>
            <w:right w:val="none" w:sz="0" w:space="0" w:color="auto"/>
          </w:divBdr>
        </w:div>
      </w:divsChild>
    </w:div>
    <w:div w:id="439567850">
      <w:bodyDiv w:val="1"/>
      <w:marLeft w:val="0"/>
      <w:marRight w:val="0"/>
      <w:marTop w:val="0"/>
      <w:marBottom w:val="0"/>
      <w:divBdr>
        <w:top w:val="none" w:sz="0" w:space="0" w:color="auto"/>
        <w:left w:val="none" w:sz="0" w:space="0" w:color="auto"/>
        <w:bottom w:val="none" w:sz="0" w:space="0" w:color="auto"/>
        <w:right w:val="none" w:sz="0" w:space="0" w:color="auto"/>
      </w:divBdr>
      <w:divsChild>
        <w:div w:id="1760565645">
          <w:marLeft w:val="461"/>
          <w:marRight w:val="0"/>
          <w:marTop w:val="173"/>
          <w:marBottom w:val="0"/>
          <w:divBdr>
            <w:top w:val="none" w:sz="0" w:space="0" w:color="auto"/>
            <w:left w:val="none" w:sz="0" w:space="0" w:color="auto"/>
            <w:bottom w:val="none" w:sz="0" w:space="0" w:color="auto"/>
            <w:right w:val="none" w:sz="0" w:space="0" w:color="auto"/>
          </w:divBdr>
        </w:div>
        <w:div w:id="777991325">
          <w:marLeft w:val="1541"/>
          <w:marRight w:val="0"/>
          <w:marTop w:val="173"/>
          <w:marBottom w:val="0"/>
          <w:divBdr>
            <w:top w:val="none" w:sz="0" w:space="0" w:color="auto"/>
            <w:left w:val="none" w:sz="0" w:space="0" w:color="auto"/>
            <w:bottom w:val="none" w:sz="0" w:space="0" w:color="auto"/>
            <w:right w:val="none" w:sz="0" w:space="0" w:color="auto"/>
          </w:divBdr>
        </w:div>
        <w:div w:id="1415856490">
          <w:marLeft w:val="1541"/>
          <w:marRight w:val="0"/>
          <w:marTop w:val="173"/>
          <w:marBottom w:val="0"/>
          <w:divBdr>
            <w:top w:val="none" w:sz="0" w:space="0" w:color="auto"/>
            <w:left w:val="none" w:sz="0" w:space="0" w:color="auto"/>
            <w:bottom w:val="none" w:sz="0" w:space="0" w:color="auto"/>
            <w:right w:val="none" w:sz="0" w:space="0" w:color="auto"/>
          </w:divBdr>
        </w:div>
        <w:div w:id="2036032926">
          <w:marLeft w:val="1541"/>
          <w:marRight w:val="0"/>
          <w:marTop w:val="173"/>
          <w:marBottom w:val="0"/>
          <w:divBdr>
            <w:top w:val="none" w:sz="0" w:space="0" w:color="auto"/>
            <w:left w:val="none" w:sz="0" w:space="0" w:color="auto"/>
            <w:bottom w:val="none" w:sz="0" w:space="0" w:color="auto"/>
            <w:right w:val="none" w:sz="0" w:space="0" w:color="auto"/>
          </w:divBdr>
        </w:div>
        <w:div w:id="140509450">
          <w:marLeft w:val="1541"/>
          <w:marRight w:val="0"/>
          <w:marTop w:val="173"/>
          <w:marBottom w:val="0"/>
          <w:divBdr>
            <w:top w:val="none" w:sz="0" w:space="0" w:color="auto"/>
            <w:left w:val="none" w:sz="0" w:space="0" w:color="auto"/>
            <w:bottom w:val="none" w:sz="0" w:space="0" w:color="auto"/>
            <w:right w:val="none" w:sz="0" w:space="0" w:color="auto"/>
          </w:divBdr>
        </w:div>
        <w:div w:id="1633822349">
          <w:marLeft w:val="1541"/>
          <w:marRight w:val="0"/>
          <w:marTop w:val="173"/>
          <w:marBottom w:val="0"/>
          <w:divBdr>
            <w:top w:val="none" w:sz="0" w:space="0" w:color="auto"/>
            <w:left w:val="none" w:sz="0" w:space="0" w:color="auto"/>
            <w:bottom w:val="none" w:sz="0" w:space="0" w:color="auto"/>
            <w:right w:val="none" w:sz="0" w:space="0" w:color="auto"/>
          </w:divBdr>
        </w:div>
        <w:div w:id="1355616105">
          <w:marLeft w:val="1541"/>
          <w:marRight w:val="0"/>
          <w:marTop w:val="173"/>
          <w:marBottom w:val="0"/>
          <w:divBdr>
            <w:top w:val="none" w:sz="0" w:space="0" w:color="auto"/>
            <w:left w:val="none" w:sz="0" w:space="0" w:color="auto"/>
            <w:bottom w:val="none" w:sz="0" w:space="0" w:color="auto"/>
            <w:right w:val="none" w:sz="0" w:space="0" w:color="auto"/>
          </w:divBdr>
        </w:div>
        <w:div w:id="633414382">
          <w:marLeft w:val="1541"/>
          <w:marRight w:val="0"/>
          <w:marTop w:val="173"/>
          <w:marBottom w:val="0"/>
          <w:divBdr>
            <w:top w:val="none" w:sz="0" w:space="0" w:color="auto"/>
            <w:left w:val="none" w:sz="0" w:space="0" w:color="auto"/>
            <w:bottom w:val="none" w:sz="0" w:space="0" w:color="auto"/>
            <w:right w:val="none" w:sz="0" w:space="0" w:color="auto"/>
          </w:divBdr>
        </w:div>
      </w:divsChild>
    </w:div>
    <w:div w:id="453868546">
      <w:bodyDiv w:val="1"/>
      <w:marLeft w:val="0"/>
      <w:marRight w:val="0"/>
      <w:marTop w:val="0"/>
      <w:marBottom w:val="0"/>
      <w:divBdr>
        <w:top w:val="none" w:sz="0" w:space="0" w:color="auto"/>
        <w:left w:val="none" w:sz="0" w:space="0" w:color="auto"/>
        <w:bottom w:val="none" w:sz="0" w:space="0" w:color="auto"/>
        <w:right w:val="none" w:sz="0" w:space="0" w:color="auto"/>
      </w:divBdr>
      <w:divsChild>
        <w:div w:id="921573215">
          <w:marLeft w:val="547"/>
          <w:marRight w:val="0"/>
          <w:marTop w:val="115"/>
          <w:marBottom w:val="0"/>
          <w:divBdr>
            <w:top w:val="none" w:sz="0" w:space="0" w:color="auto"/>
            <w:left w:val="none" w:sz="0" w:space="0" w:color="auto"/>
            <w:bottom w:val="none" w:sz="0" w:space="0" w:color="auto"/>
            <w:right w:val="none" w:sz="0" w:space="0" w:color="auto"/>
          </w:divBdr>
        </w:div>
        <w:div w:id="1218082738">
          <w:marLeft w:val="547"/>
          <w:marRight w:val="0"/>
          <w:marTop w:val="115"/>
          <w:marBottom w:val="0"/>
          <w:divBdr>
            <w:top w:val="none" w:sz="0" w:space="0" w:color="auto"/>
            <w:left w:val="none" w:sz="0" w:space="0" w:color="auto"/>
            <w:bottom w:val="none" w:sz="0" w:space="0" w:color="auto"/>
            <w:right w:val="none" w:sz="0" w:space="0" w:color="auto"/>
          </w:divBdr>
        </w:div>
        <w:div w:id="1066731278">
          <w:marLeft w:val="1166"/>
          <w:marRight w:val="0"/>
          <w:marTop w:val="115"/>
          <w:marBottom w:val="0"/>
          <w:divBdr>
            <w:top w:val="none" w:sz="0" w:space="0" w:color="auto"/>
            <w:left w:val="none" w:sz="0" w:space="0" w:color="auto"/>
            <w:bottom w:val="none" w:sz="0" w:space="0" w:color="auto"/>
            <w:right w:val="none" w:sz="0" w:space="0" w:color="auto"/>
          </w:divBdr>
        </w:div>
        <w:div w:id="1120762185">
          <w:marLeft w:val="1166"/>
          <w:marRight w:val="0"/>
          <w:marTop w:val="115"/>
          <w:marBottom w:val="0"/>
          <w:divBdr>
            <w:top w:val="none" w:sz="0" w:space="0" w:color="auto"/>
            <w:left w:val="none" w:sz="0" w:space="0" w:color="auto"/>
            <w:bottom w:val="none" w:sz="0" w:space="0" w:color="auto"/>
            <w:right w:val="none" w:sz="0" w:space="0" w:color="auto"/>
          </w:divBdr>
        </w:div>
        <w:div w:id="529415796">
          <w:marLeft w:val="1166"/>
          <w:marRight w:val="0"/>
          <w:marTop w:val="115"/>
          <w:marBottom w:val="0"/>
          <w:divBdr>
            <w:top w:val="none" w:sz="0" w:space="0" w:color="auto"/>
            <w:left w:val="none" w:sz="0" w:space="0" w:color="auto"/>
            <w:bottom w:val="none" w:sz="0" w:space="0" w:color="auto"/>
            <w:right w:val="none" w:sz="0" w:space="0" w:color="auto"/>
          </w:divBdr>
        </w:div>
        <w:div w:id="1455757584">
          <w:marLeft w:val="1166"/>
          <w:marRight w:val="0"/>
          <w:marTop w:val="115"/>
          <w:marBottom w:val="0"/>
          <w:divBdr>
            <w:top w:val="none" w:sz="0" w:space="0" w:color="auto"/>
            <w:left w:val="none" w:sz="0" w:space="0" w:color="auto"/>
            <w:bottom w:val="none" w:sz="0" w:space="0" w:color="auto"/>
            <w:right w:val="none" w:sz="0" w:space="0" w:color="auto"/>
          </w:divBdr>
        </w:div>
        <w:div w:id="185674527">
          <w:marLeft w:val="461"/>
          <w:marRight w:val="0"/>
          <w:marTop w:val="115"/>
          <w:marBottom w:val="0"/>
          <w:divBdr>
            <w:top w:val="none" w:sz="0" w:space="0" w:color="auto"/>
            <w:left w:val="none" w:sz="0" w:space="0" w:color="auto"/>
            <w:bottom w:val="none" w:sz="0" w:space="0" w:color="auto"/>
            <w:right w:val="none" w:sz="0" w:space="0" w:color="auto"/>
          </w:divBdr>
        </w:div>
        <w:div w:id="431240069">
          <w:marLeft w:val="1094"/>
          <w:marRight w:val="0"/>
          <w:marTop w:val="106"/>
          <w:marBottom w:val="0"/>
          <w:divBdr>
            <w:top w:val="none" w:sz="0" w:space="0" w:color="auto"/>
            <w:left w:val="none" w:sz="0" w:space="0" w:color="auto"/>
            <w:bottom w:val="none" w:sz="0" w:space="0" w:color="auto"/>
            <w:right w:val="none" w:sz="0" w:space="0" w:color="auto"/>
          </w:divBdr>
        </w:div>
      </w:divsChild>
    </w:div>
    <w:div w:id="457263433">
      <w:bodyDiv w:val="1"/>
      <w:marLeft w:val="0"/>
      <w:marRight w:val="0"/>
      <w:marTop w:val="0"/>
      <w:marBottom w:val="0"/>
      <w:divBdr>
        <w:top w:val="none" w:sz="0" w:space="0" w:color="auto"/>
        <w:left w:val="none" w:sz="0" w:space="0" w:color="auto"/>
        <w:bottom w:val="none" w:sz="0" w:space="0" w:color="auto"/>
        <w:right w:val="none" w:sz="0" w:space="0" w:color="auto"/>
      </w:divBdr>
      <w:divsChild>
        <w:div w:id="1172719252">
          <w:marLeft w:val="461"/>
          <w:marRight w:val="0"/>
          <w:marTop w:val="120"/>
          <w:marBottom w:val="0"/>
          <w:divBdr>
            <w:top w:val="none" w:sz="0" w:space="0" w:color="auto"/>
            <w:left w:val="none" w:sz="0" w:space="0" w:color="auto"/>
            <w:bottom w:val="none" w:sz="0" w:space="0" w:color="auto"/>
            <w:right w:val="none" w:sz="0" w:space="0" w:color="auto"/>
          </w:divBdr>
        </w:div>
        <w:div w:id="452528909">
          <w:marLeft w:val="461"/>
          <w:marRight w:val="0"/>
          <w:marTop w:val="120"/>
          <w:marBottom w:val="0"/>
          <w:divBdr>
            <w:top w:val="none" w:sz="0" w:space="0" w:color="auto"/>
            <w:left w:val="none" w:sz="0" w:space="0" w:color="auto"/>
            <w:bottom w:val="none" w:sz="0" w:space="0" w:color="auto"/>
            <w:right w:val="none" w:sz="0" w:space="0" w:color="auto"/>
          </w:divBdr>
        </w:div>
        <w:div w:id="753626614">
          <w:marLeft w:val="461"/>
          <w:marRight w:val="0"/>
          <w:marTop w:val="120"/>
          <w:marBottom w:val="0"/>
          <w:divBdr>
            <w:top w:val="none" w:sz="0" w:space="0" w:color="auto"/>
            <w:left w:val="none" w:sz="0" w:space="0" w:color="auto"/>
            <w:bottom w:val="none" w:sz="0" w:space="0" w:color="auto"/>
            <w:right w:val="none" w:sz="0" w:space="0" w:color="auto"/>
          </w:divBdr>
        </w:div>
        <w:div w:id="1043601911">
          <w:marLeft w:val="461"/>
          <w:marRight w:val="0"/>
          <w:marTop w:val="120"/>
          <w:marBottom w:val="0"/>
          <w:divBdr>
            <w:top w:val="none" w:sz="0" w:space="0" w:color="auto"/>
            <w:left w:val="none" w:sz="0" w:space="0" w:color="auto"/>
            <w:bottom w:val="none" w:sz="0" w:space="0" w:color="auto"/>
            <w:right w:val="none" w:sz="0" w:space="0" w:color="auto"/>
          </w:divBdr>
        </w:div>
        <w:div w:id="709114230">
          <w:marLeft w:val="1253"/>
          <w:marRight w:val="0"/>
          <w:marTop w:val="120"/>
          <w:marBottom w:val="0"/>
          <w:divBdr>
            <w:top w:val="none" w:sz="0" w:space="0" w:color="auto"/>
            <w:left w:val="none" w:sz="0" w:space="0" w:color="auto"/>
            <w:bottom w:val="none" w:sz="0" w:space="0" w:color="auto"/>
            <w:right w:val="none" w:sz="0" w:space="0" w:color="auto"/>
          </w:divBdr>
        </w:div>
        <w:div w:id="522675503">
          <w:marLeft w:val="1253"/>
          <w:marRight w:val="0"/>
          <w:marTop w:val="120"/>
          <w:marBottom w:val="0"/>
          <w:divBdr>
            <w:top w:val="none" w:sz="0" w:space="0" w:color="auto"/>
            <w:left w:val="none" w:sz="0" w:space="0" w:color="auto"/>
            <w:bottom w:val="none" w:sz="0" w:space="0" w:color="auto"/>
            <w:right w:val="none" w:sz="0" w:space="0" w:color="auto"/>
          </w:divBdr>
        </w:div>
        <w:div w:id="1352878371">
          <w:marLeft w:val="1253"/>
          <w:marRight w:val="0"/>
          <w:marTop w:val="120"/>
          <w:marBottom w:val="0"/>
          <w:divBdr>
            <w:top w:val="none" w:sz="0" w:space="0" w:color="auto"/>
            <w:left w:val="none" w:sz="0" w:space="0" w:color="auto"/>
            <w:bottom w:val="none" w:sz="0" w:space="0" w:color="auto"/>
            <w:right w:val="none" w:sz="0" w:space="0" w:color="auto"/>
          </w:divBdr>
        </w:div>
        <w:div w:id="1066414177">
          <w:marLeft w:val="1253"/>
          <w:marRight w:val="0"/>
          <w:marTop w:val="120"/>
          <w:marBottom w:val="0"/>
          <w:divBdr>
            <w:top w:val="none" w:sz="0" w:space="0" w:color="auto"/>
            <w:left w:val="none" w:sz="0" w:space="0" w:color="auto"/>
            <w:bottom w:val="none" w:sz="0" w:space="0" w:color="auto"/>
            <w:right w:val="none" w:sz="0" w:space="0" w:color="auto"/>
          </w:divBdr>
        </w:div>
      </w:divsChild>
    </w:div>
    <w:div w:id="488179564">
      <w:bodyDiv w:val="1"/>
      <w:marLeft w:val="0"/>
      <w:marRight w:val="0"/>
      <w:marTop w:val="0"/>
      <w:marBottom w:val="0"/>
      <w:divBdr>
        <w:top w:val="none" w:sz="0" w:space="0" w:color="auto"/>
        <w:left w:val="none" w:sz="0" w:space="0" w:color="auto"/>
        <w:bottom w:val="none" w:sz="0" w:space="0" w:color="auto"/>
        <w:right w:val="none" w:sz="0" w:space="0" w:color="auto"/>
      </w:divBdr>
      <w:divsChild>
        <w:div w:id="460467556">
          <w:marLeft w:val="547"/>
          <w:marRight w:val="0"/>
          <w:marTop w:val="115"/>
          <w:marBottom w:val="0"/>
          <w:divBdr>
            <w:top w:val="none" w:sz="0" w:space="0" w:color="auto"/>
            <w:left w:val="none" w:sz="0" w:space="0" w:color="auto"/>
            <w:bottom w:val="none" w:sz="0" w:space="0" w:color="auto"/>
            <w:right w:val="none" w:sz="0" w:space="0" w:color="auto"/>
          </w:divBdr>
        </w:div>
        <w:div w:id="1981184075">
          <w:marLeft w:val="547"/>
          <w:marRight w:val="0"/>
          <w:marTop w:val="115"/>
          <w:marBottom w:val="0"/>
          <w:divBdr>
            <w:top w:val="none" w:sz="0" w:space="0" w:color="auto"/>
            <w:left w:val="none" w:sz="0" w:space="0" w:color="auto"/>
            <w:bottom w:val="none" w:sz="0" w:space="0" w:color="auto"/>
            <w:right w:val="none" w:sz="0" w:space="0" w:color="auto"/>
          </w:divBdr>
        </w:div>
        <w:div w:id="608778536">
          <w:marLeft w:val="1166"/>
          <w:marRight w:val="0"/>
          <w:marTop w:val="115"/>
          <w:marBottom w:val="0"/>
          <w:divBdr>
            <w:top w:val="none" w:sz="0" w:space="0" w:color="auto"/>
            <w:left w:val="none" w:sz="0" w:space="0" w:color="auto"/>
            <w:bottom w:val="none" w:sz="0" w:space="0" w:color="auto"/>
            <w:right w:val="none" w:sz="0" w:space="0" w:color="auto"/>
          </w:divBdr>
        </w:div>
        <w:div w:id="83259367">
          <w:marLeft w:val="1166"/>
          <w:marRight w:val="0"/>
          <w:marTop w:val="115"/>
          <w:marBottom w:val="0"/>
          <w:divBdr>
            <w:top w:val="none" w:sz="0" w:space="0" w:color="auto"/>
            <w:left w:val="none" w:sz="0" w:space="0" w:color="auto"/>
            <w:bottom w:val="none" w:sz="0" w:space="0" w:color="auto"/>
            <w:right w:val="none" w:sz="0" w:space="0" w:color="auto"/>
          </w:divBdr>
        </w:div>
        <w:div w:id="1235357664">
          <w:marLeft w:val="1166"/>
          <w:marRight w:val="0"/>
          <w:marTop w:val="115"/>
          <w:marBottom w:val="0"/>
          <w:divBdr>
            <w:top w:val="none" w:sz="0" w:space="0" w:color="auto"/>
            <w:left w:val="none" w:sz="0" w:space="0" w:color="auto"/>
            <w:bottom w:val="none" w:sz="0" w:space="0" w:color="auto"/>
            <w:right w:val="none" w:sz="0" w:space="0" w:color="auto"/>
          </w:divBdr>
        </w:div>
        <w:div w:id="1187400720">
          <w:marLeft w:val="1166"/>
          <w:marRight w:val="0"/>
          <w:marTop w:val="115"/>
          <w:marBottom w:val="0"/>
          <w:divBdr>
            <w:top w:val="none" w:sz="0" w:space="0" w:color="auto"/>
            <w:left w:val="none" w:sz="0" w:space="0" w:color="auto"/>
            <w:bottom w:val="none" w:sz="0" w:space="0" w:color="auto"/>
            <w:right w:val="none" w:sz="0" w:space="0" w:color="auto"/>
          </w:divBdr>
        </w:div>
      </w:divsChild>
    </w:div>
    <w:div w:id="501823746">
      <w:bodyDiv w:val="1"/>
      <w:marLeft w:val="0"/>
      <w:marRight w:val="0"/>
      <w:marTop w:val="0"/>
      <w:marBottom w:val="0"/>
      <w:divBdr>
        <w:top w:val="none" w:sz="0" w:space="0" w:color="auto"/>
        <w:left w:val="none" w:sz="0" w:space="0" w:color="auto"/>
        <w:bottom w:val="none" w:sz="0" w:space="0" w:color="auto"/>
        <w:right w:val="none" w:sz="0" w:space="0" w:color="auto"/>
      </w:divBdr>
      <w:divsChild>
        <w:div w:id="2135252564">
          <w:marLeft w:val="446"/>
          <w:marRight w:val="0"/>
          <w:marTop w:val="0"/>
          <w:marBottom w:val="0"/>
          <w:divBdr>
            <w:top w:val="none" w:sz="0" w:space="0" w:color="auto"/>
            <w:left w:val="none" w:sz="0" w:space="0" w:color="auto"/>
            <w:bottom w:val="none" w:sz="0" w:space="0" w:color="auto"/>
            <w:right w:val="none" w:sz="0" w:space="0" w:color="auto"/>
          </w:divBdr>
        </w:div>
        <w:div w:id="1607421542">
          <w:marLeft w:val="446"/>
          <w:marRight w:val="0"/>
          <w:marTop w:val="351"/>
          <w:marBottom w:val="0"/>
          <w:divBdr>
            <w:top w:val="none" w:sz="0" w:space="0" w:color="auto"/>
            <w:left w:val="none" w:sz="0" w:space="0" w:color="auto"/>
            <w:bottom w:val="none" w:sz="0" w:space="0" w:color="auto"/>
            <w:right w:val="none" w:sz="0" w:space="0" w:color="auto"/>
          </w:divBdr>
        </w:div>
        <w:div w:id="1528249643">
          <w:marLeft w:val="446"/>
          <w:marRight w:val="0"/>
          <w:marTop w:val="351"/>
          <w:marBottom w:val="0"/>
          <w:divBdr>
            <w:top w:val="none" w:sz="0" w:space="0" w:color="auto"/>
            <w:left w:val="none" w:sz="0" w:space="0" w:color="auto"/>
            <w:bottom w:val="none" w:sz="0" w:space="0" w:color="auto"/>
            <w:right w:val="none" w:sz="0" w:space="0" w:color="auto"/>
          </w:divBdr>
        </w:div>
        <w:div w:id="470754675">
          <w:marLeft w:val="446"/>
          <w:marRight w:val="0"/>
          <w:marTop w:val="351"/>
          <w:marBottom w:val="0"/>
          <w:divBdr>
            <w:top w:val="none" w:sz="0" w:space="0" w:color="auto"/>
            <w:left w:val="none" w:sz="0" w:space="0" w:color="auto"/>
            <w:bottom w:val="none" w:sz="0" w:space="0" w:color="auto"/>
            <w:right w:val="none" w:sz="0" w:space="0" w:color="auto"/>
          </w:divBdr>
        </w:div>
        <w:div w:id="2066560875">
          <w:marLeft w:val="446"/>
          <w:marRight w:val="0"/>
          <w:marTop w:val="351"/>
          <w:marBottom w:val="0"/>
          <w:divBdr>
            <w:top w:val="none" w:sz="0" w:space="0" w:color="auto"/>
            <w:left w:val="none" w:sz="0" w:space="0" w:color="auto"/>
            <w:bottom w:val="none" w:sz="0" w:space="0" w:color="auto"/>
            <w:right w:val="none" w:sz="0" w:space="0" w:color="auto"/>
          </w:divBdr>
        </w:div>
      </w:divsChild>
    </w:div>
    <w:div w:id="508563942">
      <w:bodyDiv w:val="1"/>
      <w:marLeft w:val="0"/>
      <w:marRight w:val="0"/>
      <w:marTop w:val="0"/>
      <w:marBottom w:val="0"/>
      <w:divBdr>
        <w:top w:val="none" w:sz="0" w:space="0" w:color="auto"/>
        <w:left w:val="none" w:sz="0" w:space="0" w:color="auto"/>
        <w:bottom w:val="none" w:sz="0" w:space="0" w:color="auto"/>
        <w:right w:val="none" w:sz="0" w:space="0" w:color="auto"/>
      </w:divBdr>
      <w:divsChild>
        <w:div w:id="237525424">
          <w:marLeft w:val="360"/>
          <w:marRight w:val="0"/>
          <w:marTop w:val="288"/>
          <w:marBottom w:val="0"/>
          <w:divBdr>
            <w:top w:val="none" w:sz="0" w:space="0" w:color="auto"/>
            <w:left w:val="none" w:sz="0" w:space="0" w:color="auto"/>
            <w:bottom w:val="none" w:sz="0" w:space="0" w:color="auto"/>
            <w:right w:val="none" w:sz="0" w:space="0" w:color="auto"/>
          </w:divBdr>
        </w:div>
        <w:div w:id="1862159399">
          <w:marLeft w:val="360"/>
          <w:marRight w:val="0"/>
          <w:marTop w:val="288"/>
          <w:marBottom w:val="0"/>
          <w:divBdr>
            <w:top w:val="none" w:sz="0" w:space="0" w:color="auto"/>
            <w:left w:val="none" w:sz="0" w:space="0" w:color="auto"/>
            <w:bottom w:val="none" w:sz="0" w:space="0" w:color="auto"/>
            <w:right w:val="none" w:sz="0" w:space="0" w:color="auto"/>
          </w:divBdr>
        </w:div>
        <w:div w:id="789321983">
          <w:marLeft w:val="1253"/>
          <w:marRight w:val="0"/>
          <w:marTop w:val="288"/>
          <w:marBottom w:val="0"/>
          <w:divBdr>
            <w:top w:val="none" w:sz="0" w:space="0" w:color="auto"/>
            <w:left w:val="none" w:sz="0" w:space="0" w:color="auto"/>
            <w:bottom w:val="none" w:sz="0" w:space="0" w:color="auto"/>
            <w:right w:val="none" w:sz="0" w:space="0" w:color="auto"/>
          </w:divBdr>
        </w:div>
        <w:div w:id="751853087">
          <w:marLeft w:val="1253"/>
          <w:marRight w:val="0"/>
          <w:marTop w:val="288"/>
          <w:marBottom w:val="0"/>
          <w:divBdr>
            <w:top w:val="none" w:sz="0" w:space="0" w:color="auto"/>
            <w:left w:val="none" w:sz="0" w:space="0" w:color="auto"/>
            <w:bottom w:val="none" w:sz="0" w:space="0" w:color="auto"/>
            <w:right w:val="none" w:sz="0" w:space="0" w:color="auto"/>
          </w:divBdr>
        </w:div>
        <w:div w:id="1496993284">
          <w:marLeft w:val="1253"/>
          <w:marRight w:val="0"/>
          <w:marTop w:val="288"/>
          <w:marBottom w:val="0"/>
          <w:divBdr>
            <w:top w:val="none" w:sz="0" w:space="0" w:color="auto"/>
            <w:left w:val="none" w:sz="0" w:space="0" w:color="auto"/>
            <w:bottom w:val="none" w:sz="0" w:space="0" w:color="auto"/>
            <w:right w:val="none" w:sz="0" w:space="0" w:color="auto"/>
          </w:divBdr>
        </w:div>
        <w:div w:id="1043402534">
          <w:marLeft w:val="1253"/>
          <w:marRight w:val="0"/>
          <w:marTop w:val="288"/>
          <w:marBottom w:val="0"/>
          <w:divBdr>
            <w:top w:val="none" w:sz="0" w:space="0" w:color="auto"/>
            <w:left w:val="none" w:sz="0" w:space="0" w:color="auto"/>
            <w:bottom w:val="none" w:sz="0" w:space="0" w:color="auto"/>
            <w:right w:val="none" w:sz="0" w:space="0" w:color="auto"/>
          </w:divBdr>
        </w:div>
      </w:divsChild>
    </w:div>
    <w:div w:id="517237842">
      <w:bodyDiv w:val="1"/>
      <w:marLeft w:val="0"/>
      <w:marRight w:val="0"/>
      <w:marTop w:val="0"/>
      <w:marBottom w:val="0"/>
      <w:divBdr>
        <w:top w:val="none" w:sz="0" w:space="0" w:color="auto"/>
        <w:left w:val="none" w:sz="0" w:space="0" w:color="auto"/>
        <w:bottom w:val="none" w:sz="0" w:space="0" w:color="auto"/>
        <w:right w:val="none" w:sz="0" w:space="0" w:color="auto"/>
      </w:divBdr>
      <w:divsChild>
        <w:div w:id="1739204481">
          <w:marLeft w:val="547"/>
          <w:marRight w:val="0"/>
          <w:marTop w:val="115"/>
          <w:marBottom w:val="0"/>
          <w:divBdr>
            <w:top w:val="none" w:sz="0" w:space="0" w:color="auto"/>
            <w:left w:val="none" w:sz="0" w:space="0" w:color="auto"/>
            <w:bottom w:val="none" w:sz="0" w:space="0" w:color="auto"/>
            <w:right w:val="none" w:sz="0" w:space="0" w:color="auto"/>
          </w:divBdr>
        </w:div>
      </w:divsChild>
    </w:div>
    <w:div w:id="578947134">
      <w:bodyDiv w:val="1"/>
      <w:marLeft w:val="0"/>
      <w:marRight w:val="0"/>
      <w:marTop w:val="0"/>
      <w:marBottom w:val="0"/>
      <w:divBdr>
        <w:top w:val="none" w:sz="0" w:space="0" w:color="auto"/>
        <w:left w:val="none" w:sz="0" w:space="0" w:color="auto"/>
        <w:bottom w:val="none" w:sz="0" w:space="0" w:color="auto"/>
        <w:right w:val="none" w:sz="0" w:space="0" w:color="auto"/>
      </w:divBdr>
      <w:divsChild>
        <w:div w:id="159855254">
          <w:marLeft w:val="648"/>
          <w:marRight w:val="0"/>
          <w:marTop w:val="173"/>
          <w:marBottom w:val="0"/>
          <w:divBdr>
            <w:top w:val="none" w:sz="0" w:space="0" w:color="auto"/>
            <w:left w:val="none" w:sz="0" w:space="0" w:color="auto"/>
            <w:bottom w:val="none" w:sz="0" w:space="0" w:color="auto"/>
            <w:right w:val="none" w:sz="0" w:space="0" w:color="auto"/>
          </w:divBdr>
        </w:div>
        <w:div w:id="323164411">
          <w:marLeft w:val="648"/>
          <w:marRight w:val="0"/>
          <w:marTop w:val="173"/>
          <w:marBottom w:val="0"/>
          <w:divBdr>
            <w:top w:val="none" w:sz="0" w:space="0" w:color="auto"/>
            <w:left w:val="none" w:sz="0" w:space="0" w:color="auto"/>
            <w:bottom w:val="none" w:sz="0" w:space="0" w:color="auto"/>
            <w:right w:val="none" w:sz="0" w:space="0" w:color="auto"/>
          </w:divBdr>
        </w:div>
        <w:div w:id="156961857">
          <w:marLeft w:val="648"/>
          <w:marRight w:val="0"/>
          <w:marTop w:val="173"/>
          <w:marBottom w:val="0"/>
          <w:divBdr>
            <w:top w:val="none" w:sz="0" w:space="0" w:color="auto"/>
            <w:left w:val="none" w:sz="0" w:space="0" w:color="auto"/>
            <w:bottom w:val="none" w:sz="0" w:space="0" w:color="auto"/>
            <w:right w:val="none" w:sz="0" w:space="0" w:color="auto"/>
          </w:divBdr>
        </w:div>
      </w:divsChild>
    </w:div>
    <w:div w:id="625433197">
      <w:bodyDiv w:val="1"/>
      <w:marLeft w:val="0"/>
      <w:marRight w:val="0"/>
      <w:marTop w:val="0"/>
      <w:marBottom w:val="0"/>
      <w:divBdr>
        <w:top w:val="none" w:sz="0" w:space="0" w:color="auto"/>
        <w:left w:val="none" w:sz="0" w:space="0" w:color="auto"/>
        <w:bottom w:val="none" w:sz="0" w:space="0" w:color="auto"/>
        <w:right w:val="none" w:sz="0" w:space="0" w:color="auto"/>
      </w:divBdr>
      <w:divsChild>
        <w:div w:id="1717003584">
          <w:marLeft w:val="547"/>
          <w:marRight w:val="0"/>
          <w:marTop w:val="115"/>
          <w:marBottom w:val="0"/>
          <w:divBdr>
            <w:top w:val="none" w:sz="0" w:space="0" w:color="auto"/>
            <w:left w:val="none" w:sz="0" w:space="0" w:color="auto"/>
            <w:bottom w:val="none" w:sz="0" w:space="0" w:color="auto"/>
            <w:right w:val="none" w:sz="0" w:space="0" w:color="auto"/>
          </w:divBdr>
        </w:div>
        <w:div w:id="779765814">
          <w:marLeft w:val="1166"/>
          <w:marRight w:val="0"/>
          <w:marTop w:val="115"/>
          <w:marBottom w:val="0"/>
          <w:divBdr>
            <w:top w:val="none" w:sz="0" w:space="0" w:color="auto"/>
            <w:left w:val="none" w:sz="0" w:space="0" w:color="auto"/>
            <w:bottom w:val="none" w:sz="0" w:space="0" w:color="auto"/>
            <w:right w:val="none" w:sz="0" w:space="0" w:color="auto"/>
          </w:divBdr>
        </w:div>
        <w:div w:id="512690272">
          <w:marLeft w:val="1800"/>
          <w:marRight w:val="0"/>
          <w:marTop w:val="115"/>
          <w:marBottom w:val="0"/>
          <w:divBdr>
            <w:top w:val="none" w:sz="0" w:space="0" w:color="auto"/>
            <w:left w:val="none" w:sz="0" w:space="0" w:color="auto"/>
            <w:bottom w:val="none" w:sz="0" w:space="0" w:color="auto"/>
            <w:right w:val="none" w:sz="0" w:space="0" w:color="auto"/>
          </w:divBdr>
        </w:div>
        <w:div w:id="1456605433">
          <w:marLeft w:val="2520"/>
          <w:marRight w:val="0"/>
          <w:marTop w:val="115"/>
          <w:marBottom w:val="0"/>
          <w:divBdr>
            <w:top w:val="none" w:sz="0" w:space="0" w:color="auto"/>
            <w:left w:val="none" w:sz="0" w:space="0" w:color="auto"/>
            <w:bottom w:val="none" w:sz="0" w:space="0" w:color="auto"/>
            <w:right w:val="none" w:sz="0" w:space="0" w:color="auto"/>
          </w:divBdr>
        </w:div>
        <w:div w:id="923420654">
          <w:marLeft w:val="2520"/>
          <w:marRight w:val="0"/>
          <w:marTop w:val="115"/>
          <w:marBottom w:val="0"/>
          <w:divBdr>
            <w:top w:val="none" w:sz="0" w:space="0" w:color="auto"/>
            <w:left w:val="none" w:sz="0" w:space="0" w:color="auto"/>
            <w:bottom w:val="none" w:sz="0" w:space="0" w:color="auto"/>
            <w:right w:val="none" w:sz="0" w:space="0" w:color="auto"/>
          </w:divBdr>
        </w:div>
        <w:div w:id="1242256103">
          <w:marLeft w:val="3240"/>
          <w:marRight w:val="0"/>
          <w:marTop w:val="115"/>
          <w:marBottom w:val="0"/>
          <w:divBdr>
            <w:top w:val="none" w:sz="0" w:space="0" w:color="auto"/>
            <w:left w:val="none" w:sz="0" w:space="0" w:color="auto"/>
            <w:bottom w:val="none" w:sz="0" w:space="0" w:color="auto"/>
            <w:right w:val="none" w:sz="0" w:space="0" w:color="auto"/>
          </w:divBdr>
        </w:div>
        <w:div w:id="1644310834">
          <w:marLeft w:val="1166"/>
          <w:marRight w:val="0"/>
          <w:marTop w:val="115"/>
          <w:marBottom w:val="0"/>
          <w:divBdr>
            <w:top w:val="none" w:sz="0" w:space="0" w:color="auto"/>
            <w:left w:val="none" w:sz="0" w:space="0" w:color="auto"/>
            <w:bottom w:val="none" w:sz="0" w:space="0" w:color="auto"/>
            <w:right w:val="none" w:sz="0" w:space="0" w:color="auto"/>
          </w:divBdr>
        </w:div>
        <w:div w:id="1159931159">
          <w:marLeft w:val="1166"/>
          <w:marRight w:val="0"/>
          <w:marTop w:val="115"/>
          <w:marBottom w:val="0"/>
          <w:divBdr>
            <w:top w:val="none" w:sz="0" w:space="0" w:color="auto"/>
            <w:left w:val="none" w:sz="0" w:space="0" w:color="auto"/>
            <w:bottom w:val="none" w:sz="0" w:space="0" w:color="auto"/>
            <w:right w:val="none" w:sz="0" w:space="0" w:color="auto"/>
          </w:divBdr>
        </w:div>
        <w:div w:id="1536231936">
          <w:marLeft w:val="1800"/>
          <w:marRight w:val="0"/>
          <w:marTop w:val="115"/>
          <w:marBottom w:val="0"/>
          <w:divBdr>
            <w:top w:val="none" w:sz="0" w:space="0" w:color="auto"/>
            <w:left w:val="none" w:sz="0" w:space="0" w:color="auto"/>
            <w:bottom w:val="none" w:sz="0" w:space="0" w:color="auto"/>
            <w:right w:val="none" w:sz="0" w:space="0" w:color="auto"/>
          </w:divBdr>
        </w:div>
      </w:divsChild>
    </w:div>
    <w:div w:id="631401542">
      <w:bodyDiv w:val="1"/>
      <w:marLeft w:val="0"/>
      <w:marRight w:val="0"/>
      <w:marTop w:val="0"/>
      <w:marBottom w:val="0"/>
      <w:divBdr>
        <w:top w:val="none" w:sz="0" w:space="0" w:color="auto"/>
        <w:left w:val="none" w:sz="0" w:space="0" w:color="auto"/>
        <w:bottom w:val="none" w:sz="0" w:space="0" w:color="auto"/>
        <w:right w:val="none" w:sz="0" w:space="0" w:color="auto"/>
      </w:divBdr>
      <w:divsChild>
        <w:div w:id="88501967">
          <w:marLeft w:val="547"/>
          <w:marRight w:val="0"/>
          <w:marTop w:val="115"/>
          <w:marBottom w:val="0"/>
          <w:divBdr>
            <w:top w:val="none" w:sz="0" w:space="0" w:color="auto"/>
            <w:left w:val="none" w:sz="0" w:space="0" w:color="auto"/>
            <w:bottom w:val="none" w:sz="0" w:space="0" w:color="auto"/>
            <w:right w:val="none" w:sz="0" w:space="0" w:color="auto"/>
          </w:divBdr>
        </w:div>
        <w:div w:id="1541672292">
          <w:marLeft w:val="547"/>
          <w:marRight w:val="0"/>
          <w:marTop w:val="115"/>
          <w:marBottom w:val="0"/>
          <w:divBdr>
            <w:top w:val="none" w:sz="0" w:space="0" w:color="auto"/>
            <w:left w:val="none" w:sz="0" w:space="0" w:color="auto"/>
            <w:bottom w:val="none" w:sz="0" w:space="0" w:color="auto"/>
            <w:right w:val="none" w:sz="0" w:space="0" w:color="auto"/>
          </w:divBdr>
        </w:div>
        <w:div w:id="343439122">
          <w:marLeft w:val="547"/>
          <w:marRight w:val="0"/>
          <w:marTop w:val="115"/>
          <w:marBottom w:val="0"/>
          <w:divBdr>
            <w:top w:val="none" w:sz="0" w:space="0" w:color="auto"/>
            <w:left w:val="none" w:sz="0" w:space="0" w:color="auto"/>
            <w:bottom w:val="none" w:sz="0" w:space="0" w:color="auto"/>
            <w:right w:val="none" w:sz="0" w:space="0" w:color="auto"/>
          </w:divBdr>
        </w:div>
        <w:div w:id="1716856254">
          <w:marLeft w:val="547"/>
          <w:marRight w:val="0"/>
          <w:marTop w:val="115"/>
          <w:marBottom w:val="0"/>
          <w:divBdr>
            <w:top w:val="none" w:sz="0" w:space="0" w:color="auto"/>
            <w:left w:val="none" w:sz="0" w:space="0" w:color="auto"/>
            <w:bottom w:val="none" w:sz="0" w:space="0" w:color="auto"/>
            <w:right w:val="none" w:sz="0" w:space="0" w:color="auto"/>
          </w:divBdr>
        </w:div>
        <w:div w:id="1911383879">
          <w:marLeft w:val="547"/>
          <w:marRight w:val="0"/>
          <w:marTop w:val="115"/>
          <w:marBottom w:val="0"/>
          <w:divBdr>
            <w:top w:val="none" w:sz="0" w:space="0" w:color="auto"/>
            <w:left w:val="none" w:sz="0" w:space="0" w:color="auto"/>
            <w:bottom w:val="none" w:sz="0" w:space="0" w:color="auto"/>
            <w:right w:val="none" w:sz="0" w:space="0" w:color="auto"/>
          </w:divBdr>
        </w:div>
      </w:divsChild>
    </w:div>
    <w:div w:id="645814316">
      <w:bodyDiv w:val="1"/>
      <w:marLeft w:val="0"/>
      <w:marRight w:val="0"/>
      <w:marTop w:val="0"/>
      <w:marBottom w:val="0"/>
      <w:divBdr>
        <w:top w:val="none" w:sz="0" w:space="0" w:color="auto"/>
        <w:left w:val="none" w:sz="0" w:space="0" w:color="auto"/>
        <w:bottom w:val="none" w:sz="0" w:space="0" w:color="auto"/>
        <w:right w:val="none" w:sz="0" w:space="0" w:color="auto"/>
      </w:divBdr>
      <w:divsChild>
        <w:div w:id="1263221084">
          <w:marLeft w:val="547"/>
          <w:marRight w:val="0"/>
          <w:marTop w:val="115"/>
          <w:marBottom w:val="0"/>
          <w:divBdr>
            <w:top w:val="none" w:sz="0" w:space="0" w:color="auto"/>
            <w:left w:val="none" w:sz="0" w:space="0" w:color="auto"/>
            <w:bottom w:val="none" w:sz="0" w:space="0" w:color="auto"/>
            <w:right w:val="none" w:sz="0" w:space="0" w:color="auto"/>
          </w:divBdr>
        </w:div>
      </w:divsChild>
    </w:div>
    <w:div w:id="699860924">
      <w:bodyDiv w:val="1"/>
      <w:marLeft w:val="0"/>
      <w:marRight w:val="0"/>
      <w:marTop w:val="0"/>
      <w:marBottom w:val="0"/>
      <w:divBdr>
        <w:top w:val="none" w:sz="0" w:space="0" w:color="auto"/>
        <w:left w:val="none" w:sz="0" w:space="0" w:color="auto"/>
        <w:bottom w:val="none" w:sz="0" w:space="0" w:color="auto"/>
        <w:right w:val="none" w:sz="0" w:space="0" w:color="auto"/>
      </w:divBdr>
      <w:divsChild>
        <w:div w:id="320813046">
          <w:marLeft w:val="547"/>
          <w:marRight w:val="0"/>
          <w:marTop w:val="115"/>
          <w:marBottom w:val="0"/>
          <w:divBdr>
            <w:top w:val="none" w:sz="0" w:space="0" w:color="auto"/>
            <w:left w:val="none" w:sz="0" w:space="0" w:color="auto"/>
            <w:bottom w:val="none" w:sz="0" w:space="0" w:color="auto"/>
            <w:right w:val="none" w:sz="0" w:space="0" w:color="auto"/>
          </w:divBdr>
        </w:div>
        <w:div w:id="205416164">
          <w:marLeft w:val="547"/>
          <w:marRight w:val="0"/>
          <w:marTop w:val="115"/>
          <w:marBottom w:val="0"/>
          <w:divBdr>
            <w:top w:val="none" w:sz="0" w:space="0" w:color="auto"/>
            <w:left w:val="none" w:sz="0" w:space="0" w:color="auto"/>
            <w:bottom w:val="none" w:sz="0" w:space="0" w:color="auto"/>
            <w:right w:val="none" w:sz="0" w:space="0" w:color="auto"/>
          </w:divBdr>
        </w:div>
        <w:div w:id="1785223210">
          <w:marLeft w:val="547"/>
          <w:marRight w:val="0"/>
          <w:marTop w:val="115"/>
          <w:marBottom w:val="0"/>
          <w:divBdr>
            <w:top w:val="none" w:sz="0" w:space="0" w:color="auto"/>
            <w:left w:val="none" w:sz="0" w:space="0" w:color="auto"/>
            <w:bottom w:val="none" w:sz="0" w:space="0" w:color="auto"/>
            <w:right w:val="none" w:sz="0" w:space="0" w:color="auto"/>
          </w:divBdr>
        </w:div>
        <w:div w:id="1178690601">
          <w:marLeft w:val="547"/>
          <w:marRight w:val="0"/>
          <w:marTop w:val="115"/>
          <w:marBottom w:val="0"/>
          <w:divBdr>
            <w:top w:val="none" w:sz="0" w:space="0" w:color="auto"/>
            <w:left w:val="none" w:sz="0" w:space="0" w:color="auto"/>
            <w:bottom w:val="none" w:sz="0" w:space="0" w:color="auto"/>
            <w:right w:val="none" w:sz="0" w:space="0" w:color="auto"/>
          </w:divBdr>
        </w:div>
        <w:div w:id="555434854">
          <w:marLeft w:val="547"/>
          <w:marRight w:val="0"/>
          <w:marTop w:val="115"/>
          <w:marBottom w:val="0"/>
          <w:divBdr>
            <w:top w:val="none" w:sz="0" w:space="0" w:color="auto"/>
            <w:left w:val="none" w:sz="0" w:space="0" w:color="auto"/>
            <w:bottom w:val="none" w:sz="0" w:space="0" w:color="auto"/>
            <w:right w:val="none" w:sz="0" w:space="0" w:color="auto"/>
          </w:divBdr>
        </w:div>
      </w:divsChild>
    </w:div>
    <w:div w:id="781337538">
      <w:bodyDiv w:val="1"/>
      <w:marLeft w:val="0"/>
      <w:marRight w:val="0"/>
      <w:marTop w:val="0"/>
      <w:marBottom w:val="0"/>
      <w:divBdr>
        <w:top w:val="none" w:sz="0" w:space="0" w:color="auto"/>
        <w:left w:val="none" w:sz="0" w:space="0" w:color="auto"/>
        <w:bottom w:val="none" w:sz="0" w:space="0" w:color="auto"/>
        <w:right w:val="none" w:sz="0" w:space="0" w:color="auto"/>
      </w:divBdr>
      <w:divsChild>
        <w:div w:id="2036811781">
          <w:marLeft w:val="360"/>
          <w:marRight w:val="0"/>
          <w:marTop w:val="0"/>
          <w:marBottom w:val="0"/>
          <w:divBdr>
            <w:top w:val="none" w:sz="0" w:space="0" w:color="auto"/>
            <w:left w:val="none" w:sz="0" w:space="0" w:color="auto"/>
            <w:bottom w:val="none" w:sz="0" w:space="0" w:color="auto"/>
            <w:right w:val="none" w:sz="0" w:space="0" w:color="auto"/>
          </w:divBdr>
        </w:div>
        <w:div w:id="1963804909">
          <w:marLeft w:val="360"/>
          <w:marRight w:val="0"/>
          <w:marTop w:val="0"/>
          <w:marBottom w:val="0"/>
          <w:divBdr>
            <w:top w:val="none" w:sz="0" w:space="0" w:color="auto"/>
            <w:left w:val="none" w:sz="0" w:space="0" w:color="auto"/>
            <w:bottom w:val="none" w:sz="0" w:space="0" w:color="auto"/>
            <w:right w:val="none" w:sz="0" w:space="0" w:color="auto"/>
          </w:divBdr>
        </w:div>
        <w:div w:id="1473792793">
          <w:marLeft w:val="360"/>
          <w:marRight w:val="0"/>
          <w:marTop w:val="0"/>
          <w:marBottom w:val="0"/>
          <w:divBdr>
            <w:top w:val="none" w:sz="0" w:space="0" w:color="auto"/>
            <w:left w:val="none" w:sz="0" w:space="0" w:color="auto"/>
            <w:bottom w:val="none" w:sz="0" w:space="0" w:color="auto"/>
            <w:right w:val="none" w:sz="0" w:space="0" w:color="auto"/>
          </w:divBdr>
        </w:div>
        <w:div w:id="491724917">
          <w:marLeft w:val="360"/>
          <w:marRight w:val="0"/>
          <w:marTop w:val="0"/>
          <w:marBottom w:val="0"/>
          <w:divBdr>
            <w:top w:val="none" w:sz="0" w:space="0" w:color="auto"/>
            <w:left w:val="none" w:sz="0" w:space="0" w:color="auto"/>
            <w:bottom w:val="none" w:sz="0" w:space="0" w:color="auto"/>
            <w:right w:val="none" w:sz="0" w:space="0" w:color="auto"/>
          </w:divBdr>
        </w:div>
        <w:div w:id="706414310">
          <w:marLeft w:val="994"/>
          <w:marRight w:val="0"/>
          <w:marTop w:val="0"/>
          <w:marBottom w:val="0"/>
          <w:divBdr>
            <w:top w:val="none" w:sz="0" w:space="0" w:color="auto"/>
            <w:left w:val="none" w:sz="0" w:space="0" w:color="auto"/>
            <w:bottom w:val="none" w:sz="0" w:space="0" w:color="auto"/>
            <w:right w:val="none" w:sz="0" w:space="0" w:color="auto"/>
          </w:divBdr>
        </w:div>
        <w:div w:id="644436752">
          <w:marLeft w:val="994"/>
          <w:marRight w:val="0"/>
          <w:marTop w:val="0"/>
          <w:marBottom w:val="0"/>
          <w:divBdr>
            <w:top w:val="none" w:sz="0" w:space="0" w:color="auto"/>
            <w:left w:val="none" w:sz="0" w:space="0" w:color="auto"/>
            <w:bottom w:val="none" w:sz="0" w:space="0" w:color="auto"/>
            <w:right w:val="none" w:sz="0" w:space="0" w:color="auto"/>
          </w:divBdr>
        </w:div>
        <w:div w:id="1488790341">
          <w:marLeft w:val="994"/>
          <w:marRight w:val="0"/>
          <w:marTop w:val="0"/>
          <w:marBottom w:val="0"/>
          <w:divBdr>
            <w:top w:val="none" w:sz="0" w:space="0" w:color="auto"/>
            <w:left w:val="none" w:sz="0" w:space="0" w:color="auto"/>
            <w:bottom w:val="none" w:sz="0" w:space="0" w:color="auto"/>
            <w:right w:val="none" w:sz="0" w:space="0" w:color="auto"/>
          </w:divBdr>
        </w:div>
      </w:divsChild>
    </w:div>
    <w:div w:id="862746531">
      <w:bodyDiv w:val="1"/>
      <w:marLeft w:val="0"/>
      <w:marRight w:val="0"/>
      <w:marTop w:val="0"/>
      <w:marBottom w:val="0"/>
      <w:divBdr>
        <w:top w:val="none" w:sz="0" w:space="0" w:color="auto"/>
        <w:left w:val="none" w:sz="0" w:space="0" w:color="auto"/>
        <w:bottom w:val="none" w:sz="0" w:space="0" w:color="auto"/>
        <w:right w:val="none" w:sz="0" w:space="0" w:color="auto"/>
      </w:divBdr>
      <w:divsChild>
        <w:div w:id="1942911859">
          <w:marLeft w:val="547"/>
          <w:marRight w:val="0"/>
          <w:marTop w:val="115"/>
          <w:marBottom w:val="0"/>
          <w:divBdr>
            <w:top w:val="none" w:sz="0" w:space="0" w:color="auto"/>
            <w:left w:val="none" w:sz="0" w:space="0" w:color="auto"/>
            <w:bottom w:val="none" w:sz="0" w:space="0" w:color="auto"/>
            <w:right w:val="none" w:sz="0" w:space="0" w:color="auto"/>
          </w:divBdr>
        </w:div>
        <w:div w:id="838740106">
          <w:marLeft w:val="547"/>
          <w:marRight w:val="0"/>
          <w:marTop w:val="115"/>
          <w:marBottom w:val="0"/>
          <w:divBdr>
            <w:top w:val="none" w:sz="0" w:space="0" w:color="auto"/>
            <w:left w:val="none" w:sz="0" w:space="0" w:color="auto"/>
            <w:bottom w:val="none" w:sz="0" w:space="0" w:color="auto"/>
            <w:right w:val="none" w:sz="0" w:space="0" w:color="auto"/>
          </w:divBdr>
        </w:div>
        <w:div w:id="2021395428">
          <w:marLeft w:val="547"/>
          <w:marRight w:val="0"/>
          <w:marTop w:val="115"/>
          <w:marBottom w:val="0"/>
          <w:divBdr>
            <w:top w:val="none" w:sz="0" w:space="0" w:color="auto"/>
            <w:left w:val="none" w:sz="0" w:space="0" w:color="auto"/>
            <w:bottom w:val="none" w:sz="0" w:space="0" w:color="auto"/>
            <w:right w:val="none" w:sz="0" w:space="0" w:color="auto"/>
          </w:divBdr>
        </w:div>
      </w:divsChild>
    </w:div>
    <w:div w:id="863205855">
      <w:bodyDiv w:val="1"/>
      <w:marLeft w:val="0"/>
      <w:marRight w:val="0"/>
      <w:marTop w:val="0"/>
      <w:marBottom w:val="0"/>
      <w:divBdr>
        <w:top w:val="none" w:sz="0" w:space="0" w:color="auto"/>
        <w:left w:val="none" w:sz="0" w:space="0" w:color="auto"/>
        <w:bottom w:val="none" w:sz="0" w:space="0" w:color="auto"/>
        <w:right w:val="none" w:sz="0" w:space="0" w:color="auto"/>
      </w:divBdr>
      <w:divsChild>
        <w:div w:id="535701474">
          <w:marLeft w:val="360"/>
          <w:marRight w:val="0"/>
          <w:marTop w:val="0"/>
          <w:marBottom w:val="0"/>
          <w:divBdr>
            <w:top w:val="none" w:sz="0" w:space="0" w:color="auto"/>
            <w:left w:val="none" w:sz="0" w:space="0" w:color="auto"/>
            <w:bottom w:val="none" w:sz="0" w:space="0" w:color="auto"/>
            <w:right w:val="none" w:sz="0" w:space="0" w:color="auto"/>
          </w:divBdr>
        </w:div>
        <w:div w:id="233779458">
          <w:marLeft w:val="360"/>
          <w:marRight w:val="0"/>
          <w:marTop w:val="351"/>
          <w:marBottom w:val="0"/>
          <w:divBdr>
            <w:top w:val="none" w:sz="0" w:space="0" w:color="auto"/>
            <w:left w:val="none" w:sz="0" w:space="0" w:color="auto"/>
            <w:bottom w:val="none" w:sz="0" w:space="0" w:color="auto"/>
            <w:right w:val="none" w:sz="0" w:space="0" w:color="auto"/>
          </w:divBdr>
        </w:div>
      </w:divsChild>
    </w:div>
    <w:div w:id="870798487">
      <w:bodyDiv w:val="1"/>
      <w:marLeft w:val="0"/>
      <w:marRight w:val="0"/>
      <w:marTop w:val="0"/>
      <w:marBottom w:val="0"/>
      <w:divBdr>
        <w:top w:val="none" w:sz="0" w:space="0" w:color="auto"/>
        <w:left w:val="none" w:sz="0" w:space="0" w:color="auto"/>
        <w:bottom w:val="none" w:sz="0" w:space="0" w:color="auto"/>
        <w:right w:val="none" w:sz="0" w:space="0" w:color="auto"/>
      </w:divBdr>
      <w:divsChild>
        <w:div w:id="2033918570">
          <w:marLeft w:val="576"/>
          <w:marRight w:val="0"/>
          <w:marTop w:val="293"/>
          <w:marBottom w:val="0"/>
          <w:divBdr>
            <w:top w:val="none" w:sz="0" w:space="0" w:color="auto"/>
            <w:left w:val="none" w:sz="0" w:space="0" w:color="auto"/>
            <w:bottom w:val="none" w:sz="0" w:space="0" w:color="auto"/>
            <w:right w:val="none" w:sz="0" w:space="0" w:color="auto"/>
          </w:divBdr>
        </w:div>
        <w:div w:id="874000816">
          <w:marLeft w:val="576"/>
          <w:marRight w:val="0"/>
          <w:marTop w:val="293"/>
          <w:marBottom w:val="0"/>
          <w:divBdr>
            <w:top w:val="none" w:sz="0" w:space="0" w:color="auto"/>
            <w:left w:val="none" w:sz="0" w:space="0" w:color="auto"/>
            <w:bottom w:val="none" w:sz="0" w:space="0" w:color="auto"/>
            <w:right w:val="none" w:sz="0" w:space="0" w:color="auto"/>
          </w:divBdr>
        </w:div>
      </w:divsChild>
    </w:div>
    <w:div w:id="880678157">
      <w:bodyDiv w:val="1"/>
      <w:marLeft w:val="0"/>
      <w:marRight w:val="0"/>
      <w:marTop w:val="0"/>
      <w:marBottom w:val="0"/>
      <w:divBdr>
        <w:top w:val="none" w:sz="0" w:space="0" w:color="auto"/>
        <w:left w:val="none" w:sz="0" w:space="0" w:color="auto"/>
        <w:bottom w:val="none" w:sz="0" w:space="0" w:color="auto"/>
        <w:right w:val="none" w:sz="0" w:space="0" w:color="auto"/>
      </w:divBdr>
      <w:divsChild>
        <w:div w:id="2128741782">
          <w:marLeft w:val="461"/>
          <w:marRight w:val="0"/>
          <w:marTop w:val="173"/>
          <w:marBottom w:val="0"/>
          <w:divBdr>
            <w:top w:val="none" w:sz="0" w:space="0" w:color="auto"/>
            <w:left w:val="none" w:sz="0" w:space="0" w:color="auto"/>
            <w:bottom w:val="none" w:sz="0" w:space="0" w:color="auto"/>
            <w:right w:val="none" w:sz="0" w:space="0" w:color="auto"/>
          </w:divBdr>
        </w:div>
        <w:div w:id="679237707">
          <w:marLeft w:val="1181"/>
          <w:marRight w:val="0"/>
          <w:marTop w:val="173"/>
          <w:marBottom w:val="0"/>
          <w:divBdr>
            <w:top w:val="none" w:sz="0" w:space="0" w:color="auto"/>
            <w:left w:val="none" w:sz="0" w:space="0" w:color="auto"/>
            <w:bottom w:val="none" w:sz="0" w:space="0" w:color="auto"/>
            <w:right w:val="none" w:sz="0" w:space="0" w:color="auto"/>
          </w:divBdr>
        </w:div>
        <w:div w:id="1722361121">
          <w:marLeft w:val="1181"/>
          <w:marRight w:val="0"/>
          <w:marTop w:val="173"/>
          <w:marBottom w:val="0"/>
          <w:divBdr>
            <w:top w:val="none" w:sz="0" w:space="0" w:color="auto"/>
            <w:left w:val="none" w:sz="0" w:space="0" w:color="auto"/>
            <w:bottom w:val="none" w:sz="0" w:space="0" w:color="auto"/>
            <w:right w:val="none" w:sz="0" w:space="0" w:color="auto"/>
          </w:divBdr>
        </w:div>
        <w:div w:id="2035693761">
          <w:marLeft w:val="461"/>
          <w:marRight w:val="0"/>
          <w:marTop w:val="173"/>
          <w:marBottom w:val="0"/>
          <w:divBdr>
            <w:top w:val="none" w:sz="0" w:space="0" w:color="auto"/>
            <w:left w:val="none" w:sz="0" w:space="0" w:color="auto"/>
            <w:bottom w:val="none" w:sz="0" w:space="0" w:color="auto"/>
            <w:right w:val="none" w:sz="0" w:space="0" w:color="auto"/>
          </w:divBdr>
        </w:div>
        <w:div w:id="25525023">
          <w:marLeft w:val="461"/>
          <w:marRight w:val="0"/>
          <w:marTop w:val="173"/>
          <w:marBottom w:val="0"/>
          <w:divBdr>
            <w:top w:val="none" w:sz="0" w:space="0" w:color="auto"/>
            <w:left w:val="none" w:sz="0" w:space="0" w:color="auto"/>
            <w:bottom w:val="none" w:sz="0" w:space="0" w:color="auto"/>
            <w:right w:val="none" w:sz="0" w:space="0" w:color="auto"/>
          </w:divBdr>
        </w:div>
        <w:div w:id="225536696">
          <w:marLeft w:val="461"/>
          <w:marRight w:val="0"/>
          <w:marTop w:val="173"/>
          <w:marBottom w:val="0"/>
          <w:divBdr>
            <w:top w:val="none" w:sz="0" w:space="0" w:color="auto"/>
            <w:left w:val="none" w:sz="0" w:space="0" w:color="auto"/>
            <w:bottom w:val="none" w:sz="0" w:space="0" w:color="auto"/>
            <w:right w:val="none" w:sz="0" w:space="0" w:color="auto"/>
          </w:divBdr>
        </w:div>
      </w:divsChild>
    </w:div>
    <w:div w:id="989018689">
      <w:bodyDiv w:val="1"/>
      <w:marLeft w:val="0"/>
      <w:marRight w:val="0"/>
      <w:marTop w:val="0"/>
      <w:marBottom w:val="0"/>
      <w:divBdr>
        <w:top w:val="none" w:sz="0" w:space="0" w:color="auto"/>
        <w:left w:val="none" w:sz="0" w:space="0" w:color="auto"/>
        <w:bottom w:val="none" w:sz="0" w:space="0" w:color="auto"/>
        <w:right w:val="none" w:sz="0" w:space="0" w:color="auto"/>
      </w:divBdr>
      <w:divsChild>
        <w:div w:id="302391850">
          <w:marLeft w:val="547"/>
          <w:marRight w:val="0"/>
          <w:marTop w:val="115"/>
          <w:marBottom w:val="0"/>
          <w:divBdr>
            <w:top w:val="none" w:sz="0" w:space="0" w:color="auto"/>
            <w:left w:val="none" w:sz="0" w:space="0" w:color="auto"/>
            <w:bottom w:val="none" w:sz="0" w:space="0" w:color="auto"/>
            <w:right w:val="none" w:sz="0" w:space="0" w:color="auto"/>
          </w:divBdr>
        </w:div>
      </w:divsChild>
    </w:div>
    <w:div w:id="1018852051">
      <w:bodyDiv w:val="1"/>
      <w:marLeft w:val="0"/>
      <w:marRight w:val="0"/>
      <w:marTop w:val="0"/>
      <w:marBottom w:val="0"/>
      <w:divBdr>
        <w:top w:val="none" w:sz="0" w:space="0" w:color="auto"/>
        <w:left w:val="none" w:sz="0" w:space="0" w:color="auto"/>
        <w:bottom w:val="none" w:sz="0" w:space="0" w:color="auto"/>
        <w:right w:val="none" w:sz="0" w:space="0" w:color="auto"/>
      </w:divBdr>
      <w:divsChild>
        <w:div w:id="57749560">
          <w:marLeft w:val="547"/>
          <w:marRight w:val="0"/>
          <w:marTop w:val="115"/>
          <w:marBottom w:val="0"/>
          <w:divBdr>
            <w:top w:val="none" w:sz="0" w:space="0" w:color="auto"/>
            <w:left w:val="none" w:sz="0" w:space="0" w:color="auto"/>
            <w:bottom w:val="none" w:sz="0" w:space="0" w:color="auto"/>
            <w:right w:val="none" w:sz="0" w:space="0" w:color="auto"/>
          </w:divBdr>
        </w:div>
        <w:div w:id="734476408">
          <w:marLeft w:val="547"/>
          <w:marRight w:val="0"/>
          <w:marTop w:val="115"/>
          <w:marBottom w:val="0"/>
          <w:divBdr>
            <w:top w:val="none" w:sz="0" w:space="0" w:color="auto"/>
            <w:left w:val="none" w:sz="0" w:space="0" w:color="auto"/>
            <w:bottom w:val="none" w:sz="0" w:space="0" w:color="auto"/>
            <w:right w:val="none" w:sz="0" w:space="0" w:color="auto"/>
          </w:divBdr>
        </w:div>
        <w:div w:id="1420517377">
          <w:marLeft w:val="547"/>
          <w:marRight w:val="0"/>
          <w:marTop w:val="115"/>
          <w:marBottom w:val="0"/>
          <w:divBdr>
            <w:top w:val="none" w:sz="0" w:space="0" w:color="auto"/>
            <w:left w:val="none" w:sz="0" w:space="0" w:color="auto"/>
            <w:bottom w:val="none" w:sz="0" w:space="0" w:color="auto"/>
            <w:right w:val="none" w:sz="0" w:space="0" w:color="auto"/>
          </w:divBdr>
        </w:div>
        <w:div w:id="208302273">
          <w:marLeft w:val="547"/>
          <w:marRight w:val="0"/>
          <w:marTop w:val="115"/>
          <w:marBottom w:val="0"/>
          <w:divBdr>
            <w:top w:val="none" w:sz="0" w:space="0" w:color="auto"/>
            <w:left w:val="none" w:sz="0" w:space="0" w:color="auto"/>
            <w:bottom w:val="none" w:sz="0" w:space="0" w:color="auto"/>
            <w:right w:val="none" w:sz="0" w:space="0" w:color="auto"/>
          </w:divBdr>
        </w:div>
      </w:divsChild>
    </w:div>
    <w:div w:id="1063985706">
      <w:bodyDiv w:val="1"/>
      <w:marLeft w:val="0"/>
      <w:marRight w:val="0"/>
      <w:marTop w:val="0"/>
      <w:marBottom w:val="0"/>
      <w:divBdr>
        <w:top w:val="none" w:sz="0" w:space="0" w:color="auto"/>
        <w:left w:val="none" w:sz="0" w:space="0" w:color="auto"/>
        <w:bottom w:val="none" w:sz="0" w:space="0" w:color="auto"/>
        <w:right w:val="none" w:sz="0" w:space="0" w:color="auto"/>
      </w:divBdr>
      <w:divsChild>
        <w:div w:id="449127349">
          <w:marLeft w:val="1267"/>
          <w:marRight w:val="0"/>
          <w:marTop w:val="0"/>
          <w:marBottom w:val="0"/>
          <w:divBdr>
            <w:top w:val="none" w:sz="0" w:space="0" w:color="auto"/>
            <w:left w:val="none" w:sz="0" w:space="0" w:color="auto"/>
            <w:bottom w:val="none" w:sz="0" w:space="0" w:color="auto"/>
            <w:right w:val="none" w:sz="0" w:space="0" w:color="auto"/>
          </w:divBdr>
        </w:div>
        <w:div w:id="1137141899">
          <w:marLeft w:val="1267"/>
          <w:marRight w:val="0"/>
          <w:marTop w:val="0"/>
          <w:marBottom w:val="0"/>
          <w:divBdr>
            <w:top w:val="none" w:sz="0" w:space="0" w:color="auto"/>
            <w:left w:val="none" w:sz="0" w:space="0" w:color="auto"/>
            <w:bottom w:val="none" w:sz="0" w:space="0" w:color="auto"/>
            <w:right w:val="none" w:sz="0" w:space="0" w:color="auto"/>
          </w:divBdr>
        </w:div>
      </w:divsChild>
    </w:div>
    <w:div w:id="1068503617">
      <w:bodyDiv w:val="1"/>
      <w:marLeft w:val="0"/>
      <w:marRight w:val="0"/>
      <w:marTop w:val="0"/>
      <w:marBottom w:val="0"/>
      <w:divBdr>
        <w:top w:val="none" w:sz="0" w:space="0" w:color="auto"/>
        <w:left w:val="none" w:sz="0" w:space="0" w:color="auto"/>
        <w:bottom w:val="none" w:sz="0" w:space="0" w:color="auto"/>
        <w:right w:val="none" w:sz="0" w:space="0" w:color="auto"/>
      </w:divBdr>
      <w:divsChild>
        <w:div w:id="246381725">
          <w:marLeft w:val="547"/>
          <w:marRight w:val="0"/>
          <w:marTop w:val="115"/>
          <w:marBottom w:val="0"/>
          <w:divBdr>
            <w:top w:val="none" w:sz="0" w:space="0" w:color="auto"/>
            <w:left w:val="none" w:sz="0" w:space="0" w:color="auto"/>
            <w:bottom w:val="none" w:sz="0" w:space="0" w:color="auto"/>
            <w:right w:val="none" w:sz="0" w:space="0" w:color="auto"/>
          </w:divBdr>
        </w:div>
      </w:divsChild>
    </w:div>
    <w:div w:id="1073814961">
      <w:bodyDiv w:val="1"/>
      <w:marLeft w:val="0"/>
      <w:marRight w:val="0"/>
      <w:marTop w:val="0"/>
      <w:marBottom w:val="0"/>
      <w:divBdr>
        <w:top w:val="none" w:sz="0" w:space="0" w:color="auto"/>
        <w:left w:val="none" w:sz="0" w:space="0" w:color="auto"/>
        <w:bottom w:val="none" w:sz="0" w:space="0" w:color="auto"/>
        <w:right w:val="none" w:sz="0" w:space="0" w:color="auto"/>
      </w:divBdr>
      <w:divsChild>
        <w:div w:id="932517824">
          <w:marLeft w:val="533"/>
          <w:marRight w:val="0"/>
          <w:marTop w:val="0"/>
          <w:marBottom w:val="0"/>
          <w:divBdr>
            <w:top w:val="none" w:sz="0" w:space="0" w:color="auto"/>
            <w:left w:val="none" w:sz="0" w:space="0" w:color="auto"/>
            <w:bottom w:val="none" w:sz="0" w:space="0" w:color="auto"/>
            <w:right w:val="none" w:sz="0" w:space="0" w:color="auto"/>
          </w:divBdr>
        </w:div>
        <w:div w:id="1079064103">
          <w:marLeft w:val="1253"/>
          <w:marRight w:val="0"/>
          <w:marTop w:val="351"/>
          <w:marBottom w:val="0"/>
          <w:divBdr>
            <w:top w:val="none" w:sz="0" w:space="0" w:color="auto"/>
            <w:left w:val="none" w:sz="0" w:space="0" w:color="auto"/>
            <w:bottom w:val="none" w:sz="0" w:space="0" w:color="auto"/>
            <w:right w:val="none" w:sz="0" w:space="0" w:color="auto"/>
          </w:divBdr>
        </w:div>
        <w:div w:id="766005731">
          <w:marLeft w:val="533"/>
          <w:marRight w:val="0"/>
          <w:marTop w:val="351"/>
          <w:marBottom w:val="0"/>
          <w:divBdr>
            <w:top w:val="none" w:sz="0" w:space="0" w:color="auto"/>
            <w:left w:val="none" w:sz="0" w:space="0" w:color="auto"/>
            <w:bottom w:val="none" w:sz="0" w:space="0" w:color="auto"/>
            <w:right w:val="none" w:sz="0" w:space="0" w:color="auto"/>
          </w:divBdr>
        </w:div>
        <w:div w:id="1181357738">
          <w:marLeft w:val="1253"/>
          <w:marRight w:val="0"/>
          <w:marTop w:val="351"/>
          <w:marBottom w:val="0"/>
          <w:divBdr>
            <w:top w:val="none" w:sz="0" w:space="0" w:color="auto"/>
            <w:left w:val="none" w:sz="0" w:space="0" w:color="auto"/>
            <w:bottom w:val="none" w:sz="0" w:space="0" w:color="auto"/>
            <w:right w:val="none" w:sz="0" w:space="0" w:color="auto"/>
          </w:divBdr>
        </w:div>
        <w:div w:id="1358508160">
          <w:marLeft w:val="1253"/>
          <w:marRight w:val="0"/>
          <w:marTop w:val="351"/>
          <w:marBottom w:val="0"/>
          <w:divBdr>
            <w:top w:val="none" w:sz="0" w:space="0" w:color="auto"/>
            <w:left w:val="none" w:sz="0" w:space="0" w:color="auto"/>
            <w:bottom w:val="none" w:sz="0" w:space="0" w:color="auto"/>
            <w:right w:val="none" w:sz="0" w:space="0" w:color="auto"/>
          </w:divBdr>
        </w:div>
        <w:div w:id="1782534768">
          <w:marLeft w:val="1253"/>
          <w:marRight w:val="0"/>
          <w:marTop w:val="351"/>
          <w:marBottom w:val="0"/>
          <w:divBdr>
            <w:top w:val="none" w:sz="0" w:space="0" w:color="auto"/>
            <w:left w:val="none" w:sz="0" w:space="0" w:color="auto"/>
            <w:bottom w:val="none" w:sz="0" w:space="0" w:color="auto"/>
            <w:right w:val="none" w:sz="0" w:space="0" w:color="auto"/>
          </w:divBdr>
        </w:div>
      </w:divsChild>
    </w:div>
    <w:div w:id="1094017374">
      <w:bodyDiv w:val="1"/>
      <w:marLeft w:val="0"/>
      <w:marRight w:val="0"/>
      <w:marTop w:val="0"/>
      <w:marBottom w:val="0"/>
      <w:divBdr>
        <w:top w:val="none" w:sz="0" w:space="0" w:color="auto"/>
        <w:left w:val="none" w:sz="0" w:space="0" w:color="auto"/>
        <w:bottom w:val="none" w:sz="0" w:space="0" w:color="auto"/>
        <w:right w:val="none" w:sz="0" w:space="0" w:color="auto"/>
      </w:divBdr>
      <w:divsChild>
        <w:div w:id="523985259">
          <w:marLeft w:val="547"/>
          <w:marRight w:val="0"/>
          <w:marTop w:val="115"/>
          <w:marBottom w:val="0"/>
          <w:divBdr>
            <w:top w:val="none" w:sz="0" w:space="0" w:color="auto"/>
            <w:left w:val="none" w:sz="0" w:space="0" w:color="auto"/>
            <w:bottom w:val="none" w:sz="0" w:space="0" w:color="auto"/>
            <w:right w:val="none" w:sz="0" w:space="0" w:color="auto"/>
          </w:divBdr>
        </w:div>
        <w:div w:id="535197510">
          <w:marLeft w:val="547"/>
          <w:marRight w:val="0"/>
          <w:marTop w:val="115"/>
          <w:marBottom w:val="0"/>
          <w:divBdr>
            <w:top w:val="none" w:sz="0" w:space="0" w:color="auto"/>
            <w:left w:val="none" w:sz="0" w:space="0" w:color="auto"/>
            <w:bottom w:val="none" w:sz="0" w:space="0" w:color="auto"/>
            <w:right w:val="none" w:sz="0" w:space="0" w:color="auto"/>
          </w:divBdr>
        </w:div>
        <w:div w:id="1097945596">
          <w:marLeft w:val="547"/>
          <w:marRight w:val="0"/>
          <w:marTop w:val="115"/>
          <w:marBottom w:val="0"/>
          <w:divBdr>
            <w:top w:val="none" w:sz="0" w:space="0" w:color="auto"/>
            <w:left w:val="none" w:sz="0" w:space="0" w:color="auto"/>
            <w:bottom w:val="none" w:sz="0" w:space="0" w:color="auto"/>
            <w:right w:val="none" w:sz="0" w:space="0" w:color="auto"/>
          </w:divBdr>
        </w:div>
        <w:div w:id="315648950">
          <w:marLeft w:val="547"/>
          <w:marRight w:val="0"/>
          <w:marTop w:val="115"/>
          <w:marBottom w:val="0"/>
          <w:divBdr>
            <w:top w:val="none" w:sz="0" w:space="0" w:color="auto"/>
            <w:left w:val="none" w:sz="0" w:space="0" w:color="auto"/>
            <w:bottom w:val="none" w:sz="0" w:space="0" w:color="auto"/>
            <w:right w:val="none" w:sz="0" w:space="0" w:color="auto"/>
          </w:divBdr>
        </w:div>
      </w:divsChild>
    </w:div>
    <w:div w:id="1100032685">
      <w:bodyDiv w:val="1"/>
      <w:marLeft w:val="0"/>
      <w:marRight w:val="0"/>
      <w:marTop w:val="0"/>
      <w:marBottom w:val="0"/>
      <w:divBdr>
        <w:top w:val="none" w:sz="0" w:space="0" w:color="auto"/>
        <w:left w:val="none" w:sz="0" w:space="0" w:color="auto"/>
        <w:bottom w:val="none" w:sz="0" w:space="0" w:color="auto"/>
        <w:right w:val="none" w:sz="0" w:space="0" w:color="auto"/>
      </w:divBdr>
      <w:divsChild>
        <w:div w:id="1356005912">
          <w:marLeft w:val="360"/>
          <w:marRight w:val="0"/>
          <w:marTop w:val="0"/>
          <w:marBottom w:val="0"/>
          <w:divBdr>
            <w:top w:val="none" w:sz="0" w:space="0" w:color="auto"/>
            <w:left w:val="none" w:sz="0" w:space="0" w:color="auto"/>
            <w:bottom w:val="none" w:sz="0" w:space="0" w:color="auto"/>
            <w:right w:val="none" w:sz="0" w:space="0" w:color="auto"/>
          </w:divBdr>
        </w:div>
        <w:div w:id="1432049207">
          <w:marLeft w:val="360"/>
          <w:marRight w:val="0"/>
          <w:marTop w:val="703"/>
          <w:marBottom w:val="0"/>
          <w:divBdr>
            <w:top w:val="none" w:sz="0" w:space="0" w:color="auto"/>
            <w:left w:val="none" w:sz="0" w:space="0" w:color="auto"/>
            <w:bottom w:val="none" w:sz="0" w:space="0" w:color="auto"/>
            <w:right w:val="none" w:sz="0" w:space="0" w:color="auto"/>
          </w:divBdr>
        </w:div>
        <w:div w:id="810096223">
          <w:marLeft w:val="360"/>
          <w:marRight w:val="0"/>
          <w:marTop w:val="351"/>
          <w:marBottom w:val="0"/>
          <w:divBdr>
            <w:top w:val="none" w:sz="0" w:space="0" w:color="auto"/>
            <w:left w:val="none" w:sz="0" w:space="0" w:color="auto"/>
            <w:bottom w:val="none" w:sz="0" w:space="0" w:color="auto"/>
            <w:right w:val="none" w:sz="0" w:space="0" w:color="auto"/>
          </w:divBdr>
        </w:div>
      </w:divsChild>
    </w:div>
    <w:div w:id="1106924204">
      <w:bodyDiv w:val="1"/>
      <w:marLeft w:val="0"/>
      <w:marRight w:val="0"/>
      <w:marTop w:val="0"/>
      <w:marBottom w:val="0"/>
      <w:divBdr>
        <w:top w:val="none" w:sz="0" w:space="0" w:color="auto"/>
        <w:left w:val="none" w:sz="0" w:space="0" w:color="auto"/>
        <w:bottom w:val="none" w:sz="0" w:space="0" w:color="auto"/>
        <w:right w:val="none" w:sz="0" w:space="0" w:color="auto"/>
      </w:divBdr>
      <w:divsChild>
        <w:div w:id="1966882234">
          <w:marLeft w:val="288"/>
          <w:marRight w:val="0"/>
          <w:marTop w:val="0"/>
          <w:marBottom w:val="0"/>
          <w:divBdr>
            <w:top w:val="none" w:sz="0" w:space="0" w:color="auto"/>
            <w:left w:val="none" w:sz="0" w:space="0" w:color="auto"/>
            <w:bottom w:val="none" w:sz="0" w:space="0" w:color="auto"/>
            <w:right w:val="none" w:sz="0" w:space="0" w:color="auto"/>
          </w:divBdr>
        </w:div>
        <w:div w:id="2050303430">
          <w:marLeft w:val="288"/>
          <w:marRight w:val="0"/>
          <w:marTop w:val="0"/>
          <w:marBottom w:val="0"/>
          <w:divBdr>
            <w:top w:val="none" w:sz="0" w:space="0" w:color="auto"/>
            <w:left w:val="none" w:sz="0" w:space="0" w:color="auto"/>
            <w:bottom w:val="none" w:sz="0" w:space="0" w:color="auto"/>
            <w:right w:val="none" w:sz="0" w:space="0" w:color="auto"/>
          </w:divBdr>
        </w:div>
        <w:div w:id="572929383">
          <w:marLeft w:val="288"/>
          <w:marRight w:val="0"/>
          <w:marTop w:val="0"/>
          <w:marBottom w:val="0"/>
          <w:divBdr>
            <w:top w:val="none" w:sz="0" w:space="0" w:color="auto"/>
            <w:left w:val="none" w:sz="0" w:space="0" w:color="auto"/>
            <w:bottom w:val="none" w:sz="0" w:space="0" w:color="auto"/>
            <w:right w:val="none" w:sz="0" w:space="0" w:color="auto"/>
          </w:divBdr>
        </w:div>
      </w:divsChild>
    </w:div>
    <w:div w:id="1136799528">
      <w:bodyDiv w:val="1"/>
      <w:marLeft w:val="0"/>
      <w:marRight w:val="0"/>
      <w:marTop w:val="0"/>
      <w:marBottom w:val="0"/>
      <w:divBdr>
        <w:top w:val="none" w:sz="0" w:space="0" w:color="auto"/>
        <w:left w:val="none" w:sz="0" w:space="0" w:color="auto"/>
        <w:bottom w:val="none" w:sz="0" w:space="0" w:color="auto"/>
        <w:right w:val="none" w:sz="0" w:space="0" w:color="auto"/>
      </w:divBdr>
      <w:divsChild>
        <w:div w:id="2084375675">
          <w:marLeft w:val="547"/>
          <w:marRight w:val="0"/>
          <w:marTop w:val="115"/>
          <w:marBottom w:val="0"/>
          <w:divBdr>
            <w:top w:val="none" w:sz="0" w:space="0" w:color="auto"/>
            <w:left w:val="none" w:sz="0" w:space="0" w:color="auto"/>
            <w:bottom w:val="none" w:sz="0" w:space="0" w:color="auto"/>
            <w:right w:val="none" w:sz="0" w:space="0" w:color="auto"/>
          </w:divBdr>
        </w:div>
      </w:divsChild>
    </w:div>
    <w:div w:id="1143041962">
      <w:bodyDiv w:val="1"/>
      <w:marLeft w:val="0"/>
      <w:marRight w:val="0"/>
      <w:marTop w:val="0"/>
      <w:marBottom w:val="0"/>
      <w:divBdr>
        <w:top w:val="none" w:sz="0" w:space="0" w:color="auto"/>
        <w:left w:val="none" w:sz="0" w:space="0" w:color="auto"/>
        <w:bottom w:val="none" w:sz="0" w:space="0" w:color="auto"/>
        <w:right w:val="none" w:sz="0" w:space="0" w:color="auto"/>
      </w:divBdr>
      <w:divsChild>
        <w:div w:id="1533763632">
          <w:marLeft w:val="547"/>
          <w:marRight w:val="0"/>
          <w:marTop w:val="115"/>
          <w:marBottom w:val="0"/>
          <w:divBdr>
            <w:top w:val="none" w:sz="0" w:space="0" w:color="auto"/>
            <w:left w:val="none" w:sz="0" w:space="0" w:color="auto"/>
            <w:bottom w:val="none" w:sz="0" w:space="0" w:color="auto"/>
            <w:right w:val="none" w:sz="0" w:space="0" w:color="auto"/>
          </w:divBdr>
        </w:div>
      </w:divsChild>
    </w:div>
    <w:div w:id="1208951423">
      <w:bodyDiv w:val="1"/>
      <w:marLeft w:val="0"/>
      <w:marRight w:val="0"/>
      <w:marTop w:val="0"/>
      <w:marBottom w:val="0"/>
      <w:divBdr>
        <w:top w:val="none" w:sz="0" w:space="0" w:color="auto"/>
        <w:left w:val="none" w:sz="0" w:space="0" w:color="auto"/>
        <w:bottom w:val="none" w:sz="0" w:space="0" w:color="auto"/>
        <w:right w:val="none" w:sz="0" w:space="0" w:color="auto"/>
      </w:divBdr>
      <w:divsChild>
        <w:div w:id="1576739376">
          <w:marLeft w:val="778"/>
          <w:marRight w:val="0"/>
          <w:marTop w:val="0"/>
          <w:marBottom w:val="0"/>
          <w:divBdr>
            <w:top w:val="none" w:sz="0" w:space="0" w:color="auto"/>
            <w:left w:val="none" w:sz="0" w:space="0" w:color="auto"/>
            <w:bottom w:val="none" w:sz="0" w:space="0" w:color="auto"/>
            <w:right w:val="none" w:sz="0" w:space="0" w:color="auto"/>
          </w:divBdr>
        </w:div>
        <w:div w:id="1989703230">
          <w:marLeft w:val="778"/>
          <w:marRight w:val="0"/>
          <w:marTop w:val="351"/>
          <w:marBottom w:val="0"/>
          <w:divBdr>
            <w:top w:val="none" w:sz="0" w:space="0" w:color="auto"/>
            <w:left w:val="none" w:sz="0" w:space="0" w:color="auto"/>
            <w:bottom w:val="none" w:sz="0" w:space="0" w:color="auto"/>
            <w:right w:val="none" w:sz="0" w:space="0" w:color="auto"/>
          </w:divBdr>
        </w:div>
      </w:divsChild>
    </w:div>
    <w:div w:id="1223298766">
      <w:bodyDiv w:val="1"/>
      <w:marLeft w:val="0"/>
      <w:marRight w:val="0"/>
      <w:marTop w:val="0"/>
      <w:marBottom w:val="0"/>
      <w:divBdr>
        <w:top w:val="none" w:sz="0" w:space="0" w:color="auto"/>
        <w:left w:val="none" w:sz="0" w:space="0" w:color="auto"/>
        <w:bottom w:val="none" w:sz="0" w:space="0" w:color="auto"/>
        <w:right w:val="none" w:sz="0" w:space="0" w:color="auto"/>
      </w:divBdr>
      <w:divsChild>
        <w:div w:id="1811096026">
          <w:marLeft w:val="360"/>
          <w:marRight w:val="0"/>
          <w:marTop w:val="0"/>
          <w:marBottom w:val="0"/>
          <w:divBdr>
            <w:top w:val="none" w:sz="0" w:space="0" w:color="auto"/>
            <w:left w:val="none" w:sz="0" w:space="0" w:color="auto"/>
            <w:bottom w:val="none" w:sz="0" w:space="0" w:color="auto"/>
            <w:right w:val="none" w:sz="0" w:space="0" w:color="auto"/>
          </w:divBdr>
        </w:div>
        <w:div w:id="1402413318">
          <w:marLeft w:val="360"/>
          <w:marRight w:val="0"/>
          <w:marTop w:val="0"/>
          <w:marBottom w:val="0"/>
          <w:divBdr>
            <w:top w:val="none" w:sz="0" w:space="0" w:color="auto"/>
            <w:left w:val="none" w:sz="0" w:space="0" w:color="auto"/>
            <w:bottom w:val="none" w:sz="0" w:space="0" w:color="auto"/>
            <w:right w:val="none" w:sz="0" w:space="0" w:color="auto"/>
          </w:divBdr>
        </w:div>
        <w:div w:id="1528909538">
          <w:marLeft w:val="360"/>
          <w:marRight w:val="0"/>
          <w:marTop w:val="0"/>
          <w:marBottom w:val="0"/>
          <w:divBdr>
            <w:top w:val="none" w:sz="0" w:space="0" w:color="auto"/>
            <w:left w:val="none" w:sz="0" w:space="0" w:color="auto"/>
            <w:bottom w:val="none" w:sz="0" w:space="0" w:color="auto"/>
            <w:right w:val="none" w:sz="0" w:space="0" w:color="auto"/>
          </w:divBdr>
        </w:div>
        <w:div w:id="1986622179">
          <w:marLeft w:val="360"/>
          <w:marRight w:val="0"/>
          <w:marTop w:val="0"/>
          <w:marBottom w:val="0"/>
          <w:divBdr>
            <w:top w:val="none" w:sz="0" w:space="0" w:color="auto"/>
            <w:left w:val="none" w:sz="0" w:space="0" w:color="auto"/>
            <w:bottom w:val="none" w:sz="0" w:space="0" w:color="auto"/>
            <w:right w:val="none" w:sz="0" w:space="0" w:color="auto"/>
          </w:divBdr>
        </w:div>
        <w:div w:id="936133568">
          <w:marLeft w:val="360"/>
          <w:marRight w:val="0"/>
          <w:marTop w:val="0"/>
          <w:marBottom w:val="0"/>
          <w:divBdr>
            <w:top w:val="none" w:sz="0" w:space="0" w:color="auto"/>
            <w:left w:val="none" w:sz="0" w:space="0" w:color="auto"/>
            <w:bottom w:val="none" w:sz="0" w:space="0" w:color="auto"/>
            <w:right w:val="none" w:sz="0" w:space="0" w:color="auto"/>
          </w:divBdr>
        </w:div>
        <w:div w:id="2079668476">
          <w:marLeft w:val="360"/>
          <w:marRight w:val="0"/>
          <w:marTop w:val="0"/>
          <w:marBottom w:val="0"/>
          <w:divBdr>
            <w:top w:val="none" w:sz="0" w:space="0" w:color="auto"/>
            <w:left w:val="none" w:sz="0" w:space="0" w:color="auto"/>
            <w:bottom w:val="none" w:sz="0" w:space="0" w:color="auto"/>
            <w:right w:val="none" w:sz="0" w:space="0" w:color="auto"/>
          </w:divBdr>
        </w:div>
        <w:div w:id="1815414733">
          <w:marLeft w:val="360"/>
          <w:marRight w:val="0"/>
          <w:marTop w:val="0"/>
          <w:marBottom w:val="0"/>
          <w:divBdr>
            <w:top w:val="none" w:sz="0" w:space="0" w:color="auto"/>
            <w:left w:val="none" w:sz="0" w:space="0" w:color="auto"/>
            <w:bottom w:val="none" w:sz="0" w:space="0" w:color="auto"/>
            <w:right w:val="none" w:sz="0" w:space="0" w:color="auto"/>
          </w:divBdr>
        </w:div>
      </w:divsChild>
    </w:div>
    <w:div w:id="1238709473">
      <w:bodyDiv w:val="1"/>
      <w:marLeft w:val="0"/>
      <w:marRight w:val="0"/>
      <w:marTop w:val="0"/>
      <w:marBottom w:val="0"/>
      <w:divBdr>
        <w:top w:val="none" w:sz="0" w:space="0" w:color="auto"/>
        <w:left w:val="none" w:sz="0" w:space="0" w:color="auto"/>
        <w:bottom w:val="none" w:sz="0" w:space="0" w:color="auto"/>
        <w:right w:val="none" w:sz="0" w:space="0" w:color="auto"/>
      </w:divBdr>
      <w:divsChild>
        <w:div w:id="671761882">
          <w:marLeft w:val="288"/>
          <w:marRight w:val="0"/>
          <w:marTop w:val="0"/>
          <w:marBottom w:val="0"/>
          <w:divBdr>
            <w:top w:val="none" w:sz="0" w:space="0" w:color="auto"/>
            <w:left w:val="none" w:sz="0" w:space="0" w:color="auto"/>
            <w:bottom w:val="none" w:sz="0" w:space="0" w:color="auto"/>
            <w:right w:val="none" w:sz="0" w:space="0" w:color="auto"/>
          </w:divBdr>
        </w:div>
      </w:divsChild>
    </w:div>
    <w:div w:id="1251083296">
      <w:bodyDiv w:val="1"/>
      <w:marLeft w:val="0"/>
      <w:marRight w:val="0"/>
      <w:marTop w:val="0"/>
      <w:marBottom w:val="0"/>
      <w:divBdr>
        <w:top w:val="none" w:sz="0" w:space="0" w:color="auto"/>
        <w:left w:val="none" w:sz="0" w:space="0" w:color="auto"/>
        <w:bottom w:val="none" w:sz="0" w:space="0" w:color="auto"/>
        <w:right w:val="none" w:sz="0" w:space="0" w:color="auto"/>
      </w:divBdr>
      <w:divsChild>
        <w:div w:id="959217409">
          <w:marLeft w:val="446"/>
          <w:marRight w:val="0"/>
          <w:marTop w:val="115"/>
          <w:marBottom w:val="0"/>
          <w:divBdr>
            <w:top w:val="none" w:sz="0" w:space="0" w:color="auto"/>
            <w:left w:val="none" w:sz="0" w:space="0" w:color="auto"/>
            <w:bottom w:val="none" w:sz="0" w:space="0" w:color="auto"/>
            <w:right w:val="none" w:sz="0" w:space="0" w:color="auto"/>
          </w:divBdr>
        </w:div>
        <w:div w:id="155924995">
          <w:marLeft w:val="1094"/>
          <w:marRight w:val="0"/>
          <w:marTop w:val="115"/>
          <w:marBottom w:val="0"/>
          <w:divBdr>
            <w:top w:val="none" w:sz="0" w:space="0" w:color="auto"/>
            <w:left w:val="none" w:sz="0" w:space="0" w:color="auto"/>
            <w:bottom w:val="none" w:sz="0" w:space="0" w:color="auto"/>
            <w:right w:val="none" w:sz="0" w:space="0" w:color="auto"/>
          </w:divBdr>
        </w:div>
        <w:div w:id="1004632105">
          <w:marLeft w:val="1094"/>
          <w:marRight w:val="0"/>
          <w:marTop w:val="115"/>
          <w:marBottom w:val="0"/>
          <w:divBdr>
            <w:top w:val="none" w:sz="0" w:space="0" w:color="auto"/>
            <w:left w:val="none" w:sz="0" w:space="0" w:color="auto"/>
            <w:bottom w:val="none" w:sz="0" w:space="0" w:color="auto"/>
            <w:right w:val="none" w:sz="0" w:space="0" w:color="auto"/>
          </w:divBdr>
        </w:div>
        <w:div w:id="1436705424">
          <w:marLeft w:val="1094"/>
          <w:marRight w:val="0"/>
          <w:marTop w:val="115"/>
          <w:marBottom w:val="0"/>
          <w:divBdr>
            <w:top w:val="none" w:sz="0" w:space="0" w:color="auto"/>
            <w:left w:val="none" w:sz="0" w:space="0" w:color="auto"/>
            <w:bottom w:val="none" w:sz="0" w:space="0" w:color="auto"/>
            <w:right w:val="none" w:sz="0" w:space="0" w:color="auto"/>
          </w:divBdr>
        </w:div>
      </w:divsChild>
    </w:div>
    <w:div w:id="1280379100">
      <w:bodyDiv w:val="1"/>
      <w:marLeft w:val="0"/>
      <w:marRight w:val="0"/>
      <w:marTop w:val="0"/>
      <w:marBottom w:val="0"/>
      <w:divBdr>
        <w:top w:val="none" w:sz="0" w:space="0" w:color="auto"/>
        <w:left w:val="none" w:sz="0" w:space="0" w:color="auto"/>
        <w:bottom w:val="none" w:sz="0" w:space="0" w:color="auto"/>
        <w:right w:val="none" w:sz="0" w:space="0" w:color="auto"/>
      </w:divBdr>
      <w:divsChild>
        <w:div w:id="71968626">
          <w:marLeft w:val="749"/>
          <w:marRight w:val="0"/>
          <w:marTop w:val="0"/>
          <w:marBottom w:val="0"/>
          <w:divBdr>
            <w:top w:val="none" w:sz="0" w:space="0" w:color="auto"/>
            <w:left w:val="none" w:sz="0" w:space="0" w:color="auto"/>
            <w:bottom w:val="none" w:sz="0" w:space="0" w:color="auto"/>
            <w:right w:val="none" w:sz="0" w:space="0" w:color="auto"/>
          </w:divBdr>
        </w:div>
      </w:divsChild>
    </w:div>
    <w:div w:id="1284730049">
      <w:bodyDiv w:val="1"/>
      <w:marLeft w:val="0"/>
      <w:marRight w:val="0"/>
      <w:marTop w:val="0"/>
      <w:marBottom w:val="0"/>
      <w:divBdr>
        <w:top w:val="none" w:sz="0" w:space="0" w:color="auto"/>
        <w:left w:val="none" w:sz="0" w:space="0" w:color="auto"/>
        <w:bottom w:val="none" w:sz="0" w:space="0" w:color="auto"/>
        <w:right w:val="none" w:sz="0" w:space="0" w:color="auto"/>
      </w:divBdr>
      <w:divsChild>
        <w:div w:id="392000829">
          <w:marLeft w:val="749"/>
          <w:marRight w:val="0"/>
          <w:marTop w:val="703"/>
          <w:marBottom w:val="0"/>
          <w:divBdr>
            <w:top w:val="none" w:sz="0" w:space="0" w:color="auto"/>
            <w:left w:val="none" w:sz="0" w:space="0" w:color="auto"/>
            <w:bottom w:val="none" w:sz="0" w:space="0" w:color="auto"/>
            <w:right w:val="none" w:sz="0" w:space="0" w:color="auto"/>
          </w:divBdr>
        </w:div>
      </w:divsChild>
    </w:div>
    <w:div w:id="1306740208">
      <w:bodyDiv w:val="1"/>
      <w:marLeft w:val="0"/>
      <w:marRight w:val="0"/>
      <w:marTop w:val="0"/>
      <w:marBottom w:val="0"/>
      <w:divBdr>
        <w:top w:val="none" w:sz="0" w:space="0" w:color="auto"/>
        <w:left w:val="none" w:sz="0" w:space="0" w:color="auto"/>
        <w:bottom w:val="none" w:sz="0" w:space="0" w:color="auto"/>
        <w:right w:val="none" w:sz="0" w:space="0" w:color="auto"/>
      </w:divBdr>
      <w:divsChild>
        <w:div w:id="2103380612">
          <w:marLeft w:val="360"/>
          <w:marRight w:val="0"/>
          <w:marTop w:val="0"/>
          <w:marBottom w:val="0"/>
          <w:divBdr>
            <w:top w:val="none" w:sz="0" w:space="0" w:color="auto"/>
            <w:left w:val="none" w:sz="0" w:space="0" w:color="auto"/>
            <w:bottom w:val="none" w:sz="0" w:space="0" w:color="auto"/>
            <w:right w:val="none" w:sz="0" w:space="0" w:color="auto"/>
          </w:divBdr>
        </w:div>
        <w:div w:id="1498305113">
          <w:marLeft w:val="360"/>
          <w:marRight w:val="0"/>
          <w:marTop w:val="0"/>
          <w:marBottom w:val="0"/>
          <w:divBdr>
            <w:top w:val="none" w:sz="0" w:space="0" w:color="auto"/>
            <w:left w:val="none" w:sz="0" w:space="0" w:color="auto"/>
            <w:bottom w:val="none" w:sz="0" w:space="0" w:color="auto"/>
            <w:right w:val="none" w:sz="0" w:space="0" w:color="auto"/>
          </w:divBdr>
        </w:div>
        <w:div w:id="1601642690">
          <w:marLeft w:val="360"/>
          <w:marRight w:val="0"/>
          <w:marTop w:val="0"/>
          <w:marBottom w:val="0"/>
          <w:divBdr>
            <w:top w:val="none" w:sz="0" w:space="0" w:color="auto"/>
            <w:left w:val="none" w:sz="0" w:space="0" w:color="auto"/>
            <w:bottom w:val="none" w:sz="0" w:space="0" w:color="auto"/>
            <w:right w:val="none" w:sz="0" w:space="0" w:color="auto"/>
          </w:divBdr>
        </w:div>
      </w:divsChild>
    </w:div>
    <w:div w:id="1310597698">
      <w:bodyDiv w:val="1"/>
      <w:marLeft w:val="0"/>
      <w:marRight w:val="0"/>
      <w:marTop w:val="0"/>
      <w:marBottom w:val="0"/>
      <w:divBdr>
        <w:top w:val="none" w:sz="0" w:space="0" w:color="auto"/>
        <w:left w:val="none" w:sz="0" w:space="0" w:color="auto"/>
        <w:bottom w:val="none" w:sz="0" w:space="0" w:color="auto"/>
        <w:right w:val="none" w:sz="0" w:space="0" w:color="auto"/>
      </w:divBdr>
      <w:divsChild>
        <w:div w:id="282075934">
          <w:marLeft w:val="547"/>
          <w:marRight w:val="0"/>
          <w:marTop w:val="115"/>
          <w:marBottom w:val="0"/>
          <w:divBdr>
            <w:top w:val="none" w:sz="0" w:space="0" w:color="auto"/>
            <w:left w:val="none" w:sz="0" w:space="0" w:color="auto"/>
            <w:bottom w:val="none" w:sz="0" w:space="0" w:color="auto"/>
            <w:right w:val="none" w:sz="0" w:space="0" w:color="auto"/>
          </w:divBdr>
        </w:div>
        <w:div w:id="362021159">
          <w:marLeft w:val="547"/>
          <w:marRight w:val="0"/>
          <w:marTop w:val="115"/>
          <w:marBottom w:val="0"/>
          <w:divBdr>
            <w:top w:val="none" w:sz="0" w:space="0" w:color="auto"/>
            <w:left w:val="none" w:sz="0" w:space="0" w:color="auto"/>
            <w:bottom w:val="none" w:sz="0" w:space="0" w:color="auto"/>
            <w:right w:val="none" w:sz="0" w:space="0" w:color="auto"/>
          </w:divBdr>
        </w:div>
        <w:div w:id="1987666559">
          <w:marLeft w:val="547"/>
          <w:marRight w:val="0"/>
          <w:marTop w:val="115"/>
          <w:marBottom w:val="0"/>
          <w:divBdr>
            <w:top w:val="none" w:sz="0" w:space="0" w:color="auto"/>
            <w:left w:val="none" w:sz="0" w:space="0" w:color="auto"/>
            <w:bottom w:val="none" w:sz="0" w:space="0" w:color="auto"/>
            <w:right w:val="none" w:sz="0" w:space="0" w:color="auto"/>
          </w:divBdr>
        </w:div>
        <w:div w:id="1482162915">
          <w:marLeft w:val="547"/>
          <w:marRight w:val="0"/>
          <w:marTop w:val="115"/>
          <w:marBottom w:val="0"/>
          <w:divBdr>
            <w:top w:val="none" w:sz="0" w:space="0" w:color="auto"/>
            <w:left w:val="none" w:sz="0" w:space="0" w:color="auto"/>
            <w:bottom w:val="none" w:sz="0" w:space="0" w:color="auto"/>
            <w:right w:val="none" w:sz="0" w:space="0" w:color="auto"/>
          </w:divBdr>
        </w:div>
        <w:div w:id="1466119437">
          <w:marLeft w:val="547"/>
          <w:marRight w:val="0"/>
          <w:marTop w:val="115"/>
          <w:marBottom w:val="0"/>
          <w:divBdr>
            <w:top w:val="none" w:sz="0" w:space="0" w:color="auto"/>
            <w:left w:val="none" w:sz="0" w:space="0" w:color="auto"/>
            <w:bottom w:val="none" w:sz="0" w:space="0" w:color="auto"/>
            <w:right w:val="none" w:sz="0" w:space="0" w:color="auto"/>
          </w:divBdr>
        </w:div>
      </w:divsChild>
    </w:div>
    <w:div w:id="1340617733">
      <w:bodyDiv w:val="1"/>
      <w:marLeft w:val="0"/>
      <w:marRight w:val="0"/>
      <w:marTop w:val="0"/>
      <w:marBottom w:val="0"/>
      <w:divBdr>
        <w:top w:val="none" w:sz="0" w:space="0" w:color="auto"/>
        <w:left w:val="none" w:sz="0" w:space="0" w:color="auto"/>
        <w:bottom w:val="none" w:sz="0" w:space="0" w:color="auto"/>
        <w:right w:val="none" w:sz="0" w:space="0" w:color="auto"/>
      </w:divBdr>
      <w:divsChild>
        <w:div w:id="1608077413">
          <w:marLeft w:val="720"/>
          <w:marRight w:val="0"/>
          <w:marTop w:val="173"/>
          <w:marBottom w:val="0"/>
          <w:divBdr>
            <w:top w:val="none" w:sz="0" w:space="0" w:color="auto"/>
            <w:left w:val="none" w:sz="0" w:space="0" w:color="auto"/>
            <w:bottom w:val="none" w:sz="0" w:space="0" w:color="auto"/>
            <w:right w:val="none" w:sz="0" w:space="0" w:color="auto"/>
          </w:divBdr>
        </w:div>
        <w:div w:id="1485585901">
          <w:marLeft w:val="1368"/>
          <w:marRight w:val="0"/>
          <w:marTop w:val="173"/>
          <w:marBottom w:val="0"/>
          <w:divBdr>
            <w:top w:val="none" w:sz="0" w:space="0" w:color="auto"/>
            <w:left w:val="none" w:sz="0" w:space="0" w:color="auto"/>
            <w:bottom w:val="none" w:sz="0" w:space="0" w:color="auto"/>
            <w:right w:val="none" w:sz="0" w:space="0" w:color="auto"/>
          </w:divBdr>
        </w:div>
        <w:div w:id="841774701">
          <w:marLeft w:val="720"/>
          <w:marRight w:val="0"/>
          <w:marTop w:val="173"/>
          <w:marBottom w:val="0"/>
          <w:divBdr>
            <w:top w:val="none" w:sz="0" w:space="0" w:color="auto"/>
            <w:left w:val="none" w:sz="0" w:space="0" w:color="auto"/>
            <w:bottom w:val="none" w:sz="0" w:space="0" w:color="auto"/>
            <w:right w:val="none" w:sz="0" w:space="0" w:color="auto"/>
          </w:divBdr>
        </w:div>
        <w:div w:id="1143813725">
          <w:marLeft w:val="1368"/>
          <w:marRight w:val="0"/>
          <w:marTop w:val="173"/>
          <w:marBottom w:val="0"/>
          <w:divBdr>
            <w:top w:val="none" w:sz="0" w:space="0" w:color="auto"/>
            <w:left w:val="none" w:sz="0" w:space="0" w:color="auto"/>
            <w:bottom w:val="none" w:sz="0" w:space="0" w:color="auto"/>
            <w:right w:val="none" w:sz="0" w:space="0" w:color="auto"/>
          </w:divBdr>
        </w:div>
        <w:div w:id="1656493605">
          <w:marLeft w:val="720"/>
          <w:marRight w:val="0"/>
          <w:marTop w:val="173"/>
          <w:marBottom w:val="0"/>
          <w:divBdr>
            <w:top w:val="none" w:sz="0" w:space="0" w:color="auto"/>
            <w:left w:val="none" w:sz="0" w:space="0" w:color="auto"/>
            <w:bottom w:val="none" w:sz="0" w:space="0" w:color="auto"/>
            <w:right w:val="none" w:sz="0" w:space="0" w:color="auto"/>
          </w:divBdr>
        </w:div>
        <w:div w:id="794980405">
          <w:marLeft w:val="1368"/>
          <w:marRight w:val="0"/>
          <w:marTop w:val="173"/>
          <w:marBottom w:val="0"/>
          <w:divBdr>
            <w:top w:val="none" w:sz="0" w:space="0" w:color="auto"/>
            <w:left w:val="none" w:sz="0" w:space="0" w:color="auto"/>
            <w:bottom w:val="none" w:sz="0" w:space="0" w:color="auto"/>
            <w:right w:val="none" w:sz="0" w:space="0" w:color="auto"/>
          </w:divBdr>
        </w:div>
      </w:divsChild>
    </w:div>
    <w:div w:id="1360396900">
      <w:bodyDiv w:val="1"/>
      <w:marLeft w:val="0"/>
      <w:marRight w:val="0"/>
      <w:marTop w:val="0"/>
      <w:marBottom w:val="0"/>
      <w:divBdr>
        <w:top w:val="none" w:sz="0" w:space="0" w:color="auto"/>
        <w:left w:val="none" w:sz="0" w:space="0" w:color="auto"/>
        <w:bottom w:val="none" w:sz="0" w:space="0" w:color="auto"/>
        <w:right w:val="none" w:sz="0" w:space="0" w:color="auto"/>
      </w:divBdr>
      <w:divsChild>
        <w:div w:id="496653040">
          <w:marLeft w:val="720"/>
          <w:marRight w:val="0"/>
          <w:marTop w:val="173"/>
          <w:marBottom w:val="0"/>
          <w:divBdr>
            <w:top w:val="none" w:sz="0" w:space="0" w:color="auto"/>
            <w:left w:val="none" w:sz="0" w:space="0" w:color="auto"/>
            <w:bottom w:val="none" w:sz="0" w:space="0" w:color="auto"/>
            <w:right w:val="none" w:sz="0" w:space="0" w:color="auto"/>
          </w:divBdr>
        </w:div>
        <w:div w:id="1496215632">
          <w:marLeft w:val="1440"/>
          <w:marRight w:val="0"/>
          <w:marTop w:val="173"/>
          <w:marBottom w:val="0"/>
          <w:divBdr>
            <w:top w:val="none" w:sz="0" w:space="0" w:color="auto"/>
            <w:left w:val="none" w:sz="0" w:space="0" w:color="auto"/>
            <w:bottom w:val="none" w:sz="0" w:space="0" w:color="auto"/>
            <w:right w:val="none" w:sz="0" w:space="0" w:color="auto"/>
          </w:divBdr>
        </w:div>
        <w:div w:id="1533375198">
          <w:marLeft w:val="1440"/>
          <w:marRight w:val="0"/>
          <w:marTop w:val="173"/>
          <w:marBottom w:val="0"/>
          <w:divBdr>
            <w:top w:val="none" w:sz="0" w:space="0" w:color="auto"/>
            <w:left w:val="none" w:sz="0" w:space="0" w:color="auto"/>
            <w:bottom w:val="none" w:sz="0" w:space="0" w:color="auto"/>
            <w:right w:val="none" w:sz="0" w:space="0" w:color="auto"/>
          </w:divBdr>
        </w:div>
        <w:div w:id="1360161614">
          <w:marLeft w:val="677"/>
          <w:marRight w:val="0"/>
          <w:marTop w:val="173"/>
          <w:marBottom w:val="0"/>
          <w:divBdr>
            <w:top w:val="none" w:sz="0" w:space="0" w:color="auto"/>
            <w:left w:val="none" w:sz="0" w:space="0" w:color="auto"/>
            <w:bottom w:val="none" w:sz="0" w:space="0" w:color="auto"/>
            <w:right w:val="none" w:sz="0" w:space="0" w:color="auto"/>
          </w:divBdr>
        </w:div>
        <w:div w:id="384836169">
          <w:marLeft w:val="677"/>
          <w:marRight w:val="0"/>
          <w:marTop w:val="173"/>
          <w:marBottom w:val="0"/>
          <w:divBdr>
            <w:top w:val="none" w:sz="0" w:space="0" w:color="auto"/>
            <w:left w:val="none" w:sz="0" w:space="0" w:color="auto"/>
            <w:bottom w:val="none" w:sz="0" w:space="0" w:color="auto"/>
            <w:right w:val="none" w:sz="0" w:space="0" w:color="auto"/>
          </w:divBdr>
        </w:div>
        <w:div w:id="1975258622">
          <w:marLeft w:val="677"/>
          <w:marRight w:val="0"/>
          <w:marTop w:val="173"/>
          <w:marBottom w:val="0"/>
          <w:divBdr>
            <w:top w:val="none" w:sz="0" w:space="0" w:color="auto"/>
            <w:left w:val="none" w:sz="0" w:space="0" w:color="auto"/>
            <w:bottom w:val="none" w:sz="0" w:space="0" w:color="auto"/>
            <w:right w:val="none" w:sz="0" w:space="0" w:color="auto"/>
          </w:divBdr>
        </w:div>
      </w:divsChild>
    </w:div>
    <w:div w:id="1427113438">
      <w:bodyDiv w:val="1"/>
      <w:marLeft w:val="0"/>
      <w:marRight w:val="0"/>
      <w:marTop w:val="0"/>
      <w:marBottom w:val="0"/>
      <w:divBdr>
        <w:top w:val="none" w:sz="0" w:space="0" w:color="auto"/>
        <w:left w:val="none" w:sz="0" w:space="0" w:color="auto"/>
        <w:bottom w:val="none" w:sz="0" w:space="0" w:color="auto"/>
        <w:right w:val="none" w:sz="0" w:space="0" w:color="auto"/>
      </w:divBdr>
      <w:divsChild>
        <w:div w:id="1473910348">
          <w:marLeft w:val="461"/>
          <w:marRight w:val="0"/>
          <w:marTop w:val="173"/>
          <w:marBottom w:val="0"/>
          <w:divBdr>
            <w:top w:val="none" w:sz="0" w:space="0" w:color="auto"/>
            <w:left w:val="none" w:sz="0" w:space="0" w:color="auto"/>
            <w:bottom w:val="none" w:sz="0" w:space="0" w:color="auto"/>
            <w:right w:val="none" w:sz="0" w:space="0" w:color="auto"/>
          </w:divBdr>
        </w:div>
        <w:div w:id="746608912">
          <w:marLeft w:val="461"/>
          <w:marRight w:val="0"/>
          <w:marTop w:val="173"/>
          <w:marBottom w:val="0"/>
          <w:divBdr>
            <w:top w:val="none" w:sz="0" w:space="0" w:color="auto"/>
            <w:left w:val="none" w:sz="0" w:space="0" w:color="auto"/>
            <w:bottom w:val="none" w:sz="0" w:space="0" w:color="auto"/>
            <w:right w:val="none" w:sz="0" w:space="0" w:color="auto"/>
          </w:divBdr>
        </w:div>
        <w:div w:id="357238650">
          <w:marLeft w:val="461"/>
          <w:marRight w:val="0"/>
          <w:marTop w:val="173"/>
          <w:marBottom w:val="0"/>
          <w:divBdr>
            <w:top w:val="none" w:sz="0" w:space="0" w:color="auto"/>
            <w:left w:val="none" w:sz="0" w:space="0" w:color="auto"/>
            <w:bottom w:val="none" w:sz="0" w:space="0" w:color="auto"/>
            <w:right w:val="none" w:sz="0" w:space="0" w:color="auto"/>
          </w:divBdr>
        </w:div>
        <w:div w:id="1423068056">
          <w:marLeft w:val="461"/>
          <w:marRight w:val="0"/>
          <w:marTop w:val="173"/>
          <w:marBottom w:val="0"/>
          <w:divBdr>
            <w:top w:val="none" w:sz="0" w:space="0" w:color="auto"/>
            <w:left w:val="none" w:sz="0" w:space="0" w:color="auto"/>
            <w:bottom w:val="none" w:sz="0" w:space="0" w:color="auto"/>
            <w:right w:val="none" w:sz="0" w:space="0" w:color="auto"/>
          </w:divBdr>
        </w:div>
        <w:div w:id="1851987251">
          <w:marLeft w:val="461"/>
          <w:marRight w:val="0"/>
          <w:marTop w:val="173"/>
          <w:marBottom w:val="0"/>
          <w:divBdr>
            <w:top w:val="none" w:sz="0" w:space="0" w:color="auto"/>
            <w:left w:val="none" w:sz="0" w:space="0" w:color="auto"/>
            <w:bottom w:val="none" w:sz="0" w:space="0" w:color="auto"/>
            <w:right w:val="none" w:sz="0" w:space="0" w:color="auto"/>
          </w:divBdr>
        </w:div>
      </w:divsChild>
    </w:div>
    <w:div w:id="1436943070">
      <w:bodyDiv w:val="1"/>
      <w:marLeft w:val="0"/>
      <w:marRight w:val="0"/>
      <w:marTop w:val="0"/>
      <w:marBottom w:val="0"/>
      <w:divBdr>
        <w:top w:val="none" w:sz="0" w:space="0" w:color="auto"/>
        <w:left w:val="none" w:sz="0" w:space="0" w:color="auto"/>
        <w:bottom w:val="none" w:sz="0" w:space="0" w:color="auto"/>
        <w:right w:val="none" w:sz="0" w:space="0" w:color="auto"/>
      </w:divBdr>
      <w:divsChild>
        <w:div w:id="860777999">
          <w:marLeft w:val="533"/>
          <w:marRight w:val="0"/>
          <w:marTop w:val="0"/>
          <w:marBottom w:val="0"/>
          <w:divBdr>
            <w:top w:val="none" w:sz="0" w:space="0" w:color="auto"/>
            <w:left w:val="none" w:sz="0" w:space="0" w:color="auto"/>
            <w:bottom w:val="none" w:sz="0" w:space="0" w:color="auto"/>
            <w:right w:val="none" w:sz="0" w:space="0" w:color="auto"/>
          </w:divBdr>
        </w:div>
        <w:div w:id="1018505577">
          <w:marLeft w:val="533"/>
          <w:marRight w:val="0"/>
          <w:marTop w:val="0"/>
          <w:marBottom w:val="0"/>
          <w:divBdr>
            <w:top w:val="none" w:sz="0" w:space="0" w:color="auto"/>
            <w:left w:val="none" w:sz="0" w:space="0" w:color="auto"/>
            <w:bottom w:val="none" w:sz="0" w:space="0" w:color="auto"/>
            <w:right w:val="none" w:sz="0" w:space="0" w:color="auto"/>
          </w:divBdr>
        </w:div>
        <w:div w:id="473060544">
          <w:marLeft w:val="1339"/>
          <w:marRight w:val="0"/>
          <w:marTop w:val="351"/>
          <w:marBottom w:val="0"/>
          <w:divBdr>
            <w:top w:val="none" w:sz="0" w:space="0" w:color="auto"/>
            <w:left w:val="none" w:sz="0" w:space="0" w:color="auto"/>
            <w:bottom w:val="none" w:sz="0" w:space="0" w:color="auto"/>
            <w:right w:val="none" w:sz="0" w:space="0" w:color="auto"/>
          </w:divBdr>
        </w:div>
        <w:div w:id="1167594222">
          <w:marLeft w:val="1339"/>
          <w:marRight w:val="0"/>
          <w:marTop w:val="351"/>
          <w:marBottom w:val="0"/>
          <w:divBdr>
            <w:top w:val="none" w:sz="0" w:space="0" w:color="auto"/>
            <w:left w:val="none" w:sz="0" w:space="0" w:color="auto"/>
            <w:bottom w:val="none" w:sz="0" w:space="0" w:color="auto"/>
            <w:right w:val="none" w:sz="0" w:space="0" w:color="auto"/>
          </w:divBdr>
        </w:div>
        <w:div w:id="688414705">
          <w:marLeft w:val="1886"/>
          <w:marRight w:val="0"/>
          <w:marTop w:val="351"/>
          <w:marBottom w:val="0"/>
          <w:divBdr>
            <w:top w:val="none" w:sz="0" w:space="0" w:color="auto"/>
            <w:left w:val="none" w:sz="0" w:space="0" w:color="auto"/>
            <w:bottom w:val="none" w:sz="0" w:space="0" w:color="auto"/>
            <w:right w:val="none" w:sz="0" w:space="0" w:color="auto"/>
          </w:divBdr>
        </w:div>
      </w:divsChild>
    </w:div>
    <w:div w:id="1438331036">
      <w:bodyDiv w:val="1"/>
      <w:marLeft w:val="0"/>
      <w:marRight w:val="0"/>
      <w:marTop w:val="0"/>
      <w:marBottom w:val="0"/>
      <w:divBdr>
        <w:top w:val="none" w:sz="0" w:space="0" w:color="auto"/>
        <w:left w:val="none" w:sz="0" w:space="0" w:color="auto"/>
        <w:bottom w:val="none" w:sz="0" w:space="0" w:color="auto"/>
        <w:right w:val="none" w:sz="0" w:space="0" w:color="auto"/>
      </w:divBdr>
      <w:divsChild>
        <w:div w:id="580601655">
          <w:marLeft w:val="1094"/>
          <w:marRight w:val="0"/>
          <w:marTop w:val="0"/>
          <w:marBottom w:val="0"/>
          <w:divBdr>
            <w:top w:val="none" w:sz="0" w:space="0" w:color="auto"/>
            <w:left w:val="none" w:sz="0" w:space="0" w:color="auto"/>
            <w:bottom w:val="none" w:sz="0" w:space="0" w:color="auto"/>
            <w:right w:val="none" w:sz="0" w:space="0" w:color="auto"/>
          </w:divBdr>
        </w:div>
        <w:div w:id="1343362776">
          <w:marLeft w:val="1094"/>
          <w:marRight w:val="0"/>
          <w:marTop w:val="0"/>
          <w:marBottom w:val="0"/>
          <w:divBdr>
            <w:top w:val="none" w:sz="0" w:space="0" w:color="auto"/>
            <w:left w:val="none" w:sz="0" w:space="0" w:color="auto"/>
            <w:bottom w:val="none" w:sz="0" w:space="0" w:color="auto"/>
            <w:right w:val="none" w:sz="0" w:space="0" w:color="auto"/>
          </w:divBdr>
        </w:div>
        <w:div w:id="1689478913">
          <w:marLeft w:val="374"/>
          <w:marRight w:val="0"/>
          <w:marTop w:val="0"/>
          <w:marBottom w:val="0"/>
          <w:divBdr>
            <w:top w:val="none" w:sz="0" w:space="0" w:color="auto"/>
            <w:left w:val="none" w:sz="0" w:space="0" w:color="auto"/>
            <w:bottom w:val="none" w:sz="0" w:space="0" w:color="auto"/>
            <w:right w:val="none" w:sz="0" w:space="0" w:color="auto"/>
          </w:divBdr>
        </w:div>
        <w:div w:id="873228878">
          <w:marLeft w:val="374"/>
          <w:marRight w:val="0"/>
          <w:marTop w:val="0"/>
          <w:marBottom w:val="0"/>
          <w:divBdr>
            <w:top w:val="none" w:sz="0" w:space="0" w:color="auto"/>
            <w:left w:val="none" w:sz="0" w:space="0" w:color="auto"/>
            <w:bottom w:val="none" w:sz="0" w:space="0" w:color="auto"/>
            <w:right w:val="none" w:sz="0" w:space="0" w:color="auto"/>
          </w:divBdr>
        </w:div>
      </w:divsChild>
    </w:div>
    <w:div w:id="1522233457">
      <w:bodyDiv w:val="1"/>
      <w:marLeft w:val="0"/>
      <w:marRight w:val="0"/>
      <w:marTop w:val="0"/>
      <w:marBottom w:val="0"/>
      <w:divBdr>
        <w:top w:val="none" w:sz="0" w:space="0" w:color="auto"/>
        <w:left w:val="none" w:sz="0" w:space="0" w:color="auto"/>
        <w:bottom w:val="none" w:sz="0" w:space="0" w:color="auto"/>
        <w:right w:val="none" w:sz="0" w:space="0" w:color="auto"/>
      </w:divBdr>
      <w:divsChild>
        <w:div w:id="161357808">
          <w:marLeft w:val="446"/>
          <w:marRight w:val="0"/>
          <w:marTop w:val="0"/>
          <w:marBottom w:val="0"/>
          <w:divBdr>
            <w:top w:val="none" w:sz="0" w:space="0" w:color="auto"/>
            <w:left w:val="none" w:sz="0" w:space="0" w:color="auto"/>
            <w:bottom w:val="none" w:sz="0" w:space="0" w:color="auto"/>
            <w:right w:val="none" w:sz="0" w:space="0" w:color="auto"/>
          </w:divBdr>
        </w:div>
        <w:div w:id="481166569">
          <w:marLeft w:val="1094"/>
          <w:marRight w:val="0"/>
          <w:marTop w:val="0"/>
          <w:marBottom w:val="0"/>
          <w:divBdr>
            <w:top w:val="none" w:sz="0" w:space="0" w:color="auto"/>
            <w:left w:val="none" w:sz="0" w:space="0" w:color="auto"/>
            <w:bottom w:val="none" w:sz="0" w:space="0" w:color="auto"/>
            <w:right w:val="none" w:sz="0" w:space="0" w:color="auto"/>
          </w:divBdr>
        </w:div>
        <w:div w:id="658268588">
          <w:marLeft w:val="1094"/>
          <w:marRight w:val="0"/>
          <w:marTop w:val="0"/>
          <w:marBottom w:val="0"/>
          <w:divBdr>
            <w:top w:val="none" w:sz="0" w:space="0" w:color="auto"/>
            <w:left w:val="none" w:sz="0" w:space="0" w:color="auto"/>
            <w:bottom w:val="none" w:sz="0" w:space="0" w:color="auto"/>
            <w:right w:val="none" w:sz="0" w:space="0" w:color="auto"/>
          </w:divBdr>
        </w:div>
        <w:div w:id="512380922">
          <w:marLeft w:val="1094"/>
          <w:marRight w:val="0"/>
          <w:marTop w:val="0"/>
          <w:marBottom w:val="0"/>
          <w:divBdr>
            <w:top w:val="none" w:sz="0" w:space="0" w:color="auto"/>
            <w:left w:val="none" w:sz="0" w:space="0" w:color="auto"/>
            <w:bottom w:val="none" w:sz="0" w:space="0" w:color="auto"/>
            <w:right w:val="none" w:sz="0" w:space="0" w:color="auto"/>
          </w:divBdr>
        </w:div>
        <w:div w:id="166410551">
          <w:marLeft w:val="446"/>
          <w:marRight w:val="0"/>
          <w:marTop w:val="0"/>
          <w:marBottom w:val="0"/>
          <w:divBdr>
            <w:top w:val="none" w:sz="0" w:space="0" w:color="auto"/>
            <w:left w:val="none" w:sz="0" w:space="0" w:color="auto"/>
            <w:bottom w:val="none" w:sz="0" w:space="0" w:color="auto"/>
            <w:right w:val="none" w:sz="0" w:space="0" w:color="auto"/>
          </w:divBdr>
        </w:div>
        <w:div w:id="2048606534">
          <w:marLeft w:val="446"/>
          <w:marRight w:val="0"/>
          <w:marTop w:val="0"/>
          <w:marBottom w:val="0"/>
          <w:divBdr>
            <w:top w:val="none" w:sz="0" w:space="0" w:color="auto"/>
            <w:left w:val="none" w:sz="0" w:space="0" w:color="auto"/>
            <w:bottom w:val="none" w:sz="0" w:space="0" w:color="auto"/>
            <w:right w:val="none" w:sz="0" w:space="0" w:color="auto"/>
          </w:divBdr>
        </w:div>
        <w:div w:id="579291254">
          <w:marLeft w:val="446"/>
          <w:marRight w:val="0"/>
          <w:marTop w:val="0"/>
          <w:marBottom w:val="0"/>
          <w:divBdr>
            <w:top w:val="none" w:sz="0" w:space="0" w:color="auto"/>
            <w:left w:val="none" w:sz="0" w:space="0" w:color="auto"/>
            <w:bottom w:val="none" w:sz="0" w:space="0" w:color="auto"/>
            <w:right w:val="none" w:sz="0" w:space="0" w:color="auto"/>
          </w:divBdr>
        </w:div>
        <w:div w:id="1712262247">
          <w:marLeft w:val="446"/>
          <w:marRight w:val="0"/>
          <w:marTop w:val="0"/>
          <w:marBottom w:val="0"/>
          <w:divBdr>
            <w:top w:val="none" w:sz="0" w:space="0" w:color="auto"/>
            <w:left w:val="none" w:sz="0" w:space="0" w:color="auto"/>
            <w:bottom w:val="none" w:sz="0" w:space="0" w:color="auto"/>
            <w:right w:val="none" w:sz="0" w:space="0" w:color="auto"/>
          </w:divBdr>
        </w:div>
      </w:divsChild>
    </w:div>
    <w:div w:id="1554122279">
      <w:bodyDiv w:val="1"/>
      <w:marLeft w:val="0"/>
      <w:marRight w:val="0"/>
      <w:marTop w:val="0"/>
      <w:marBottom w:val="0"/>
      <w:divBdr>
        <w:top w:val="none" w:sz="0" w:space="0" w:color="auto"/>
        <w:left w:val="none" w:sz="0" w:space="0" w:color="auto"/>
        <w:bottom w:val="none" w:sz="0" w:space="0" w:color="auto"/>
        <w:right w:val="none" w:sz="0" w:space="0" w:color="auto"/>
      </w:divBdr>
      <w:divsChild>
        <w:div w:id="627785658">
          <w:marLeft w:val="461"/>
          <w:marRight w:val="0"/>
          <w:marTop w:val="0"/>
          <w:marBottom w:val="0"/>
          <w:divBdr>
            <w:top w:val="none" w:sz="0" w:space="0" w:color="auto"/>
            <w:left w:val="none" w:sz="0" w:space="0" w:color="auto"/>
            <w:bottom w:val="none" w:sz="0" w:space="0" w:color="auto"/>
            <w:right w:val="none" w:sz="0" w:space="0" w:color="auto"/>
          </w:divBdr>
        </w:div>
        <w:div w:id="1930120598">
          <w:marLeft w:val="461"/>
          <w:marRight w:val="0"/>
          <w:marTop w:val="351"/>
          <w:marBottom w:val="0"/>
          <w:divBdr>
            <w:top w:val="none" w:sz="0" w:space="0" w:color="auto"/>
            <w:left w:val="none" w:sz="0" w:space="0" w:color="auto"/>
            <w:bottom w:val="none" w:sz="0" w:space="0" w:color="auto"/>
            <w:right w:val="none" w:sz="0" w:space="0" w:color="auto"/>
          </w:divBdr>
        </w:div>
        <w:div w:id="1208029671">
          <w:marLeft w:val="461"/>
          <w:marRight w:val="0"/>
          <w:marTop w:val="351"/>
          <w:marBottom w:val="0"/>
          <w:divBdr>
            <w:top w:val="none" w:sz="0" w:space="0" w:color="auto"/>
            <w:left w:val="none" w:sz="0" w:space="0" w:color="auto"/>
            <w:bottom w:val="none" w:sz="0" w:space="0" w:color="auto"/>
            <w:right w:val="none" w:sz="0" w:space="0" w:color="auto"/>
          </w:divBdr>
        </w:div>
      </w:divsChild>
    </w:div>
    <w:div w:id="1577739694">
      <w:bodyDiv w:val="1"/>
      <w:marLeft w:val="0"/>
      <w:marRight w:val="0"/>
      <w:marTop w:val="0"/>
      <w:marBottom w:val="0"/>
      <w:divBdr>
        <w:top w:val="none" w:sz="0" w:space="0" w:color="auto"/>
        <w:left w:val="none" w:sz="0" w:space="0" w:color="auto"/>
        <w:bottom w:val="none" w:sz="0" w:space="0" w:color="auto"/>
        <w:right w:val="none" w:sz="0" w:space="0" w:color="auto"/>
      </w:divBdr>
      <w:divsChild>
        <w:div w:id="1082752470">
          <w:marLeft w:val="576"/>
          <w:marRight w:val="0"/>
          <w:marTop w:val="0"/>
          <w:marBottom w:val="0"/>
          <w:divBdr>
            <w:top w:val="none" w:sz="0" w:space="0" w:color="auto"/>
            <w:left w:val="none" w:sz="0" w:space="0" w:color="auto"/>
            <w:bottom w:val="none" w:sz="0" w:space="0" w:color="auto"/>
            <w:right w:val="none" w:sz="0" w:space="0" w:color="auto"/>
          </w:divBdr>
        </w:div>
        <w:div w:id="1373504608">
          <w:marLeft w:val="576"/>
          <w:marRight w:val="0"/>
          <w:marTop w:val="351"/>
          <w:marBottom w:val="0"/>
          <w:divBdr>
            <w:top w:val="none" w:sz="0" w:space="0" w:color="auto"/>
            <w:left w:val="none" w:sz="0" w:space="0" w:color="auto"/>
            <w:bottom w:val="none" w:sz="0" w:space="0" w:color="auto"/>
            <w:right w:val="none" w:sz="0" w:space="0" w:color="auto"/>
          </w:divBdr>
        </w:div>
        <w:div w:id="1160849129">
          <w:marLeft w:val="576"/>
          <w:marRight w:val="0"/>
          <w:marTop w:val="351"/>
          <w:marBottom w:val="0"/>
          <w:divBdr>
            <w:top w:val="none" w:sz="0" w:space="0" w:color="auto"/>
            <w:left w:val="none" w:sz="0" w:space="0" w:color="auto"/>
            <w:bottom w:val="none" w:sz="0" w:space="0" w:color="auto"/>
            <w:right w:val="none" w:sz="0" w:space="0" w:color="auto"/>
          </w:divBdr>
        </w:div>
      </w:divsChild>
    </w:div>
    <w:div w:id="1591354355">
      <w:bodyDiv w:val="1"/>
      <w:marLeft w:val="0"/>
      <w:marRight w:val="0"/>
      <w:marTop w:val="0"/>
      <w:marBottom w:val="0"/>
      <w:divBdr>
        <w:top w:val="none" w:sz="0" w:space="0" w:color="auto"/>
        <w:left w:val="none" w:sz="0" w:space="0" w:color="auto"/>
        <w:bottom w:val="none" w:sz="0" w:space="0" w:color="auto"/>
        <w:right w:val="none" w:sz="0" w:space="0" w:color="auto"/>
      </w:divBdr>
      <w:divsChild>
        <w:div w:id="1986544779">
          <w:marLeft w:val="648"/>
          <w:marRight w:val="0"/>
          <w:marTop w:val="0"/>
          <w:marBottom w:val="0"/>
          <w:divBdr>
            <w:top w:val="none" w:sz="0" w:space="0" w:color="auto"/>
            <w:left w:val="none" w:sz="0" w:space="0" w:color="auto"/>
            <w:bottom w:val="none" w:sz="0" w:space="0" w:color="auto"/>
            <w:right w:val="none" w:sz="0" w:space="0" w:color="auto"/>
          </w:divBdr>
        </w:div>
        <w:div w:id="2134326766">
          <w:marLeft w:val="648"/>
          <w:marRight w:val="0"/>
          <w:marTop w:val="264"/>
          <w:marBottom w:val="0"/>
          <w:divBdr>
            <w:top w:val="none" w:sz="0" w:space="0" w:color="auto"/>
            <w:left w:val="none" w:sz="0" w:space="0" w:color="auto"/>
            <w:bottom w:val="none" w:sz="0" w:space="0" w:color="auto"/>
            <w:right w:val="none" w:sz="0" w:space="0" w:color="auto"/>
          </w:divBdr>
        </w:div>
        <w:div w:id="120929631">
          <w:marLeft w:val="648"/>
          <w:marRight w:val="0"/>
          <w:marTop w:val="264"/>
          <w:marBottom w:val="0"/>
          <w:divBdr>
            <w:top w:val="none" w:sz="0" w:space="0" w:color="auto"/>
            <w:left w:val="none" w:sz="0" w:space="0" w:color="auto"/>
            <w:bottom w:val="none" w:sz="0" w:space="0" w:color="auto"/>
            <w:right w:val="none" w:sz="0" w:space="0" w:color="auto"/>
          </w:divBdr>
        </w:div>
        <w:div w:id="782649302">
          <w:marLeft w:val="648"/>
          <w:marRight w:val="0"/>
          <w:marTop w:val="264"/>
          <w:marBottom w:val="0"/>
          <w:divBdr>
            <w:top w:val="none" w:sz="0" w:space="0" w:color="auto"/>
            <w:left w:val="none" w:sz="0" w:space="0" w:color="auto"/>
            <w:bottom w:val="none" w:sz="0" w:space="0" w:color="auto"/>
            <w:right w:val="none" w:sz="0" w:space="0" w:color="auto"/>
          </w:divBdr>
        </w:div>
        <w:div w:id="638801873">
          <w:marLeft w:val="648"/>
          <w:marRight w:val="0"/>
          <w:marTop w:val="264"/>
          <w:marBottom w:val="0"/>
          <w:divBdr>
            <w:top w:val="none" w:sz="0" w:space="0" w:color="auto"/>
            <w:left w:val="none" w:sz="0" w:space="0" w:color="auto"/>
            <w:bottom w:val="none" w:sz="0" w:space="0" w:color="auto"/>
            <w:right w:val="none" w:sz="0" w:space="0" w:color="auto"/>
          </w:divBdr>
        </w:div>
        <w:div w:id="2141917466">
          <w:marLeft w:val="648"/>
          <w:marRight w:val="0"/>
          <w:marTop w:val="264"/>
          <w:marBottom w:val="0"/>
          <w:divBdr>
            <w:top w:val="none" w:sz="0" w:space="0" w:color="auto"/>
            <w:left w:val="none" w:sz="0" w:space="0" w:color="auto"/>
            <w:bottom w:val="none" w:sz="0" w:space="0" w:color="auto"/>
            <w:right w:val="none" w:sz="0" w:space="0" w:color="auto"/>
          </w:divBdr>
        </w:div>
        <w:div w:id="1042168088">
          <w:marLeft w:val="648"/>
          <w:marRight w:val="0"/>
          <w:marTop w:val="264"/>
          <w:marBottom w:val="0"/>
          <w:divBdr>
            <w:top w:val="none" w:sz="0" w:space="0" w:color="auto"/>
            <w:left w:val="none" w:sz="0" w:space="0" w:color="auto"/>
            <w:bottom w:val="none" w:sz="0" w:space="0" w:color="auto"/>
            <w:right w:val="none" w:sz="0" w:space="0" w:color="auto"/>
          </w:divBdr>
        </w:div>
      </w:divsChild>
    </w:div>
    <w:div w:id="1596013772">
      <w:bodyDiv w:val="1"/>
      <w:marLeft w:val="0"/>
      <w:marRight w:val="0"/>
      <w:marTop w:val="0"/>
      <w:marBottom w:val="0"/>
      <w:divBdr>
        <w:top w:val="none" w:sz="0" w:space="0" w:color="auto"/>
        <w:left w:val="none" w:sz="0" w:space="0" w:color="auto"/>
        <w:bottom w:val="none" w:sz="0" w:space="0" w:color="auto"/>
        <w:right w:val="none" w:sz="0" w:space="0" w:color="auto"/>
      </w:divBdr>
      <w:divsChild>
        <w:div w:id="71319685">
          <w:marLeft w:val="461"/>
          <w:marRight w:val="0"/>
          <w:marTop w:val="0"/>
          <w:marBottom w:val="0"/>
          <w:divBdr>
            <w:top w:val="none" w:sz="0" w:space="0" w:color="auto"/>
            <w:left w:val="none" w:sz="0" w:space="0" w:color="auto"/>
            <w:bottom w:val="none" w:sz="0" w:space="0" w:color="auto"/>
            <w:right w:val="none" w:sz="0" w:space="0" w:color="auto"/>
          </w:divBdr>
        </w:div>
        <w:div w:id="1276518070">
          <w:marLeft w:val="1166"/>
          <w:marRight w:val="0"/>
          <w:marTop w:val="351"/>
          <w:marBottom w:val="0"/>
          <w:divBdr>
            <w:top w:val="none" w:sz="0" w:space="0" w:color="auto"/>
            <w:left w:val="none" w:sz="0" w:space="0" w:color="auto"/>
            <w:bottom w:val="none" w:sz="0" w:space="0" w:color="auto"/>
            <w:right w:val="none" w:sz="0" w:space="0" w:color="auto"/>
          </w:divBdr>
        </w:div>
        <w:div w:id="193425543">
          <w:marLeft w:val="461"/>
          <w:marRight w:val="0"/>
          <w:marTop w:val="351"/>
          <w:marBottom w:val="0"/>
          <w:divBdr>
            <w:top w:val="none" w:sz="0" w:space="0" w:color="auto"/>
            <w:left w:val="none" w:sz="0" w:space="0" w:color="auto"/>
            <w:bottom w:val="none" w:sz="0" w:space="0" w:color="auto"/>
            <w:right w:val="none" w:sz="0" w:space="0" w:color="auto"/>
          </w:divBdr>
        </w:div>
        <w:div w:id="916784586">
          <w:marLeft w:val="1166"/>
          <w:marRight w:val="0"/>
          <w:marTop w:val="351"/>
          <w:marBottom w:val="0"/>
          <w:divBdr>
            <w:top w:val="none" w:sz="0" w:space="0" w:color="auto"/>
            <w:left w:val="none" w:sz="0" w:space="0" w:color="auto"/>
            <w:bottom w:val="none" w:sz="0" w:space="0" w:color="auto"/>
            <w:right w:val="none" w:sz="0" w:space="0" w:color="auto"/>
          </w:divBdr>
        </w:div>
        <w:div w:id="178544006">
          <w:marLeft w:val="461"/>
          <w:marRight w:val="0"/>
          <w:marTop w:val="351"/>
          <w:marBottom w:val="0"/>
          <w:divBdr>
            <w:top w:val="none" w:sz="0" w:space="0" w:color="auto"/>
            <w:left w:val="none" w:sz="0" w:space="0" w:color="auto"/>
            <w:bottom w:val="none" w:sz="0" w:space="0" w:color="auto"/>
            <w:right w:val="none" w:sz="0" w:space="0" w:color="auto"/>
          </w:divBdr>
        </w:div>
        <w:div w:id="702286439">
          <w:marLeft w:val="1166"/>
          <w:marRight w:val="0"/>
          <w:marTop w:val="351"/>
          <w:marBottom w:val="0"/>
          <w:divBdr>
            <w:top w:val="none" w:sz="0" w:space="0" w:color="auto"/>
            <w:left w:val="none" w:sz="0" w:space="0" w:color="auto"/>
            <w:bottom w:val="none" w:sz="0" w:space="0" w:color="auto"/>
            <w:right w:val="none" w:sz="0" w:space="0" w:color="auto"/>
          </w:divBdr>
        </w:div>
        <w:div w:id="1758360750">
          <w:marLeft w:val="1166"/>
          <w:marRight w:val="0"/>
          <w:marTop w:val="351"/>
          <w:marBottom w:val="0"/>
          <w:divBdr>
            <w:top w:val="none" w:sz="0" w:space="0" w:color="auto"/>
            <w:left w:val="none" w:sz="0" w:space="0" w:color="auto"/>
            <w:bottom w:val="none" w:sz="0" w:space="0" w:color="auto"/>
            <w:right w:val="none" w:sz="0" w:space="0" w:color="auto"/>
          </w:divBdr>
        </w:div>
      </w:divsChild>
    </w:div>
    <w:div w:id="1614902721">
      <w:bodyDiv w:val="1"/>
      <w:marLeft w:val="0"/>
      <w:marRight w:val="0"/>
      <w:marTop w:val="0"/>
      <w:marBottom w:val="0"/>
      <w:divBdr>
        <w:top w:val="none" w:sz="0" w:space="0" w:color="auto"/>
        <w:left w:val="none" w:sz="0" w:space="0" w:color="auto"/>
        <w:bottom w:val="none" w:sz="0" w:space="0" w:color="auto"/>
        <w:right w:val="none" w:sz="0" w:space="0" w:color="auto"/>
      </w:divBdr>
      <w:divsChild>
        <w:div w:id="780995030">
          <w:marLeft w:val="288"/>
          <w:marRight w:val="0"/>
          <w:marTop w:val="0"/>
          <w:marBottom w:val="0"/>
          <w:divBdr>
            <w:top w:val="none" w:sz="0" w:space="0" w:color="auto"/>
            <w:left w:val="none" w:sz="0" w:space="0" w:color="auto"/>
            <w:bottom w:val="none" w:sz="0" w:space="0" w:color="auto"/>
            <w:right w:val="none" w:sz="0" w:space="0" w:color="auto"/>
          </w:divBdr>
        </w:div>
        <w:div w:id="2037612409">
          <w:marLeft w:val="288"/>
          <w:marRight w:val="0"/>
          <w:marTop w:val="0"/>
          <w:marBottom w:val="0"/>
          <w:divBdr>
            <w:top w:val="none" w:sz="0" w:space="0" w:color="auto"/>
            <w:left w:val="none" w:sz="0" w:space="0" w:color="auto"/>
            <w:bottom w:val="none" w:sz="0" w:space="0" w:color="auto"/>
            <w:right w:val="none" w:sz="0" w:space="0" w:color="auto"/>
          </w:divBdr>
        </w:div>
      </w:divsChild>
    </w:div>
    <w:div w:id="1638341501">
      <w:bodyDiv w:val="1"/>
      <w:marLeft w:val="0"/>
      <w:marRight w:val="0"/>
      <w:marTop w:val="0"/>
      <w:marBottom w:val="0"/>
      <w:divBdr>
        <w:top w:val="none" w:sz="0" w:space="0" w:color="auto"/>
        <w:left w:val="none" w:sz="0" w:space="0" w:color="auto"/>
        <w:bottom w:val="none" w:sz="0" w:space="0" w:color="auto"/>
        <w:right w:val="none" w:sz="0" w:space="0" w:color="auto"/>
      </w:divBdr>
      <w:divsChild>
        <w:div w:id="340016005">
          <w:marLeft w:val="360"/>
          <w:marRight w:val="0"/>
          <w:marTop w:val="0"/>
          <w:marBottom w:val="0"/>
          <w:divBdr>
            <w:top w:val="none" w:sz="0" w:space="0" w:color="auto"/>
            <w:left w:val="none" w:sz="0" w:space="0" w:color="auto"/>
            <w:bottom w:val="none" w:sz="0" w:space="0" w:color="auto"/>
            <w:right w:val="none" w:sz="0" w:space="0" w:color="auto"/>
          </w:divBdr>
        </w:div>
        <w:div w:id="445319204">
          <w:marLeft w:val="1066"/>
          <w:marRight w:val="0"/>
          <w:marTop w:val="0"/>
          <w:marBottom w:val="0"/>
          <w:divBdr>
            <w:top w:val="none" w:sz="0" w:space="0" w:color="auto"/>
            <w:left w:val="none" w:sz="0" w:space="0" w:color="auto"/>
            <w:bottom w:val="none" w:sz="0" w:space="0" w:color="auto"/>
            <w:right w:val="none" w:sz="0" w:space="0" w:color="auto"/>
          </w:divBdr>
        </w:div>
        <w:div w:id="380134422">
          <w:marLeft w:val="1066"/>
          <w:marRight w:val="0"/>
          <w:marTop w:val="0"/>
          <w:marBottom w:val="0"/>
          <w:divBdr>
            <w:top w:val="none" w:sz="0" w:space="0" w:color="auto"/>
            <w:left w:val="none" w:sz="0" w:space="0" w:color="auto"/>
            <w:bottom w:val="none" w:sz="0" w:space="0" w:color="auto"/>
            <w:right w:val="none" w:sz="0" w:space="0" w:color="auto"/>
          </w:divBdr>
        </w:div>
        <w:div w:id="497615520">
          <w:marLeft w:val="360"/>
          <w:marRight w:val="0"/>
          <w:marTop w:val="0"/>
          <w:marBottom w:val="0"/>
          <w:divBdr>
            <w:top w:val="none" w:sz="0" w:space="0" w:color="auto"/>
            <w:left w:val="none" w:sz="0" w:space="0" w:color="auto"/>
            <w:bottom w:val="none" w:sz="0" w:space="0" w:color="auto"/>
            <w:right w:val="none" w:sz="0" w:space="0" w:color="auto"/>
          </w:divBdr>
        </w:div>
        <w:div w:id="1466965512">
          <w:marLeft w:val="1066"/>
          <w:marRight w:val="0"/>
          <w:marTop w:val="0"/>
          <w:marBottom w:val="0"/>
          <w:divBdr>
            <w:top w:val="none" w:sz="0" w:space="0" w:color="auto"/>
            <w:left w:val="none" w:sz="0" w:space="0" w:color="auto"/>
            <w:bottom w:val="none" w:sz="0" w:space="0" w:color="auto"/>
            <w:right w:val="none" w:sz="0" w:space="0" w:color="auto"/>
          </w:divBdr>
        </w:div>
        <w:div w:id="1760639683">
          <w:marLeft w:val="1066"/>
          <w:marRight w:val="0"/>
          <w:marTop w:val="0"/>
          <w:marBottom w:val="0"/>
          <w:divBdr>
            <w:top w:val="none" w:sz="0" w:space="0" w:color="auto"/>
            <w:left w:val="none" w:sz="0" w:space="0" w:color="auto"/>
            <w:bottom w:val="none" w:sz="0" w:space="0" w:color="auto"/>
            <w:right w:val="none" w:sz="0" w:space="0" w:color="auto"/>
          </w:divBdr>
        </w:div>
      </w:divsChild>
    </w:div>
    <w:div w:id="1669286935">
      <w:bodyDiv w:val="1"/>
      <w:marLeft w:val="0"/>
      <w:marRight w:val="0"/>
      <w:marTop w:val="0"/>
      <w:marBottom w:val="0"/>
      <w:divBdr>
        <w:top w:val="none" w:sz="0" w:space="0" w:color="auto"/>
        <w:left w:val="none" w:sz="0" w:space="0" w:color="auto"/>
        <w:bottom w:val="none" w:sz="0" w:space="0" w:color="auto"/>
        <w:right w:val="none" w:sz="0" w:space="0" w:color="auto"/>
      </w:divBdr>
      <w:divsChild>
        <w:div w:id="1238124646">
          <w:marLeft w:val="547"/>
          <w:marRight w:val="0"/>
          <w:marTop w:val="115"/>
          <w:marBottom w:val="0"/>
          <w:divBdr>
            <w:top w:val="none" w:sz="0" w:space="0" w:color="auto"/>
            <w:left w:val="none" w:sz="0" w:space="0" w:color="auto"/>
            <w:bottom w:val="none" w:sz="0" w:space="0" w:color="auto"/>
            <w:right w:val="none" w:sz="0" w:space="0" w:color="auto"/>
          </w:divBdr>
        </w:div>
        <w:div w:id="213322888">
          <w:marLeft w:val="547"/>
          <w:marRight w:val="0"/>
          <w:marTop w:val="115"/>
          <w:marBottom w:val="0"/>
          <w:divBdr>
            <w:top w:val="none" w:sz="0" w:space="0" w:color="auto"/>
            <w:left w:val="none" w:sz="0" w:space="0" w:color="auto"/>
            <w:bottom w:val="none" w:sz="0" w:space="0" w:color="auto"/>
            <w:right w:val="none" w:sz="0" w:space="0" w:color="auto"/>
          </w:divBdr>
        </w:div>
        <w:div w:id="112211594">
          <w:marLeft w:val="547"/>
          <w:marRight w:val="0"/>
          <w:marTop w:val="115"/>
          <w:marBottom w:val="0"/>
          <w:divBdr>
            <w:top w:val="none" w:sz="0" w:space="0" w:color="auto"/>
            <w:left w:val="none" w:sz="0" w:space="0" w:color="auto"/>
            <w:bottom w:val="none" w:sz="0" w:space="0" w:color="auto"/>
            <w:right w:val="none" w:sz="0" w:space="0" w:color="auto"/>
          </w:divBdr>
        </w:div>
      </w:divsChild>
    </w:div>
    <w:div w:id="1779639523">
      <w:bodyDiv w:val="1"/>
      <w:marLeft w:val="0"/>
      <w:marRight w:val="0"/>
      <w:marTop w:val="0"/>
      <w:marBottom w:val="0"/>
      <w:divBdr>
        <w:top w:val="none" w:sz="0" w:space="0" w:color="auto"/>
        <w:left w:val="none" w:sz="0" w:space="0" w:color="auto"/>
        <w:bottom w:val="none" w:sz="0" w:space="0" w:color="auto"/>
        <w:right w:val="none" w:sz="0" w:space="0" w:color="auto"/>
      </w:divBdr>
      <w:divsChild>
        <w:div w:id="2117673694">
          <w:marLeft w:val="547"/>
          <w:marRight w:val="0"/>
          <w:marTop w:val="115"/>
          <w:marBottom w:val="0"/>
          <w:divBdr>
            <w:top w:val="none" w:sz="0" w:space="0" w:color="auto"/>
            <w:left w:val="none" w:sz="0" w:space="0" w:color="auto"/>
            <w:bottom w:val="none" w:sz="0" w:space="0" w:color="auto"/>
            <w:right w:val="none" w:sz="0" w:space="0" w:color="auto"/>
          </w:divBdr>
        </w:div>
        <w:div w:id="535197041">
          <w:marLeft w:val="547"/>
          <w:marRight w:val="0"/>
          <w:marTop w:val="115"/>
          <w:marBottom w:val="0"/>
          <w:divBdr>
            <w:top w:val="none" w:sz="0" w:space="0" w:color="auto"/>
            <w:left w:val="none" w:sz="0" w:space="0" w:color="auto"/>
            <w:bottom w:val="none" w:sz="0" w:space="0" w:color="auto"/>
            <w:right w:val="none" w:sz="0" w:space="0" w:color="auto"/>
          </w:divBdr>
        </w:div>
        <w:div w:id="1101416778">
          <w:marLeft w:val="547"/>
          <w:marRight w:val="0"/>
          <w:marTop w:val="115"/>
          <w:marBottom w:val="0"/>
          <w:divBdr>
            <w:top w:val="none" w:sz="0" w:space="0" w:color="auto"/>
            <w:left w:val="none" w:sz="0" w:space="0" w:color="auto"/>
            <w:bottom w:val="none" w:sz="0" w:space="0" w:color="auto"/>
            <w:right w:val="none" w:sz="0" w:space="0" w:color="auto"/>
          </w:divBdr>
        </w:div>
        <w:div w:id="261843551">
          <w:marLeft w:val="1166"/>
          <w:marRight w:val="0"/>
          <w:marTop w:val="115"/>
          <w:marBottom w:val="0"/>
          <w:divBdr>
            <w:top w:val="none" w:sz="0" w:space="0" w:color="auto"/>
            <w:left w:val="none" w:sz="0" w:space="0" w:color="auto"/>
            <w:bottom w:val="none" w:sz="0" w:space="0" w:color="auto"/>
            <w:right w:val="none" w:sz="0" w:space="0" w:color="auto"/>
          </w:divBdr>
        </w:div>
        <w:div w:id="238710040">
          <w:marLeft w:val="1166"/>
          <w:marRight w:val="0"/>
          <w:marTop w:val="115"/>
          <w:marBottom w:val="0"/>
          <w:divBdr>
            <w:top w:val="none" w:sz="0" w:space="0" w:color="auto"/>
            <w:left w:val="none" w:sz="0" w:space="0" w:color="auto"/>
            <w:bottom w:val="none" w:sz="0" w:space="0" w:color="auto"/>
            <w:right w:val="none" w:sz="0" w:space="0" w:color="auto"/>
          </w:divBdr>
        </w:div>
      </w:divsChild>
    </w:div>
    <w:div w:id="1779642645">
      <w:bodyDiv w:val="1"/>
      <w:marLeft w:val="0"/>
      <w:marRight w:val="0"/>
      <w:marTop w:val="0"/>
      <w:marBottom w:val="0"/>
      <w:divBdr>
        <w:top w:val="none" w:sz="0" w:space="0" w:color="auto"/>
        <w:left w:val="none" w:sz="0" w:space="0" w:color="auto"/>
        <w:bottom w:val="none" w:sz="0" w:space="0" w:color="auto"/>
        <w:right w:val="none" w:sz="0" w:space="0" w:color="auto"/>
      </w:divBdr>
      <w:divsChild>
        <w:div w:id="1823614451">
          <w:marLeft w:val="547"/>
          <w:marRight w:val="0"/>
          <w:marTop w:val="115"/>
          <w:marBottom w:val="0"/>
          <w:divBdr>
            <w:top w:val="none" w:sz="0" w:space="0" w:color="auto"/>
            <w:left w:val="none" w:sz="0" w:space="0" w:color="auto"/>
            <w:bottom w:val="none" w:sz="0" w:space="0" w:color="auto"/>
            <w:right w:val="none" w:sz="0" w:space="0" w:color="auto"/>
          </w:divBdr>
        </w:div>
      </w:divsChild>
    </w:div>
    <w:div w:id="1808741594">
      <w:bodyDiv w:val="1"/>
      <w:marLeft w:val="0"/>
      <w:marRight w:val="0"/>
      <w:marTop w:val="0"/>
      <w:marBottom w:val="0"/>
      <w:divBdr>
        <w:top w:val="none" w:sz="0" w:space="0" w:color="auto"/>
        <w:left w:val="none" w:sz="0" w:space="0" w:color="auto"/>
        <w:bottom w:val="none" w:sz="0" w:space="0" w:color="auto"/>
        <w:right w:val="none" w:sz="0" w:space="0" w:color="auto"/>
      </w:divBdr>
      <w:divsChild>
        <w:div w:id="1681814856">
          <w:marLeft w:val="533"/>
          <w:marRight w:val="0"/>
          <w:marTop w:val="351"/>
          <w:marBottom w:val="0"/>
          <w:divBdr>
            <w:top w:val="none" w:sz="0" w:space="0" w:color="auto"/>
            <w:left w:val="none" w:sz="0" w:space="0" w:color="auto"/>
            <w:bottom w:val="none" w:sz="0" w:space="0" w:color="auto"/>
            <w:right w:val="none" w:sz="0" w:space="0" w:color="auto"/>
          </w:divBdr>
        </w:div>
      </w:divsChild>
    </w:div>
    <w:div w:id="1829401446">
      <w:bodyDiv w:val="1"/>
      <w:marLeft w:val="0"/>
      <w:marRight w:val="0"/>
      <w:marTop w:val="0"/>
      <w:marBottom w:val="0"/>
      <w:divBdr>
        <w:top w:val="none" w:sz="0" w:space="0" w:color="auto"/>
        <w:left w:val="none" w:sz="0" w:space="0" w:color="auto"/>
        <w:bottom w:val="none" w:sz="0" w:space="0" w:color="auto"/>
        <w:right w:val="none" w:sz="0" w:space="0" w:color="auto"/>
      </w:divBdr>
      <w:divsChild>
        <w:div w:id="804664711">
          <w:marLeft w:val="461"/>
          <w:marRight w:val="0"/>
          <w:marTop w:val="0"/>
          <w:marBottom w:val="0"/>
          <w:divBdr>
            <w:top w:val="none" w:sz="0" w:space="0" w:color="auto"/>
            <w:left w:val="none" w:sz="0" w:space="0" w:color="auto"/>
            <w:bottom w:val="none" w:sz="0" w:space="0" w:color="auto"/>
            <w:right w:val="none" w:sz="0" w:space="0" w:color="auto"/>
          </w:divBdr>
        </w:div>
        <w:div w:id="215089479">
          <w:marLeft w:val="461"/>
          <w:marRight w:val="0"/>
          <w:marTop w:val="351"/>
          <w:marBottom w:val="0"/>
          <w:divBdr>
            <w:top w:val="none" w:sz="0" w:space="0" w:color="auto"/>
            <w:left w:val="none" w:sz="0" w:space="0" w:color="auto"/>
            <w:bottom w:val="none" w:sz="0" w:space="0" w:color="auto"/>
            <w:right w:val="none" w:sz="0" w:space="0" w:color="auto"/>
          </w:divBdr>
        </w:div>
        <w:div w:id="750539583">
          <w:marLeft w:val="461"/>
          <w:marRight w:val="0"/>
          <w:marTop w:val="351"/>
          <w:marBottom w:val="0"/>
          <w:divBdr>
            <w:top w:val="none" w:sz="0" w:space="0" w:color="auto"/>
            <w:left w:val="none" w:sz="0" w:space="0" w:color="auto"/>
            <w:bottom w:val="none" w:sz="0" w:space="0" w:color="auto"/>
            <w:right w:val="none" w:sz="0" w:space="0" w:color="auto"/>
          </w:divBdr>
        </w:div>
        <w:div w:id="353460996">
          <w:marLeft w:val="461"/>
          <w:marRight w:val="0"/>
          <w:marTop w:val="351"/>
          <w:marBottom w:val="0"/>
          <w:divBdr>
            <w:top w:val="none" w:sz="0" w:space="0" w:color="auto"/>
            <w:left w:val="none" w:sz="0" w:space="0" w:color="auto"/>
            <w:bottom w:val="none" w:sz="0" w:space="0" w:color="auto"/>
            <w:right w:val="none" w:sz="0" w:space="0" w:color="auto"/>
          </w:divBdr>
        </w:div>
        <w:div w:id="1218199587">
          <w:marLeft w:val="461"/>
          <w:marRight w:val="0"/>
          <w:marTop w:val="351"/>
          <w:marBottom w:val="0"/>
          <w:divBdr>
            <w:top w:val="none" w:sz="0" w:space="0" w:color="auto"/>
            <w:left w:val="none" w:sz="0" w:space="0" w:color="auto"/>
            <w:bottom w:val="none" w:sz="0" w:space="0" w:color="auto"/>
            <w:right w:val="none" w:sz="0" w:space="0" w:color="auto"/>
          </w:divBdr>
        </w:div>
        <w:div w:id="690424417">
          <w:marLeft w:val="461"/>
          <w:marRight w:val="0"/>
          <w:marTop w:val="351"/>
          <w:marBottom w:val="0"/>
          <w:divBdr>
            <w:top w:val="none" w:sz="0" w:space="0" w:color="auto"/>
            <w:left w:val="none" w:sz="0" w:space="0" w:color="auto"/>
            <w:bottom w:val="none" w:sz="0" w:space="0" w:color="auto"/>
            <w:right w:val="none" w:sz="0" w:space="0" w:color="auto"/>
          </w:divBdr>
        </w:div>
        <w:div w:id="1903711261">
          <w:marLeft w:val="461"/>
          <w:marRight w:val="0"/>
          <w:marTop w:val="351"/>
          <w:marBottom w:val="0"/>
          <w:divBdr>
            <w:top w:val="none" w:sz="0" w:space="0" w:color="auto"/>
            <w:left w:val="none" w:sz="0" w:space="0" w:color="auto"/>
            <w:bottom w:val="none" w:sz="0" w:space="0" w:color="auto"/>
            <w:right w:val="none" w:sz="0" w:space="0" w:color="auto"/>
          </w:divBdr>
        </w:div>
        <w:div w:id="1858274522">
          <w:marLeft w:val="461"/>
          <w:marRight w:val="0"/>
          <w:marTop w:val="351"/>
          <w:marBottom w:val="0"/>
          <w:divBdr>
            <w:top w:val="none" w:sz="0" w:space="0" w:color="auto"/>
            <w:left w:val="none" w:sz="0" w:space="0" w:color="auto"/>
            <w:bottom w:val="none" w:sz="0" w:space="0" w:color="auto"/>
            <w:right w:val="none" w:sz="0" w:space="0" w:color="auto"/>
          </w:divBdr>
        </w:div>
        <w:div w:id="9183283">
          <w:marLeft w:val="461"/>
          <w:marRight w:val="0"/>
          <w:marTop w:val="351"/>
          <w:marBottom w:val="0"/>
          <w:divBdr>
            <w:top w:val="none" w:sz="0" w:space="0" w:color="auto"/>
            <w:left w:val="none" w:sz="0" w:space="0" w:color="auto"/>
            <w:bottom w:val="none" w:sz="0" w:space="0" w:color="auto"/>
            <w:right w:val="none" w:sz="0" w:space="0" w:color="auto"/>
          </w:divBdr>
        </w:div>
        <w:div w:id="676662487">
          <w:marLeft w:val="461"/>
          <w:marRight w:val="0"/>
          <w:marTop w:val="351"/>
          <w:marBottom w:val="0"/>
          <w:divBdr>
            <w:top w:val="none" w:sz="0" w:space="0" w:color="auto"/>
            <w:left w:val="none" w:sz="0" w:space="0" w:color="auto"/>
            <w:bottom w:val="none" w:sz="0" w:space="0" w:color="auto"/>
            <w:right w:val="none" w:sz="0" w:space="0" w:color="auto"/>
          </w:divBdr>
        </w:div>
        <w:div w:id="689381618">
          <w:marLeft w:val="461"/>
          <w:marRight w:val="0"/>
          <w:marTop w:val="351"/>
          <w:marBottom w:val="0"/>
          <w:divBdr>
            <w:top w:val="none" w:sz="0" w:space="0" w:color="auto"/>
            <w:left w:val="none" w:sz="0" w:space="0" w:color="auto"/>
            <w:bottom w:val="none" w:sz="0" w:space="0" w:color="auto"/>
            <w:right w:val="none" w:sz="0" w:space="0" w:color="auto"/>
          </w:divBdr>
        </w:div>
      </w:divsChild>
    </w:div>
    <w:div w:id="1897661874">
      <w:bodyDiv w:val="1"/>
      <w:marLeft w:val="0"/>
      <w:marRight w:val="0"/>
      <w:marTop w:val="0"/>
      <w:marBottom w:val="0"/>
      <w:divBdr>
        <w:top w:val="none" w:sz="0" w:space="0" w:color="auto"/>
        <w:left w:val="none" w:sz="0" w:space="0" w:color="auto"/>
        <w:bottom w:val="none" w:sz="0" w:space="0" w:color="auto"/>
        <w:right w:val="none" w:sz="0" w:space="0" w:color="auto"/>
      </w:divBdr>
      <w:divsChild>
        <w:div w:id="612595263">
          <w:marLeft w:val="749"/>
          <w:marRight w:val="0"/>
          <w:marTop w:val="351"/>
          <w:marBottom w:val="0"/>
          <w:divBdr>
            <w:top w:val="none" w:sz="0" w:space="0" w:color="auto"/>
            <w:left w:val="none" w:sz="0" w:space="0" w:color="auto"/>
            <w:bottom w:val="none" w:sz="0" w:space="0" w:color="auto"/>
            <w:right w:val="none" w:sz="0" w:space="0" w:color="auto"/>
          </w:divBdr>
        </w:div>
      </w:divsChild>
    </w:div>
    <w:div w:id="1904639221">
      <w:bodyDiv w:val="1"/>
      <w:marLeft w:val="0"/>
      <w:marRight w:val="0"/>
      <w:marTop w:val="0"/>
      <w:marBottom w:val="0"/>
      <w:divBdr>
        <w:top w:val="none" w:sz="0" w:space="0" w:color="auto"/>
        <w:left w:val="none" w:sz="0" w:space="0" w:color="auto"/>
        <w:bottom w:val="none" w:sz="0" w:space="0" w:color="auto"/>
        <w:right w:val="none" w:sz="0" w:space="0" w:color="auto"/>
      </w:divBdr>
      <w:divsChild>
        <w:div w:id="1549296350">
          <w:marLeft w:val="547"/>
          <w:marRight w:val="0"/>
          <w:marTop w:val="115"/>
          <w:marBottom w:val="0"/>
          <w:divBdr>
            <w:top w:val="none" w:sz="0" w:space="0" w:color="auto"/>
            <w:left w:val="none" w:sz="0" w:space="0" w:color="auto"/>
            <w:bottom w:val="none" w:sz="0" w:space="0" w:color="auto"/>
            <w:right w:val="none" w:sz="0" w:space="0" w:color="auto"/>
          </w:divBdr>
        </w:div>
        <w:div w:id="2118526474">
          <w:marLeft w:val="547"/>
          <w:marRight w:val="0"/>
          <w:marTop w:val="115"/>
          <w:marBottom w:val="0"/>
          <w:divBdr>
            <w:top w:val="none" w:sz="0" w:space="0" w:color="auto"/>
            <w:left w:val="none" w:sz="0" w:space="0" w:color="auto"/>
            <w:bottom w:val="none" w:sz="0" w:space="0" w:color="auto"/>
            <w:right w:val="none" w:sz="0" w:space="0" w:color="auto"/>
          </w:divBdr>
        </w:div>
        <w:div w:id="1339382737">
          <w:marLeft w:val="547"/>
          <w:marRight w:val="0"/>
          <w:marTop w:val="115"/>
          <w:marBottom w:val="0"/>
          <w:divBdr>
            <w:top w:val="none" w:sz="0" w:space="0" w:color="auto"/>
            <w:left w:val="none" w:sz="0" w:space="0" w:color="auto"/>
            <w:bottom w:val="none" w:sz="0" w:space="0" w:color="auto"/>
            <w:right w:val="none" w:sz="0" w:space="0" w:color="auto"/>
          </w:divBdr>
        </w:div>
        <w:div w:id="1476725883">
          <w:marLeft w:val="547"/>
          <w:marRight w:val="0"/>
          <w:marTop w:val="115"/>
          <w:marBottom w:val="0"/>
          <w:divBdr>
            <w:top w:val="none" w:sz="0" w:space="0" w:color="auto"/>
            <w:left w:val="none" w:sz="0" w:space="0" w:color="auto"/>
            <w:bottom w:val="none" w:sz="0" w:space="0" w:color="auto"/>
            <w:right w:val="none" w:sz="0" w:space="0" w:color="auto"/>
          </w:divBdr>
        </w:div>
        <w:div w:id="1353996712">
          <w:marLeft w:val="547"/>
          <w:marRight w:val="0"/>
          <w:marTop w:val="115"/>
          <w:marBottom w:val="0"/>
          <w:divBdr>
            <w:top w:val="none" w:sz="0" w:space="0" w:color="auto"/>
            <w:left w:val="none" w:sz="0" w:space="0" w:color="auto"/>
            <w:bottom w:val="none" w:sz="0" w:space="0" w:color="auto"/>
            <w:right w:val="none" w:sz="0" w:space="0" w:color="auto"/>
          </w:divBdr>
        </w:div>
        <w:div w:id="119157386">
          <w:marLeft w:val="547"/>
          <w:marRight w:val="0"/>
          <w:marTop w:val="115"/>
          <w:marBottom w:val="0"/>
          <w:divBdr>
            <w:top w:val="none" w:sz="0" w:space="0" w:color="auto"/>
            <w:left w:val="none" w:sz="0" w:space="0" w:color="auto"/>
            <w:bottom w:val="none" w:sz="0" w:space="0" w:color="auto"/>
            <w:right w:val="none" w:sz="0" w:space="0" w:color="auto"/>
          </w:divBdr>
        </w:div>
        <w:div w:id="1489009342">
          <w:marLeft w:val="547"/>
          <w:marRight w:val="0"/>
          <w:marTop w:val="115"/>
          <w:marBottom w:val="0"/>
          <w:divBdr>
            <w:top w:val="none" w:sz="0" w:space="0" w:color="auto"/>
            <w:left w:val="none" w:sz="0" w:space="0" w:color="auto"/>
            <w:bottom w:val="none" w:sz="0" w:space="0" w:color="auto"/>
            <w:right w:val="none" w:sz="0" w:space="0" w:color="auto"/>
          </w:divBdr>
        </w:div>
      </w:divsChild>
    </w:div>
    <w:div w:id="1913616755">
      <w:bodyDiv w:val="1"/>
      <w:marLeft w:val="0"/>
      <w:marRight w:val="0"/>
      <w:marTop w:val="0"/>
      <w:marBottom w:val="0"/>
      <w:divBdr>
        <w:top w:val="none" w:sz="0" w:space="0" w:color="auto"/>
        <w:left w:val="none" w:sz="0" w:space="0" w:color="auto"/>
        <w:bottom w:val="none" w:sz="0" w:space="0" w:color="auto"/>
        <w:right w:val="none" w:sz="0" w:space="0" w:color="auto"/>
      </w:divBdr>
      <w:divsChild>
        <w:div w:id="2046370334">
          <w:marLeft w:val="461"/>
          <w:marRight w:val="0"/>
          <w:marTop w:val="173"/>
          <w:marBottom w:val="0"/>
          <w:divBdr>
            <w:top w:val="none" w:sz="0" w:space="0" w:color="auto"/>
            <w:left w:val="none" w:sz="0" w:space="0" w:color="auto"/>
            <w:bottom w:val="none" w:sz="0" w:space="0" w:color="auto"/>
            <w:right w:val="none" w:sz="0" w:space="0" w:color="auto"/>
          </w:divBdr>
        </w:div>
        <w:div w:id="1815830040">
          <w:marLeft w:val="461"/>
          <w:marRight w:val="0"/>
          <w:marTop w:val="173"/>
          <w:marBottom w:val="0"/>
          <w:divBdr>
            <w:top w:val="none" w:sz="0" w:space="0" w:color="auto"/>
            <w:left w:val="none" w:sz="0" w:space="0" w:color="auto"/>
            <w:bottom w:val="none" w:sz="0" w:space="0" w:color="auto"/>
            <w:right w:val="none" w:sz="0" w:space="0" w:color="auto"/>
          </w:divBdr>
        </w:div>
        <w:div w:id="1869565797">
          <w:marLeft w:val="461"/>
          <w:marRight w:val="0"/>
          <w:marTop w:val="173"/>
          <w:marBottom w:val="0"/>
          <w:divBdr>
            <w:top w:val="none" w:sz="0" w:space="0" w:color="auto"/>
            <w:left w:val="none" w:sz="0" w:space="0" w:color="auto"/>
            <w:bottom w:val="none" w:sz="0" w:space="0" w:color="auto"/>
            <w:right w:val="none" w:sz="0" w:space="0" w:color="auto"/>
          </w:divBdr>
        </w:div>
        <w:div w:id="742531437">
          <w:marLeft w:val="461"/>
          <w:marRight w:val="0"/>
          <w:marTop w:val="173"/>
          <w:marBottom w:val="0"/>
          <w:divBdr>
            <w:top w:val="none" w:sz="0" w:space="0" w:color="auto"/>
            <w:left w:val="none" w:sz="0" w:space="0" w:color="auto"/>
            <w:bottom w:val="none" w:sz="0" w:space="0" w:color="auto"/>
            <w:right w:val="none" w:sz="0" w:space="0" w:color="auto"/>
          </w:divBdr>
        </w:div>
      </w:divsChild>
    </w:div>
    <w:div w:id="1968313876">
      <w:bodyDiv w:val="1"/>
      <w:marLeft w:val="0"/>
      <w:marRight w:val="0"/>
      <w:marTop w:val="0"/>
      <w:marBottom w:val="0"/>
      <w:divBdr>
        <w:top w:val="none" w:sz="0" w:space="0" w:color="auto"/>
        <w:left w:val="none" w:sz="0" w:space="0" w:color="auto"/>
        <w:bottom w:val="none" w:sz="0" w:space="0" w:color="auto"/>
        <w:right w:val="none" w:sz="0" w:space="0" w:color="auto"/>
      </w:divBdr>
      <w:divsChild>
        <w:div w:id="668026251">
          <w:marLeft w:val="720"/>
          <w:marRight w:val="0"/>
          <w:marTop w:val="0"/>
          <w:marBottom w:val="0"/>
          <w:divBdr>
            <w:top w:val="none" w:sz="0" w:space="0" w:color="auto"/>
            <w:left w:val="none" w:sz="0" w:space="0" w:color="auto"/>
            <w:bottom w:val="none" w:sz="0" w:space="0" w:color="auto"/>
            <w:right w:val="none" w:sz="0" w:space="0" w:color="auto"/>
          </w:divBdr>
        </w:div>
      </w:divsChild>
    </w:div>
    <w:div w:id="2012297463">
      <w:bodyDiv w:val="1"/>
      <w:marLeft w:val="0"/>
      <w:marRight w:val="0"/>
      <w:marTop w:val="0"/>
      <w:marBottom w:val="0"/>
      <w:divBdr>
        <w:top w:val="none" w:sz="0" w:space="0" w:color="auto"/>
        <w:left w:val="none" w:sz="0" w:space="0" w:color="auto"/>
        <w:bottom w:val="none" w:sz="0" w:space="0" w:color="auto"/>
        <w:right w:val="none" w:sz="0" w:space="0" w:color="auto"/>
      </w:divBdr>
      <w:divsChild>
        <w:div w:id="852962810">
          <w:marLeft w:val="461"/>
          <w:marRight w:val="0"/>
          <w:marTop w:val="0"/>
          <w:marBottom w:val="0"/>
          <w:divBdr>
            <w:top w:val="none" w:sz="0" w:space="0" w:color="auto"/>
            <w:left w:val="none" w:sz="0" w:space="0" w:color="auto"/>
            <w:bottom w:val="none" w:sz="0" w:space="0" w:color="auto"/>
            <w:right w:val="none" w:sz="0" w:space="0" w:color="auto"/>
          </w:divBdr>
        </w:div>
        <w:div w:id="909271472">
          <w:marLeft w:val="461"/>
          <w:marRight w:val="0"/>
          <w:marTop w:val="351"/>
          <w:marBottom w:val="0"/>
          <w:divBdr>
            <w:top w:val="none" w:sz="0" w:space="0" w:color="auto"/>
            <w:left w:val="none" w:sz="0" w:space="0" w:color="auto"/>
            <w:bottom w:val="none" w:sz="0" w:space="0" w:color="auto"/>
            <w:right w:val="none" w:sz="0" w:space="0" w:color="auto"/>
          </w:divBdr>
        </w:div>
        <w:div w:id="2120449396">
          <w:marLeft w:val="461"/>
          <w:marRight w:val="0"/>
          <w:marTop w:val="351"/>
          <w:marBottom w:val="0"/>
          <w:divBdr>
            <w:top w:val="none" w:sz="0" w:space="0" w:color="auto"/>
            <w:left w:val="none" w:sz="0" w:space="0" w:color="auto"/>
            <w:bottom w:val="none" w:sz="0" w:space="0" w:color="auto"/>
            <w:right w:val="none" w:sz="0" w:space="0" w:color="auto"/>
          </w:divBdr>
        </w:div>
        <w:div w:id="850417049">
          <w:marLeft w:val="461"/>
          <w:marRight w:val="0"/>
          <w:marTop w:val="351"/>
          <w:marBottom w:val="0"/>
          <w:divBdr>
            <w:top w:val="none" w:sz="0" w:space="0" w:color="auto"/>
            <w:left w:val="none" w:sz="0" w:space="0" w:color="auto"/>
            <w:bottom w:val="none" w:sz="0" w:space="0" w:color="auto"/>
            <w:right w:val="none" w:sz="0" w:space="0" w:color="auto"/>
          </w:divBdr>
        </w:div>
      </w:divsChild>
    </w:div>
    <w:div w:id="2021468477">
      <w:bodyDiv w:val="1"/>
      <w:marLeft w:val="0"/>
      <w:marRight w:val="0"/>
      <w:marTop w:val="0"/>
      <w:marBottom w:val="0"/>
      <w:divBdr>
        <w:top w:val="none" w:sz="0" w:space="0" w:color="auto"/>
        <w:left w:val="none" w:sz="0" w:space="0" w:color="auto"/>
        <w:bottom w:val="none" w:sz="0" w:space="0" w:color="auto"/>
        <w:right w:val="none" w:sz="0" w:space="0" w:color="auto"/>
      </w:divBdr>
      <w:divsChild>
        <w:div w:id="2023119413">
          <w:marLeft w:val="547"/>
          <w:marRight w:val="0"/>
          <w:marTop w:val="115"/>
          <w:marBottom w:val="0"/>
          <w:divBdr>
            <w:top w:val="none" w:sz="0" w:space="0" w:color="auto"/>
            <w:left w:val="none" w:sz="0" w:space="0" w:color="auto"/>
            <w:bottom w:val="none" w:sz="0" w:space="0" w:color="auto"/>
            <w:right w:val="none" w:sz="0" w:space="0" w:color="auto"/>
          </w:divBdr>
        </w:div>
        <w:div w:id="829103925">
          <w:marLeft w:val="547"/>
          <w:marRight w:val="0"/>
          <w:marTop w:val="115"/>
          <w:marBottom w:val="0"/>
          <w:divBdr>
            <w:top w:val="none" w:sz="0" w:space="0" w:color="auto"/>
            <w:left w:val="none" w:sz="0" w:space="0" w:color="auto"/>
            <w:bottom w:val="none" w:sz="0" w:space="0" w:color="auto"/>
            <w:right w:val="none" w:sz="0" w:space="0" w:color="auto"/>
          </w:divBdr>
        </w:div>
        <w:div w:id="1727223066">
          <w:marLeft w:val="547"/>
          <w:marRight w:val="0"/>
          <w:marTop w:val="115"/>
          <w:marBottom w:val="0"/>
          <w:divBdr>
            <w:top w:val="none" w:sz="0" w:space="0" w:color="auto"/>
            <w:left w:val="none" w:sz="0" w:space="0" w:color="auto"/>
            <w:bottom w:val="none" w:sz="0" w:space="0" w:color="auto"/>
            <w:right w:val="none" w:sz="0" w:space="0" w:color="auto"/>
          </w:divBdr>
        </w:div>
        <w:div w:id="58523671">
          <w:marLeft w:val="547"/>
          <w:marRight w:val="0"/>
          <w:marTop w:val="115"/>
          <w:marBottom w:val="0"/>
          <w:divBdr>
            <w:top w:val="none" w:sz="0" w:space="0" w:color="auto"/>
            <w:left w:val="none" w:sz="0" w:space="0" w:color="auto"/>
            <w:bottom w:val="none" w:sz="0" w:space="0" w:color="auto"/>
            <w:right w:val="none" w:sz="0" w:space="0" w:color="auto"/>
          </w:divBdr>
        </w:div>
      </w:divsChild>
    </w:div>
    <w:div w:id="2043894180">
      <w:bodyDiv w:val="1"/>
      <w:marLeft w:val="0"/>
      <w:marRight w:val="0"/>
      <w:marTop w:val="0"/>
      <w:marBottom w:val="0"/>
      <w:divBdr>
        <w:top w:val="none" w:sz="0" w:space="0" w:color="auto"/>
        <w:left w:val="none" w:sz="0" w:space="0" w:color="auto"/>
        <w:bottom w:val="none" w:sz="0" w:space="0" w:color="auto"/>
        <w:right w:val="none" w:sz="0" w:space="0" w:color="auto"/>
      </w:divBdr>
      <w:divsChild>
        <w:div w:id="1081832431">
          <w:marLeft w:val="547"/>
          <w:marRight w:val="0"/>
          <w:marTop w:val="115"/>
          <w:marBottom w:val="0"/>
          <w:divBdr>
            <w:top w:val="none" w:sz="0" w:space="0" w:color="auto"/>
            <w:left w:val="none" w:sz="0" w:space="0" w:color="auto"/>
            <w:bottom w:val="none" w:sz="0" w:space="0" w:color="auto"/>
            <w:right w:val="none" w:sz="0" w:space="0" w:color="auto"/>
          </w:divBdr>
        </w:div>
        <w:div w:id="1072314122">
          <w:marLeft w:val="547"/>
          <w:marRight w:val="0"/>
          <w:marTop w:val="115"/>
          <w:marBottom w:val="0"/>
          <w:divBdr>
            <w:top w:val="none" w:sz="0" w:space="0" w:color="auto"/>
            <w:left w:val="none" w:sz="0" w:space="0" w:color="auto"/>
            <w:bottom w:val="none" w:sz="0" w:space="0" w:color="auto"/>
            <w:right w:val="none" w:sz="0" w:space="0" w:color="auto"/>
          </w:divBdr>
        </w:div>
        <w:div w:id="391269261">
          <w:marLeft w:val="547"/>
          <w:marRight w:val="0"/>
          <w:marTop w:val="115"/>
          <w:marBottom w:val="0"/>
          <w:divBdr>
            <w:top w:val="none" w:sz="0" w:space="0" w:color="auto"/>
            <w:left w:val="none" w:sz="0" w:space="0" w:color="auto"/>
            <w:bottom w:val="none" w:sz="0" w:space="0" w:color="auto"/>
            <w:right w:val="none" w:sz="0" w:space="0" w:color="auto"/>
          </w:divBdr>
        </w:div>
        <w:div w:id="1552497879">
          <w:marLeft w:val="547"/>
          <w:marRight w:val="0"/>
          <w:marTop w:val="115"/>
          <w:marBottom w:val="0"/>
          <w:divBdr>
            <w:top w:val="none" w:sz="0" w:space="0" w:color="auto"/>
            <w:left w:val="none" w:sz="0" w:space="0" w:color="auto"/>
            <w:bottom w:val="none" w:sz="0" w:space="0" w:color="auto"/>
            <w:right w:val="none" w:sz="0" w:space="0" w:color="auto"/>
          </w:divBdr>
        </w:div>
        <w:div w:id="1230656782">
          <w:marLeft w:val="1166"/>
          <w:marRight w:val="0"/>
          <w:marTop w:val="115"/>
          <w:marBottom w:val="0"/>
          <w:divBdr>
            <w:top w:val="none" w:sz="0" w:space="0" w:color="auto"/>
            <w:left w:val="none" w:sz="0" w:space="0" w:color="auto"/>
            <w:bottom w:val="none" w:sz="0" w:space="0" w:color="auto"/>
            <w:right w:val="none" w:sz="0" w:space="0" w:color="auto"/>
          </w:divBdr>
        </w:div>
        <w:div w:id="2029674193">
          <w:marLeft w:val="1166"/>
          <w:marRight w:val="0"/>
          <w:marTop w:val="115"/>
          <w:marBottom w:val="0"/>
          <w:divBdr>
            <w:top w:val="none" w:sz="0" w:space="0" w:color="auto"/>
            <w:left w:val="none" w:sz="0" w:space="0" w:color="auto"/>
            <w:bottom w:val="none" w:sz="0" w:space="0" w:color="auto"/>
            <w:right w:val="none" w:sz="0" w:space="0" w:color="auto"/>
          </w:divBdr>
        </w:div>
        <w:div w:id="726758758">
          <w:marLeft w:val="1166"/>
          <w:marRight w:val="0"/>
          <w:marTop w:val="115"/>
          <w:marBottom w:val="0"/>
          <w:divBdr>
            <w:top w:val="none" w:sz="0" w:space="0" w:color="auto"/>
            <w:left w:val="none" w:sz="0" w:space="0" w:color="auto"/>
            <w:bottom w:val="none" w:sz="0" w:space="0" w:color="auto"/>
            <w:right w:val="none" w:sz="0" w:space="0" w:color="auto"/>
          </w:divBdr>
        </w:div>
        <w:div w:id="1748264215">
          <w:marLeft w:val="1800"/>
          <w:marRight w:val="0"/>
          <w:marTop w:val="115"/>
          <w:marBottom w:val="0"/>
          <w:divBdr>
            <w:top w:val="none" w:sz="0" w:space="0" w:color="auto"/>
            <w:left w:val="none" w:sz="0" w:space="0" w:color="auto"/>
            <w:bottom w:val="none" w:sz="0" w:space="0" w:color="auto"/>
            <w:right w:val="none" w:sz="0" w:space="0" w:color="auto"/>
          </w:divBdr>
        </w:div>
        <w:div w:id="237785885">
          <w:marLeft w:val="1166"/>
          <w:marRight w:val="0"/>
          <w:marTop w:val="115"/>
          <w:marBottom w:val="0"/>
          <w:divBdr>
            <w:top w:val="none" w:sz="0" w:space="0" w:color="auto"/>
            <w:left w:val="none" w:sz="0" w:space="0" w:color="auto"/>
            <w:bottom w:val="none" w:sz="0" w:space="0" w:color="auto"/>
            <w:right w:val="none" w:sz="0" w:space="0" w:color="auto"/>
          </w:divBdr>
        </w:div>
        <w:div w:id="1970043105">
          <w:marLeft w:val="1800"/>
          <w:marRight w:val="0"/>
          <w:marTop w:val="115"/>
          <w:marBottom w:val="0"/>
          <w:divBdr>
            <w:top w:val="none" w:sz="0" w:space="0" w:color="auto"/>
            <w:left w:val="none" w:sz="0" w:space="0" w:color="auto"/>
            <w:bottom w:val="none" w:sz="0" w:space="0" w:color="auto"/>
            <w:right w:val="none" w:sz="0" w:space="0" w:color="auto"/>
          </w:divBdr>
        </w:div>
      </w:divsChild>
    </w:div>
    <w:div w:id="2045865515">
      <w:bodyDiv w:val="1"/>
      <w:marLeft w:val="0"/>
      <w:marRight w:val="0"/>
      <w:marTop w:val="0"/>
      <w:marBottom w:val="0"/>
      <w:divBdr>
        <w:top w:val="none" w:sz="0" w:space="0" w:color="auto"/>
        <w:left w:val="none" w:sz="0" w:space="0" w:color="auto"/>
        <w:bottom w:val="none" w:sz="0" w:space="0" w:color="auto"/>
        <w:right w:val="none" w:sz="0" w:space="0" w:color="auto"/>
      </w:divBdr>
    </w:div>
    <w:div w:id="2060203474">
      <w:bodyDiv w:val="1"/>
      <w:marLeft w:val="0"/>
      <w:marRight w:val="0"/>
      <w:marTop w:val="0"/>
      <w:marBottom w:val="0"/>
      <w:divBdr>
        <w:top w:val="none" w:sz="0" w:space="0" w:color="auto"/>
        <w:left w:val="none" w:sz="0" w:space="0" w:color="auto"/>
        <w:bottom w:val="none" w:sz="0" w:space="0" w:color="auto"/>
        <w:right w:val="none" w:sz="0" w:space="0" w:color="auto"/>
      </w:divBdr>
      <w:divsChild>
        <w:div w:id="623970237">
          <w:marLeft w:val="562"/>
          <w:marRight w:val="0"/>
          <w:marTop w:val="322"/>
          <w:marBottom w:val="0"/>
          <w:divBdr>
            <w:top w:val="none" w:sz="0" w:space="0" w:color="auto"/>
            <w:left w:val="none" w:sz="0" w:space="0" w:color="auto"/>
            <w:bottom w:val="none" w:sz="0" w:space="0" w:color="auto"/>
            <w:right w:val="none" w:sz="0" w:space="0" w:color="auto"/>
          </w:divBdr>
        </w:div>
      </w:divsChild>
    </w:div>
    <w:div w:id="2078940039">
      <w:bodyDiv w:val="1"/>
      <w:marLeft w:val="0"/>
      <w:marRight w:val="0"/>
      <w:marTop w:val="0"/>
      <w:marBottom w:val="0"/>
      <w:divBdr>
        <w:top w:val="none" w:sz="0" w:space="0" w:color="auto"/>
        <w:left w:val="none" w:sz="0" w:space="0" w:color="auto"/>
        <w:bottom w:val="none" w:sz="0" w:space="0" w:color="auto"/>
        <w:right w:val="none" w:sz="0" w:space="0" w:color="auto"/>
      </w:divBdr>
      <w:divsChild>
        <w:div w:id="1800419531">
          <w:marLeft w:val="346"/>
          <w:marRight w:val="0"/>
          <w:marTop w:val="0"/>
          <w:marBottom w:val="0"/>
          <w:divBdr>
            <w:top w:val="none" w:sz="0" w:space="0" w:color="auto"/>
            <w:left w:val="none" w:sz="0" w:space="0" w:color="auto"/>
            <w:bottom w:val="none" w:sz="0" w:space="0" w:color="auto"/>
            <w:right w:val="none" w:sz="0" w:space="0" w:color="auto"/>
          </w:divBdr>
        </w:div>
        <w:div w:id="1643080853">
          <w:marLeft w:val="346"/>
          <w:marRight w:val="0"/>
          <w:marTop w:val="322"/>
          <w:marBottom w:val="0"/>
          <w:divBdr>
            <w:top w:val="none" w:sz="0" w:space="0" w:color="auto"/>
            <w:left w:val="none" w:sz="0" w:space="0" w:color="auto"/>
            <w:bottom w:val="none" w:sz="0" w:space="0" w:color="auto"/>
            <w:right w:val="none" w:sz="0" w:space="0" w:color="auto"/>
          </w:divBdr>
        </w:div>
        <w:div w:id="981736003">
          <w:marLeft w:val="346"/>
          <w:marRight w:val="0"/>
          <w:marTop w:val="322"/>
          <w:marBottom w:val="0"/>
          <w:divBdr>
            <w:top w:val="none" w:sz="0" w:space="0" w:color="auto"/>
            <w:left w:val="none" w:sz="0" w:space="0" w:color="auto"/>
            <w:bottom w:val="none" w:sz="0" w:space="0" w:color="auto"/>
            <w:right w:val="none" w:sz="0" w:space="0" w:color="auto"/>
          </w:divBdr>
        </w:div>
      </w:divsChild>
    </w:div>
    <w:div w:id="2081824679">
      <w:bodyDiv w:val="1"/>
      <w:marLeft w:val="0"/>
      <w:marRight w:val="0"/>
      <w:marTop w:val="0"/>
      <w:marBottom w:val="0"/>
      <w:divBdr>
        <w:top w:val="none" w:sz="0" w:space="0" w:color="auto"/>
        <w:left w:val="none" w:sz="0" w:space="0" w:color="auto"/>
        <w:bottom w:val="none" w:sz="0" w:space="0" w:color="auto"/>
        <w:right w:val="none" w:sz="0" w:space="0" w:color="auto"/>
      </w:divBdr>
      <w:divsChild>
        <w:div w:id="1490829234">
          <w:marLeft w:val="1181"/>
          <w:marRight w:val="0"/>
          <w:marTop w:val="173"/>
          <w:marBottom w:val="0"/>
          <w:divBdr>
            <w:top w:val="none" w:sz="0" w:space="0" w:color="auto"/>
            <w:left w:val="none" w:sz="0" w:space="0" w:color="auto"/>
            <w:bottom w:val="none" w:sz="0" w:space="0" w:color="auto"/>
            <w:right w:val="none" w:sz="0" w:space="0" w:color="auto"/>
          </w:divBdr>
        </w:div>
        <w:div w:id="588545160">
          <w:marLeft w:val="1181"/>
          <w:marRight w:val="0"/>
          <w:marTop w:val="173"/>
          <w:marBottom w:val="0"/>
          <w:divBdr>
            <w:top w:val="none" w:sz="0" w:space="0" w:color="auto"/>
            <w:left w:val="none" w:sz="0" w:space="0" w:color="auto"/>
            <w:bottom w:val="none" w:sz="0" w:space="0" w:color="auto"/>
            <w:right w:val="none" w:sz="0" w:space="0" w:color="auto"/>
          </w:divBdr>
        </w:div>
        <w:div w:id="700280873">
          <w:marLeft w:val="1181"/>
          <w:marRight w:val="0"/>
          <w:marTop w:val="173"/>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5.xml"/><Relationship Id="rId21" Type="http://schemas.openxmlformats.org/officeDocument/2006/relationships/header" Target="header6.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hyperlink" Target="http://www.khanacademy.org/science/core-finance/stock-and-bonds/mergers-acquisitions/v/simple-merger-arb-with-share-acquisition" TargetMode="External"/><Relationship Id="rId15" Type="http://schemas.openxmlformats.org/officeDocument/2006/relationships/hyperlink" Target="http://www.khanacademy.org/science/core-finance/stock-and-bonds/mergers-acquisitions/v/simple-merger-arb-with-share-acquisition" TargetMode="External"/><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6</Pages>
  <Words>8521</Words>
  <Characters>48575</Characters>
  <Application>Microsoft Macintosh Word</Application>
  <DocSecurity>0</DocSecurity>
  <Lines>404</Lines>
  <Paragraphs>113</Paragraphs>
  <ScaleCrop>false</ScaleCrop>
  <Company>iihhhh</Company>
  <LinksUpToDate>false</LinksUpToDate>
  <CharactersWithSpaces>56983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Brun</dc:creator>
  <cp:keywords/>
  <dc:description/>
  <cp:lastModifiedBy>Etienne Brun</cp:lastModifiedBy>
  <cp:revision>19</cp:revision>
  <dcterms:created xsi:type="dcterms:W3CDTF">2015-09-11T19:43:00Z</dcterms:created>
  <dcterms:modified xsi:type="dcterms:W3CDTF">2015-10-06T18:06:00Z</dcterms:modified>
</cp:coreProperties>
</file>