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Interpersonal level theories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theories to explain </w:t>
      </w:r>
      <w:r w:rsidRPr="00857A65">
        <w:rPr>
          <w:rFonts w:ascii="Arial" w:eastAsia="Times New Roman" w:hAnsi="Arial" w:cs="Arial"/>
          <w:i/>
          <w:iCs/>
          <w:color w:val="000000"/>
          <w:sz w:val="18"/>
          <w:szCs w:val="18"/>
        </w:rPr>
        <w:t>social learning</w:t>
      </w:r>
      <w:r w:rsidRPr="00857A65">
        <w:rPr>
          <w:rFonts w:ascii="Arial" w:eastAsia="Times New Roman" w:hAnsi="Arial" w:cs="Arial"/>
          <w:color w:val="000000"/>
          <w:sz w:val="18"/>
          <w:szCs w:val="18"/>
        </w:rPr>
        <w:t xml:space="preserve">, </w:t>
      </w:r>
      <w:r w:rsidRPr="00857A65">
        <w:rPr>
          <w:rFonts w:ascii="Arial" w:eastAsia="Times New Roman" w:hAnsi="Arial" w:cs="Arial"/>
          <w:i/>
          <w:iCs/>
          <w:color w:val="000000"/>
          <w:sz w:val="18"/>
          <w:szCs w:val="18"/>
        </w:rPr>
        <w:t>social power</w:t>
      </w:r>
      <w:r w:rsidRPr="00857A65">
        <w:rPr>
          <w:rFonts w:ascii="Arial" w:eastAsia="Times New Roman" w:hAnsi="Arial" w:cs="Arial"/>
          <w:color w:val="000000"/>
          <w:sz w:val="18"/>
          <w:szCs w:val="18"/>
        </w:rPr>
        <w:t xml:space="preserve"> (ability to influence people), </w:t>
      </w:r>
      <w:r w:rsidRPr="00857A65">
        <w:rPr>
          <w:rFonts w:ascii="Arial" w:eastAsia="Times New Roman" w:hAnsi="Arial" w:cs="Arial"/>
          <w:i/>
          <w:iCs/>
          <w:color w:val="000000"/>
          <w:sz w:val="18"/>
          <w:szCs w:val="18"/>
        </w:rPr>
        <w:t xml:space="preserve">social integration </w:t>
      </w:r>
      <w:r w:rsidRPr="00857A65">
        <w:rPr>
          <w:rFonts w:ascii="Arial" w:eastAsia="Times New Roman" w:hAnsi="Arial" w:cs="Arial"/>
          <w:color w:val="000000"/>
          <w:sz w:val="18"/>
          <w:szCs w:val="18"/>
        </w:rPr>
        <w:t xml:space="preserve">(structure and quality of relationships), </w:t>
      </w:r>
      <w:r w:rsidRPr="00857A65">
        <w:rPr>
          <w:rFonts w:ascii="Arial" w:eastAsia="Times New Roman" w:hAnsi="Arial" w:cs="Arial"/>
          <w:i/>
          <w:iCs/>
          <w:color w:val="000000"/>
          <w:sz w:val="18"/>
          <w:szCs w:val="18"/>
        </w:rPr>
        <w:t>social networks, social support</w:t>
      </w:r>
      <w:r w:rsidRPr="00857A65">
        <w:rPr>
          <w:rFonts w:ascii="Arial" w:eastAsia="Times New Roman" w:hAnsi="Arial" w:cs="Arial"/>
          <w:color w:val="000000"/>
          <w:sz w:val="18"/>
          <w:szCs w:val="18"/>
        </w:rPr>
        <w:t xml:space="preserve"> and </w:t>
      </w:r>
      <w:r w:rsidRPr="00857A65">
        <w:rPr>
          <w:rFonts w:ascii="Arial" w:eastAsia="Times New Roman" w:hAnsi="Arial" w:cs="Arial"/>
          <w:i/>
          <w:iCs/>
          <w:color w:val="000000"/>
          <w:sz w:val="18"/>
          <w:szCs w:val="18"/>
        </w:rPr>
        <w:t>interpersonal communication</w:t>
      </w:r>
      <w:r w:rsidRPr="00857A65">
        <w:rPr>
          <w:rFonts w:ascii="Arial" w:eastAsia="Times New Roman" w:hAnsi="Arial" w:cs="Arial"/>
          <w:color w:val="000000"/>
          <w:sz w:val="18"/>
          <w:szCs w:val="18"/>
        </w:rPr>
        <w:t>.</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SOCIAL COGNITIVE THEORY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based on SR and cognitive theories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explains human functioning in terms of triadic reciprocal causation; internal personal factors in the form of cognitive, affective, biological events, behavioural patterns, and environmental influences all act as interacting determinants that influence one another bidirectionally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acknowledges that people are thinkers - integrate different part of env, experiences, etc. and have expectations of consequences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antecedent appears, and we can anticipate what consequence will occur if we do the behaviour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w:t>
      </w:r>
      <w:r w:rsidRPr="00857A65">
        <w:rPr>
          <w:rFonts w:ascii="Arial" w:eastAsia="Times New Roman" w:hAnsi="Arial" w:cs="Arial"/>
          <w:b/>
          <w:bCs/>
          <w:color w:val="000000"/>
          <w:sz w:val="18"/>
          <w:szCs w:val="18"/>
        </w:rPr>
        <w:t>reinforcement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b/>
          <w:bCs/>
          <w:color w:val="000000"/>
          <w:sz w:val="18"/>
          <w:szCs w:val="18"/>
        </w:rPr>
        <w:t>Direct</w:t>
      </w:r>
      <w:r w:rsidRPr="00857A65">
        <w:rPr>
          <w:rFonts w:ascii="Arial" w:eastAsia="Times New Roman" w:hAnsi="Arial" w:cs="Arial"/>
          <w:color w:val="000000"/>
          <w:sz w:val="18"/>
          <w:szCs w:val="18"/>
        </w:rPr>
        <w:t xml:space="preserve"> reinforcement: giving feedback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b/>
          <w:bCs/>
          <w:color w:val="000000"/>
          <w:sz w:val="18"/>
          <w:szCs w:val="18"/>
        </w:rPr>
        <w:t>Vicarious</w:t>
      </w:r>
      <w:r w:rsidRPr="00857A65">
        <w:rPr>
          <w:rFonts w:ascii="Arial" w:eastAsia="Times New Roman" w:hAnsi="Arial" w:cs="Arial"/>
          <w:color w:val="000000"/>
          <w:sz w:val="18"/>
          <w:szCs w:val="18"/>
        </w:rPr>
        <w:t xml:space="preserve"> reinforcement: observational learning or social modeling (seeing what happens to others when </w:t>
      </w:r>
      <w:r w:rsidRPr="00857A65">
        <w:rPr>
          <w:rFonts w:ascii="Arial" w:eastAsia="Times New Roman" w:hAnsi="Arial" w:cs="Arial"/>
          <w:color w:val="000000"/>
          <w:sz w:val="18"/>
          <w:szCs w:val="18"/>
        </w:rPr>
        <w:tab/>
        <w:t>they do the behaviour)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b/>
          <w:bCs/>
          <w:color w:val="000000"/>
          <w:sz w:val="18"/>
          <w:szCs w:val="18"/>
        </w:rPr>
        <w:t>Self</w:t>
      </w:r>
      <w:r w:rsidRPr="00857A65">
        <w:rPr>
          <w:rFonts w:ascii="Arial" w:eastAsia="Times New Roman" w:hAnsi="Arial" w:cs="Arial"/>
          <w:color w:val="000000"/>
          <w:sz w:val="18"/>
          <w:szCs w:val="18"/>
        </w:rPr>
        <w:t>-reinforcement: ex. logsheet at gym, see that weight you’re lifting actually goes up</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Constructs of SCT</w:t>
      </w:r>
    </w:p>
    <w:p w:rsidR="00857A65" w:rsidRPr="00857A65" w:rsidRDefault="00857A65" w:rsidP="00857A65">
      <w:pPr>
        <w:numPr>
          <w:ilvl w:val="0"/>
          <w:numId w:val="1"/>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behaviour capability (knowing what the behaviours are and how to perform them)</w:t>
      </w:r>
    </w:p>
    <w:p w:rsidR="00857A65" w:rsidRPr="00857A65" w:rsidRDefault="00857A65" w:rsidP="00857A65">
      <w:pPr>
        <w:numPr>
          <w:ilvl w:val="0"/>
          <w:numId w:val="1"/>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expectations of the outcomes (ability to think and anticipate results of certain situations)</w:t>
      </w:r>
    </w:p>
    <w:p w:rsidR="00857A65" w:rsidRPr="00857A65" w:rsidRDefault="00857A65" w:rsidP="00857A65">
      <w:pPr>
        <w:numPr>
          <w:ilvl w:val="0"/>
          <w:numId w:val="1"/>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expectancies (values that individuals place on an expected outcome)</w:t>
      </w:r>
    </w:p>
    <w:p w:rsidR="00857A65" w:rsidRPr="00857A65" w:rsidRDefault="00857A65" w:rsidP="00857A65">
      <w:pPr>
        <w:numPr>
          <w:ilvl w:val="1"/>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influence behaviour according to the hedonic principle: if all other things are equal, a person will choose to perform an activity that maximizes a positive outcome or minimizes a negative one</w:t>
      </w:r>
    </w:p>
    <w:p w:rsidR="00857A65" w:rsidRPr="00857A65" w:rsidRDefault="00857A65" w:rsidP="00857A65">
      <w:pPr>
        <w:numPr>
          <w:ilvl w:val="0"/>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expectations of efficacy (whether we’re actually able to do the behaviour)</w:t>
      </w:r>
    </w:p>
    <w:p w:rsidR="00857A65" w:rsidRPr="00857A65" w:rsidRDefault="00857A65" w:rsidP="00857A65">
      <w:pPr>
        <w:numPr>
          <w:ilvl w:val="0"/>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locus of control (is this behaviour in our control?)</w:t>
      </w:r>
    </w:p>
    <w:p w:rsidR="00857A65" w:rsidRPr="00857A65" w:rsidRDefault="00857A65" w:rsidP="00857A65">
      <w:pPr>
        <w:numPr>
          <w:ilvl w:val="1"/>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Internal: perceive reinforcement is under their control</w:t>
      </w:r>
    </w:p>
    <w:p w:rsidR="00857A65" w:rsidRPr="00857A65" w:rsidRDefault="00857A65" w:rsidP="00857A65">
      <w:pPr>
        <w:numPr>
          <w:ilvl w:val="1"/>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External: perceive reinforcement is under control of some external force</w:t>
      </w:r>
    </w:p>
    <w:p w:rsidR="00857A65" w:rsidRPr="00857A65" w:rsidRDefault="00857A65" w:rsidP="00857A65">
      <w:pPr>
        <w:numPr>
          <w:ilvl w:val="1"/>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self-efficacy is better determinant of behaviour than locus of control</w:t>
      </w:r>
    </w:p>
    <w:p w:rsidR="00857A65" w:rsidRPr="00857A65" w:rsidRDefault="00857A65" w:rsidP="00857A65">
      <w:pPr>
        <w:numPr>
          <w:ilvl w:val="0"/>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reciprocal determinism - personal characteristics interact with past experiences and environment; persons shapes env and env shapes person</w:t>
      </w:r>
    </w:p>
    <w:p w:rsidR="00857A65" w:rsidRPr="00857A65" w:rsidRDefault="00857A65" w:rsidP="00857A65">
      <w:pPr>
        <w:numPr>
          <w:ilvl w:val="0"/>
          <w:numId w:val="2"/>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Emotional-coping response: for people to learn, they must be able to deal with the sources of anxiety that may surround a behaviour</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Self-efficacy</w:t>
      </w:r>
      <w:r w:rsidRPr="00857A65">
        <w:rPr>
          <w:rFonts w:ascii="Arial" w:eastAsia="Times New Roman" w:hAnsi="Arial" w:cs="Arial"/>
          <w:color w:val="000000"/>
          <w:sz w:val="18"/>
          <w:szCs w:val="18"/>
        </w:rPr>
        <w:t>: belief in capability of doing a given task; task-specific</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internal state that individuals experience as “competence” to perform certain desired tasks or behaviour, including confidence in overcoming the barriers to performing that behaviour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mastery experience (experience of successfully doing something) = self-efficacy go up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people with low self-efficacy will mark low on 1-100 scale; give them opportunities for success, and it goes up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high self-efficacy = set higher goals, persevere in face of obstacles, take things as learning experiences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our perception of our capability determines the goals we set, how much effort we put in, and what it takes to discourage or stop us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People become self-efficacious in 4 main ways: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through performance attainments (personal mastery of a task)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through vicarious experience (observing the performance of others)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as a result of verbal persuasion (receiving suggestions from others)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through emotional arousal (interpreting one’s emotional state)</w:t>
      </w:r>
      <w:r w:rsidRPr="00857A65">
        <w:rPr>
          <w:rFonts w:ascii="Arial" w:eastAsia="Times New Roman" w:hAnsi="Arial" w:cs="Arial"/>
          <w:color w:val="000000"/>
          <w:sz w:val="18"/>
          <w:szCs w:val="18"/>
        </w:rPr>
        <w:tab/>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Efficacy expectations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whether we believe we can do the behaviour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Outcome expectations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whether we think the behaviour will lead to a certain outcome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possible to have efficacy expectations but not outcome expectations</w:t>
      </w:r>
    </w:p>
    <w:p w:rsidR="00857A65" w:rsidRPr="00857A65" w:rsidRDefault="00857A65" w:rsidP="00857A65">
      <w:pPr>
        <w:spacing w:after="24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lastRenderedPageBreak/>
        <w:t>SOCIAL NETWORK THEORY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social network = web of social relationships that surround people; beneficial to health status if supportive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people part of social networks are as a whole healthier than those who are not involved in networks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To consider when assessing the role of a network on health behaviour of individuals:</w:t>
      </w:r>
    </w:p>
    <w:p w:rsidR="00857A65" w:rsidRPr="00857A65" w:rsidRDefault="00857A65" w:rsidP="00857A65">
      <w:pPr>
        <w:numPr>
          <w:ilvl w:val="0"/>
          <w:numId w:val="3"/>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Centrality vs marginality of individuals in the network - how much involvement does the person have?</w:t>
      </w:r>
    </w:p>
    <w:p w:rsidR="00857A65" w:rsidRPr="00857A65" w:rsidRDefault="00857A65" w:rsidP="00857A65">
      <w:pPr>
        <w:numPr>
          <w:ilvl w:val="0"/>
          <w:numId w:val="3"/>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Reciprocity of relationships - are they one-way or two-way?</w:t>
      </w:r>
    </w:p>
    <w:p w:rsidR="00857A65" w:rsidRPr="00857A65" w:rsidRDefault="00857A65" w:rsidP="00857A65">
      <w:pPr>
        <w:numPr>
          <w:ilvl w:val="0"/>
          <w:numId w:val="3"/>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Complexity or intensity of relationships in the network - are the relationships between 2 people or are they multiplexed?</w:t>
      </w:r>
    </w:p>
    <w:p w:rsidR="00857A65" w:rsidRPr="00857A65" w:rsidRDefault="00857A65" w:rsidP="00857A65">
      <w:pPr>
        <w:numPr>
          <w:ilvl w:val="0"/>
          <w:numId w:val="3"/>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Homogeneity or diversity of people in the network - do all members of the network have similar characteristics or are they different?</w:t>
      </w:r>
    </w:p>
    <w:p w:rsidR="00857A65" w:rsidRPr="00857A65" w:rsidRDefault="00857A65" w:rsidP="00857A65">
      <w:pPr>
        <w:numPr>
          <w:ilvl w:val="0"/>
          <w:numId w:val="3"/>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Subgroups, cliques, linkages - are there concentrations of interactions among some members and do they interact or are they isolated from others?</w:t>
      </w:r>
    </w:p>
    <w:p w:rsidR="00857A65" w:rsidRPr="00857A65" w:rsidRDefault="00857A65" w:rsidP="00857A65">
      <w:pPr>
        <w:numPr>
          <w:ilvl w:val="0"/>
          <w:numId w:val="3"/>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Communication patterns in the network - how does info pass between the members?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SOCIAL CAPITAL THEORY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Social capital = relationships and structures within a community, such as civic participation, networks, norms of reciprocity, and trust, that promote cooperation of mutual benefit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individuals contribute to it and use it, but cannot own it; it is a collective asset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w:t>
      </w:r>
      <w:r w:rsidRPr="00857A65">
        <w:rPr>
          <w:rFonts w:ascii="Arial" w:eastAsia="Times New Roman" w:hAnsi="Arial" w:cs="Arial"/>
          <w:i/>
          <w:iCs/>
          <w:color w:val="000000"/>
          <w:sz w:val="18"/>
          <w:szCs w:val="18"/>
        </w:rPr>
        <w:t>bonding social capital</w:t>
      </w:r>
      <w:r w:rsidRPr="00857A65">
        <w:rPr>
          <w:rFonts w:ascii="Arial" w:eastAsia="Times New Roman" w:hAnsi="Arial" w:cs="Arial"/>
          <w:color w:val="000000"/>
          <w:sz w:val="18"/>
          <w:szCs w:val="18"/>
        </w:rPr>
        <w:t xml:space="preserve"> brings people together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w:t>
      </w:r>
      <w:r w:rsidRPr="00857A65">
        <w:rPr>
          <w:rFonts w:ascii="Arial" w:eastAsia="Times New Roman" w:hAnsi="Arial" w:cs="Arial"/>
          <w:i/>
          <w:iCs/>
          <w:color w:val="000000"/>
          <w:sz w:val="18"/>
          <w:szCs w:val="18"/>
        </w:rPr>
        <w:t>bridging (inclusive) social capital</w:t>
      </w:r>
      <w:r w:rsidRPr="00857A65">
        <w:rPr>
          <w:rFonts w:ascii="Arial" w:eastAsia="Times New Roman" w:hAnsi="Arial" w:cs="Arial"/>
          <w:color w:val="000000"/>
          <w:sz w:val="18"/>
          <w:szCs w:val="18"/>
        </w:rPr>
        <w:t xml:space="preserve"> is resources people obtain from interaction with people from outside their group, often from people with different demographic characteristics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w:t>
      </w:r>
      <w:r w:rsidRPr="00857A65">
        <w:rPr>
          <w:rFonts w:ascii="Arial" w:eastAsia="Times New Roman" w:hAnsi="Arial" w:cs="Arial"/>
          <w:i/>
          <w:iCs/>
          <w:color w:val="000000"/>
          <w:sz w:val="18"/>
          <w:szCs w:val="18"/>
        </w:rPr>
        <w:t>linking social capital</w:t>
      </w:r>
      <w:r w:rsidRPr="00857A65">
        <w:rPr>
          <w:rFonts w:ascii="Arial" w:eastAsia="Times New Roman" w:hAnsi="Arial" w:cs="Arial"/>
          <w:color w:val="000000"/>
          <w:sz w:val="18"/>
          <w:szCs w:val="18"/>
        </w:rPr>
        <w:t xml:space="preserve"> relationships between people and groups in different social strata in a hierarchy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LOGIC MODELS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AKA Theory of change, Program action, Model of change, Conceptual map, Outcome map, Program logic</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picture of logical sequence of activities for the project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yellow brick road for project curriculum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diagram; usually flowchart, web, network, table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should enable you to follow the rationale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can be a series of logic models (different layers) for various parts of the project</w:t>
      </w:r>
    </w:p>
    <w:tbl>
      <w:tblPr>
        <w:tblW w:w="0" w:type="auto"/>
        <w:tblCellMar>
          <w:top w:w="15" w:type="dxa"/>
          <w:left w:w="15" w:type="dxa"/>
          <w:bottom w:w="15" w:type="dxa"/>
          <w:right w:w="15" w:type="dxa"/>
        </w:tblCellMar>
        <w:tblLook w:val="04A0" w:firstRow="1" w:lastRow="0" w:firstColumn="1" w:lastColumn="0" w:noHBand="0" w:noVBand="1"/>
      </w:tblPr>
      <w:tblGrid>
        <w:gridCol w:w="3087"/>
        <w:gridCol w:w="4208"/>
      </w:tblGrid>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Theory of Change LM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Program LM</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you believe change will occur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no timeframe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low level of detail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few elements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graphics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generic focus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resources, planned activities, outputs, outcomes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time bound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high level of detail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many elements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graphics + text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targets and specific results</w:t>
            </w:r>
          </w:p>
        </w:tc>
      </w:tr>
    </w:tbl>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when developing a logic model, start with the anticipated results; need to know where you want to end up and figure out how to get there</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lastRenderedPageBreak/>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COMMUNITY LEVEL THEORIES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Community Readiness Model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stage theory for communities - not the same as individual stages of change - stages relate to group processes and organization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integrates a community’s culture, resources, and </w:t>
      </w:r>
      <w:r w:rsidRPr="00857A65">
        <w:rPr>
          <w:rFonts w:ascii="Arial" w:eastAsia="Times New Roman" w:hAnsi="Arial" w:cs="Arial"/>
          <w:i/>
          <w:iCs/>
          <w:color w:val="000000"/>
          <w:sz w:val="18"/>
          <w:szCs w:val="18"/>
        </w:rPr>
        <w:t>level of readiness</w:t>
      </w:r>
      <w:r w:rsidRPr="00857A65">
        <w:rPr>
          <w:rFonts w:ascii="Arial" w:eastAsia="Times New Roman" w:hAnsi="Arial" w:cs="Arial"/>
          <w:color w:val="000000"/>
          <w:sz w:val="18"/>
          <w:szCs w:val="18"/>
        </w:rPr>
        <w:t xml:space="preserve"> to more effectively address an issue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allows communities to define issues and strategies in their own contexts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builds cooperation among systems and individuals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increases community capacity for prevention and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encourages and enhances community investment in an issue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can be applied to any community (geographic, issue-based, organizational, etc.)</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can be used to address a wide range of issues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is a guide to the complex process of community change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Readiness</w:t>
      </w:r>
      <w:r w:rsidRPr="00857A65">
        <w:rPr>
          <w:rFonts w:ascii="Arial" w:eastAsia="Times New Roman" w:hAnsi="Arial" w:cs="Arial"/>
          <w:color w:val="000000"/>
          <w:sz w:val="18"/>
          <w:szCs w:val="18"/>
        </w:rPr>
        <w:t xml:space="preserve"> - issue-specific, measurable across dimensions (ex. activities, perceptions, dialogue, development)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varies across segments of a community - if there is group/overall readiness, must have enough critical mass that is ready in order for the initiative to have legs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can be increased</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it is essential that interventions are stage-matched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essential for developing strategies and interventions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Community readiness model…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…conserves resources (time, money, etc.) by guiding the selection of strategies most likely to be successful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…efficient, inexpensive, easy-to-use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…promotes community recognition and ownership of the issue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…because of strong community ownership, it helps ensure that strategies are culturally congruent &amp; sustainable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…encourages use of </w:t>
      </w:r>
      <w:r w:rsidRPr="00857A65">
        <w:rPr>
          <w:rFonts w:ascii="Arial" w:eastAsia="Times New Roman" w:hAnsi="Arial" w:cs="Arial"/>
          <w:i/>
          <w:iCs/>
          <w:color w:val="000000"/>
          <w:sz w:val="18"/>
          <w:szCs w:val="18"/>
        </w:rPr>
        <w:t>local</w:t>
      </w:r>
      <w:r w:rsidRPr="00857A65">
        <w:rPr>
          <w:rFonts w:ascii="Arial" w:eastAsia="Times New Roman" w:hAnsi="Arial" w:cs="Arial"/>
          <w:color w:val="000000"/>
          <w:sz w:val="18"/>
          <w:szCs w:val="18"/>
        </w:rPr>
        <w:t xml:space="preserve"> experts and resources instead of reliance on outside experts and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change can be complex/challenging, but the model breaks it down into series of manageable steps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…creates a community vision for healthy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Identify your issue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define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conduct key respondent interviews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score to determine readiness level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develop strategies/conduct workshops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COMMUNITY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noProof/>
          <w:color w:val="000000"/>
          <w:sz w:val="18"/>
          <w:szCs w:val="18"/>
        </w:rPr>
        <w:lastRenderedPageBreak/>
        <w:drawing>
          <wp:inline distT="0" distB="0" distL="0" distR="0">
            <wp:extent cx="10877550" cy="8334375"/>
            <wp:effectExtent l="0" t="0" r="0" b="9525"/>
            <wp:docPr id="2" name="Picture 2" descr="https://lh5.googleusercontent.com/Vi1Mr68DFGOKOMQD1qSWXF5ls2sXr32CfZqub8BgoIcQBKBSJqni4Cvt1ToPQ94cegyMC1gkUBCWmgYKWsQI-ED4kKKFF0LnvErTTbTxUWHaQV31hTlypsnMBx2qIaugDQGUAszgxUknvU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Vi1Mr68DFGOKOMQD1qSWXF5ls2sXr32CfZqub8BgoIcQBKBSJqni4Cvt1ToPQ94cegyMC1gkUBCWmgYKWsQI-ED4kKKFF0LnvErTTbTxUWHaQV31hTlypsnMBx2qIaugDQGUAszgxUknvUR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77550" cy="8334375"/>
                    </a:xfrm>
                    <a:prstGeom prst="rect">
                      <a:avLst/>
                    </a:prstGeom>
                    <a:noFill/>
                    <a:ln>
                      <a:noFill/>
                    </a:ln>
                  </pic:spPr>
                </pic:pic>
              </a:graphicData>
            </a:graphic>
          </wp:inline>
        </w:drawing>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When communities: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Are not aware … raise awareness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Deny the problem exists … raise awareness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Are vaguely aware … help them understand they can do something (change efficacy&amp; outcome expectations)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Are doing some planning … come up with concrete ideas to combat the problem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Are preparing … gather info for strategic planning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6) Are initiating change … provide community-specific info</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7) Are working to stabilize the problem … try to reach a balance between efforts/effective program delivery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8) Are confirming success and expanding on it … expand and enhance services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9) Are at the professional stage (feel ownership) … maintain momentum and continue growth</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CRM Applications</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Coping with extreme weather conditions - ex. heat wave</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Alcohol and drug use - 150 rural and ethnic communities; solvent abuse in First Nation reserves</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Animal control</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Child abuse - National Children’s Alliance</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Suicide - First Nation communities rallied together after a string of 18 youth suicides in 6 months</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Head injury - rural Colorado</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HIV/AIDS - CRM has been used to develop ideas for early intervention and prevention</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Research - comparative studies of communities at same stage of readiness</w:t>
      </w:r>
    </w:p>
    <w:p w:rsidR="00857A65" w:rsidRPr="00857A65" w:rsidRDefault="00857A65" w:rsidP="00857A65">
      <w:pPr>
        <w:numPr>
          <w:ilvl w:val="0"/>
          <w:numId w:val="4"/>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Program evaluation - market of progress if communities move ahead in stage of readiness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Cognitive-Behavioural Model of the Relapse Process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Relapse = breakdown or failure in a person’s attempt to change/modify a particular habit pattern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Relapse = total failure ; Lapse = single slip or mistake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programs need to include the skills necessary for dealing with difficult times during behaviour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Relapse prevention</w:t>
      </w:r>
      <w:r w:rsidRPr="00857A65">
        <w:rPr>
          <w:rFonts w:ascii="Arial" w:eastAsia="Times New Roman" w:hAnsi="Arial" w:cs="Arial"/>
          <w:color w:val="000000"/>
          <w:sz w:val="18"/>
          <w:szCs w:val="18"/>
        </w:rPr>
        <w:t>, based on SCT, combines behavioural skill-training procedures, cognitive therapy, lifestyle rebalancing - self-control program to help people anticipate/cope with relapse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relapse triggered by </w:t>
      </w:r>
      <w:r w:rsidRPr="00857A65">
        <w:rPr>
          <w:rFonts w:ascii="Arial" w:eastAsia="Times New Roman" w:hAnsi="Arial" w:cs="Arial"/>
          <w:i/>
          <w:iCs/>
          <w:color w:val="000000"/>
          <w:sz w:val="18"/>
          <w:szCs w:val="18"/>
        </w:rPr>
        <w:t>high-risk situation</w:t>
      </w:r>
      <w:r w:rsidRPr="00857A65">
        <w:rPr>
          <w:rFonts w:ascii="Arial" w:eastAsia="Times New Roman" w:hAnsi="Arial" w:cs="Arial"/>
          <w:color w:val="000000"/>
          <w:sz w:val="18"/>
          <w:szCs w:val="18"/>
        </w:rPr>
        <w:t>, which threatens individual’s sense of control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categories of high-risk situation: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 intrapersonal (negative physical or emotional states, urges and temptations…)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2 - interpersonal (conflicts, social pressure, positive emotional states…)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w:t>
      </w:r>
      <w:r w:rsidRPr="00857A65">
        <w:rPr>
          <w:rFonts w:ascii="Arial" w:eastAsia="Times New Roman" w:hAnsi="Arial" w:cs="Arial"/>
          <w:i/>
          <w:iCs/>
          <w:color w:val="000000"/>
          <w:sz w:val="18"/>
          <w:szCs w:val="18"/>
        </w:rPr>
        <w:t>covert antecedents</w:t>
      </w:r>
      <w:r w:rsidRPr="00857A65">
        <w:rPr>
          <w:rFonts w:ascii="Arial" w:eastAsia="Times New Roman" w:hAnsi="Arial" w:cs="Arial"/>
          <w:color w:val="000000"/>
          <w:sz w:val="18"/>
          <w:szCs w:val="18"/>
        </w:rPr>
        <w:t xml:space="preserve"> of relapse - high-risk situations are created by </w:t>
      </w:r>
      <w:r w:rsidRPr="00857A65">
        <w:rPr>
          <w:rFonts w:ascii="Arial" w:eastAsia="Times New Roman" w:hAnsi="Arial" w:cs="Arial"/>
          <w:i/>
          <w:iCs/>
          <w:color w:val="000000"/>
          <w:sz w:val="18"/>
          <w:szCs w:val="18"/>
        </w:rPr>
        <w:t>lifestyle imbalances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ECOLOGICAL APPROACH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multi-disciplinary approach is necessary for ecological approach: urban planners, crime prevention task forces, behaviour specialist, transportation, epidemiologists, policy makers, community associations, public health, health educators, chamber of commerce, economists, environmental specialists…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need all these experts to complete needs assessment of cost/benefit of different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Suggestions for Applying Theory to Practice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have a basic grasp of the theories and models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examine applicability of theories and models to the goals of the proposed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at what level of the ecological perspective is the program aimed?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align the theories and models with the level of influence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CHAPTER 8: </w:t>
      </w:r>
      <w:r w:rsidRPr="00857A65">
        <w:rPr>
          <w:rFonts w:ascii="Arial" w:eastAsia="Times New Roman" w:hAnsi="Arial" w:cs="Arial"/>
          <w:b/>
          <w:bCs/>
          <w:color w:val="000000"/>
          <w:sz w:val="18"/>
          <w:szCs w:val="18"/>
        </w:rPr>
        <w:t>INTERVENTIONS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effective = leads to a desired outcome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efficient = uses resources in a responsible manner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intervention</w:t>
      </w:r>
      <w:r w:rsidRPr="00857A65">
        <w:rPr>
          <w:rFonts w:ascii="Arial" w:eastAsia="Times New Roman" w:hAnsi="Arial" w:cs="Arial"/>
          <w:color w:val="000000"/>
          <w:sz w:val="18"/>
          <w:szCs w:val="18"/>
        </w:rPr>
        <w:t xml:space="preserve"> = theory-based strategy or experience to which those in the priority population will be exposed or in which they will take part; describes all activities that occur between two measurement points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multiplicity</w:t>
      </w:r>
      <w:r w:rsidRPr="00857A65">
        <w:rPr>
          <w:rFonts w:ascii="Arial" w:eastAsia="Times New Roman" w:hAnsi="Arial" w:cs="Arial"/>
          <w:color w:val="000000"/>
          <w:sz w:val="18"/>
          <w:szCs w:val="18"/>
        </w:rPr>
        <w:t xml:space="preserve"> = # of components/activities that make up an intervention; more activities = more effect on pop, esp if aimed at multiple levels of influence (interventions more effective if use a socio-ecological approach)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dose</w:t>
      </w:r>
      <w:r w:rsidRPr="00857A65">
        <w:rPr>
          <w:rFonts w:ascii="Arial" w:eastAsia="Times New Roman" w:hAnsi="Arial" w:cs="Arial"/>
          <w:color w:val="000000"/>
          <w:sz w:val="18"/>
          <w:szCs w:val="18"/>
        </w:rPr>
        <w:t xml:space="preserve"> = number of program units delivered (ex. how many classes offered, how many brochures distributed); greater dose = greater chance for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strategy</w:t>
      </w:r>
      <w:r w:rsidRPr="00857A65">
        <w:rPr>
          <w:rFonts w:ascii="Arial" w:eastAsia="Times New Roman" w:hAnsi="Arial" w:cs="Arial"/>
          <w:color w:val="000000"/>
          <w:sz w:val="18"/>
          <w:szCs w:val="18"/>
        </w:rPr>
        <w:t xml:space="preserve"> = general plan of action for affecting a health prob; may encompass several activities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7 categories of strategies: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(1) Health Communication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Health comm. = use of comm strategies to inform &amp; influence individual/community decisions that affect health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all health promotion interventions include some form of communication; health comm strategies used in </w:t>
      </w:r>
      <w:r w:rsidRPr="00857A65">
        <w:rPr>
          <w:rFonts w:ascii="Arial" w:eastAsia="Times New Roman" w:hAnsi="Arial" w:cs="Arial"/>
          <w:i/>
          <w:iCs/>
          <w:color w:val="000000"/>
          <w:sz w:val="18"/>
          <w:szCs w:val="18"/>
        </w:rPr>
        <w:t>most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health comm. alone is rarely sufficient to change behaviour and reduce disease risk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comm. strategies have highest </w:t>
      </w:r>
      <w:r w:rsidRPr="00857A65">
        <w:rPr>
          <w:rFonts w:ascii="Arial" w:eastAsia="Times New Roman" w:hAnsi="Arial" w:cs="Arial"/>
          <w:b/>
          <w:bCs/>
          <w:color w:val="000000"/>
          <w:sz w:val="18"/>
          <w:szCs w:val="18"/>
        </w:rPr>
        <w:t>penetration rate</w:t>
      </w:r>
      <w:r w:rsidRPr="00857A65">
        <w:rPr>
          <w:rFonts w:ascii="Arial" w:eastAsia="Times New Roman" w:hAnsi="Arial" w:cs="Arial"/>
          <w:color w:val="000000"/>
          <w:sz w:val="18"/>
          <w:szCs w:val="18"/>
        </w:rPr>
        <w:t xml:space="preserve"> = # priority pop exposed/reached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least cost effective and least threatening of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Traditional comm model</w:t>
      </w:r>
      <w:r w:rsidRPr="00857A65">
        <w:rPr>
          <w:rFonts w:ascii="Arial" w:eastAsia="Times New Roman" w:hAnsi="Arial" w:cs="Arial"/>
          <w:color w:val="000000"/>
          <w:sz w:val="18"/>
          <w:szCs w:val="18"/>
        </w:rPr>
        <w:t>: sender relays message through channel to receivers (top-down process)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Multidirectional comm model</w:t>
      </w:r>
      <w:r w:rsidRPr="00857A65">
        <w:rPr>
          <w:rFonts w:ascii="Arial" w:eastAsia="Times New Roman" w:hAnsi="Arial" w:cs="Arial"/>
          <w:color w:val="000000"/>
          <w:sz w:val="18"/>
          <w:szCs w:val="18"/>
        </w:rPr>
        <w:t xml:space="preserve"> = combination of top-down messages, consumer created bottom-up messages, consumer shared horizontal/side-to-side messages, consumers seeking information</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effective health comm campaigns are audience-centered: understand consumer tendencies, needs, preferences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types of communication channels: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1. Intrapersonal channel</w:t>
      </w:r>
      <w:r w:rsidRPr="00857A65">
        <w:rPr>
          <w:rFonts w:ascii="Arial" w:eastAsia="Times New Roman" w:hAnsi="Arial" w:cs="Arial"/>
          <w:color w:val="000000"/>
          <w:sz w:val="18"/>
          <w:szCs w:val="18"/>
        </w:rPr>
        <w:t xml:space="preserve"> (one-on-one communication), ex. health care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effective but most time- &amp; resource-intensive, esp when tailored (changed to reach 1 specific person)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tailoring takes more effort than personalizing (ex placing recipient’s name on the comm) or targeting (ex </w:t>
      </w:r>
      <w:r w:rsidRPr="00857A65">
        <w:rPr>
          <w:rFonts w:ascii="Arial" w:eastAsia="Times New Roman" w:hAnsi="Arial" w:cs="Arial"/>
          <w:color w:val="000000"/>
          <w:sz w:val="18"/>
          <w:szCs w:val="18"/>
        </w:rPr>
        <w:tab/>
        <w:t>providing standardized info to a segmented group)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- 2 types of telephone health education: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i) individual-initiated - person actively seeks assistance from health info hotline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ii) outreach - person is called by health educator or counselor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health coaching: trained coach assists client in identifying health-enhancing goals and uses behavioural </w:t>
      </w:r>
      <w:r w:rsidRPr="00857A65">
        <w:rPr>
          <w:rFonts w:ascii="Arial" w:eastAsia="Times New Roman" w:hAnsi="Arial" w:cs="Arial"/>
          <w:color w:val="000000"/>
          <w:sz w:val="18"/>
          <w:szCs w:val="18"/>
        </w:rPr>
        <w:tab/>
        <w:t>psych principles to help motivate client towards these goals - often by telephone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2. Interpersonal channel</w:t>
      </w:r>
      <w:r w:rsidRPr="00857A65">
        <w:rPr>
          <w:rFonts w:ascii="Arial" w:eastAsia="Times New Roman" w:hAnsi="Arial" w:cs="Arial"/>
          <w:color w:val="000000"/>
          <w:sz w:val="18"/>
          <w:szCs w:val="18"/>
        </w:rPr>
        <w:t xml:space="preserve"> (small group communication), ex. small classes, support groups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reaches more people with fewer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note: the text separates health communication and health education as 2 separate types of strategies, yet </w:t>
      </w:r>
      <w:r w:rsidRPr="00857A65">
        <w:rPr>
          <w:rFonts w:ascii="Arial" w:eastAsia="Times New Roman" w:hAnsi="Arial" w:cs="Arial"/>
          <w:color w:val="000000"/>
          <w:sz w:val="18"/>
          <w:szCs w:val="18"/>
        </w:rPr>
        <w:tab/>
        <w:t>they include small classes as interpersonal level intervention here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3. Organizational and community channels</w:t>
      </w:r>
      <w:r w:rsidRPr="00857A65">
        <w:rPr>
          <w:rFonts w:ascii="Arial" w:eastAsia="Times New Roman" w:hAnsi="Arial" w:cs="Arial"/>
          <w:color w:val="000000"/>
          <w:sz w:val="18"/>
          <w:szCs w:val="18"/>
        </w:rPr>
        <w:t>, ex. company newsletters, church bulletins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people are already in groups (workers at company, social groups, members of religious organization)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4. Mass media channel</w:t>
      </w:r>
      <w:r w:rsidRPr="00857A65">
        <w:rPr>
          <w:rFonts w:ascii="Arial" w:eastAsia="Times New Roman" w:hAnsi="Arial" w:cs="Arial"/>
          <w:color w:val="000000"/>
          <w:sz w:val="18"/>
          <w:szCs w:val="18"/>
        </w:rPr>
        <w:t>, ex. public service announcements (ex billboards, mail, tv, radio…)</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most visible comm channel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direct = target people who can change the problem of concern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indirect = influence ppl by creating beneficial changes in places/environmentss in which ppl live/work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5. Social media</w:t>
      </w:r>
      <w:r w:rsidRPr="00857A65">
        <w:rPr>
          <w:rFonts w:ascii="Arial" w:eastAsia="Times New Roman" w:hAnsi="Arial" w:cs="Arial"/>
          <w:color w:val="000000"/>
          <w:sz w:val="18"/>
          <w:szCs w:val="18"/>
        </w:rPr>
        <w:t>, interactive (cuts across hierarchy of all above channels; ie can reach one person or loads)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Unique characteristics: (i) user/consumer generated, (ii) info can be revised and updated immediately, (iii) low </w:t>
      </w:r>
      <w:r w:rsidRPr="00857A65">
        <w:rPr>
          <w:rFonts w:ascii="Arial" w:eastAsia="Times New Roman" w:hAnsi="Arial" w:cs="Arial"/>
          <w:color w:val="000000"/>
          <w:sz w:val="18"/>
          <w:szCs w:val="18"/>
        </w:rPr>
        <w:tab/>
        <w:t>cost for creation and maintenance, (iv) entertaining to use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Social media’s greatest potential lies in 3 uses: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1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Internet as platform to deliver behaviour change interventions; ex weight loss programs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2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Internet to promote health promotion programs; ex viral marketing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ab/>
        <w:t xml:space="preserve">3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Internet and mobile devices for community mobilization or advocacy; ex organizing youth to get </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involved in civic affairs</w:t>
      </w:r>
    </w:p>
    <w:tbl>
      <w:tblPr>
        <w:tblW w:w="0" w:type="auto"/>
        <w:tblCellMar>
          <w:top w:w="15" w:type="dxa"/>
          <w:left w:w="15" w:type="dxa"/>
          <w:bottom w:w="15" w:type="dxa"/>
          <w:right w:w="15" w:type="dxa"/>
        </w:tblCellMar>
        <w:tblLook w:val="04A0" w:firstRow="1" w:lastRow="0" w:firstColumn="1" w:lastColumn="0" w:noHBand="0" w:noVBand="1"/>
      </w:tblPr>
      <w:tblGrid>
        <w:gridCol w:w="1471"/>
        <w:gridCol w:w="3259"/>
        <w:gridCol w:w="4614"/>
      </w:tblGrid>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POST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PEOPLE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are they ready for?</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tech do they use? Why?</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OBJECTIVES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Why do you want to pursue the groundswell?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do you want to happen? (ie change in behaviour, attitudes…)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STRATEGY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How do you want relationships to change?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How will you use the 4 Ps?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TECHNOLOGY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tech to use?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tech will you use, given what you’re trying to accomplish?</w:t>
            </w:r>
          </w:p>
        </w:tc>
      </w:tr>
    </w:tbl>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health literacy</w:t>
      </w:r>
      <w:r w:rsidRPr="00857A65">
        <w:rPr>
          <w:rFonts w:ascii="Arial" w:eastAsia="Times New Roman" w:hAnsi="Arial" w:cs="Arial"/>
          <w:color w:val="000000"/>
          <w:sz w:val="18"/>
          <w:szCs w:val="18"/>
        </w:rPr>
        <w:t xml:space="preserve"> = degree to which individuals have the capacity to obtain, process, and understand basic health info and services to make appropriate health decisions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4 levels: below basic, basic, intermediate, proficient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health numeracy</w:t>
      </w:r>
      <w:r w:rsidRPr="00857A65">
        <w:rPr>
          <w:rFonts w:ascii="Arial" w:eastAsia="Times New Roman" w:hAnsi="Arial" w:cs="Arial"/>
          <w:color w:val="000000"/>
          <w:sz w:val="18"/>
          <w:szCs w:val="18"/>
        </w:rPr>
        <w:t xml:space="preserve"> = degree to which individuals have capacity to assess, process, interpret, communicate, and act on numerical, quantitative, graphical, biostatistical, and probabilistic health info needed to make effective health decisions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4 categories: basic (knowing # pills to take), computational (determining net carbs based on label), </w:t>
      </w:r>
      <w:r w:rsidRPr="00857A65">
        <w:rPr>
          <w:rFonts w:ascii="Arial" w:eastAsia="Times New Roman" w:hAnsi="Arial" w:cs="Arial"/>
          <w:color w:val="000000"/>
          <w:sz w:val="18"/>
          <w:szCs w:val="18"/>
        </w:rPr>
        <w:tab/>
        <w:t xml:space="preserve">analytical (determining whether cholesterol is in normal range), statistical (determining preferred treatment </w:t>
      </w:r>
      <w:r w:rsidRPr="00857A65">
        <w:rPr>
          <w:rFonts w:ascii="Arial" w:eastAsia="Times New Roman" w:hAnsi="Arial" w:cs="Arial"/>
          <w:color w:val="000000"/>
          <w:sz w:val="18"/>
          <w:szCs w:val="18"/>
        </w:rPr>
        <w:tab/>
        <w:t>based on probabilities of efficacy and side effects)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(2) Health Education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10 general principles of learning - Learning is facilitated: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1. if several of the senses are used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2. if learner is actively involved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3. if learner is not distracted by discomfort or extraneous events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4. if learner is ready to learn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5. if that which is to be learned is relevant to learner and that relevance is perceived by learner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6. if repetition is used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7. if learning encountered is pleasant, if progress occurs that is recognizable by learner, and that learning is </w:t>
      </w:r>
      <w:r w:rsidRPr="00857A65">
        <w:rPr>
          <w:rFonts w:ascii="Arial" w:eastAsia="Times New Roman" w:hAnsi="Arial" w:cs="Arial"/>
          <w:color w:val="000000"/>
          <w:sz w:val="18"/>
          <w:szCs w:val="18"/>
        </w:rPr>
        <w:tab/>
        <w:t>recognized and encouraged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8. if material to be learned goes from known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unknown and simple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complex</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9. if application of concepts to several settings occurs (generalizes the material)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10. if it is paced appropriately for the learner</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Learning specific to adults: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 Adults need to know why they are learning.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 Adults are motivated to learn by the need to solve problems.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 Adults’ previous experience must be respected and built upon.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 Adults need learning approaches that match their background and diversity.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Adults need to be actively involved in the process.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curriculum</w:t>
      </w:r>
      <w:r w:rsidRPr="00857A65">
        <w:rPr>
          <w:rFonts w:ascii="Arial" w:eastAsia="Times New Roman" w:hAnsi="Arial" w:cs="Arial"/>
          <w:color w:val="000000"/>
          <w:sz w:val="18"/>
          <w:szCs w:val="18"/>
        </w:rPr>
        <w:t xml:space="preserve"> - planned set of lessons or courses designed to lead to competence in an area of study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scope</w:t>
      </w:r>
      <w:r w:rsidRPr="00857A65">
        <w:rPr>
          <w:rFonts w:ascii="Arial" w:eastAsia="Times New Roman" w:hAnsi="Arial" w:cs="Arial"/>
          <w:color w:val="000000"/>
          <w:sz w:val="18"/>
          <w:szCs w:val="18"/>
        </w:rPr>
        <w:t xml:space="preserve"> - breadth and depth of material covered by curriculum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sequence</w:t>
      </w:r>
      <w:r w:rsidRPr="00857A65">
        <w:rPr>
          <w:rFonts w:ascii="Arial" w:eastAsia="Times New Roman" w:hAnsi="Arial" w:cs="Arial"/>
          <w:color w:val="000000"/>
          <w:sz w:val="18"/>
          <w:szCs w:val="18"/>
        </w:rPr>
        <w:t xml:space="preserve"> - order in which material is presented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stages of instruction: (a) gain attention, (b) present stimulus material, (c) provide guidance, (d) elicit performance and provide feedback, (e) enhance retention and transfer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Traditional - facilitator/learner</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Other means - self-taught, groups, technology, etc.</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(3) Health Policy/Enforcement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includes executive orders, laws, ordinances, policies, position statements, regulations, formal/informal rules (ex. car seat law, supplement with workshops hosted by firefighters on how to properly install car seat)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decision is made by authoritative person, agency/organization, or body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mandated or regulated activities, ex. smoking bylaw</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incentives/disincentives or requirements to encourage/discourage actions by groups of people or society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 Accessibility for Ontarians with Disabilities Act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intervention strategy can be political - can take away freedoms (ex. smoking laws), pride, money, so will get resistance, BUT based on the common good - exist for protection of community and individual rights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- 6 phases of policy making: agenda setting, policy formulation, policy adoption, policy implementation, policy assessment, policy modification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(4) Environmental Change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those designed to change structure or types of services (ex. implementing 211 program), or systems of care to improve delivery of health programs - removing env barriers makes the healthier choice the easier choice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those things that are around the individual, ex. changing the environment to encourage people to use the stairs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not limited to physical: can be economic env (costs, affordability), service env (accessibility to HC), social env (support, peer pressure), cultural env (traditions), psychological env (emotional learning), political env</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examples: equipping cars with air bags, speed bumps near playgrounds, fire doors, changing food in cafs to only healthy, eliminating ashtrays, using role modeling, playing soft music in a work area…</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more effective when combined, ex. combine seat belts in cars (env change strategy) with strict enforcement for safety (health policy/enforcement strategy)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(5) Health-Related Community Service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services, tests, treatment, care to improve health of those in priority pop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biometric screenings, immunizations, checkups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important to reduce barriers (affordability, accessibility to services/health providers)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referrals and follow-ups are important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 mobile mammogram clinic - community health providers accompany women to appointments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(6) Community Mobilization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helping communities identify and take action on shared concerns using participatory decision making, and include such methods as empowerment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(6) (a) Community Organizing and Community Building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Building</w:t>
      </w:r>
      <w:r w:rsidRPr="00857A65">
        <w:rPr>
          <w:rFonts w:ascii="Arial" w:eastAsia="Times New Roman" w:hAnsi="Arial" w:cs="Arial"/>
          <w:color w:val="000000"/>
          <w:sz w:val="18"/>
          <w:szCs w:val="18"/>
        </w:rPr>
        <w:t xml:space="preserve"> - an orientation to a community that is strength-based &amp; stresses community assets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Organizing</w:t>
      </w:r>
      <w:r w:rsidRPr="00857A65">
        <w:rPr>
          <w:rFonts w:ascii="Arial" w:eastAsia="Times New Roman" w:hAnsi="Arial" w:cs="Arial"/>
          <w:color w:val="000000"/>
          <w:sz w:val="18"/>
          <w:szCs w:val="18"/>
        </w:rPr>
        <w:t xml:space="preserve"> - bring people together to solve community problem or goal, mobilize resources, develop and implement strategies for reaching the coals they have collectively set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(6) (b) Community Advocacy</w:t>
      </w:r>
      <w:r w:rsidRPr="00857A65">
        <w:rPr>
          <w:rFonts w:ascii="Arial" w:eastAsia="Times New Roman" w:hAnsi="Arial" w:cs="Arial"/>
          <w:color w:val="000000"/>
          <w:sz w:val="18"/>
          <w:szCs w:val="18"/>
        </w:rPr>
        <w:t xml:space="preserve"> - process in which those in the community become involved in the institutions &amp; decisions that impact their lives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7 ways of advocating for health and health education: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i - influence voting behaviour</w:t>
      </w:r>
      <w:r w:rsidRPr="00857A65">
        <w:rPr>
          <w:rFonts w:ascii="Arial" w:eastAsia="Times New Roman" w:hAnsi="Arial" w:cs="Arial"/>
          <w:color w:val="000000"/>
          <w:sz w:val="18"/>
          <w:szCs w:val="18"/>
        </w:rPr>
        <w:tab/>
        <w:t xml:space="preserve">  ii - electioneering</w:t>
      </w:r>
      <w:r w:rsidRPr="00857A65">
        <w:rPr>
          <w:rFonts w:ascii="Arial" w:eastAsia="Times New Roman" w:hAnsi="Arial" w:cs="Arial"/>
          <w:color w:val="000000"/>
          <w:sz w:val="18"/>
          <w:szCs w:val="18"/>
        </w:rPr>
        <w:tab/>
        <w:t>iii - direct lobbying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iv - integrating grassroots lobbying into direct lobbying efforts</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v - using the internet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vi - media advocacy (letters to the editor, etc.)</w:t>
      </w:r>
      <w:r w:rsidRPr="00857A65">
        <w:rPr>
          <w:rFonts w:ascii="Arial" w:eastAsia="Times New Roman" w:hAnsi="Arial" w:cs="Arial"/>
          <w:color w:val="000000"/>
          <w:sz w:val="18"/>
          <w:szCs w:val="18"/>
        </w:rPr>
        <w:tab/>
        <w:t>vii - media advocacy (acting as resource person)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Ex. advocacy activities: - community rally - telephone/email campaigns - tv/radio appearances to present a view - letter-writing - National Immunization Day for the eradication of Polio</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Practical tips for influencing public policy: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Opening doors.</w:t>
      </w:r>
      <w:r w:rsidRPr="00857A65">
        <w:rPr>
          <w:rFonts w:ascii="Arial" w:eastAsia="Times New Roman" w:hAnsi="Arial" w:cs="Arial"/>
          <w:color w:val="000000"/>
          <w:sz w:val="18"/>
          <w:szCs w:val="18"/>
        </w:rPr>
        <w:tab/>
        <w:t>2. Identifying the players.</w:t>
      </w:r>
      <w:r w:rsidRPr="00857A65">
        <w:rPr>
          <w:rFonts w:ascii="Arial" w:eastAsia="Times New Roman" w:hAnsi="Arial" w:cs="Arial"/>
          <w:color w:val="000000"/>
          <w:sz w:val="18"/>
          <w:szCs w:val="18"/>
        </w:rPr>
        <w:tab/>
        <w:t>3. Making the link.</w:t>
      </w:r>
      <w:r w:rsidRPr="00857A65">
        <w:rPr>
          <w:rFonts w:ascii="Arial" w:eastAsia="Times New Roman" w:hAnsi="Arial" w:cs="Arial"/>
          <w:color w:val="000000"/>
          <w:sz w:val="18"/>
          <w:szCs w:val="18"/>
        </w:rPr>
        <w:tab/>
        <w:t>4. Crafting your position.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5. Organizing the troops. </w:t>
      </w:r>
      <w:r w:rsidRPr="00857A65">
        <w:rPr>
          <w:rFonts w:ascii="Arial" w:eastAsia="Times New Roman" w:hAnsi="Arial" w:cs="Arial"/>
          <w:color w:val="000000"/>
          <w:sz w:val="18"/>
          <w:szCs w:val="18"/>
        </w:rPr>
        <w:tab/>
        <w:t>6. Visiting policy makers</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7. Demonstrating the power of press.</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8. Reinforcing your message.</w:t>
      </w:r>
      <w:r w:rsidRPr="00857A65">
        <w:rPr>
          <w:rFonts w:ascii="Arial" w:eastAsia="Times New Roman" w:hAnsi="Arial" w:cs="Arial"/>
          <w:color w:val="000000"/>
          <w:sz w:val="18"/>
          <w:szCs w:val="18"/>
        </w:rPr>
        <w:tab/>
        <w:t>9. Serving as a resource.</w:t>
      </w:r>
      <w:r w:rsidRPr="00857A65">
        <w:rPr>
          <w:rFonts w:ascii="Arial" w:eastAsia="Times New Roman" w:hAnsi="Arial" w:cs="Arial"/>
          <w:color w:val="000000"/>
          <w:sz w:val="18"/>
          <w:szCs w:val="18"/>
        </w:rPr>
        <w:tab/>
        <w:t>10. Responding quickly.</w:t>
      </w:r>
      <w:r w:rsidRPr="00857A65">
        <w:rPr>
          <w:rFonts w:ascii="Arial" w:eastAsia="Times New Roman" w:hAnsi="Arial" w:cs="Arial"/>
          <w:color w:val="000000"/>
          <w:sz w:val="18"/>
          <w:szCs w:val="18"/>
        </w:rPr>
        <w:tab/>
        <w:t>11. Reach finish.</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(7) Other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Behaviour Modification Activities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systematic process for changing a specific behaviour, based on SR and SCT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particular attn given to changing the events that are antecedent or subsequent to the behaviour to modify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process: keep records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analyze the records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create a plan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ex. decision balance sheet - Pro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Con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Solution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 log sheet for quitting smoking - keep track of how many cigarettes smoked (feedback / reinforcement mechanism, teaches people to regulate their own behaviour)</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Guidelines for determining feasibility of programs: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A prog should address 1 or more risk factors that are carefully defined, measurable, modifiable, prevalent among members of target group, &amp; these factors that constitute a threat to health status and QoL of target group members.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A prog should reflect a consideration of special characteristics, needs, preferences of its target group(s)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Programs should include interventions that will clearly and effectively reduce a target risk factor and are appropriate for a particular setting.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A program should identify and implement interventions that make optimum use of available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From the outset, a program should be organized, planned, and implemented in such a way that its operation and effects can be evaluated.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Designing Appropriate Interventions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lastRenderedPageBreak/>
        <w:t>1. What needs to change? And, where is the change needed?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review results of needs assessment and goals/objectives - should reflect PER factors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settings approach: understanding the context in which the change will take place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analyze setting - who is there, how they operate, implicit social norms, hierarchies of power, local moral, </w:t>
      </w:r>
      <w:r w:rsidRPr="00857A65">
        <w:rPr>
          <w:rFonts w:ascii="Arial" w:eastAsia="Times New Roman" w:hAnsi="Arial" w:cs="Arial"/>
          <w:color w:val="000000"/>
          <w:sz w:val="18"/>
          <w:szCs w:val="18"/>
        </w:rPr>
        <w:tab/>
        <w:t>political, economic context, etc.</w:t>
      </w:r>
      <w:r w:rsidRPr="00857A65">
        <w:rPr>
          <w:rFonts w:ascii="Arial" w:eastAsia="Times New Roman" w:hAnsi="Arial" w:cs="Arial"/>
          <w:color w:val="000000"/>
          <w:sz w:val="18"/>
          <w:szCs w:val="18"/>
        </w:rPr>
        <w:br/>
      </w:r>
      <w:r w:rsidRPr="00857A65">
        <w:rPr>
          <w:rFonts w:ascii="Arial" w:eastAsia="Times New Roman" w:hAnsi="Arial" w:cs="Arial"/>
          <w:color w:val="000000"/>
          <w:sz w:val="18"/>
          <w:szCs w:val="18"/>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2. At what level of prevention will the program be aimed?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primary, secondary, or tertiary depending on needs and wants of priority pop</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3. At what level(s) of influence will the intervention be focused?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those in priority pop live in social, political, and economic systems that shape behaviours and access to resources they need to maintain good health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interventions aimed at multiple levels of influence have greater chance of changing and maintaining health behaviours</w:t>
      </w:r>
      <w:r w:rsidRPr="00857A65">
        <w:rPr>
          <w:rFonts w:ascii="Arial" w:eastAsia="Times New Roman" w:hAnsi="Arial" w:cs="Arial"/>
          <w:color w:val="000000"/>
          <w:sz w:val="18"/>
          <w:szCs w:val="18"/>
        </w:rPr>
        <w:br/>
      </w:r>
      <w:r w:rsidRPr="00857A65">
        <w:rPr>
          <w:rFonts w:ascii="Arial" w:eastAsia="Times New Roman" w:hAnsi="Arial" w:cs="Arial"/>
          <w:color w:val="000000"/>
          <w:sz w:val="18"/>
          <w:szCs w:val="18"/>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4. What types of intervention strategies are known to be effective (ie have been successfully used in previous programs) in dealing with the program focus?</w:t>
      </w:r>
      <w:r w:rsidRPr="00857A65">
        <w:rPr>
          <w:rFonts w:ascii="Arial" w:eastAsia="Times New Roman" w:hAnsi="Arial" w:cs="Arial"/>
          <w:color w:val="000000"/>
          <w:sz w:val="18"/>
          <w:szCs w:val="18"/>
        </w:rPr>
        <w:tab/>
        <w:t>- what does the evidence show?</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sources of guidance for selecting intervention strategies:</w:t>
      </w:r>
    </w:p>
    <w:p w:rsidR="00857A65" w:rsidRPr="00857A65" w:rsidRDefault="00857A65" w:rsidP="00857A65">
      <w:pPr>
        <w:spacing w:after="0" w:line="240" w:lineRule="auto"/>
        <w:ind w:firstLine="720"/>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1 - Best Practices: recommendations for an intervention, based on critical review of multiple research and eval </w:t>
      </w:r>
      <w:r w:rsidRPr="00857A65">
        <w:rPr>
          <w:rFonts w:ascii="Arial" w:eastAsia="Times New Roman" w:hAnsi="Arial" w:cs="Arial"/>
          <w:color w:val="000000"/>
          <w:sz w:val="18"/>
          <w:szCs w:val="18"/>
        </w:rPr>
        <w:tab/>
        <w:t xml:space="preserve">studies that substantiate the efficacy of the intervention in the pops and circumstances in which the studies </w:t>
      </w:r>
      <w:r w:rsidRPr="00857A65">
        <w:rPr>
          <w:rFonts w:ascii="Arial" w:eastAsia="Times New Roman" w:hAnsi="Arial" w:cs="Arial"/>
          <w:color w:val="000000"/>
          <w:sz w:val="18"/>
          <w:szCs w:val="18"/>
        </w:rPr>
        <w:tab/>
        <w:t>were done, if not its effectiveness in other pops and situations where it might be implemented.</w:t>
      </w:r>
    </w:p>
    <w:p w:rsidR="00857A65" w:rsidRPr="00857A65" w:rsidRDefault="00857A65" w:rsidP="00857A65">
      <w:pPr>
        <w:spacing w:after="0" w:line="240" w:lineRule="auto"/>
        <w:ind w:firstLine="720"/>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2 - Best Experience: intervention strategies of prior/existing programs that haven’t gone through critical eval </w:t>
      </w:r>
      <w:r w:rsidRPr="00857A65">
        <w:rPr>
          <w:rFonts w:ascii="Arial" w:eastAsia="Times New Roman" w:hAnsi="Arial" w:cs="Arial"/>
          <w:color w:val="000000"/>
          <w:sz w:val="18"/>
          <w:szCs w:val="18"/>
        </w:rPr>
        <w:tab/>
        <w:t>studies, so fall short of best practice criteria but still show promise in being effective.</w:t>
      </w:r>
    </w:p>
    <w:p w:rsidR="00857A65" w:rsidRPr="00857A65" w:rsidRDefault="00857A65" w:rsidP="00857A65">
      <w:pPr>
        <w:spacing w:after="0" w:line="240" w:lineRule="auto"/>
        <w:ind w:firstLine="720"/>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3 - Best Processes: original interventions that the planners create based upon their knowledge and skills of </w:t>
      </w:r>
      <w:r w:rsidRPr="00857A65">
        <w:rPr>
          <w:rFonts w:ascii="Arial" w:eastAsia="Times New Roman" w:hAnsi="Arial" w:cs="Arial"/>
          <w:color w:val="000000"/>
          <w:sz w:val="18"/>
          <w:szCs w:val="18"/>
        </w:rPr>
        <w:tab/>
        <w:t>good planning processes.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other classifications of interventions: evidence-based (peer-reviewed via systematic or narrative review), effective (peer-reviewed but not part of systematic or narrative review), promising (effective via a program eval but not peer-reviewed), emerging (ongoing works, practice-based summaries, eval works in progress, pilot studies)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5. Is the intervention an appropriate fit for the priority population?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Tailoring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people pay more attn to info that is personally relevant to them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Segmenting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dividing broader pop into smaller groups with similar characteristics that are likely to exhibit similar behaviour/reaction to an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is there chance the strategy could cause unintended effects in the priority pop? (ex threaten safety, raise anxiety)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6. Are the necessary resources available to implement the intervention selected?</w:t>
      </w:r>
      <w:r w:rsidRPr="00857A65">
        <w:rPr>
          <w:rFonts w:ascii="Arial" w:eastAsia="Times New Roman" w:hAnsi="Arial" w:cs="Arial"/>
          <w:color w:val="000000"/>
          <w:sz w:val="18"/>
          <w:szCs w:val="18"/>
        </w:rPr>
        <w:t xml:space="preserve"> - money, time, personnel, space…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7. Would it be better to use an intervention that consists of a single strategy or one that is made up of multiple strategies?</w:t>
      </w:r>
      <w:r w:rsidRPr="00857A65">
        <w:rPr>
          <w:rFonts w:ascii="Arial" w:eastAsia="Times New Roman" w:hAnsi="Arial" w:cs="Arial"/>
          <w:i/>
          <w:iCs/>
          <w:color w:val="000000"/>
          <w:sz w:val="18"/>
          <w:szCs w:val="18"/>
        </w:rPr>
        <w:tab/>
      </w:r>
      <w:r w:rsidRPr="00857A65">
        <w:rPr>
          <w:rFonts w:ascii="Arial" w:eastAsia="Times New Roman" w:hAnsi="Arial" w:cs="Arial"/>
          <w:color w:val="000000"/>
          <w:sz w:val="18"/>
          <w:szCs w:val="18"/>
        </w:rPr>
        <w:t>Advantages of using several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(1) ‘hitting’ the priority pop with a message in a variety of ways from multiple levels of influence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(2) appealing to the variety of learning styles within any priority pop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(3) keeping the health message constantly before the priority pop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(4) hoping that at least one strategy appeals enough to priority pop to bring about expected outcome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(5) appealing to various senses of each individual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(6) increasing changes that the combined strategies would help reach goals and objectives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Drawback of several strategies = difficulty of separating the effects of one from the effects of others in evaluating the impact of the total program and of individual components</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lastRenderedPageBreak/>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Chapter 9: </w:t>
      </w:r>
      <w:r w:rsidRPr="00857A65">
        <w:rPr>
          <w:rFonts w:ascii="Arial" w:eastAsia="Times New Roman" w:hAnsi="Arial" w:cs="Arial"/>
          <w:b/>
          <w:bCs/>
          <w:color w:val="000000"/>
          <w:sz w:val="18"/>
          <w:szCs w:val="18"/>
        </w:rPr>
        <w:t>COMMUNITY ORGANIZING AND COMMUNITY BUILDING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 a locale or domain that is characterized by the following elements…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…membership - a sense of identity and belonging</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common symbol systems - language, rituals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shared values, norms, &amp; emotional connection</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shared needs and commitment to meeting them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mutual influence (members have influence and are influenced by each other)</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interventions based at community level aka population-based approaches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community organization is NB in health ed bc reflects one of field’s fundamental principles: starting where the ppl are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Assumptions</w:t>
      </w:r>
      <w:r w:rsidRPr="00857A65">
        <w:rPr>
          <w:rFonts w:ascii="Arial" w:eastAsia="Times New Roman" w:hAnsi="Arial" w:cs="Arial"/>
          <w:color w:val="000000"/>
          <w:sz w:val="18"/>
          <w:szCs w:val="18"/>
        </w:rPr>
        <w:t xml:space="preserve"> of community organizing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Communities can develop the capacity to deal with their own problems.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People want to change and can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People should participate in making, adjusting, or controlling the major changes taking place in their communities.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Self-imposed and self-developed changes in community living last longer than imposed changes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A “holistic” approach can deal successfully with problems with which a “fragmented” approach cannot cope.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6. Democracy requires cooperative participation and that the people learn the skills to make this possible.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7. Communities need help in organizing to deal with their needs and problems just like individuals do.</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Terms Associated with Community Organizing </w:t>
      </w:r>
    </w:p>
    <w:tbl>
      <w:tblPr>
        <w:tblW w:w="0" w:type="auto"/>
        <w:tblCellMar>
          <w:top w:w="15" w:type="dxa"/>
          <w:left w:w="15" w:type="dxa"/>
          <w:bottom w:w="15" w:type="dxa"/>
          <w:right w:w="15" w:type="dxa"/>
        </w:tblCellMar>
        <w:tblLook w:val="04A0" w:firstRow="1" w:lastRow="0" w:firstColumn="1" w:lastColumn="0" w:noHBand="0" w:noVBand="1"/>
      </w:tblPr>
      <w:tblGrid>
        <w:gridCol w:w="1764"/>
        <w:gridCol w:w="7580"/>
      </w:tblGrid>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Citizen participation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Bottom-up, grassroots mobilization of citizens for purpose of undertaking activities to improve the condition of something in the community.</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capacity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Characteristics of communities that affect their ability to identify, mobilize, and address social and public health problems.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development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Process designed to create conditions of economic &amp; social progress for whole community with its active participation and the fullest possible reliance on the community’s initiative.</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Empowerment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Social action process for people to gain mastery over their lives and the lives of their communities.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Grassroots participation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Bottom-up efforts of ppl taking collective actions on their own behalf, involving use of a sophisticated blend of confrontation and cooperation in order to achieve their ends.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Macro practice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Methods of professional change that deal with issues beyond the individual, family, and small group level.</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Social capital</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Relationships and structures within a community, such as civic participation, networks, norms of reciprocity, and trust, that promote cooperation and mutual benefit.</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Participation &amp; relevance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organizing that starts where the people are and engages community members as equals.</w:t>
            </w:r>
          </w:p>
        </w:tc>
      </w:tr>
    </w:tbl>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categories of community organization: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Locality development</w:t>
      </w:r>
      <w:r w:rsidRPr="00857A65">
        <w:rPr>
          <w:rFonts w:ascii="Arial" w:eastAsia="Times New Roman" w:hAnsi="Arial" w:cs="Arial"/>
          <w:color w:val="000000"/>
          <w:sz w:val="18"/>
          <w:szCs w:val="18"/>
        </w:rPr>
        <w:t xml:space="preserve">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seeks community change through broad self-help participation from the local community. Process-oriented, stresses consensus and cooperation, aimed at building group identity and sense of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Social planning</w:t>
      </w:r>
      <w:r w:rsidRPr="00857A65">
        <w:rPr>
          <w:rFonts w:ascii="Arial" w:eastAsia="Times New Roman" w:hAnsi="Arial" w:cs="Arial"/>
          <w:color w:val="000000"/>
          <w:sz w:val="18"/>
          <w:szCs w:val="18"/>
        </w:rPr>
        <w:t xml:space="preserve">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task-oriented, focused on rational-empirical problem solving, usually by outside expert.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Social action</w:t>
      </w:r>
      <w:r w:rsidRPr="00857A65">
        <w:rPr>
          <w:rFonts w:ascii="Arial" w:eastAsia="Times New Roman" w:hAnsi="Arial" w:cs="Arial"/>
          <w:color w:val="000000"/>
          <w:sz w:val="18"/>
          <w:szCs w:val="18"/>
        </w:rPr>
        <w:t xml:space="preserve">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both task and process-oriented, concerned with increasing community’s problem-solving ability and achieving concrete changes.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Limitations of community organizing methods: they are primarily problem-based and organizer-centered, rather than strengths-based and community-centered.</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lastRenderedPageBreak/>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General Process of Community Organizing and Community Building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Recognizing the issue (Aha!)</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Gaining entry into the community (getting on the invite list)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Organizing the people (form coalitions)</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ex. Josie King story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Assessing the community (MAP)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Determining the priorities and setting goals (mark the finish line)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6. Arriving at a solution and selecting intervention strategies (the plan)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7. Implementing the plan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8. Evaluating the outcomes of the plan of action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9. Maintaining the outcomes in the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10. Looping back - how do you maintain the outcomes in the community? Continual improvement process.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RECOGNIZING THE ISSUE: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outsider planner should take role of facilitator/assistant rather than leader; best leaders come from within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initial organizer = person who recognizes the issue in the community and that something needs to be done about it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significant community development occurs only when local people are committed to investing in the effort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those within the community are more likely to take ownership of the effort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internal recognition of issue = grassroots, citizen-initiated, bottom-up organizing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GAINING ENTRY INTO THE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Gatekeepers</w:t>
      </w:r>
      <w:r w:rsidRPr="00857A65">
        <w:rPr>
          <w:rFonts w:ascii="Arial" w:eastAsia="Times New Roman" w:hAnsi="Arial" w:cs="Arial"/>
          <w:color w:val="000000"/>
          <w:sz w:val="18"/>
          <w:szCs w:val="18"/>
        </w:rPr>
        <w:t xml:space="preserve"> are individuals who control the political climate of the community (formally and informally)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organizers approach gatekeepers to gain entry into community when recognition of problem comes from outside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gatekeeper support is essential to the success of any attempt to organize a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organizers must be culturally sensitive and work towards cultural competence, know the community well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cultural humility = openness to others’ culture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ORGANIZING THE PEOPLE: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 xml:space="preserve">Executive participants - </w:t>
      </w:r>
      <w:r w:rsidRPr="00857A65">
        <w:rPr>
          <w:rFonts w:ascii="Arial" w:eastAsia="Times New Roman" w:hAnsi="Arial" w:cs="Arial"/>
          <w:color w:val="000000"/>
          <w:sz w:val="18"/>
          <w:szCs w:val="18"/>
        </w:rPr>
        <w:t>Small core group; leader or coordinator comes from this group</w:t>
      </w:r>
      <w:r w:rsidRPr="00857A65">
        <w:rPr>
          <w:rFonts w:ascii="Arial" w:eastAsia="Times New Roman" w:hAnsi="Arial" w:cs="Arial"/>
          <w:color w:val="000000"/>
          <w:sz w:val="18"/>
          <w:szCs w:val="18"/>
        </w:rPr>
        <w:tab/>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 xml:space="preserve">Leader </w:t>
      </w:r>
      <w:r w:rsidRPr="00857A65">
        <w:rPr>
          <w:rFonts w:ascii="Arial" w:eastAsia="Times New Roman" w:hAnsi="Arial" w:cs="Arial"/>
          <w:color w:val="000000"/>
          <w:sz w:val="18"/>
          <w:szCs w:val="18"/>
        </w:rPr>
        <w:t>has good leadership skills, knowledge of concern and community, and is from within the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3 main areas of skills/attributes of a leader: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1. Change vision attributes - see need for change and are personally dedicated to it, put aside other priorities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2. Technical skills - (a) efficacy on issues and (b) organizational health &amp; effectiveness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3. Interactional/Experience skills - respond with empathy, work with individuals or groups…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Active participants</w:t>
      </w:r>
      <w:r w:rsidRPr="00857A65">
        <w:rPr>
          <w:rFonts w:ascii="Arial" w:eastAsia="Times New Roman" w:hAnsi="Arial" w:cs="Arial"/>
          <w:color w:val="000000"/>
          <w:sz w:val="18"/>
          <w:szCs w:val="18"/>
        </w:rPr>
        <w:t xml:space="preserve"> - take part in most group activities and are willing to work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Occasional participants</w:t>
      </w:r>
      <w:r w:rsidRPr="00857A65">
        <w:rPr>
          <w:rFonts w:ascii="Arial" w:eastAsia="Times New Roman" w:hAnsi="Arial" w:cs="Arial"/>
          <w:color w:val="000000"/>
          <w:sz w:val="18"/>
          <w:szCs w:val="18"/>
        </w:rPr>
        <w:t xml:space="preserve"> - Involved on irregular basis when major decisions need to be made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 xml:space="preserve">Supporting participants </w:t>
      </w:r>
      <w:r w:rsidRPr="00857A65">
        <w:rPr>
          <w:rFonts w:ascii="Arial" w:eastAsia="Times New Roman" w:hAnsi="Arial" w:cs="Arial"/>
          <w:color w:val="000000"/>
          <w:sz w:val="18"/>
          <w:szCs w:val="18"/>
        </w:rPr>
        <w:t>- Seldom involved but participate in other ways, e.g., via financial or other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Task force</w:t>
      </w:r>
      <w:r w:rsidRPr="00857A65">
        <w:rPr>
          <w:rFonts w:ascii="Arial" w:eastAsia="Times New Roman" w:hAnsi="Arial" w:cs="Arial"/>
          <w:color w:val="000000"/>
          <w:sz w:val="18"/>
          <w:szCs w:val="18"/>
        </w:rPr>
        <w:t xml:space="preserve"> - self-contained group of doers that is not ongoing but rather brought together due to strong interest in an issue for a specific purpose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Coalition</w:t>
      </w:r>
      <w:r w:rsidRPr="00857A65">
        <w:rPr>
          <w:rFonts w:ascii="Arial" w:eastAsia="Times New Roman" w:hAnsi="Arial" w:cs="Arial"/>
          <w:color w:val="000000"/>
          <w:sz w:val="18"/>
          <w:szCs w:val="18"/>
        </w:rPr>
        <w:t xml:space="preserve"> - formal alliance of organizations that come together to work for a common goal - *collaboration is key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ASSESSING THE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organization approach: assessment focused on needs.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building approach: assessment focused on assets and capabilities.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identification of both needs and assets = clearer picture of community and stronger base for change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Mapping community capacity/assets</w:t>
      </w:r>
      <w:r w:rsidRPr="00857A65">
        <w:rPr>
          <w:rFonts w:ascii="Arial" w:eastAsia="Times New Roman" w:hAnsi="Arial" w:cs="Arial"/>
          <w:color w:val="000000"/>
          <w:sz w:val="18"/>
          <w:szCs w:val="18"/>
        </w:rPr>
        <w: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Primary building blocks</w:t>
      </w:r>
      <w:r w:rsidRPr="00857A65">
        <w:rPr>
          <w:rFonts w:ascii="Arial" w:eastAsia="Times New Roman" w:hAnsi="Arial" w:cs="Arial"/>
          <w:color w:val="000000"/>
          <w:sz w:val="18"/>
          <w:szCs w:val="18"/>
        </w:rPr>
        <w:t xml:space="preserve"> = most accessible assets, located in the neighbourhood, under control of insiders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ex. </w:t>
      </w:r>
      <w:r w:rsidRPr="00857A65">
        <w:rPr>
          <w:rFonts w:ascii="Arial" w:eastAsia="Times New Roman" w:hAnsi="Arial" w:cs="Arial"/>
          <w:i/>
          <w:iCs/>
          <w:color w:val="000000"/>
          <w:sz w:val="18"/>
          <w:szCs w:val="18"/>
        </w:rPr>
        <w:t>Individual assets</w:t>
      </w:r>
      <w:r w:rsidRPr="00857A65">
        <w:rPr>
          <w:rFonts w:ascii="Arial" w:eastAsia="Times New Roman" w:hAnsi="Arial" w:cs="Arial"/>
          <w:color w:val="000000"/>
          <w:sz w:val="18"/>
          <w:szCs w:val="18"/>
        </w:rPr>
        <w:t xml:space="preserve"> (skills, abilities, individual businesses, personal income, gifts of disabled people), </w:t>
      </w:r>
      <w:r w:rsidRPr="00857A65">
        <w:rPr>
          <w:rFonts w:ascii="Arial" w:eastAsia="Times New Roman" w:hAnsi="Arial" w:cs="Arial"/>
          <w:i/>
          <w:iCs/>
          <w:color w:val="000000"/>
          <w:sz w:val="18"/>
          <w:szCs w:val="18"/>
        </w:rPr>
        <w:t>organizational assets</w:t>
      </w:r>
      <w:r w:rsidRPr="00857A65">
        <w:rPr>
          <w:rFonts w:ascii="Arial" w:eastAsia="Times New Roman" w:hAnsi="Arial" w:cs="Arial"/>
          <w:color w:val="000000"/>
          <w:sz w:val="18"/>
          <w:szCs w:val="18"/>
        </w:rPr>
        <w:t xml:space="preserve"> (associations of businesses, cultural organization, religious organizations, communications organizations…)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Secondary building blocks</w:t>
      </w:r>
      <w:r w:rsidRPr="00857A65">
        <w:rPr>
          <w:rFonts w:ascii="Arial" w:eastAsia="Times New Roman" w:hAnsi="Arial" w:cs="Arial"/>
          <w:color w:val="000000"/>
          <w:sz w:val="18"/>
          <w:szCs w:val="18"/>
        </w:rPr>
        <w:t xml:space="preserve"> = assets located in the neighbourhood but largely controlled by people outside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 xml:space="preserve">ex. </w:t>
      </w:r>
      <w:r w:rsidRPr="00857A65">
        <w:rPr>
          <w:rFonts w:ascii="Arial" w:eastAsia="Times New Roman" w:hAnsi="Arial" w:cs="Arial"/>
          <w:i/>
          <w:iCs/>
          <w:color w:val="000000"/>
          <w:sz w:val="18"/>
          <w:szCs w:val="18"/>
        </w:rPr>
        <w:t xml:space="preserve">Private and nonprofit organizations </w:t>
      </w:r>
      <w:r w:rsidRPr="00857A65">
        <w:rPr>
          <w:rFonts w:ascii="Arial" w:eastAsia="Times New Roman" w:hAnsi="Arial" w:cs="Arial"/>
          <w:color w:val="000000"/>
          <w:sz w:val="18"/>
          <w:szCs w:val="18"/>
        </w:rPr>
        <w:t xml:space="preserve">(higher education institutions, hospitals, social service groups like Rotary), </w:t>
      </w:r>
      <w:r w:rsidRPr="00857A65">
        <w:rPr>
          <w:rFonts w:ascii="Arial" w:eastAsia="Times New Roman" w:hAnsi="Arial" w:cs="Arial"/>
          <w:i/>
          <w:iCs/>
          <w:color w:val="000000"/>
          <w:sz w:val="18"/>
          <w:szCs w:val="18"/>
        </w:rPr>
        <w:t>Public institutions and services</w:t>
      </w:r>
      <w:r w:rsidRPr="00857A65">
        <w:rPr>
          <w:rFonts w:ascii="Arial" w:eastAsia="Times New Roman" w:hAnsi="Arial" w:cs="Arial"/>
          <w:color w:val="000000"/>
          <w:sz w:val="18"/>
          <w:szCs w:val="18"/>
        </w:rPr>
        <w:t xml:space="preserve"> (schools, police/fire depts., libraries, parks), </w:t>
      </w:r>
      <w:r w:rsidRPr="00857A65">
        <w:rPr>
          <w:rFonts w:ascii="Arial" w:eastAsia="Times New Roman" w:hAnsi="Arial" w:cs="Arial"/>
          <w:i/>
          <w:iCs/>
          <w:color w:val="000000"/>
          <w:sz w:val="18"/>
          <w:szCs w:val="18"/>
        </w:rPr>
        <w:t>Physical resources</w:t>
      </w:r>
      <w:r w:rsidRPr="00857A65">
        <w:rPr>
          <w:rFonts w:ascii="Arial" w:eastAsia="Times New Roman" w:hAnsi="Arial" w:cs="Arial"/>
          <w:color w:val="000000"/>
          <w:sz w:val="18"/>
          <w:szCs w:val="18"/>
        </w:rPr>
        <w:t xml:space="preserve"> (vacant land, commercial and industrial structures, housing; energy and waste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Potential building blocks</w:t>
      </w:r>
      <w:r w:rsidRPr="00857A65">
        <w:rPr>
          <w:rFonts w:ascii="Arial" w:eastAsia="Times New Roman" w:hAnsi="Arial" w:cs="Arial"/>
          <w:color w:val="000000"/>
          <w:sz w:val="18"/>
          <w:szCs w:val="18"/>
        </w:rPr>
        <w:t xml:space="preserve"> = resources originating outside the neighbourhood and controlled by people outside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ex. welfare expenditures, public capital-info expenditures, public information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DETERMINING PRIORITIES AND SETTING GOALS: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phases of goal-setting process: (1) identifying the priorities of the group - what th group wants to accomplish, (2) using the priority list to write the goals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stakeholders must be the ones to establish priorities and set goals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Turf struggles</w:t>
      </w:r>
      <w:r w:rsidRPr="00857A65">
        <w:rPr>
          <w:rFonts w:ascii="Arial" w:eastAsia="Times New Roman" w:hAnsi="Arial" w:cs="Arial"/>
          <w:color w:val="000000"/>
          <w:sz w:val="18"/>
          <w:szCs w:val="18"/>
        </w:rPr>
        <w:t xml:space="preserve"> = disagreements over the control of resources and responsibilities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have subgoals that can be worked on by special interest subcommittees - gives them sense of ownership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5 criteria</w:t>
      </w:r>
      <w:r w:rsidRPr="00857A65">
        <w:rPr>
          <w:rFonts w:ascii="Arial" w:eastAsia="Times New Roman" w:hAnsi="Arial" w:cs="Arial"/>
          <w:color w:val="000000"/>
          <w:sz w:val="18"/>
          <w:szCs w:val="18"/>
        </w:rPr>
        <w:t xml:space="preserve"> to consider when determining priorities and setting goals: the concern/issue/problem…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1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must be winnable, ensuring working on it does not simply reinforce fatalistic attitudes and beliefs that things cannot be improved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2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must be simple and specific so any member of organizing group can explain it clearly in 1-2 sentences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3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must unite members of the organizing group and involve them in a meaningful way in achieving concern/issue/problem resolution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4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should affect many people and build up the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5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should be part of a larger plan or strategy to enhance the community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ARRIVING AT A SOLUTION AND SELECTING INTERVENTION STRATEGIES: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examine alternative solutions in terms of probable outcomes, acceptability to the community, probable long- and short-term effects on the community, cost of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subcommittees can complete specific tasks/determine specific solutions that will contribute to larger plan of action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FINAL STEPS IN THE COMMUNITY ORGANIZING AND BUILDING PROCESSES: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Implementation of intervention strategy</w:t>
      </w:r>
      <w:r w:rsidRPr="00857A65">
        <w:rPr>
          <w:rFonts w:ascii="Arial" w:eastAsia="Times New Roman" w:hAnsi="Arial" w:cs="Arial"/>
          <w:color w:val="000000"/>
          <w:sz w:val="18"/>
          <w:szCs w:val="18"/>
        </w:rPr>
        <w:t xml:space="preserve"> - identifying/collecting resources for carrying out solution, developing timeline for implementation - resources often found within community (horizontal relationships are needed), otherwise resources must be obtained from outside community (vertical relationships are needed)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Evaluation</w:t>
      </w:r>
      <w:r w:rsidRPr="00857A65">
        <w:rPr>
          <w:rFonts w:ascii="Arial" w:eastAsia="Times New Roman" w:hAnsi="Arial" w:cs="Arial"/>
          <w:color w:val="000000"/>
          <w:sz w:val="18"/>
          <w:szCs w:val="18"/>
        </w:rPr>
        <w:t xml:space="preserve"> - formative and summative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Maintaining and sustaining outcomes</w:t>
      </w:r>
      <w:r w:rsidRPr="00857A65">
        <w:rPr>
          <w:rFonts w:ascii="Arial" w:eastAsia="Times New Roman" w:hAnsi="Arial" w:cs="Arial"/>
          <w:color w:val="000000"/>
          <w:sz w:val="18"/>
          <w:szCs w:val="18"/>
        </w:rPr>
        <w:t xml:space="preserve"> - challenged by (1) energy and effort necessary to stay organized, (2) continuing the interest and involvement of members, (3) continuing need for funding to sustain efforts, (4) ensuring lasting impact of work through policies, agreements, protocols, etc.</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Chapter 10 - </w:t>
      </w:r>
      <w:r w:rsidRPr="00857A65">
        <w:rPr>
          <w:rFonts w:ascii="Arial" w:eastAsia="Times New Roman" w:hAnsi="Arial" w:cs="Arial"/>
          <w:b/>
          <w:bCs/>
          <w:color w:val="000000"/>
          <w:sz w:val="18"/>
          <w:szCs w:val="18"/>
        </w:rPr>
        <w:t>IDENTIFICATION AND ALLOCATION OF RESOURCES (BUDGETS)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people and things needed to plan, implement, and evaluate the desired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include personnel, curricula and other instructional resources, space, equipment &amp; supplies, financial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most have a cost, but many are free or cheap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‘overhead’ = administration costs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PERSONNEL</w:t>
      </w:r>
      <w:r w:rsidRPr="00857A65">
        <w:rPr>
          <w:rFonts w:ascii="Arial" w:eastAsia="Times New Roman" w:hAnsi="Arial" w:cs="Arial"/>
          <w:color w:val="000000"/>
          <w:sz w:val="18"/>
          <w:szCs w:val="18"/>
        </w:rPr>
        <w:t xml:space="preserve"> - a key resource!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Internal</w:t>
      </w:r>
      <w:r w:rsidRPr="00857A65">
        <w:rPr>
          <w:rFonts w:ascii="Arial" w:eastAsia="Times New Roman" w:hAnsi="Arial" w:cs="Arial"/>
          <w:color w:val="000000"/>
          <w:sz w:val="18"/>
          <w:szCs w:val="18"/>
        </w:rPr>
        <w:t xml:space="preserve"> - ex. look for expertise within the planning agency/organization or from priority population; or request in-kind </w:t>
      </w:r>
      <w:r w:rsidRPr="00857A65">
        <w:rPr>
          <w:rFonts w:ascii="Arial" w:eastAsia="Times New Roman" w:hAnsi="Arial" w:cs="Arial"/>
          <w:color w:val="000000"/>
          <w:sz w:val="18"/>
          <w:szCs w:val="18"/>
        </w:rPr>
        <w:tab/>
        <w:t>from another department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includes </w:t>
      </w:r>
      <w:r w:rsidRPr="00857A65">
        <w:rPr>
          <w:rFonts w:ascii="Arial" w:eastAsia="Times New Roman" w:hAnsi="Arial" w:cs="Arial"/>
          <w:b/>
          <w:bCs/>
          <w:color w:val="000000"/>
          <w:sz w:val="18"/>
          <w:szCs w:val="18"/>
        </w:rPr>
        <w:t>peer education</w:t>
      </w:r>
      <w:r w:rsidRPr="00857A65">
        <w:rPr>
          <w:rFonts w:ascii="Arial" w:eastAsia="Times New Roman" w:hAnsi="Arial" w:cs="Arial"/>
          <w:color w:val="000000"/>
          <w:sz w:val="18"/>
          <w:szCs w:val="18"/>
        </w:rPr>
        <w:t>: ppl with specific knowledge, skillz, understanding of a concept educate their peers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low cost, high instructor credibility (ppl are greatly influenced by peers)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External</w:t>
      </w:r>
      <w:r w:rsidRPr="00857A65">
        <w:rPr>
          <w:rFonts w:ascii="Arial" w:eastAsia="Times New Roman" w:hAnsi="Arial" w:cs="Arial"/>
          <w:color w:val="000000"/>
          <w:sz w:val="18"/>
          <w:szCs w:val="18"/>
        </w:rPr>
        <w:t xml:space="preserve"> (vendors) - public? voluntary? free? ex. speaker’s bureau ; private ex. consultants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brought in when there’s a gap between what can be provided internally and what must be provided to </w:t>
      </w:r>
      <w:r w:rsidRPr="00857A65">
        <w:rPr>
          <w:rFonts w:ascii="Arial" w:eastAsia="Times New Roman" w:hAnsi="Arial" w:cs="Arial"/>
          <w:color w:val="000000"/>
          <w:sz w:val="18"/>
          <w:szCs w:val="18"/>
        </w:rPr>
        <w:tab/>
        <w:t>accomplish the program goals and objectives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w:t>
      </w:r>
      <w:r w:rsidRPr="00857A65">
        <w:rPr>
          <w:rFonts w:ascii="Arial" w:eastAsia="Times New Roman" w:hAnsi="Arial" w:cs="Arial"/>
          <w:b/>
          <w:bCs/>
          <w:color w:val="000000"/>
          <w:sz w:val="18"/>
          <w:szCs w:val="18"/>
        </w:rPr>
        <w:t>vendors</w:t>
      </w:r>
      <w:r w:rsidRPr="00857A65">
        <w:rPr>
          <w:rFonts w:ascii="Arial" w:eastAsia="Times New Roman" w:hAnsi="Arial" w:cs="Arial"/>
          <w:color w:val="000000"/>
          <w:sz w:val="18"/>
          <w:szCs w:val="18"/>
        </w:rPr>
        <w:t xml:space="preserve"> now sell programs/services/consulting to groups wanting health promotion programs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xml:space="preserve">some are for-profit (consulting agencies, health promotion businesses), others nonprofit (YMCAs, </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gov’t agencies, universitites…)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xml:space="preserve">- </w:t>
      </w:r>
      <w:r w:rsidRPr="00857A65">
        <w:rPr>
          <w:rFonts w:ascii="Arial" w:eastAsia="Times New Roman" w:hAnsi="Arial" w:cs="Arial"/>
          <w:b/>
          <w:bCs/>
          <w:color w:val="000000"/>
          <w:sz w:val="18"/>
          <w:szCs w:val="18"/>
        </w:rPr>
        <w:t>speakers bureaus</w:t>
      </w:r>
      <w:r w:rsidRPr="00857A65">
        <w:rPr>
          <w:rFonts w:ascii="Arial" w:eastAsia="Times New Roman" w:hAnsi="Arial" w:cs="Arial"/>
          <w:color w:val="000000"/>
          <w:sz w:val="18"/>
          <w:szCs w:val="18"/>
        </w:rPr>
        <w:t xml:space="preserve"> provide expert personnel for health promotion programs (cheap)</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combination internal and external most common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instead of identifying all individuals necessary at start, focus on tasks that need to be done: planning; identifying resources; advertising, marketing; conducting program, including having necessary interpreters for those who speak </w:t>
      </w:r>
      <w:r w:rsidRPr="00857A65">
        <w:rPr>
          <w:rFonts w:ascii="Arial" w:eastAsia="Times New Roman" w:hAnsi="Arial" w:cs="Arial"/>
          <w:color w:val="000000"/>
          <w:sz w:val="18"/>
          <w:szCs w:val="18"/>
        </w:rPr>
        <w:lastRenderedPageBreak/>
        <w:t>diff language, or accommodations for ppl with disabilities; evaluating program; making arrangements for space and materials; handling clerical work; keeping records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Flex time</w:t>
      </w:r>
      <w:r w:rsidRPr="00857A65">
        <w:rPr>
          <w:rFonts w:ascii="Arial" w:eastAsia="Times New Roman" w:hAnsi="Arial" w:cs="Arial"/>
          <w:color w:val="000000"/>
          <w:sz w:val="18"/>
          <w:szCs w:val="18"/>
        </w:rPr>
        <w:t xml:space="preserve"> - employee works anytime, as long as put in regular # of hours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planners usually ask employees to participate at least partially on their own time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investment by participants promotes a sense of program </w:t>
      </w:r>
      <w:r w:rsidRPr="00857A65">
        <w:rPr>
          <w:rFonts w:ascii="Arial" w:eastAsia="Times New Roman" w:hAnsi="Arial" w:cs="Arial"/>
          <w:b/>
          <w:bCs/>
          <w:color w:val="000000"/>
          <w:sz w:val="18"/>
          <w:szCs w:val="18"/>
        </w:rPr>
        <w:t>ownership</w:t>
      </w:r>
      <w:r w:rsidRPr="00857A65">
        <w:rPr>
          <w:rFonts w:ascii="Arial" w:eastAsia="Times New Roman" w:hAnsi="Arial" w:cs="Arial"/>
          <w:color w:val="000000"/>
          <w:sz w:val="18"/>
          <w:szCs w:val="18"/>
        </w:rPr>
        <w:t xml:space="preserve"> (I’ve put something into this prog, therefore I am going to support it)</w:t>
      </w:r>
    </w:p>
    <w:tbl>
      <w:tblPr>
        <w:tblW w:w="0" w:type="auto"/>
        <w:tblCellMar>
          <w:top w:w="15" w:type="dxa"/>
          <w:left w:w="15" w:type="dxa"/>
          <w:bottom w:w="15" w:type="dxa"/>
          <w:right w:w="15" w:type="dxa"/>
        </w:tblCellMar>
        <w:tblLook w:val="04A0" w:firstRow="1" w:lastRow="0" w:firstColumn="1" w:lastColumn="0" w:noHBand="0" w:noVBand="1"/>
      </w:tblPr>
      <w:tblGrid>
        <w:gridCol w:w="1701"/>
        <w:gridCol w:w="3737"/>
        <w:gridCol w:w="3906"/>
      </w:tblGrid>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color w:val="000000"/>
                <w:sz w:val="18"/>
                <w:szCs w:val="18"/>
              </w:rPr>
              <w:t>ADVANTAGES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color w:val="000000"/>
                <w:sz w:val="18"/>
                <w:szCs w:val="18"/>
              </w:rPr>
              <w:t>DISADVANTAGES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INTERNAL Program Personnel</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Reduced costs.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Internal arrangements can be made to free needed personnel from their work schedules.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More control over those involved.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Limited by interest and abilities of staff.</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May have to train personnel or be limited by the expertise of those on staff.</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Might spend more time developing the program than implementing it, thus reaching fewer people.</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EXTERNAL Program Personnel</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Known expertise.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Responsibility for conducting prog becomes work of another.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Can request product (prog) guarantees.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Sometimes external personnel are more respected than internal bc they are from outside.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Bring global knowledge to prog bc have worked in variety of entities and cultures.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6. Have resources for sophisticated tools and progs bc they can spread the cost across many clients.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7. Can reach a priority pop that is geographically dispersed.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Often more costly than internal personnel.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Subject to the limitations of any given vendor.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Sometimes less control over the program.</w:t>
            </w:r>
          </w:p>
        </w:tc>
      </w:tr>
    </w:tbl>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Technical Assistance</w:t>
      </w:r>
      <w:r w:rsidRPr="00857A65">
        <w:rPr>
          <w:rFonts w:ascii="Arial" w:eastAsia="Times New Roman" w:hAnsi="Arial" w:cs="Arial"/>
          <w:color w:val="000000"/>
          <w:sz w:val="18"/>
          <w:szCs w:val="18"/>
        </w:rPr>
        <w:t xml:space="preserve"> - aka capacity-building assistance - individuals with specific knowledge and skillz share their expertise, via advice and training, with those who need it (enhance group members’ capacity to complete work)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Volunteers</w:t>
      </w:r>
      <w:r w:rsidRPr="00857A65">
        <w:rPr>
          <w:rFonts w:ascii="Arial" w:eastAsia="Times New Roman" w:hAnsi="Arial" w:cs="Arial"/>
          <w:color w:val="000000"/>
          <w:sz w:val="18"/>
          <w:szCs w:val="18"/>
        </w:rPr>
        <w:t xml:space="preserve"> - not paid; planner should create job description that outlines tasks before recruiting volunteers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person’s philosophy should be consistent with that of the organization - interview volunteers</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volunteers should be supervised and periodically evaluated (can hire volunteer coordinator)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hold an exit interview when volunteers resign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Teamwork</w:t>
      </w:r>
      <w:r w:rsidRPr="00857A65">
        <w:rPr>
          <w:rFonts w:ascii="Arial" w:eastAsia="Times New Roman" w:hAnsi="Arial" w:cs="Arial"/>
          <w:color w:val="000000"/>
          <w:sz w:val="18"/>
          <w:szCs w:val="18"/>
        </w:rPr>
        <w:t xml:space="preserve"> - organizational problems are so complex today that no one person can grasp all the info nor have all the skillz to adequately analyze and choose the best solutions - need innovations and diverse viewpoints to see all options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 </w:t>
      </w:r>
      <w:r w:rsidRPr="00857A65">
        <w:rPr>
          <w:rFonts w:ascii="Arial" w:eastAsia="Times New Roman" w:hAnsi="Arial" w:cs="Arial"/>
          <w:i/>
          <w:iCs/>
          <w:color w:val="000000"/>
          <w:sz w:val="18"/>
          <w:szCs w:val="18"/>
        </w:rPr>
        <w:t>working group</w:t>
      </w:r>
      <w:r w:rsidRPr="00857A65">
        <w:rPr>
          <w:rFonts w:ascii="Arial" w:eastAsia="Times New Roman" w:hAnsi="Arial" w:cs="Arial"/>
          <w:color w:val="000000"/>
          <w:sz w:val="18"/>
          <w:szCs w:val="18"/>
        </w:rPr>
        <w:t xml:space="preserve"> members are accountable for individual work but not responsible for output of entire group, vs </w:t>
      </w:r>
      <w:r w:rsidRPr="00857A65">
        <w:rPr>
          <w:rFonts w:ascii="Arial" w:eastAsia="Times New Roman" w:hAnsi="Arial" w:cs="Arial"/>
          <w:i/>
          <w:iCs/>
          <w:color w:val="000000"/>
          <w:sz w:val="18"/>
          <w:szCs w:val="18"/>
        </w:rPr>
        <w:t>team</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Stages of Team Development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1 - FORMING</w:t>
      </w:r>
      <w:r w:rsidRPr="00857A65">
        <w:rPr>
          <w:rFonts w:ascii="Arial" w:eastAsia="Times New Roman" w:hAnsi="Arial" w:cs="Arial"/>
          <w:color w:val="000000"/>
          <w:sz w:val="18"/>
          <w:szCs w:val="18"/>
        </w:rPr>
        <w:t xml:space="preserve"> - orientation stage; get to know each other, establish purpose of team, define roles/responsibilities, logistics operation (procedures, meeting times), expectations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2 - STORMING</w:t>
      </w:r>
      <w:r w:rsidRPr="00857A65">
        <w:rPr>
          <w:rFonts w:ascii="Arial" w:eastAsia="Times New Roman" w:hAnsi="Arial" w:cs="Arial"/>
          <w:color w:val="000000"/>
          <w:sz w:val="18"/>
          <w:szCs w:val="18"/>
        </w:rPr>
        <w:t xml:space="preserve"> - members have diff opinions about goals, tasks, responsibilities, procedures - need good leadership to come through conflict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3 - NORMING</w:t>
      </w:r>
      <w:r w:rsidRPr="00857A65">
        <w:rPr>
          <w:rFonts w:ascii="Arial" w:eastAsia="Times New Roman" w:hAnsi="Arial" w:cs="Arial"/>
          <w:color w:val="000000"/>
          <w:sz w:val="18"/>
          <w:szCs w:val="18"/>
        </w:rPr>
        <w:t xml:space="preserve"> - members understand their roles and establish closer relationships = cohesion, interdependence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4 - PERFORMING</w:t>
      </w:r>
      <w:r w:rsidRPr="00857A65">
        <w:rPr>
          <w:rFonts w:ascii="Arial" w:eastAsia="Times New Roman" w:hAnsi="Arial" w:cs="Arial"/>
          <w:color w:val="000000"/>
          <w:sz w:val="18"/>
          <w:szCs w:val="18"/>
        </w:rPr>
        <w:t xml:space="preserve"> - ‘constructive action’, working towards goals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5 - ADJOURNING (mourning)</w:t>
      </w:r>
      <w:r w:rsidRPr="00857A65">
        <w:rPr>
          <w:rFonts w:ascii="Arial" w:eastAsia="Times New Roman" w:hAnsi="Arial" w:cs="Arial"/>
          <w:color w:val="000000"/>
          <w:sz w:val="18"/>
          <w:szCs w:val="18"/>
        </w:rPr>
        <w:t xml:space="preserve"> - team has reached its goal/completed its work, so disbands (not easy - mourning)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OR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5 - REFORMING</w:t>
      </w:r>
      <w:r w:rsidRPr="00857A65">
        <w:rPr>
          <w:rFonts w:ascii="Arial" w:eastAsia="Times New Roman" w:hAnsi="Arial" w:cs="Arial"/>
          <w:color w:val="000000"/>
          <w:sz w:val="18"/>
          <w:szCs w:val="18"/>
        </w:rPr>
        <w:t xml:space="preserve"> - team refocuses its efforts on other tasks or problems</w:t>
      </w:r>
    </w:p>
    <w:p w:rsidR="00857A65" w:rsidRPr="00857A65" w:rsidRDefault="00857A65" w:rsidP="00857A65">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133"/>
        <w:gridCol w:w="1722"/>
        <w:gridCol w:w="1883"/>
        <w:gridCol w:w="1757"/>
        <w:gridCol w:w="1849"/>
      </w:tblGrid>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STAGE OF DEVELOPMENT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LEADER BEHAVIOUR</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MEMBER BEHAVIOUR</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EMOTIONAL CLIMATE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TASK OUTCOME</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Forming</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Directs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Dependence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Uncertain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Committing</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Storming</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Persuades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Resistance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Conflict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Clarifying</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Norming</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Participates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Cohesion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Support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Developing rules</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Performing</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Delegates, Negotiates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Interdependence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Pride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Achieving</w:t>
            </w:r>
          </w:p>
        </w:tc>
      </w:tr>
      <w:tr w:rsidR="00857A65" w:rsidRPr="00857A65" w:rsidTr="00857A6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Reforming</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Evaluates, Reviews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Maintaining</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Satisfied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Consolidating, Renewing</w:t>
            </w:r>
          </w:p>
        </w:tc>
      </w:tr>
    </w:tbl>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5 Behavioural Characteristics of Effective Teams: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COHESIVENESS</w:t>
      </w:r>
      <w:r w:rsidRPr="00857A65">
        <w:rPr>
          <w:rFonts w:ascii="Arial" w:eastAsia="Times New Roman" w:hAnsi="Arial" w:cs="Arial"/>
          <w:color w:val="000000"/>
          <w:sz w:val="18"/>
          <w:szCs w:val="18"/>
        </w:rPr>
        <w:tab/>
        <w:t>(2) SELECTING HIGH-PERFORMANCE NORMS</w:t>
      </w:r>
      <w:r w:rsidRPr="00857A65">
        <w:rPr>
          <w:rFonts w:ascii="Arial" w:eastAsia="Times New Roman" w:hAnsi="Arial" w:cs="Arial"/>
          <w:color w:val="000000"/>
          <w:sz w:val="18"/>
          <w:szCs w:val="18"/>
        </w:rPr>
        <w:tab/>
        <w:t>(3) COOPERATION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EXHIBITING INTERDEPENDENCE</w:t>
      </w:r>
      <w:r w:rsidRPr="00857A65">
        <w:rPr>
          <w:rFonts w:ascii="Arial" w:eastAsia="Times New Roman" w:hAnsi="Arial" w:cs="Arial"/>
          <w:color w:val="000000"/>
          <w:sz w:val="18"/>
          <w:szCs w:val="18"/>
        </w:rPr>
        <w:tab/>
        <w:t>(5) TRUSTING ONE ANOTHER</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CULTURAL COMPETENCE</w:t>
      </w:r>
      <w:r w:rsidRPr="00857A65">
        <w:rPr>
          <w:rFonts w:ascii="Arial" w:eastAsia="Times New Roman" w:hAnsi="Arial" w:cs="Arial"/>
          <w:color w:val="000000"/>
          <w:sz w:val="18"/>
          <w:szCs w:val="18"/>
        </w:rPr>
        <w:t xml:space="preserve"> = set of values, principles, behaviours, attitudes, and policies that enable health professionals to work effectively across racial, ethnic, and linguistically diverse populations</w:t>
      </w:r>
    </w:p>
    <w:p w:rsidR="00857A65" w:rsidRPr="00857A65" w:rsidRDefault="00857A65" w:rsidP="00857A65">
      <w:pPr>
        <w:spacing w:after="24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CURRICULA AND OTHER INSTRUCTIONAL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developing your own (in-house) or having someone else develop them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purchasing or obtaining various materials from outside 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purchasing or obtaining entire ‘canned’ resources (participant + instructors’ manuals, AV, training, marketing)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combination of the above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Space</w:t>
      </w:r>
      <w:r w:rsidRPr="00857A65">
        <w:rPr>
          <w:rFonts w:ascii="Arial" w:eastAsia="Times New Roman" w:hAnsi="Arial" w:cs="Arial"/>
          <w:color w:val="000000"/>
          <w:sz w:val="18"/>
          <w:szCs w:val="18"/>
        </w:rPr>
        <w:t xml:space="preserve"> to hold programs - space the organization owns; lease/rent from schools, churches; free community rooms (business or industry), trade another resource for use of space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Equipment and Supplies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equipment (non-consumable/non-expendable items; $ value) - own or on loan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supplies (consumable/expendable items) - planner provides or participant provides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Financial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for profit or not-for-profit?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Types: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participant fee (profit margin? how much? ownership! sliding scale - ability to pay)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- 3</w:t>
      </w:r>
      <w:r w:rsidRPr="00857A65">
        <w:rPr>
          <w:rFonts w:ascii="Arial" w:eastAsia="Times New Roman" w:hAnsi="Arial" w:cs="Arial"/>
          <w:color w:val="000000"/>
          <w:sz w:val="11"/>
          <w:szCs w:val="11"/>
          <w:vertAlign w:val="superscript"/>
        </w:rPr>
        <w:t>rd</w:t>
      </w:r>
      <w:r w:rsidRPr="00857A65">
        <w:rPr>
          <w:rFonts w:ascii="Arial" w:eastAsia="Times New Roman" w:hAnsi="Arial" w:cs="Arial"/>
          <w:color w:val="000000"/>
          <w:sz w:val="18"/>
          <w:szCs w:val="18"/>
        </w:rPr>
        <w:t>-party support (someone other than planner or participant)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cost sharing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organizational sponsorship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grants and gifts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combination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Chapter 11</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Market</w:t>
      </w:r>
      <w:r w:rsidRPr="00857A65">
        <w:rPr>
          <w:rFonts w:ascii="Arial" w:eastAsia="Times New Roman" w:hAnsi="Arial" w:cs="Arial"/>
          <w:color w:val="000000"/>
          <w:sz w:val="18"/>
          <w:szCs w:val="18"/>
        </w:rPr>
        <w:t xml:space="preserve"> - all the people who have an actual or potential interest in a product or service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Marketing</w:t>
      </w:r>
      <w:r w:rsidRPr="00857A65">
        <w:rPr>
          <w:rFonts w:ascii="Arial" w:eastAsia="Times New Roman" w:hAnsi="Arial" w:cs="Arial"/>
          <w:color w:val="000000"/>
          <w:sz w:val="18"/>
          <w:szCs w:val="18"/>
        </w:rPr>
        <w:t xml:space="preserve"> - exchange of costs and benefits by buyers and sellers, or providers and consumers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Tangible products</w:t>
      </w:r>
      <w:r w:rsidRPr="00857A65">
        <w:rPr>
          <w:rFonts w:ascii="Arial" w:eastAsia="Times New Roman" w:hAnsi="Arial" w:cs="Arial"/>
          <w:color w:val="000000"/>
          <w:sz w:val="18"/>
          <w:szCs w:val="18"/>
        </w:rPr>
        <w:t xml:space="preserve"> - material items such as floss from the hygienist, helmet…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Intangible products</w:t>
      </w:r>
      <w:r w:rsidRPr="00857A65">
        <w:rPr>
          <w:rFonts w:ascii="Arial" w:eastAsia="Times New Roman" w:hAnsi="Arial" w:cs="Arial"/>
          <w:color w:val="000000"/>
          <w:sz w:val="18"/>
          <w:szCs w:val="18"/>
        </w:rPr>
        <w:t xml:space="preserve"> - ex. awareness, knowledge, skills, behaviour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Social marketing</w:t>
      </w:r>
      <w:r w:rsidRPr="00857A65">
        <w:rPr>
          <w:rFonts w:ascii="Arial" w:eastAsia="Times New Roman" w:hAnsi="Arial" w:cs="Arial"/>
          <w:color w:val="000000"/>
          <w:sz w:val="18"/>
          <w:szCs w:val="18"/>
        </w:rPr>
        <w:t xml:space="preserve"> - deals with intangible products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The Consumer and Segmentation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All of the following should be based upon what is known about the priority population: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type of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the intervention is offered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much the intervention will cost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the intervention will be promoted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Items that must be known about those in the priority population: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they see the world</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what makes them tick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they spend their time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what is important to them (VALUES are key)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Segmentation</w:t>
      </w:r>
      <w:r w:rsidRPr="00857A65">
        <w:rPr>
          <w:rFonts w:ascii="Arial" w:eastAsia="Times New Roman" w:hAnsi="Arial" w:cs="Arial"/>
          <w:color w:val="000000"/>
          <w:sz w:val="18"/>
          <w:szCs w:val="18"/>
        </w:rPr>
        <w:t xml:space="preserve"> is a way to divide the priority population into smaller, more homogeneous or similar groups.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allows planners to better meet needs of the consumer allowing for greater chance of an exchange taking place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factors or variables used for segmentation: demographics, geographics, geodemographics, lifestyle/ psychographics, benefits sought, behavioural (readiness to change, knowledge, attitudes, beliefs, behaviours)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most of time multiple factors are used to identify segments; no right or wrong way to segment (a priori or a posteriori)</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Diffusion Theory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Innovators are adopted by priority pop in a bell curve pattern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Innovators</w:t>
      </w:r>
      <w:r w:rsidRPr="00857A65">
        <w:rPr>
          <w:rFonts w:ascii="Arial" w:eastAsia="Times New Roman" w:hAnsi="Arial" w:cs="Arial"/>
          <w:color w:val="000000"/>
          <w:sz w:val="18"/>
          <w:szCs w:val="18"/>
        </w:rPr>
        <w:t xml:space="preserve"> - -2 sd from mean, 2-3% of population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lastRenderedPageBreak/>
        <w:t>Early adopters</w:t>
      </w:r>
      <w:r w:rsidRPr="00857A65">
        <w:rPr>
          <w:rFonts w:ascii="Arial" w:eastAsia="Times New Roman" w:hAnsi="Arial" w:cs="Arial"/>
          <w:color w:val="000000"/>
          <w:sz w:val="18"/>
          <w:szCs w:val="18"/>
        </w:rPr>
        <w:t xml:space="preserve"> - -2 to -1 sd from mean, 13.5% of population - leaders; pick up on what innovators do and start to move it through the population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Early majority</w:t>
      </w:r>
      <w:r w:rsidRPr="00857A65">
        <w:rPr>
          <w:rFonts w:ascii="Arial" w:eastAsia="Times New Roman" w:hAnsi="Arial" w:cs="Arial"/>
          <w:color w:val="000000"/>
          <w:sz w:val="18"/>
          <w:szCs w:val="18"/>
        </w:rPr>
        <w:t xml:space="preserve"> - -1 sd to mean, 34% of population - adopt it and then it becomes mainstream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Late majority</w:t>
      </w:r>
      <w:r w:rsidRPr="00857A65">
        <w:rPr>
          <w:rFonts w:ascii="Arial" w:eastAsia="Times New Roman" w:hAnsi="Arial" w:cs="Arial"/>
          <w:color w:val="000000"/>
          <w:sz w:val="18"/>
          <w:szCs w:val="18"/>
        </w:rPr>
        <w:t xml:space="preserve"> - mean to +1 sd, 34% of population - adopt it once it becomes mainstream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rPr>
        <w:t>Laggards</w:t>
      </w:r>
      <w:r w:rsidRPr="00857A65">
        <w:rPr>
          <w:rFonts w:ascii="Arial" w:eastAsia="Times New Roman" w:hAnsi="Arial" w:cs="Arial"/>
          <w:color w:val="000000"/>
          <w:sz w:val="18"/>
          <w:szCs w:val="18"/>
        </w:rPr>
        <w:t xml:space="preserve"> - &gt;+1 sd - late to the table, may not care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target early adopters and early majority because they’re the bulk of the population!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Cumulative Adoption - S-shaped curve:</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Marketing Process</w:t>
      </w:r>
      <w:r w:rsidRPr="00857A65">
        <w:rPr>
          <w:rFonts w:ascii="Arial" w:eastAsia="Times New Roman" w:hAnsi="Arial" w:cs="Arial"/>
          <w:color w:val="000000"/>
          <w:sz w:val="18"/>
          <w:szCs w:val="18"/>
        </w:rPr>
        <w:t xml:space="preserve"> &amp; Health Promotion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Marketing research can help to determine needs and preferences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type of health promotion program would you participate in?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Where would you like it offered?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days/time do you want it offered?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How much would you be willing to pay for the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is the best way to communicate with you?</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Would others in your family also like to participate?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Develop a product that satisfies client needs and preferences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Know the priority population!</w:t>
      </w:r>
      <w:r w:rsidRPr="00857A65">
        <w:rPr>
          <w:rFonts w:ascii="Arial" w:eastAsia="Times New Roman" w:hAnsi="Arial" w:cs="Arial"/>
          <w:color w:val="000000"/>
          <w:sz w:val="18"/>
          <w:szCs w:val="18"/>
        </w:rPr>
        <w:tab/>
        <w:t>Audience (market) segmentation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Developing informative and persuasive communication flows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Formative research will help you decide the most appropriate communication channels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What are the media habits of your priority pop? What medium?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Costs? Reach? Culturally appropriate?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Ensuring that the product is provided in an appropriate manner (4 Ps)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4 Ps (The Marketing Mix)</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Product</w:t>
      </w:r>
      <w:r w:rsidRPr="00857A65">
        <w:rPr>
          <w:rFonts w:ascii="Arial" w:eastAsia="Times New Roman" w:hAnsi="Arial" w:cs="Arial"/>
          <w:color w:val="000000"/>
          <w:sz w:val="18"/>
          <w:szCs w:val="18"/>
        </w:rPr>
        <w:t xml:space="preserve"> - the intervention; tangible or intangible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Price</w:t>
      </w:r>
      <w:r w:rsidRPr="00857A65">
        <w:rPr>
          <w:rFonts w:ascii="Arial" w:eastAsia="Times New Roman" w:hAnsi="Arial" w:cs="Arial"/>
          <w:color w:val="000000"/>
          <w:sz w:val="18"/>
          <w:szCs w:val="18"/>
        </w:rPr>
        <w:t xml:space="preserve"> - $, behavioural, geography, physical, psychological, social, structural, temporal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Place</w:t>
      </w:r>
      <w:r w:rsidRPr="00857A65">
        <w:rPr>
          <w:rFonts w:ascii="Arial" w:eastAsia="Times New Roman" w:hAnsi="Arial" w:cs="Arial"/>
          <w:color w:val="000000"/>
          <w:sz w:val="18"/>
          <w:szCs w:val="18"/>
        </w:rPr>
        <w:t xml:space="preserve"> - where? geographic, space, institutional, virtual…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Promotion</w:t>
      </w:r>
      <w:r w:rsidRPr="00857A65">
        <w:rPr>
          <w:rFonts w:ascii="Arial" w:eastAsia="Times New Roman" w:hAnsi="Arial" w:cs="Arial"/>
          <w:color w:val="000000"/>
          <w:sz w:val="18"/>
          <w:szCs w:val="18"/>
        </w:rPr>
        <w:t xml:space="preserve"> - advertising, public relations, media advocacy, personal selling, entertainment vehicles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internal &amp; external advertising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Keeping clients satisfied and loyal after the exchange has taken place - motivation is key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using contracts (doesn’t work for everyone)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social support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media (messaging is really important)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competition (not everyone responds to this)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incentives and disincentives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EVALUATION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Implementation</w:t>
      </w:r>
      <w:r w:rsidRPr="00857A65">
        <w:rPr>
          <w:rFonts w:ascii="Arial" w:eastAsia="Times New Roman" w:hAnsi="Arial" w:cs="Arial"/>
          <w:color w:val="000000"/>
          <w:sz w:val="18"/>
          <w:szCs w:val="18"/>
        </w:rPr>
        <w:t xml:space="preserve"> - converting plans, goals/objectives into </w:t>
      </w:r>
      <w:r w:rsidRPr="00857A65">
        <w:rPr>
          <w:rFonts w:ascii="Arial" w:eastAsia="Times New Roman" w:hAnsi="Arial" w:cs="Arial"/>
          <w:i/>
          <w:iCs/>
          <w:color w:val="000000"/>
          <w:sz w:val="18"/>
          <w:szCs w:val="18"/>
        </w:rPr>
        <w:t>action</w:t>
      </w:r>
      <w:r w:rsidRPr="00857A65">
        <w:rPr>
          <w:rFonts w:ascii="Arial" w:eastAsia="Times New Roman" w:hAnsi="Arial" w:cs="Arial"/>
          <w:color w:val="000000"/>
          <w:sz w:val="18"/>
          <w:szCs w:val="18"/>
        </w:rPr>
        <w:t xml:space="preserve"> through administrative structure, management activities, policies, procedures, and regulations, and organizational actions of new programs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setting up, managing, and executing a project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Phases of implementation: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 Adoption of the program - a part of marketing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 Identifying and prioritizing the tasks to be completed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 Establishing a system of management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4. Putting the plans into action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5. Ending or sustaining a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program diffusion - adoption, implementation, sustainability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Create planning timetables/timelines: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Task Development Timeline or Gantt Chart - keep track, identify + prioritize, timeline for how things will get done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 xml:space="preserve">Program Evaluation &amp; Review Technique (PERT) </w:t>
      </w:r>
      <w:r w:rsidRPr="00857A65">
        <w:rPr>
          <w:rFonts w:ascii="Arial" w:eastAsia="Times New Roman" w:hAnsi="Arial" w:cs="Arial"/>
          <w:color w:val="000000"/>
          <w:sz w:val="18"/>
          <w:szCs w:val="18"/>
        </w:rPr>
        <w:t>- map.</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00. Start planning</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40. Create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10. Develop rationale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50. Pilot test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20. Needs assessment</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60. Identify and allocate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23. Create instrument</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70. Marketing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25. Select sample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80. Implement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27. Collect &amp; analyze data</w:t>
      </w:r>
      <w:r w:rsidRPr="00857A65">
        <w:rPr>
          <w:rFonts w:ascii="Arial" w:eastAsia="Times New Roman" w:hAnsi="Arial" w:cs="Arial"/>
          <w:color w:val="000000"/>
          <w:sz w:val="18"/>
          <w:szCs w:val="18"/>
        </w:rPr>
        <w:tab/>
        <w:t>90. Evaluate (process, impact, &amp; outcome)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30. Create goals/objectives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Time estimated 3 ways: optimistic, pessimistic, probabilistic.</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part of this process is identifying risks and outline how to manage them</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Critical Path Method (CPM)</w:t>
      </w:r>
      <w:r w:rsidRPr="00857A65">
        <w:rPr>
          <w:rFonts w:ascii="Arial" w:eastAsia="Times New Roman" w:hAnsi="Arial" w:cs="Arial"/>
          <w:color w:val="000000"/>
          <w:sz w:val="18"/>
          <w:szCs w:val="18"/>
        </w:rPr>
        <w:t xml:space="preserve"> - the longest duration through the activities; aka PERT/CPM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what are the critical pieces within the project that cannot be delayed?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items on critical path cannot be delayed without delaying the program; time is important; estimates are made for earliest and latest start/finish times for each activity</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 Start planning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B. Develop Rationale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H. Create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 Needs assessment</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I. Pilot test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D. Create instrument</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J. Implement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 Select sample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K. Identify &amp; allocate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F. Collect &amp; analyze data</w:t>
      </w:r>
      <w:r w:rsidRPr="00857A65">
        <w:rPr>
          <w:rFonts w:ascii="Arial" w:eastAsia="Times New Roman" w:hAnsi="Arial" w:cs="Arial"/>
          <w:color w:val="000000"/>
          <w:sz w:val="18"/>
          <w:szCs w:val="18"/>
        </w:rPr>
        <w:tab/>
        <w:t>L. Marketing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G. Create goals/objectives</w:t>
      </w:r>
      <w:r w:rsidRPr="00857A65">
        <w:rPr>
          <w:rFonts w:ascii="Arial" w:eastAsia="Times New Roman" w:hAnsi="Arial" w:cs="Arial"/>
          <w:color w:val="000000"/>
          <w:sz w:val="18"/>
          <w:szCs w:val="18"/>
        </w:rPr>
        <w:tab/>
        <w:t>M. Evaluate (process, impact, &amp; outcome)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Management</w:t>
      </w:r>
      <w:r w:rsidRPr="00857A65">
        <w:rPr>
          <w:rFonts w:ascii="Arial" w:eastAsia="Times New Roman" w:hAnsi="Arial" w:cs="Arial"/>
          <w:color w:val="000000"/>
          <w:sz w:val="18"/>
          <w:szCs w:val="18"/>
        </w:rPr>
        <w:t xml:space="preserve"> - the process of achieving results through controlling human, financial, and technical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the efficient, satisfactory management of a health promotion program is vital to its long-term success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lastRenderedPageBreak/>
        <w:t>Putting plans into action</w:t>
      </w:r>
    </w:p>
    <w:tbl>
      <w:tblPr>
        <w:tblW w:w="0" w:type="auto"/>
        <w:tblCellMar>
          <w:top w:w="15" w:type="dxa"/>
          <w:left w:w="15" w:type="dxa"/>
          <w:bottom w:w="15" w:type="dxa"/>
          <w:right w:w="15" w:type="dxa"/>
        </w:tblCellMar>
        <w:tblLook w:val="04A0" w:firstRow="1" w:lastRow="0" w:firstColumn="1" w:lastColumn="0" w:noHBand="0" w:noVBand="1"/>
      </w:tblPr>
      <w:tblGrid>
        <w:gridCol w:w="3922"/>
        <w:gridCol w:w="1431"/>
        <w:gridCol w:w="2842"/>
      </w:tblGrid>
      <w:tr w:rsidR="00857A65" w:rsidRPr="00857A65" w:rsidTr="00857A65">
        <w:trPr>
          <w:trHeight w:val="8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Advantages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more people involved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evaluation more meaningful with larger group</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857A65" w:rsidRPr="00857A65" w:rsidRDefault="00857A65" w:rsidP="00857A65">
            <w:pPr>
              <w:spacing w:after="24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Total Program</w:t>
            </w:r>
          </w:p>
          <w:p w:rsidR="00857A65" w:rsidRPr="00857A65" w:rsidRDefault="00857A65" w:rsidP="00857A65">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Disadvantages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big commitment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no chance to test program</w:t>
            </w:r>
          </w:p>
        </w:tc>
      </w:tr>
      <w:tr w:rsidR="00857A65" w:rsidRPr="00857A65" w:rsidTr="00857A65">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easier to cope with workload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gradual investment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Phased-in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fewer people involved</w:t>
            </w:r>
          </w:p>
        </w:tc>
      </w:tr>
      <w:tr w:rsidR="00857A65" w:rsidRPr="00857A65" w:rsidTr="00857A65">
        <w:trPr>
          <w:trHeight w:val="8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opportunity to test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close control of program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Pilot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very few involved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not meeting all needs</w:t>
            </w:r>
          </w:p>
          <w:p w:rsidR="00857A65" w:rsidRPr="00857A65" w:rsidRDefault="00857A65" w:rsidP="00857A65">
            <w:pPr>
              <w:spacing w:after="0" w:line="240" w:lineRule="auto"/>
              <w:jc w:val="center"/>
              <w:rPr>
                <w:rFonts w:ascii="Times New Roman" w:eastAsia="Times New Roman" w:hAnsi="Times New Roman" w:cs="Times New Roman"/>
                <w:sz w:val="24"/>
                <w:szCs w:val="24"/>
              </w:rPr>
            </w:pPr>
            <w:r w:rsidRPr="00857A65">
              <w:rPr>
                <w:rFonts w:ascii="Arial" w:eastAsia="Times New Roman" w:hAnsi="Arial" w:cs="Arial"/>
                <w:color w:val="000000"/>
                <w:sz w:val="18"/>
                <w:szCs w:val="18"/>
              </w:rPr>
              <w:t>- hard to generalize about results</w:t>
            </w:r>
          </w:p>
        </w:tc>
      </w:tr>
    </w:tbl>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First day of implementation</w:t>
      </w:r>
      <w:r w:rsidRPr="00857A65">
        <w:rPr>
          <w:rFonts w:ascii="Arial" w:eastAsia="Times New Roman" w:hAnsi="Arial" w:cs="Arial"/>
          <w:color w:val="000000"/>
          <w:sz w:val="18"/>
          <w:szCs w:val="18"/>
        </w:rPr>
        <w:t xml:space="preserve"> (program launch or program rollout) - decide on a first day, seek news coverage if appropriate, consider a news hook (day in history), special event, celebrities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Ending a program</w:t>
      </w:r>
      <w:r w:rsidRPr="00857A65">
        <w:rPr>
          <w:rFonts w:ascii="Arial" w:eastAsia="Times New Roman" w:hAnsi="Arial" w:cs="Arial"/>
          <w:color w:val="000000"/>
          <w:sz w:val="18"/>
          <w:szCs w:val="18"/>
        </w:rPr>
        <w:t xml:space="preserve"> - goals and objectives met? Resources available? Need to re-focus?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Sustaining a program</w:t>
      </w:r>
      <w:r w:rsidRPr="00857A65">
        <w:rPr>
          <w:rFonts w:ascii="Arial" w:eastAsia="Times New Roman" w:hAnsi="Arial" w:cs="Arial"/>
          <w:color w:val="000000"/>
          <w:sz w:val="18"/>
          <w:szCs w:val="18"/>
        </w:rPr>
        <w:t xml:space="preserve"> - work to institutionalize, advocating for the program, partnering with others, revisiting and revising the rationale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Concerns</w:t>
      </w:r>
      <w:r w:rsidRPr="00857A65">
        <w:rPr>
          <w:rFonts w:ascii="Arial" w:eastAsia="Times New Roman" w:hAnsi="Arial" w:cs="Arial"/>
          <w:color w:val="000000"/>
          <w:sz w:val="18"/>
          <w:szCs w:val="18"/>
        </w:rPr>
        <w:t xml:space="preserve"> Associated with Implementation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legal concerns</w:t>
      </w:r>
      <w:r w:rsidRPr="00857A65">
        <w:rPr>
          <w:rFonts w:ascii="Arial" w:eastAsia="Times New Roman" w:hAnsi="Arial" w:cs="Arial"/>
          <w:color w:val="000000"/>
          <w:sz w:val="18"/>
          <w:szCs w:val="18"/>
        </w:rPr>
        <w:tab/>
        <w:t xml:space="preserve"> (sensitivity of information)</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xml:space="preserve"> - moral and ethical concerns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medical concerns (medical clearance)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procedure and/or participant manuals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program safety</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training of facilitators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program registration &amp; fee collection</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dealing with problems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record keeping; anonymity/confidentiality</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 reporting &amp; documenting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General Categories of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Informal evaluation</w:t>
      </w:r>
      <w:r w:rsidRPr="00857A65">
        <w:rPr>
          <w:rFonts w:ascii="Arial" w:eastAsia="Times New Roman" w:hAnsi="Arial" w:cs="Arial"/>
          <w:color w:val="000000"/>
          <w:sz w:val="18"/>
          <w:szCs w:val="18"/>
        </w:rPr>
        <w:t xml:space="preserve"> - characterized by absence of breadth and depth because of lack of systematic procedures and formally collected evidence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Formal evaluation</w:t>
      </w:r>
      <w:r w:rsidRPr="00857A65">
        <w:rPr>
          <w:rFonts w:ascii="Arial" w:eastAsia="Times New Roman" w:hAnsi="Arial" w:cs="Arial"/>
          <w:color w:val="000000"/>
          <w:sz w:val="18"/>
          <w:szCs w:val="18"/>
        </w:rPr>
        <w:t xml:space="preserve"> - characterized by systemic, well-planned procedures; control of extraneous variables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Evaluand</w:t>
      </w:r>
      <w:r w:rsidRPr="00857A65">
        <w:rPr>
          <w:rFonts w:ascii="Arial" w:eastAsia="Times New Roman" w:hAnsi="Arial" w:cs="Arial"/>
          <w:color w:val="000000"/>
          <w:sz w:val="18"/>
          <w:szCs w:val="18"/>
        </w:rPr>
        <w:t xml:space="preserve"> - another name for an object of interest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Standard of acceptability</w:t>
      </w:r>
      <w:r w:rsidRPr="00857A65">
        <w:rPr>
          <w:rFonts w:ascii="Arial" w:eastAsia="Times New Roman" w:hAnsi="Arial" w:cs="Arial"/>
          <w:color w:val="000000"/>
          <w:sz w:val="18"/>
          <w:szCs w:val="18"/>
        </w:rPr>
        <w:t xml:space="preserve"> - minimum levels of performance, effectiveness, or benefits used to judge the value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PROCESS evaluation</w:t>
      </w:r>
      <w:r w:rsidRPr="00857A65">
        <w:rPr>
          <w:rFonts w:ascii="Arial" w:eastAsia="Times New Roman" w:hAnsi="Arial" w:cs="Arial"/>
          <w:color w:val="000000"/>
          <w:sz w:val="18"/>
          <w:szCs w:val="18"/>
        </w:rPr>
        <w:t xml:space="preserve"> - measurements obtained during the implementation of program activities to control, assure, or improve the quality of performance or delivery (treatment fidelity)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IMPACT evaluation</w:t>
      </w:r>
      <w:r w:rsidRPr="00857A65">
        <w:rPr>
          <w:rFonts w:ascii="Arial" w:eastAsia="Times New Roman" w:hAnsi="Arial" w:cs="Arial"/>
          <w:color w:val="000000"/>
          <w:sz w:val="18"/>
          <w:szCs w:val="18"/>
        </w:rPr>
        <w:t xml:space="preserve"> - immediate observable effects of a program, leading to the intended outcomes of a program; intermediate outcomes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OUTCOME evaluation</w:t>
      </w:r>
      <w:r w:rsidRPr="00857A65">
        <w:rPr>
          <w:rFonts w:ascii="Arial" w:eastAsia="Times New Roman" w:hAnsi="Arial" w:cs="Arial"/>
          <w:color w:val="000000"/>
          <w:sz w:val="18"/>
          <w:szCs w:val="18"/>
        </w:rPr>
        <w:t xml:space="preserve"> - ultimate goal or product of a program or treatment, measured by morbidity + mortality statistics in a pop, vital measures, symptoms, signs, or physiological indicators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FORMATIVE evaluation</w:t>
      </w:r>
      <w:r w:rsidRPr="00857A65">
        <w:rPr>
          <w:rFonts w:ascii="Arial" w:eastAsia="Times New Roman" w:hAnsi="Arial" w:cs="Arial"/>
          <w:color w:val="000000"/>
          <w:sz w:val="18"/>
          <w:szCs w:val="18"/>
        </w:rPr>
        <w:t>= any combination of measurements obtained and judgments made before or during the implementation of materials, methods, activities or programs to control, assure or improve the quality of performance or delivery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SUMMATIVE evaluation</w:t>
      </w:r>
      <w:r w:rsidRPr="00857A65">
        <w:rPr>
          <w:rFonts w:ascii="Arial" w:eastAsia="Times New Roman" w:hAnsi="Arial" w:cs="Arial"/>
          <w:color w:val="000000"/>
          <w:sz w:val="18"/>
          <w:szCs w:val="18"/>
        </w:rPr>
        <w:t xml:space="preserve"> = any combination of measurements obtained and judgments that permit conclusions to be drawn about impact, outcome, or benefits or a program or method</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purpose of process evaluation is to monitor how a particular intervention works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 purpose of traditional outcome evaluations - to see if an intervention has produced changes (often requires an experimental design involving intervention and control groups)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process evaluation enables program personnel to assess the quality and cost of delivering preventive interventions, and to demonstrate accountability to the funding source; it yields info on the program and project designs most suitable for demonstration, dissemination and large-scale deployment</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More specifically, process evaluation is needed to…</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…identify factors, links and processes that may help to explain success and/or failure in terms of the underlying program rationale (such as behavioural theory)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…contribute to a better understanding of the organizational or situational context of a given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…identify the process indicators that would be most useful to track</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ULTIMATELY, the utility of any evaluation lies, not merely in determining whether the program works, but in clarifying which components have contributed most to its success or failure </w:t>
      </w: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need to know WHY!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WHY Evaluate?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to determine achievement of objectives related to improved health status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to improve program implementation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to provide accountability to funders, community, and other stakeholders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to increase community support for initiatives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to contribute to the scientific base for community public health interventions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to inform policy decisions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Practical problems or barriers in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fail to plan for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inadequate resources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organizational restrictions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effects hard to detect; small, slow coming, don’t last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time allocated to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restrictions in data collection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difficult to distinguish between cause and effect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difficult to evaluate multi-strategy interventions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sometimes people’s motives get in the way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stakeholders’ perceptions of the evaluation’s value (need to show them it’s important)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intervention not delivered as intended</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Internal evaluation - advantages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more familiar with organization and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knows decision making style of organization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present to remind people of results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able to communicate results more frequently and clearly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External evaluation - advantages</w:t>
      </w:r>
      <w:r w:rsidRPr="00857A65">
        <w:rPr>
          <w:rFonts w:ascii="Arial" w:eastAsia="Times New Roman" w:hAnsi="Arial" w:cs="Arial"/>
          <w:b/>
          <w:bCs/>
          <w:color w:val="000000"/>
          <w:sz w:val="18"/>
          <w:szCs w:val="18"/>
        </w:rPr>
        <w:tab/>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more objective; fresh outlook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can ensure unbiased evaluation outcome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brings global knowledge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typically brings more breadth and depth of technical expertise</w:t>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(can do a combined eval)</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EVALUATION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Evaluation Approaches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Systems analysis</w:t>
      </w:r>
      <w:r w:rsidRPr="00857A65">
        <w:rPr>
          <w:rFonts w:ascii="Arial" w:eastAsia="Times New Roman" w:hAnsi="Arial" w:cs="Arial"/>
          <w:color w:val="000000"/>
          <w:sz w:val="18"/>
          <w:szCs w:val="18"/>
        </w:rPr>
        <w:t xml:space="preserve"> - based on efficiency; most effective programs based on inputs, processes, &amp; outputs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r>
      <w:r w:rsidRPr="00857A65">
        <w:rPr>
          <w:rFonts w:ascii="Arial" w:eastAsia="Times New Roman" w:hAnsi="Arial" w:cs="Arial"/>
          <w:color w:val="000000"/>
          <w:sz w:val="18"/>
          <w:szCs w:val="18"/>
        </w:rPr>
        <w:tab/>
        <w:t>ex. economic evaluations</w:t>
      </w:r>
    </w:p>
    <w:p w:rsidR="00857A65" w:rsidRPr="00857A65" w:rsidRDefault="00857A65" w:rsidP="00857A65">
      <w:pPr>
        <w:numPr>
          <w:ilvl w:val="0"/>
          <w:numId w:val="5"/>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Cost-identification (feasibility) analysis - total costs</w:t>
      </w:r>
    </w:p>
    <w:p w:rsidR="00857A65" w:rsidRPr="00857A65" w:rsidRDefault="00857A65" w:rsidP="00857A65">
      <w:pPr>
        <w:numPr>
          <w:ilvl w:val="0"/>
          <w:numId w:val="5"/>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Cost-benefit analysis (CBA) - $ benefit vs. $ invested (health promotions programs: sometime benefits don’t occur until long time after intervention)</w:t>
      </w:r>
    </w:p>
    <w:p w:rsidR="00857A65" w:rsidRPr="00857A65" w:rsidRDefault="00857A65" w:rsidP="00857A65">
      <w:pPr>
        <w:numPr>
          <w:ilvl w:val="0"/>
          <w:numId w:val="5"/>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t>Cost-utility analysis (CUA) - subjective value vs. cost</w:t>
      </w:r>
    </w:p>
    <w:p w:rsidR="00857A65" w:rsidRPr="00857A65" w:rsidRDefault="00857A65" w:rsidP="00857A65">
      <w:pPr>
        <w:numPr>
          <w:ilvl w:val="0"/>
          <w:numId w:val="5"/>
        </w:numPr>
        <w:spacing w:after="0" w:line="240" w:lineRule="auto"/>
        <w:textAlignment w:val="baseline"/>
        <w:rPr>
          <w:rFonts w:ascii="Arial" w:eastAsia="Times New Roman" w:hAnsi="Arial" w:cs="Arial"/>
          <w:color w:val="000000"/>
          <w:sz w:val="18"/>
          <w:szCs w:val="18"/>
        </w:rPr>
      </w:pPr>
      <w:r w:rsidRPr="00857A65">
        <w:rPr>
          <w:rFonts w:ascii="Arial" w:eastAsia="Times New Roman" w:hAnsi="Arial" w:cs="Arial"/>
          <w:color w:val="000000"/>
          <w:sz w:val="18"/>
          <w:szCs w:val="18"/>
        </w:rPr>
        <w:lastRenderedPageBreak/>
        <w:t>Cost-effectiveness analysis (CEA) - cost to produce an effect (is it actually useful? does the community actually want it?)</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Objectives-Oriented</w:t>
      </w:r>
      <w:r w:rsidRPr="00857A65">
        <w:rPr>
          <w:rFonts w:ascii="Arial" w:eastAsia="Times New Roman" w:hAnsi="Arial" w:cs="Arial"/>
          <w:color w:val="000000"/>
          <w:sz w:val="18"/>
          <w:szCs w:val="18"/>
        </w:rPr>
        <w:t xml:space="preserve"> - based on reaching goals/objectives; limited by what goals/objectives are and how they are set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measure and evaluate each objective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Goal-free (or objective-free)</w:t>
      </w:r>
      <w:r w:rsidRPr="00857A65">
        <w:rPr>
          <w:rFonts w:ascii="Arial" w:eastAsia="Times New Roman" w:hAnsi="Arial" w:cs="Arial"/>
          <w:color w:val="000000"/>
          <w:sz w:val="18"/>
          <w:szCs w:val="18"/>
        </w:rPr>
        <w:t xml:space="preserve"> - searches for outcomes including unintended positive and/or negative side effects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Management-oriented</w:t>
      </w:r>
      <w:r w:rsidRPr="00857A65">
        <w:rPr>
          <w:rFonts w:ascii="Arial" w:eastAsia="Times New Roman" w:hAnsi="Arial" w:cs="Arial"/>
          <w:color w:val="000000"/>
          <w:sz w:val="18"/>
          <w:szCs w:val="18"/>
        </w:rPr>
        <w:t xml:space="preserve"> - focus on identifying and meeting the informational needs of decision-makers, ex. Content, Input, Process, &amp; Product</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Consumer-oriented</w:t>
      </w:r>
      <w:r w:rsidRPr="00857A65">
        <w:rPr>
          <w:rFonts w:ascii="Arial" w:eastAsia="Times New Roman" w:hAnsi="Arial" w:cs="Arial"/>
          <w:color w:val="000000"/>
          <w:sz w:val="18"/>
          <w:szCs w:val="18"/>
        </w:rPr>
        <w:t xml:space="preserve"> - develops evaluative info about “products” and accountability for consumers, consumer expectations, ex. </w:t>
      </w:r>
      <w:r w:rsidRPr="00857A65">
        <w:rPr>
          <w:rFonts w:ascii="Arial" w:eastAsia="Times New Roman" w:hAnsi="Arial" w:cs="Arial"/>
          <w:i/>
          <w:iCs/>
          <w:color w:val="000000"/>
          <w:sz w:val="18"/>
          <w:szCs w:val="18"/>
        </w:rPr>
        <w:t>Consumer Reports</w:t>
      </w:r>
      <w:r w:rsidRPr="00857A65">
        <w:rPr>
          <w:rFonts w:ascii="Arial" w:eastAsia="Times New Roman" w:hAnsi="Arial" w:cs="Arial"/>
          <w:color w:val="000000"/>
          <w:sz w:val="18"/>
          <w:szCs w:val="18"/>
        </w:rPr>
        <w:t>, checklists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Expertise-oriented</w:t>
      </w:r>
      <w:r w:rsidRPr="00857A65">
        <w:rPr>
          <w:rFonts w:ascii="Arial" w:eastAsia="Times New Roman" w:hAnsi="Arial" w:cs="Arial"/>
          <w:color w:val="000000"/>
          <w:sz w:val="18"/>
          <w:szCs w:val="18"/>
        </w:rPr>
        <w:t xml:space="preserve"> - rely on professional expertise to judge the quality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FORMAL: periodic, standards, schedule, expert judgment, impacts status, ex. accreditation, approval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INFORMAL professional reviews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 INDIVIDUAL (single person) reviews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i/>
          <w:iCs/>
          <w:color w:val="000000"/>
          <w:sz w:val="18"/>
          <w:szCs w:val="18"/>
          <w:u w:val="single"/>
        </w:rPr>
        <w:t>Participant-oriented</w:t>
      </w:r>
      <w:r w:rsidRPr="00857A65">
        <w:rPr>
          <w:rFonts w:ascii="Arial" w:eastAsia="Times New Roman" w:hAnsi="Arial" w:cs="Arial"/>
          <w:color w:val="000000"/>
          <w:sz w:val="18"/>
          <w:szCs w:val="18"/>
        </w:rPr>
        <w:t xml:space="preserve"> - program participants are central in determining values criteria, needs, data &amp; conclusions for the evaluation; empowers participants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CDC FRAMEWORK FOR PROGRAM EVALUATION:</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Utility = information needs of evaluation users are satisfied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Feasibility = evaluation is viable and pragmatic</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Propriety = evaluation is ethical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Accuracy = Findings are correct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noProof/>
          <w:color w:val="000000"/>
          <w:sz w:val="18"/>
          <w:szCs w:val="18"/>
        </w:rPr>
        <w:lastRenderedPageBreak/>
        <w:drawing>
          <wp:inline distT="0" distB="0" distL="0" distR="0">
            <wp:extent cx="4914900" cy="5715000"/>
            <wp:effectExtent l="0" t="0" r="0" b="0"/>
            <wp:docPr id="1" name="Picture 1" descr="https://lh4.googleusercontent.com/ZiCYnOSSDBn1hm4jFznT_wG7OCsP4G4FiblH8OxJesP_gFbdU1PkEYJ5dP48DCqtQtg9WlH_8u7he7or7sT4_C5JbpAOhCx_pqiB8VHRY7OBedwGufgN1sVwOdcLOYwm0EMQ71SkVvG4-dz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ZiCYnOSSDBn1hm4jFznT_wG7OCsP4G4FiblH8OxJesP_gFbdU1PkEYJ5dP48DCqtQtg9WlH_8u7he7or7sT4_C5JbpAOhCx_pqiB8VHRY7OBedwGufgN1sVwOdcLOYwm0EMQ71SkVvG4-dz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4900" cy="5715000"/>
                    </a:xfrm>
                    <a:prstGeom prst="rect">
                      <a:avLst/>
                    </a:prstGeom>
                    <a:noFill/>
                    <a:ln>
                      <a:noFill/>
                    </a:ln>
                  </pic:spPr>
                </pic:pic>
              </a:graphicData>
            </a:graphic>
          </wp:inline>
        </w:drawing>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Some initial decisions: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What type of data?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How to design the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Should we combine qualitative/quantitative evaluation methods?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Quantitative = deductive, applying principle to case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Qualitative = inductive, examining case to form principle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Basic Evaluation Design … O1</w:t>
      </w:r>
      <w:r w:rsidRPr="00857A65">
        <w:rPr>
          <w:rFonts w:ascii="Arial" w:eastAsia="Times New Roman" w:hAnsi="Arial" w:cs="Arial"/>
          <w:color w:val="000000"/>
          <w:sz w:val="18"/>
          <w:szCs w:val="18"/>
        </w:rPr>
        <w:tab/>
        <w:t xml:space="preserve">  X</w:t>
      </w:r>
      <w:r w:rsidRPr="00857A65">
        <w:rPr>
          <w:rFonts w:ascii="Arial" w:eastAsia="Times New Roman" w:hAnsi="Arial" w:cs="Arial"/>
          <w:color w:val="000000"/>
          <w:sz w:val="18"/>
          <w:szCs w:val="18"/>
        </w:rPr>
        <w:tab/>
        <w:t>O2</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O1 = average # cigarettes smoked in 24 hours; measured via self-report one month prior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X = 4 week, 8 session, smoking cessation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O2 = average # cigarettes smoked in 24 hours; measured via self-report 1 month after the last session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If there was a positive change in the priority pop for this program, can we assume that similar results will also occur in another group?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If there is a statistical difference between O1 and O2 (lower at O2), can we assume the difference was caused by X?</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Participants (groups) of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Experimental group</w:t>
      </w:r>
      <w:r w:rsidRPr="00857A65">
        <w:rPr>
          <w:rFonts w:ascii="Arial" w:eastAsia="Times New Roman" w:hAnsi="Arial" w:cs="Arial"/>
          <w:color w:val="000000"/>
          <w:sz w:val="18"/>
          <w:szCs w:val="18"/>
        </w:rPr>
        <w:t xml:space="preserve"> - those who receive the intervention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Control group</w:t>
      </w:r>
      <w:r w:rsidRPr="00857A65">
        <w:rPr>
          <w:rFonts w:ascii="Arial" w:eastAsia="Times New Roman" w:hAnsi="Arial" w:cs="Arial"/>
          <w:color w:val="000000"/>
          <w:sz w:val="18"/>
          <w:szCs w:val="18"/>
        </w:rPr>
        <w:t xml:space="preserve"> - those who do not receive the intervention; </w:t>
      </w:r>
      <w:r w:rsidRPr="00857A65">
        <w:rPr>
          <w:rFonts w:ascii="Arial" w:eastAsia="Times New Roman" w:hAnsi="Arial" w:cs="Arial"/>
          <w:i/>
          <w:iCs/>
          <w:color w:val="000000"/>
          <w:sz w:val="18"/>
          <w:szCs w:val="18"/>
        </w:rPr>
        <w:t>have</w:t>
      </w:r>
      <w:r w:rsidRPr="00857A65">
        <w:rPr>
          <w:rFonts w:ascii="Arial" w:eastAsia="Times New Roman" w:hAnsi="Arial" w:cs="Arial"/>
          <w:color w:val="000000"/>
          <w:sz w:val="18"/>
          <w:szCs w:val="18"/>
        </w:rPr>
        <w:t xml:space="preserve"> been randomly assigned to group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Comparison group</w:t>
      </w:r>
      <w:r w:rsidRPr="00857A65">
        <w:rPr>
          <w:rFonts w:ascii="Arial" w:eastAsia="Times New Roman" w:hAnsi="Arial" w:cs="Arial"/>
          <w:color w:val="000000"/>
          <w:sz w:val="18"/>
          <w:szCs w:val="18"/>
        </w:rPr>
        <w:t xml:space="preserve"> - those who do not receive the intervention; </w:t>
      </w:r>
      <w:r w:rsidRPr="00857A65">
        <w:rPr>
          <w:rFonts w:ascii="Arial" w:eastAsia="Times New Roman" w:hAnsi="Arial" w:cs="Arial"/>
          <w:i/>
          <w:iCs/>
          <w:color w:val="000000"/>
          <w:sz w:val="18"/>
          <w:szCs w:val="18"/>
        </w:rPr>
        <w:t>have not</w:t>
      </w:r>
      <w:r w:rsidRPr="00857A65">
        <w:rPr>
          <w:rFonts w:ascii="Arial" w:eastAsia="Times New Roman" w:hAnsi="Arial" w:cs="Arial"/>
          <w:color w:val="000000"/>
          <w:sz w:val="18"/>
          <w:szCs w:val="18"/>
        </w:rPr>
        <w:t xml:space="preserve"> been randomly assigned to group</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INTERNAL Validity - degree to which the program (intervention, treatment, independent variable) and not extraneous factors (confounding variables) cause the change that was measured.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Threats: history, maturation, testing (pre-testing), instrumentation, statistical regression, selection, mortality, diffusion or imitation of interventions, compensatory equalization or rivalry, resentful demoralization, interaction of several threats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EXTERNAL Validity - extent to which the program (intervention, treatment, independent variable) can be expected to produce similar effects in other populations (generalizability)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Threats (reactive effects): social desirability (people answer the way they think you want them to answer), expectancy effect, Hawthorne effect, placebo effect, multiple X interference (many things happening)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 xml:space="preserve">Hierarchy of Possible Designs </w:t>
      </w:r>
      <w:r w:rsidRPr="00857A65">
        <w:rPr>
          <w:rFonts w:ascii="Arial" w:eastAsia="Times New Roman" w:hAnsi="Arial" w:cs="Arial"/>
          <w:color w:val="000000"/>
          <w:sz w:val="18"/>
          <w:szCs w:val="18"/>
        </w:rPr>
        <w:t>(from least control to most control)</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PRE-EXPERIMENTAL (no comparison)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QUASI-EXPERIMENTAL, defined by comparison of intact groups (comparison groups)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EXPERIMENTAL, defined by comparison after randomization (control groups)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Increasing the Utilization of the Results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plan the study with stakeholders in mind</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if the program changes after the planning stage, so should the evaluation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focus the evaluation on conditions about the program that the decision makers can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reports should be written in a clear, simple manner (keep in mind who you’re writing the evaluation report for) - writing for the reader!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the decision on making recommendations should be based on how clear the data are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disseminate the results to all stakeholders using a variety of methods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integrate the evaluation findings with other research &amp; evaluation about the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provide high-quality research</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u w:val="single"/>
        </w:rPr>
        <w:t>RE-AIM</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REACH</w:t>
      </w:r>
      <w:r w:rsidRPr="00857A65">
        <w:rPr>
          <w:rFonts w:ascii="Arial" w:eastAsia="Times New Roman" w:hAnsi="Arial" w:cs="Arial"/>
          <w:color w:val="000000"/>
          <w:sz w:val="18"/>
          <w:szCs w:val="18"/>
        </w:rPr>
        <w:t xml:space="preserve"> - how far does your program reach in the community? How extended is your influence within the general pop and priority pop?</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EFFICACY</w:t>
      </w:r>
      <w:r w:rsidRPr="00857A65">
        <w:rPr>
          <w:rFonts w:ascii="Arial" w:eastAsia="Times New Roman" w:hAnsi="Arial" w:cs="Arial"/>
          <w:color w:val="000000"/>
          <w:sz w:val="18"/>
          <w:szCs w:val="18"/>
        </w:rPr>
        <w:t xml:space="preserve"> - EFFICACIOUS - controlled setting; whether the dose is actually going to have an effect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ab/>
        <w:t>EFFECTIVENESS - natural setting; how well program works with real people, communities, organizations, etc.</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ADOPTION</w:t>
      </w:r>
      <w:r w:rsidRPr="00857A65">
        <w:rPr>
          <w:rFonts w:ascii="Arial" w:eastAsia="Times New Roman" w:hAnsi="Arial" w:cs="Arial"/>
          <w:color w:val="000000"/>
          <w:sz w:val="18"/>
          <w:szCs w:val="18"/>
        </w:rPr>
        <w:t xml:space="preserve"> - how many people actually participate? Match this to people who don’t.</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IMPLEMENTATION</w:t>
      </w:r>
      <w:r w:rsidRPr="00857A65">
        <w:rPr>
          <w:rFonts w:ascii="Arial" w:eastAsia="Times New Roman" w:hAnsi="Arial" w:cs="Arial"/>
          <w:color w:val="000000"/>
          <w:sz w:val="18"/>
          <w:szCs w:val="18"/>
        </w:rPr>
        <w:t xml:space="preserve"> - determine whether program was implemented as intended (fidelity); commonly measured at community level but individual-level measure is possible as well!</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MAINTENANCE</w:t>
      </w:r>
      <w:r w:rsidRPr="00857A65">
        <w:rPr>
          <w:rFonts w:ascii="Arial" w:eastAsia="Times New Roman" w:hAnsi="Arial" w:cs="Arial"/>
          <w:color w:val="000000"/>
          <w:sz w:val="18"/>
          <w:szCs w:val="18"/>
        </w:rPr>
        <w:t xml:space="preserve"> - was the behaviour continued a certain amount of time after the program ended?</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Outreach School Garden Project - Rural Indigenous Communities in Australia (Viola 2006)</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- 6 month outreach program led by a dietitian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community building/action research project - Participatory Action Research AKA Community-Based Participatory Approach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target population: rural indigenous children and their families/communities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based on WHO Health Promoting Schools Framework</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What is a health promoting school? (WHO Framework)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·Fosters health and learning with all the measures at its disposal.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·Engages health &amp; education officials, teachers, teachers' unions, students, parents, health providers &amp; community leaders in efforts to make the school a healthy place.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lastRenderedPageBreak/>
        <w:t xml:space="preserve">·Strives to provide a healthy environment, school health education, &amp; school health services along with school / community projects &amp; outreach, health promotion programs for staff, nutrition &amp; food safety programs, opportunities for physical education and recreation, and programs for counseling, social support and mental health promotion.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·Implements policies &amp; practices that respect well being &amp; dignity, provide multiple opportunities for success, &amp; acknowledge good efforts and intentions as well as personal achievements.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·Strives to improve the health of school personnel, families &amp; community members as well as pupils; works with community to help understand how community contributes to, or undermines, health &amp; education. </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Health promoting schools focus 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·Caring for oneself and others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·Making healthy decisions and taking control over life's circumstances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·Creating conditions that are conducive to health (policies, services, physical / social conditions)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·Building capacities for peace, shelter, education, food, income, stable ecosystem, equity, social justice, sustainable development.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·Preventing leading causes of death, disease and disability: helminths, tobacco use, HIV/AIDS/STDs, sedentary lifestyle, drugs &amp; alcohol, violence &amp; injuries, unhealthy nutrition.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·Influencing health-related behaviours: knowledge, beliefs, skills, attitudes, values, support. </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HPS is a holistic approach - integrates school curriculum with school env and community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capacity building approach to improve education and health outcomes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focuses on building social capital - which is the same idea as community building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Program Objectives</w:t>
      </w:r>
      <w:r w:rsidRPr="00857A65">
        <w:rPr>
          <w:rFonts w:ascii="Arial" w:eastAsia="Times New Roman" w:hAnsi="Arial" w:cs="Arial"/>
          <w:color w:val="000000"/>
          <w:sz w:val="18"/>
          <w:szCs w:val="18"/>
        </w:rPr>
        <w:t xml:space="preserve"> - linked to HPS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to increase knowledge and skills among indigenous Australian youth, their families, and communities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Wingdings" w:eastAsia="Times New Roman" w:hAnsi="Wingdings" w:cs="Times New Roman"/>
          <w:color w:val="000000"/>
          <w:sz w:val="18"/>
          <w:szCs w:val="18"/>
        </w:rPr>
        <w:sym w:font="Wingdings" w:char="F0E0"/>
      </w:r>
      <w:r w:rsidRPr="00857A65">
        <w:rPr>
          <w:rFonts w:ascii="Arial" w:eastAsia="Times New Roman" w:hAnsi="Arial" w:cs="Arial"/>
          <w:color w:val="000000"/>
          <w:sz w:val="18"/>
          <w:szCs w:val="18"/>
        </w:rPr>
        <w:t xml:space="preserve"> increase resources and management support for health promotion in the schools/communities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Rationale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•Indigenous Australians have poorer health status than other subgroups of Australian population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•Higher morbidity / mortality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•Complex interplay of factors related to all the determinants of health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•Increased obesity, diabetes, CVD, cancer</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•Consume less fruits / vegetables / dairy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•Rural indigenous communities there are many barriers to consumption of healthy diet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–Frequency of delivery, cost and methods of transportation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–Seasonal factors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–Community storage / factors related to food management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•Schools are ideal venue for fostering knowledge acquisition and skill development – high reach to the population (recall RE-AIM)</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Constraints of planning and implementing a school-based health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Time, overcrowded curriculum, teacher skills (and willingness to participate), funding, organizational issues, attendance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need to tailor school programs to specific school population/context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use partnerships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make sure adequately resourced, planned and supported - with adequate timeframe to make an impact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school garden makes good pedagogical sense - provides opportunities for concrete, tactile experimental learning</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align pedagogical approach with what we know about behavioural theories (ex. self-efficacy, motivation, attitudes, social norms, perceived control, environment)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can be used as a tool across all curriculum areas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multi-faceted program that brings in students, families, school personnel, and community</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Design &amp; Implementation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very participatory approach</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lots of consultation, shared decision-making with stakeholders in schools, communities, parents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ethics approval - from variety of committees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resource allocation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ex. designated coordinator at each school as local champion, facilitation, go-to person</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regular teleconference meetings and outreach visits</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Incorporation into Key Learning Areas (KLAs)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lastRenderedPageBreak/>
        <w:t>Language</w:t>
      </w:r>
      <w:r w:rsidRPr="00857A65">
        <w:rPr>
          <w:rFonts w:ascii="Arial" w:eastAsia="Times New Roman" w:hAnsi="Arial" w:cs="Arial"/>
          <w:color w:val="000000"/>
          <w:sz w:val="18"/>
          <w:szCs w:val="18"/>
        </w:rPr>
        <w:t xml:space="preserve"> - reading (nutrition themed books, recipes), writing (diary of progress of school garden, letter to local council about environmental issues at the park)</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Math</w:t>
      </w:r>
      <w:r w:rsidRPr="00857A65">
        <w:rPr>
          <w:rFonts w:ascii="Arial" w:eastAsia="Times New Roman" w:hAnsi="Arial" w:cs="Arial"/>
          <w:color w:val="000000"/>
          <w:sz w:val="18"/>
          <w:szCs w:val="18"/>
        </w:rPr>
        <w:t xml:space="preserve"> - money (purchasing healthy food from grocery store), mass (conversion between g/kg using produce from garden), measurement (use garden to calculate area, volume, length, then graph data), statistics (collect data about growth of plants and do statistical calculations)</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Health &amp; PE</w:t>
      </w:r>
      <w:r w:rsidRPr="00857A65">
        <w:rPr>
          <w:rFonts w:ascii="Arial" w:eastAsia="Times New Roman" w:hAnsi="Arial" w:cs="Arial"/>
          <w:color w:val="000000"/>
          <w:sz w:val="18"/>
          <w:szCs w:val="18"/>
        </w:rPr>
        <w:t xml:space="preserve"> - describe impact of their own and other peoples’ behaviours on heath; self-assessment of healthy behaviours; Healthy Food Pyramid and availability of healthy food in community store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Science &amp; Technology</w:t>
      </w:r>
      <w:r w:rsidRPr="00857A65">
        <w:rPr>
          <w:rFonts w:ascii="Arial" w:eastAsia="Times New Roman" w:hAnsi="Arial" w:cs="Arial"/>
          <w:color w:val="000000"/>
          <w:sz w:val="18"/>
          <w:szCs w:val="18"/>
        </w:rPr>
        <w:t xml:space="preserve"> - environmental issues - how to clean up community council to advocate for change; food cycle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u w:val="single"/>
        </w:rPr>
        <w:t>Art &amp; Design</w:t>
      </w:r>
      <w:r w:rsidRPr="00857A65">
        <w:rPr>
          <w:rFonts w:ascii="Arial" w:eastAsia="Times New Roman" w:hAnsi="Arial" w:cs="Arial"/>
          <w:color w:val="000000"/>
          <w:sz w:val="18"/>
          <w:szCs w:val="18"/>
        </w:rPr>
        <w:t xml:space="preserve"> - group presentations (drama), nutrition-themed action songs (for primary kids), drawing a ‘healthy plate’</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xml:space="preserve">(this ties into </w:t>
      </w:r>
      <w:r w:rsidRPr="00857A65">
        <w:rPr>
          <w:rFonts w:ascii="Arial" w:eastAsia="Times New Roman" w:hAnsi="Arial" w:cs="Arial"/>
          <w:i/>
          <w:iCs/>
          <w:color w:val="000000"/>
          <w:sz w:val="18"/>
          <w:szCs w:val="18"/>
        </w:rPr>
        <w:t>CDC Framework for Program Evaluation</w:t>
      </w:r>
      <w:r w:rsidRPr="00857A65">
        <w:rPr>
          <w:rFonts w:ascii="Arial" w:eastAsia="Times New Roman" w:hAnsi="Arial" w:cs="Arial"/>
          <w:color w:val="000000"/>
          <w:sz w:val="18"/>
          <w:szCs w:val="18"/>
        </w:rPr>
        <w:t>)</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Evaluation Plan</w:t>
      </w:r>
    </w:p>
    <w:p w:rsidR="00857A65" w:rsidRPr="00857A65" w:rsidRDefault="00857A65" w:rsidP="00857A65">
      <w:pPr>
        <w:spacing w:after="240" w:line="240" w:lineRule="auto"/>
        <w:rPr>
          <w:rFonts w:ascii="Times New Roman" w:eastAsia="Times New Roman" w:hAnsi="Times New Roman" w:cs="Times New Roman"/>
          <w:sz w:val="24"/>
          <w:szCs w:val="24"/>
        </w:rPr>
      </w:pP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r w:rsidRPr="00857A65">
        <w:rPr>
          <w:rFonts w:ascii="Times New Roman" w:eastAsia="Times New Roman" w:hAnsi="Times New Roman" w:cs="Times New Roman"/>
          <w:sz w:val="24"/>
          <w:szCs w:val="24"/>
        </w:rPr>
        <w:br/>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OSGP became a major focus for teaching - to the extent that almost every lesson was tied to the theme of school garden and nutrition; found process was part of usual school day</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teachers limited by their imagination - success of project is only as good as teacher behind it</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for 1 teacher, most important outcome for project was for students to learn life skills through this experimental learning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Other impacts of the program: catalyst for change: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how to manage waste at schools (kids became environmentally aware and devised strategies to reduce waste</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changes to school tuck shop</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introduction of nutritional meal program</w:t>
      </w: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color w:val="000000"/>
          <w:sz w:val="18"/>
          <w:szCs w:val="18"/>
        </w:rPr>
        <w:t>- partnerships &amp; services - established links with the elders and community members (ex. Adopt-a-garden program) - great example of community building</w:t>
      </w:r>
    </w:p>
    <w:p w:rsidR="00857A65" w:rsidRPr="00857A65" w:rsidRDefault="00857A65" w:rsidP="00857A65">
      <w:pPr>
        <w:spacing w:after="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Do we know how accurately the program was implemented - if not, how could you measure this?</w:t>
      </w:r>
    </w:p>
    <w:p w:rsidR="00857A65" w:rsidRPr="00857A65" w:rsidRDefault="00857A65" w:rsidP="00857A65">
      <w:pPr>
        <w:spacing w:after="240" w:line="240" w:lineRule="auto"/>
        <w:rPr>
          <w:rFonts w:ascii="Times New Roman" w:eastAsia="Times New Roman" w:hAnsi="Times New Roman" w:cs="Times New Roman"/>
          <w:sz w:val="24"/>
          <w:szCs w:val="24"/>
        </w:rPr>
      </w:pPr>
    </w:p>
    <w:p w:rsidR="00857A65" w:rsidRPr="00857A65" w:rsidRDefault="00857A65" w:rsidP="00857A65">
      <w:pPr>
        <w:spacing w:after="0" w:line="240" w:lineRule="auto"/>
        <w:rPr>
          <w:rFonts w:ascii="Times New Roman" w:eastAsia="Times New Roman" w:hAnsi="Times New Roman" w:cs="Times New Roman"/>
          <w:sz w:val="24"/>
          <w:szCs w:val="24"/>
        </w:rPr>
      </w:pPr>
      <w:r w:rsidRPr="00857A65">
        <w:rPr>
          <w:rFonts w:ascii="Arial" w:eastAsia="Times New Roman" w:hAnsi="Arial" w:cs="Arial"/>
          <w:b/>
          <w:bCs/>
          <w:color w:val="000000"/>
          <w:sz w:val="18"/>
          <w:szCs w:val="18"/>
        </w:rPr>
        <w:t>How was each part of the RE-AIM evaluative framework addressed?</w:t>
      </w:r>
    </w:p>
    <w:p w:rsidR="00A81171" w:rsidRPr="00857A65" w:rsidRDefault="00A81171" w:rsidP="00857A65">
      <w:bookmarkStart w:id="0" w:name="_GoBack"/>
      <w:bookmarkEnd w:id="0"/>
    </w:p>
    <w:sectPr w:rsidR="00A81171" w:rsidRPr="00857A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0A29"/>
    <w:multiLevelType w:val="multilevel"/>
    <w:tmpl w:val="12C0A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34AA7"/>
    <w:multiLevelType w:val="multilevel"/>
    <w:tmpl w:val="7F58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49037C"/>
    <w:multiLevelType w:val="multilevel"/>
    <w:tmpl w:val="D67C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6F2A7E"/>
    <w:multiLevelType w:val="multilevel"/>
    <w:tmpl w:val="9AEC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A65"/>
    <w:rsid w:val="00857A65"/>
    <w:rsid w:val="00A81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0DD291-A665-4B40-8703-CA1C205D5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7A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857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003018">
      <w:bodyDiv w:val="1"/>
      <w:marLeft w:val="0"/>
      <w:marRight w:val="0"/>
      <w:marTop w:val="0"/>
      <w:marBottom w:val="0"/>
      <w:divBdr>
        <w:top w:val="none" w:sz="0" w:space="0" w:color="auto"/>
        <w:left w:val="none" w:sz="0" w:space="0" w:color="auto"/>
        <w:bottom w:val="none" w:sz="0" w:space="0" w:color="auto"/>
        <w:right w:val="none" w:sz="0" w:space="0" w:color="auto"/>
      </w:divBdr>
      <w:divsChild>
        <w:div w:id="507253563">
          <w:marLeft w:val="0"/>
          <w:marRight w:val="0"/>
          <w:marTop w:val="0"/>
          <w:marBottom w:val="0"/>
          <w:divBdr>
            <w:top w:val="none" w:sz="0" w:space="0" w:color="auto"/>
            <w:left w:val="none" w:sz="0" w:space="0" w:color="auto"/>
            <w:bottom w:val="none" w:sz="0" w:space="0" w:color="auto"/>
            <w:right w:val="none" w:sz="0" w:space="0" w:color="auto"/>
          </w:divBdr>
        </w:div>
        <w:div w:id="1582908532">
          <w:marLeft w:val="0"/>
          <w:marRight w:val="0"/>
          <w:marTop w:val="0"/>
          <w:marBottom w:val="0"/>
          <w:divBdr>
            <w:top w:val="none" w:sz="0" w:space="0" w:color="auto"/>
            <w:left w:val="none" w:sz="0" w:space="0" w:color="auto"/>
            <w:bottom w:val="none" w:sz="0" w:space="0" w:color="auto"/>
            <w:right w:val="none" w:sz="0" w:space="0" w:color="auto"/>
          </w:divBdr>
        </w:div>
        <w:div w:id="818960819">
          <w:marLeft w:val="0"/>
          <w:marRight w:val="0"/>
          <w:marTop w:val="0"/>
          <w:marBottom w:val="0"/>
          <w:divBdr>
            <w:top w:val="none" w:sz="0" w:space="0" w:color="auto"/>
            <w:left w:val="none" w:sz="0" w:space="0" w:color="auto"/>
            <w:bottom w:val="none" w:sz="0" w:space="0" w:color="auto"/>
            <w:right w:val="none" w:sz="0" w:space="0" w:color="auto"/>
          </w:divBdr>
        </w:div>
        <w:div w:id="507255029">
          <w:marLeft w:val="0"/>
          <w:marRight w:val="0"/>
          <w:marTop w:val="0"/>
          <w:marBottom w:val="0"/>
          <w:divBdr>
            <w:top w:val="none" w:sz="0" w:space="0" w:color="auto"/>
            <w:left w:val="none" w:sz="0" w:space="0" w:color="auto"/>
            <w:bottom w:val="none" w:sz="0" w:space="0" w:color="auto"/>
            <w:right w:val="none" w:sz="0" w:space="0" w:color="auto"/>
          </w:divBdr>
        </w:div>
        <w:div w:id="783773939">
          <w:marLeft w:val="0"/>
          <w:marRight w:val="0"/>
          <w:marTop w:val="0"/>
          <w:marBottom w:val="0"/>
          <w:divBdr>
            <w:top w:val="none" w:sz="0" w:space="0" w:color="auto"/>
            <w:left w:val="none" w:sz="0" w:space="0" w:color="auto"/>
            <w:bottom w:val="none" w:sz="0" w:space="0" w:color="auto"/>
            <w:right w:val="none" w:sz="0" w:space="0" w:color="auto"/>
          </w:divBdr>
        </w:div>
        <w:div w:id="1930694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9510</Words>
  <Characters>54210</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Gustafson</dc:creator>
  <cp:keywords/>
  <dc:description/>
  <cp:lastModifiedBy>Jack Gustafson</cp:lastModifiedBy>
  <cp:revision>2</cp:revision>
  <dcterms:created xsi:type="dcterms:W3CDTF">2015-10-15T11:50:00Z</dcterms:created>
  <dcterms:modified xsi:type="dcterms:W3CDTF">2015-10-15T11:50:00Z</dcterms:modified>
</cp:coreProperties>
</file>