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77DF" w:rsidRPr="00134188" w:rsidRDefault="002777DF" w:rsidP="002777DF">
      <w:pPr>
        <w:spacing w:after="0"/>
        <w:jc w:val="both"/>
        <w:rPr>
          <w:rFonts w:ascii="Times New Roman" w:hAnsi="Times New Roman" w:cs="Times New Roman"/>
          <w:color w:val="auto"/>
          <w:sz w:val="23"/>
          <w:szCs w:val="23"/>
          <w:lang w:val="fr-CA"/>
        </w:rPr>
      </w:pPr>
      <w:r w:rsidRPr="00134188">
        <w:rPr>
          <w:rFonts w:ascii="Times New Roman" w:hAnsi="Times New Roman" w:cs="Times New Roman"/>
          <w:b/>
          <w:color w:val="auto"/>
          <w:sz w:val="23"/>
          <w:szCs w:val="23"/>
          <w:lang w:val="fr-CA"/>
        </w:rPr>
        <w:t>À</w:t>
      </w:r>
      <w:r w:rsidRPr="00134188">
        <w:rPr>
          <w:rFonts w:ascii="Times New Roman" w:hAnsi="Times New Roman" w:cs="Times New Roman"/>
          <w:color w:val="auto"/>
          <w:sz w:val="23"/>
          <w:szCs w:val="23"/>
          <w:lang w:val="fr-CA"/>
        </w:rPr>
        <w:t xml:space="preserve"> : Canadian </w:t>
      </w:r>
      <w:proofErr w:type="spellStart"/>
      <w:r w:rsidRPr="00134188">
        <w:rPr>
          <w:rFonts w:ascii="Times New Roman" w:hAnsi="Times New Roman" w:cs="Times New Roman"/>
          <w:color w:val="auto"/>
          <w:sz w:val="23"/>
          <w:szCs w:val="23"/>
          <w:lang w:val="fr-CA"/>
        </w:rPr>
        <w:t>Snowbird</w:t>
      </w:r>
      <w:proofErr w:type="spellEnd"/>
      <w:r w:rsidRPr="00134188">
        <w:rPr>
          <w:rFonts w:ascii="Times New Roman" w:hAnsi="Times New Roman" w:cs="Times New Roman"/>
          <w:color w:val="auto"/>
          <w:sz w:val="23"/>
          <w:szCs w:val="23"/>
          <w:lang w:val="fr-CA"/>
        </w:rPr>
        <w:t xml:space="preserve"> Association</w:t>
      </w:r>
    </w:p>
    <w:p w:rsidR="002777DF" w:rsidRPr="00134188" w:rsidRDefault="002777DF" w:rsidP="002777DF">
      <w:pPr>
        <w:spacing w:after="0"/>
        <w:jc w:val="both"/>
        <w:rPr>
          <w:rFonts w:ascii="Times New Roman" w:hAnsi="Times New Roman" w:cs="Times New Roman"/>
          <w:color w:val="auto"/>
          <w:sz w:val="23"/>
          <w:szCs w:val="23"/>
          <w:lang w:val="fr-CA"/>
        </w:rPr>
      </w:pPr>
      <w:r w:rsidRPr="00134188">
        <w:rPr>
          <w:rFonts w:ascii="Times New Roman" w:hAnsi="Times New Roman" w:cs="Times New Roman"/>
          <w:b/>
          <w:color w:val="auto"/>
          <w:sz w:val="23"/>
          <w:szCs w:val="23"/>
          <w:lang w:val="fr-CA"/>
        </w:rPr>
        <w:t>De</w:t>
      </w:r>
      <w:r w:rsidRPr="00134188">
        <w:rPr>
          <w:rFonts w:ascii="Times New Roman" w:hAnsi="Times New Roman" w:cs="Times New Roman"/>
          <w:color w:val="auto"/>
          <w:sz w:val="23"/>
          <w:szCs w:val="23"/>
          <w:lang w:val="fr-CA"/>
        </w:rPr>
        <w:t> : CME (Conseils</w:t>
      </w:r>
      <w:r>
        <w:rPr>
          <w:rFonts w:ascii="Times New Roman" w:hAnsi="Times New Roman" w:cs="Times New Roman"/>
          <w:color w:val="auto"/>
          <w:sz w:val="23"/>
          <w:szCs w:val="23"/>
          <w:lang w:val="fr-CA"/>
        </w:rPr>
        <w:t xml:space="preserve"> en management d’entreprises)</w:t>
      </w:r>
    </w:p>
    <w:p w:rsidR="002777DF" w:rsidRPr="00134188" w:rsidRDefault="002777DF" w:rsidP="002777DF">
      <w:pPr>
        <w:spacing w:after="0"/>
        <w:jc w:val="both"/>
        <w:rPr>
          <w:rFonts w:ascii="Times New Roman" w:hAnsi="Times New Roman" w:cs="Times New Roman"/>
          <w:color w:val="auto"/>
          <w:sz w:val="23"/>
          <w:szCs w:val="23"/>
          <w:lang w:val="fr-CA"/>
        </w:rPr>
      </w:pPr>
      <w:r w:rsidRPr="00134188">
        <w:rPr>
          <w:rFonts w:ascii="Times New Roman" w:hAnsi="Times New Roman" w:cs="Times New Roman"/>
          <w:b/>
          <w:color w:val="auto"/>
          <w:sz w:val="23"/>
          <w:szCs w:val="23"/>
          <w:lang w:val="fr-CA"/>
        </w:rPr>
        <w:t>Le sujet</w:t>
      </w:r>
      <w:r w:rsidRPr="00134188">
        <w:rPr>
          <w:rFonts w:ascii="Times New Roman" w:hAnsi="Times New Roman" w:cs="Times New Roman"/>
          <w:color w:val="auto"/>
          <w:sz w:val="23"/>
          <w:szCs w:val="23"/>
          <w:lang w:val="fr-CA"/>
        </w:rPr>
        <w:t> : La voix des Canadiens qui passent l’hiver en Floride.</w:t>
      </w:r>
    </w:p>
    <w:p w:rsidR="002777DF" w:rsidRPr="00134188" w:rsidRDefault="002777DF" w:rsidP="002777DF">
      <w:pPr>
        <w:spacing w:after="0"/>
        <w:jc w:val="both"/>
        <w:rPr>
          <w:rFonts w:ascii="Times New Roman" w:hAnsi="Times New Roman" w:cs="Times New Roman"/>
          <w:color w:val="auto"/>
          <w:sz w:val="23"/>
          <w:szCs w:val="23"/>
          <w:lang w:val="fr-CA"/>
        </w:rPr>
      </w:pPr>
      <w:r w:rsidRPr="00134188">
        <w:rPr>
          <w:rFonts w:ascii="Times New Roman" w:hAnsi="Times New Roman" w:cs="Times New Roman"/>
          <w:b/>
          <w:color w:val="auto"/>
          <w:sz w:val="23"/>
          <w:szCs w:val="23"/>
          <w:lang w:val="fr-CA"/>
        </w:rPr>
        <w:t>Le problème</w:t>
      </w:r>
      <w:r w:rsidRPr="00134188">
        <w:rPr>
          <w:rFonts w:ascii="Times New Roman" w:hAnsi="Times New Roman" w:cs="Times New Roman"/>
          <w:color w:val="auto"/>
          <w:sz w:val="23"/>
          <w:szCs w:val="23"/>
          <w:lang w:val="fr-CA"/>
        </w:rPr>
        <w:t> : Un grand nombre de retraités canadiens passent l’hiver à une température agréable en dehors du pays, pour rentrer durant l’été. Au fil du temps, la majorité des provinces ont limité la protection de l’assurance maladie accordée aux Canadiens.</w:t>
      </w:r>
    </w:p>
    <w:p w:rsidR="002777DF" w:rsidRPr="00134188" w:rsidRDefault="002777DF" w:rsidP="002777DF">
      <w:pPr>
        <w:spacing w:after="0"/>
        <w:jc w:val="both"/>
        <w:rPr>
          <w:rFonts w:ascii="Times New Roman" w:hAnsi="Times New Roman" w:cs="Times New Roman"/>
          <w:color w:val="auto"/>
          <w:sz w:val="23"/>
          <w:szCs w:val="23"/>
          <w:lang w:val="fr-CA"/>
        </w:rPr>
      </w:pPr>
      <w:r w:rsidRPr="00134188">
        <w:rPr>
          <w:rFonts w:ascii="Times New Roman" w:hAnsi="Times New Roman" w:cs="Times New Roman"/>
          <w:b/>
          <w:color w:val="auto"/>
          <w:sz w:val="23"/>
          <w:szCs w:val="23"/>
          <w:lang w:val="fr-CA"/>
        </w:rPr>
        <w:t>Les options</w:t>
      </w:r>
    </w:p>
    <w:p w:rsidR="002777DF" w:rsidRPr="00134188" w:rsidRDefault="002777DF" w:rsidP="002777DF">
      <w:pPr>
        <w:pStyle w:val="ListParagraph"/>
        <w:numPr>
          <w:ilvl w:val="0"/>
          <w:numId w:val="1"/>
        </w:numPr>
        <w:spacing w:after="0"/>
        <w:jc w:val="both"/>
        <w:rPr>
          <w:rFonts w:ascii="Times New Roman" w:hAnsi="Times New Roman" w:cs="Times New Roman"/>
          <w:color w:val="auto"/>
          <w:sz w:val="23"/>
          <w:szCs w:val="23"/>
          <w:lang w:val="fr-CA"/>
        </w:rPr>
      </w:pPr>
      <w:r w:rsidRPr="00134188">
        <w:rPr>
          <w:rFonts w:ascii="Times New Roman" w:hAnsi="Times New Roman" w:cs="Times New Roman"/>
          <w:color w:val="auto"/>
          <w:sz w:val="23"/>
          <w:szCs w:val="23"/>
          <w:lang w:val="fr-CA"/>
        </w:rPr>
        <w:t>Statu quo – Rien faire et laisser les provinces à la régulation des limites établies.</w:t>
      </w:r>
    </w:p>
    <w:p w:rsidR="002777DF" w:rsidRPr="00134188" w:rsidRDefault="002777DF" w:rsidP="002777DF">
      <w:pPr>
        <w:pStyle w:val="ListParagraph"/>
        <w:numPr>
          <w:ilvl w:val="0"/>
          <w:numId w:val="1"/>
        </w:numPr>
        <w:spacing w:after="0"/>
        <w:jc w:val="both"/>
        <w:rPr>
          <w:rFonts w:ascii="Times New Roman" w:hAnsi="Times New Roman" w:cs="Times New Roman"/>
          <w:color w:val="auto"/>
          <w:sz w:val="23"/>
          <w:szCs w:val="23"/>
          <w:lang w:val="fr-CA"/>
        </w:rPr>
      </w:pPr>
      <w:r w:rsidRPr="00134188">
        <w:rPr>
          <w:rFonts w:ascii="Times New Roman" w:hAnsi="Times New Roman" w:cs="Times New Roman"/>
          <w:color w:val="auto"/>
          <w:sz w:val="23"/>
          <w:szCs w:val="23"/>
          <w:lang w:val="fr-CA"/>
        </w:rPr>
        <w:t>Élire un représentant parmi les membres de l’association qui pourra diriger cette dernière aux conseils d’administration et aux différentes conférences touchant les droits que revendique cette association.</w:t>
      </w:r>
    </w:p>
    <w:p w:rsidR="002777DF" w:rsidRPr="00134188" w:rsidRDefault="002777DF" w:rsidP="002777DF">
      <w:pPr>
        <w:pStyle w:val="ListParagraph"/>
        <w:numPr>
          <w:ilvl w:val="0"/>
          <w:numId w:val="1"/>
        </w:numPr>
        <w:spacing w:after="0"/>
        <w:jc w:val="both"/>
        <w:rPr>
          <w:rFonts w:ascii="Times New Roman" w:hAnsi="Times New Roman" w:cs="Times New Roman"/>
          <w:color w:val="auto"/>
          <w:sz w:val="23"/>
          <w:szCs w:val="23"/>
          <w:lang w:val="fr-CA"/>
        </w:rPr>
      </w:pPr>
      <w:r w:rsidRPr="00134188">
        <w:rPr>
          <w:rFonts w:ascii="Times New Roman" w:hAnsi="Times New Roman" w:cs="Times New Roman"/>
          <w:color w:val="auto"/>
          <w:sz w:val="23"/>
          <w:szCs w:val="23"/>
          <w:lang w:val="fr-CA"/>
        </w:rPr>
        <w:t>Solliciter de l’aide auprès des organismes humanitaires afin qu’ils puissent soutenir de toutes les façons possibles les intérêts de l’association.</w:t>
      </w:r>
    </w:p>
    <w:p w:rsidR="002777DF" w:rsidRPr="00134188" w:rsidRDefault="002777DF" w:rsidP="002777DF">
      <w:pPr>
        <w:pStyle w:val="ListParagraph"/>
        <w:numPr>
          <w:ilvl w:val="0"/>
          <w:numId w:val="1"/>
        </w:numPr>
        <w:spacing w:after="0"/>
        <w:jc w:val="both"/>
        <w:rPr>
          <w:rFonts w:ascii="Times New Roman" w:hAnsi="Times New Roman" w:cs="Times New Roman"/>
          <w:color w:val="auto"/>
          <w:sz w:val="23"/>
          <w:szCs w:val="23"/>
          <w:lang w:val="fr-CA"/>
        </w:rPr>
      </w:pPr>
      <w:r w:rsidRPr="00134188">
        <w:rPr>
          <w:rFonts w:ascii="Times New Roman" w:hAnsi="Times New Roman" w:cs="Times New Roman"/>
          <w:color w:val="auto"/>
          <w:sz w:val="23"/>
          <w:szCs w:val="23"/>
          <w:lang w:val="fr-CA"/>
        </w:rPr>
        <w:t>Établir et légaliser l’association puisqu’elle peut lancer un défi officiel contre les limites établies par les gouvernements provinciaux.</w:t>
      </w:r>
    </w:p>
    <w:p w:rsidR="002777DF" w:rsidRPr="00134188" w:rsidRDefault="002777DF" w:rsidP="002777DF">
      <w:pPr>
        <w:spacing w:after="0"/>
        <w:jc w:val="both"/>
        <w:rPr>
          <w:rFonts w:ascii="Times New Roman" w:hAnsi="Times New Roman" w:cs="Times New Roman"/>
          <w:b/>
          <w:color w:val="auto"/>
          <w:sz w:val="23"/>
          <w:szCs w:val="23"/>
          <w:lang w:val="fr-CA"/>
        </w:rPr>
      </w:pPr>
      <w:r w:rsidRPr="00134188">
        <w:rPr>
          <w:rFonts w:ascii="Times New Roman" w:hAnsi="Times New Roman" w:cs="Times New Roman"/>
          <w:b/>
          <w:color w:val="auto"/>
          <w:sz w:val="23"/>
          <w:szCs w:val="23"/>
          <w:lang w:val="fr-CA"/>
        </w:rPr>
        <w:t>Les faits considérés</w:t>
      </w:r>
    </w:p>
    <w:p w:rsidR="002777DF" w:rsidRPr="00134188" w:rsidRDefault="002777DF" w:rsidP="002777DF">
      <w:pPr>
        <w:pStyle w:val="ListParagraph"/>
        <w:numPr>
          <w:ilvl w:val="0"/>
          <w:numId w:val="2"/>
        </w:numPr>
        <w:spacing w:after="0"/>
        <w:jc w:val="both"/>
        <w:rPr>
          <w:rFonts w:ascii="Times New Roman" w:hAnsi="Times New Roman" w:cs="Times New Roman"/>
          <w:color w:val="auto"/>
          <w:sz w:val="23"/>
          <w:szCs w:val="23"/>
          <w:lang w:val="fr-CA"/>
        </w:rPr>
      </w:pPr>
      <w:r w:rsidRPr="00134188">
        <w:rPr>
          <w:rFonts w:ascii="Times New Roman" w:hAnsi="Times New Roman" w:cs="Times New Roman"/>
          <w:color w:val="auto"/>
          <w:sz w:val="23"/>
          <w:szCs w:val="23"/>
          <w:lang w:val="fr-CA"/>
        </w:rPr>
        <w:t xml:space="preserve">1100 personnes ont assisté à la première assemblée de la Canadian </w:t>
      </w:r>
      <w:proofErr w:type="spellStart"/>
      <w:r w:rsidRPr="00134188">
        <w:rPr>
          <w:rFonts w:ascii="Times New Roman" w:hAnsi="Times New Roman" w:cs="Times New Roman"/>
          <w:color w:val="auto"/>
          <w:sz w:val="23"/>
          <w:szCs w:val="23"/>
          <w:lang w:val="fr-CA"/>
        </w:rPr>
        <w:t>Snowbird</w:t>
      </w:r>
      <w:proofErr w:type="spellEnd"/>
      <w:r w:rsidRPr="00134188">
        <w:rPr>
          <w:rFonts w:ascii="Times New Roman" w:hAnsi="Times New Roman" w:cs="Times New Roman"/>
          <w:color w:val="auto"/>
          <w:sz w:val="23"/>
          <w:szCs w:val="23"/>
          <w:lang w:val="fr-CA"/>
        </w:rPr>
        <w:t xml:space="preserve"> Association, un groupe qui représente le grand nombre de retraités canadiens qui séjournent aux États-Unis durant l’hiver.</w:t>
      </w:r>
    </w:p>
    <w:p w:rsidR="002777DF" w:rsidRPr="00134188" w:rsidRDefault="002777DF" w:rsidP="002777DF">
      <w:pPr>
        <w:pStyle w:val="ListParagraph"/>
        <w:numPr>
          <w:ilvl w:val="0"/>
          <w:numId w:val="2"/>
        </w:numPr>
        <w:spacing w:after="0"/>
        <w:jc w:val="both"/>
        <w:rPr>
          <w:rFonts w:ascii="Times New Roman" w:hAnsi="Times New Roman" w:cs="Times New Roman"/>
          <w:color w:val="auto"/>
          <w:sz w:val="23"/>
          <w:szCs w:val="23"/>
          <w:lang w:val="fr-CA"/>
        </w:rPr>
      </w:pPr>
      <w:r w:rsidRPr="00134188">
        <w:rPr>
          <w:rFonts w:ascii="Times New Roman" w:hAnsi="Times New Roman" w:cs="Times New Roman"/>
          <w:color w:val="auto"/>
          <w:sz w:val="23"/>
          <w:szCs w:val="23"/>
          <w:lang w:val="fr-CA"/>
        </w:rPr>
        <w:t>La préoccupation principale de ce groupe est la hausse du coût des soins de santé.</w:t>
      </w:r>
    </w:p>
    <w:p w:rsidR="002777DF" w:rsidRPr="00134188" w:rsidRDefault="002777DF" w:rsidP="002777DF">
      <w:pPr>
        <w:pStyle w:val="ListParagraph"/>
        <w:numPr>
          <w:ilvl w:val="0"/>
          <w:numId w:val="2"/>
        </w:numPr>
        <w:spacing w:after="0"/>
        <w:jc w:val="both"/>
        <w:rPr>
          <w:rFonts w:ascii="Times New Roman" w:hAnsi="Times New Roman" w:cs="Times New Roman"/>
          <w:color w:val="auto"/>
          <w:sz w:val="23"/>
          <w:szCs w:val="23"/>
          <w:lang w:val="fr-CA"/>
        </w:rPr>
      </w:pPr>
      <w:r w:rsidRPr="00134188">
        <w:rPr>
          <w:rFonts w:ascii="Times New Roman" w:hAnsi="Times New Roman" w:cs="Times New Roman"/>
          <w:color w:val="auto"/>
          <w:sz w:val="23"/>
          <w:szCs w:val="23"/>
          <w:lang w:val="fr-CA"/>
        </w:rPr>
        <w:t>Une grande partie des provinces ont réduit l’assurance maladie octroyée à ceux qui habitent temporairement à l’étranger.</w:t>
      </w:r>
    </w:p>
    <w:p w:rsidR="002777DF" w:rsidRPr="00134188" w:rsidRDefault="002777DF" w:rsidP="002777DF">
      <w:pPr>
        <w:pStyle w:val="ListParagraph"/>
        <w:numPr>
          <w:ilvl w:val="0"/>
          <w:numId w:val="2"/>
        </w:numPr>
        <w:spacing w:after="0"/>
        <w:jc w:val="both"/>
        <w:rPr>
          <w:rFonts w:ascii="Times New Roman" w:hAnsi="Times New Roman" w:cs="Times New Roman"/>
          <w:color w:val="auto"/>
          <w:sz w:val="23"/>
          <w:szCs w:val="23"/>
          <w:lang w:val="fr-CA"/>
        </w:rPr>
      </w:pPr>
      <w:r w:rsidRPr="00134188">
        <w:rPr>
          <w:rFonts w:ascii="Times New Roman" w:hAnsi="Times New Roman" w:cs="Times New Roman"/>
          <w:color w:val="auto"/>
          <w:sz w:val="23"/>
          <w:szCs w:val="23"/>
          <w:lang w:val="fr-CA"/>
        </w:rPr>
        <w:t>La réduction de l’assurance maladie ne permet pas de supporter le coût des soins de santé quotidien aux États-Unis.</w:t>
      </w:r>
    </w:p>
    <w:p w:rsidR="002777DF" w:rsidRPr="00134188" w:rsidRDefault="002777DF" w:rsidP="002777DF">
      <w:pPr>
        <w:pStyle w:val="ListParagraph"/>
        <w:numPr>
          <w:ilvl w:val="0"/>
          <w:numId w:val="2"/>
        </w:numPr>
        <w:spacing w:after="0"/>
        <w:jc w:val="both"/>
        <w:rPr>
          <w:rFonts w:ascii="Times New Roman" w:hAnsi="Times New Roman" w:cs="Times New Roman"/>
          <w:color w:val="auto"/>
          <w:sz w:val="23"/>
          <w:szCs w:val="23"/>
          <w:lang w:val="fr-CA"/>
        </w:rPr>
      </w:pPr>
      <w:r w:rsidRPr="00134188">
        <w:rPr>
          <w:rFonts w:ascii="Times New Roman" w:hAnsi="Times New Roman" w:cs="Times New Roman"/>
          <w:color w:val="auto"/>
          <w:sz w:val="23"/>
          <w:szCs w:val="23"/>
          <w:lang w:val="fr-CA"/>
        </w:rPr>
        <w:t xml:space="preserve">Malheureusement, la Canadian </w:t>
      </w:r>
      <w:proofErr w:type="spellStart"/>
      <w:r w:rsidRPr="00134188">
        <w:rPr>
          <w:rFonts w:ascii="Times New Roman" w:hAnsi="Times New Roman" w:cs="Times New Roman"/>
          <w:color w:val="auto"/>
          <w:sz w:val="23"/>
          <w:szCs w:val="23"/>
          <w:lang w:val="fr-CA"/>
        </w:rPr>
        <w:t>Snowbird</w:t>
      </w:r>
      <w:proofErr w:type="spellEnd"/>
      <w:r w:rsidRPr="00134188">
        <w:rPr>
          <w:rFonts w:ascii="Times New Roman" w:hAnsi="Times New Roman" w:cs="Times New Roman"/>
          <w:color w:val="auto"/>
          <w:sz w:val="23"/>
          <w:szCs w:val="23"/>
          <w:lang w:val="fr-CA"/>
        </w:rPr>
        <w:t xml:space="preserve"> Association n’a pas encore été légalement  établie.</w:t>
      </w:r>
    </w:p>
    <w:p w:rsidR="002777DF" w:rsidRPr="00134188" w:rsidRDefault="002777DF" w:rsidP="002777DF">
      <w:pPr>
        <w:spacing w:after="0"/>
        <w:jc w:val="both"/>
        <w:rPr>
          <w:rFonts w:ascii="Times New Roman" w:hAnsi="Times New Roman" w:cs="Times New Roman"/>
          <w:b/>
          <w:color w:val="auto"/>
          <w:sz w:val="23"/>
          <w:szCs w:val="23"/>
          <w:lang w:val="fr-CA"/>
        </w:rPr>
      </w:pPr>
      <w:r w:rsidRPr="00134188">
        <w:rPr>
          <w:rFonts w:ascii="Times New Roman" w:hAnsi="Times New Roman" w:cs="Times New Roman"/>
          <w:b/>
          <w:color w:val="auto"/>
          <w:sz w:val="23"/>
          <w:szCs w:val="23"/>
          <w:lang w:val="fr-CA"/>
        </w:rPr>
        <w:t>La recommandation et le mis-en-œuvre</w:t>
      </w:r>
    </w:p>
    <w:p w:rsidR="002777DF" w:rsidRPr="00134188" w:rsidRDefault="002777DF" w:rsidP="002777DF">
      <w:pPr>
        <w:spacing w:after="0"/>
        <w:jc w:val="both"/>
        <w:rPr>
          <w:rFonts w:ascii="Times New Roman" w:hAnsi="Times New Roman" w:cs="Times New Roman"/>
          <w:color w:val="auto"/>
          <w:sz w:val="23"/>
          <w:szCs w:val="23"/>
          <w:lang w:val="fr-CA"/>
        </w:rPr>
      </w:pPr>
      <w:r w:rsidRPr="00134188">
        <w:rPr>
          <w:rFonts w:ascii="Times New Roman" w:hAnsi="Times New Roman" w:cs="Times New Roman"/>
          <w:color w:val="auto"/>
          <w:sz w:val="23"/>
          <w:szCs w:val="23"/>
          <w:lang w:val="fr-CA"/>
        </w:rPr>
        <w:t>Une combinaison des options 2 et 4 serait la meilleure idée pour la résolution du problème central. À court terme, l’association doit s’établir comme une organisation non-gouvernementale. À moyen terme, l’association peut commencer à la création de la structure hiérarchique et à l’application de quatre fonctions d’un bon gestionnaire. À long terme, l’association peut lancer un défi contre la limite établie.</w:t>
      </w:r>
    </w:p>
    <w:p w:rsidR="002777DF" w:rsidRDefault="002777DF" w:rsidP="002777DF">
      <w:pPr>
        <w:spacing w:after="0"/>
        <w:jc w:val="both"/>
        <w:rPr>
          <w:rFonts w:ascii="Times New Roman" w:hAnsi="Times New Roman" w:cs="Times New Roman"/>
          <w:color w:val="auto"/>
          <w:sz w:val="24"/>
          <w:szCs w:val="24"/>
          <w:lang w:val="fr-CA"/>
        </w:rPr>
      </w:pPr>
    </w:p>
    <w:p w:rsidR="002777DF" w:rsidRPr="00134188" w:rsidRDefault="002777DF" w:rsidP="002777DF">
      <w:pPr>
        <w:spacing w:after="0"/>
        <w:jc w:val="both"/>
        <w:rPr>
          <w:rFonts w:ascii="Times New Roman" w:hAnsi="Times New Roman" w:cs="Times New Roman"/>
          <w:color w:val="auto"/>
          <w:sz w:val="24"/>
          <w:szCs w:val="24"/>
          <w:lang w:val="fr-CA"/>
        </w:rPr>
      </w:pPr>
    </w:p>
    <w:p w:rsidR="002777DF" w:rsidRPr="00134188" w:rsidRDefault="002777DF" w:rsidP="002777DF">
      <w:pPr>
        <w:spacing w:after="0"/>
        <w:jc w:val="both"/>
        <w:rPr>
          <w:rFonts w:ascii="Times New Roman" w:hAnsi="Times New Roman" w:cs="Times New Roman"/>
          <w:b/>
          <w:color w:val="auto"/>
          <w:sz w:val="24"/>
          <w:szCs w:val="24"/>
          <w:lang w:val="fr-CA"/>
        </w:rPr>
      </w:pPr>
      <w:r w:rsidRPr="00134188">
        <w:rPr>
          <w:rFonts w:ascii="Times New Roman" w:hAnsi="Times New Roman" w:cs="Times New Roman"/>
          <w:b/>
          <w:color w:val="auto"/>
          <w:sz w:val="24"/>
          <w:szCs w:val="24"/>
          <w:lang w:val="fr-CA"/>
        </w:rPr>
        <w:t>Les déductions et les hypothèses</w:t>
      </w:r>
    </w:p>
    <w:p w:rsidR="002777DF" w:rsidRPr="00134188" w:rsidRDefault="002777DF" w:rsidP="002777DF">
      <w:pPr>
        <w:pStyle w:val="ListParagraph"/>
        <w:numPr>
          <w:ilvl w:val="0"/>
          <w:numId w:val="3"/>
        </w:numPr>
        <w:spacing w:after="0"/>
        <w:jc w:val="both"/>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Les membres fondateurs ne sont pas organisés et n’ont pas une mission spécifique. Chacune de leurs tâches principales s’entremêlent, par exemple, un des membres fondateurs pensent que la suppression de la limite est le but fondamental de l’association tandis qu’un autre trouve que celle-ci peut aussi résoudre les divers problèmes qui pourraient influencer négativement les Canadiens à l’étranger.</w:t>
      </w:r>
    </w:p>
    <w:p w:rsidR="002777DF" w:rsidRPr="00134188" w:rsidRDefault="002777DF" w:rsidP="002777DF">
      <w:pPr>
        <w:spacing w:after="0"/>
        <w:jc w:val="both"/>
        <w:rPr>
          <w:rFonts w:ascii="Times New Roman" w:hAnsi="Times New Roman" w:cs="Times New Roman"/>
          <w:b/>
          <w:color w:val="auto"/>
          <w:sz w:val="24"/>
          <w:szCs w:val="24"/>
          <w:lang w:val="fr-CA"/>
        </w:rPr>
      </w:pPr>
      <w:r w:rsidRPr="00134188">
        <w:rPr>
          <w:rFonts w:ascii="Times New Roman" w:hAnsi="Times New Roman" w:cs="Times New Roman"/>
          <w:b/>
          <w:color w:val="auto"/>
          <w:sz w:val="24"/>
          <w:szCs w:val="24"/>
          <w:lang w:val="fr-CA"/>
        </w:rPr>
        <w:t xml:space="preserve">Les </w:t>
      </w:r>
      <w:proofErr w:type="spellStart"/>
      <w:r w:rsidRPr="00134188">
        <w:rPr>
          <w:rFonts w:ascii="Times New Roman" w:hAnsi="Times New Roman" w:cs="Times New Roman"/>
          <w:b/>
          <w:color w:val="auto"/>
          <w:sz w:val="24"/>
          <w:szCs w:val="24"/>
          <w:lang w:val="fr-CA"/>
        </w:rPr>
        <w:t>problèmatiques</w:t>
      </w:r>
      <w:proofErr w:type="spellEnd"/>
    </w:p>
    <w:p w:rsidR="002777DF" w:rsidRPr="00134188" w:rsidRDefault="002777DF" w:rsidP="002777DF">
      <w:pPr>
        <w:spacing w:after="0"/>
        <w:jc w:val="both"/>
        <w:rPr>
          <w:rFonts w:ascii="Times New Roman" w:hAnsi="Times New Roman" w:cs="Times New Roman"/>
          <w:b/>
          <w:i/>
          <w:color w:val="auto"/>
          <w:sz w:val="24"/>
          <w:szCs w:val="24"/>
          <w:lang w:val="fr-CA"/>
        </w:rPr>
      </w:pPr>
      <w:r w:rsidRPr="00134188">
        <w:rPr>
          <w:rFonts w:ascii="Times New Roman" w:hAnsi="Times New Roman" w:cs="Times New Roman"/>
          <w:b/>
          <w:i/>
          <w:color w:val="auto"/>
          <w:sz w:val="24"/>
          <w:szCs w:val="24"/>
          <w:lang w:val="fr-CA"/>
        </w:rPr>
        <w:t>Les problèmes secondaires</w:t>
      </w:r>
    </w:p>
    <w:p w:rsidR="002777DF" w:rsidRPr="00134188" w:rsidRDefault="002777DF" w:rsidP="002777DF">
      <w:pPr>
        <w:pStyle w:val="ListParagraph"/>
        <w:numPr>
          <w:ilvl w:val="0"/>
          <w:numId w:val="3"/>
        </w:numPr>
        <w:spacing w:after="0"/>
        <w:jc w:val="both"/>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L’association a des problèmes sur la coordination de l’organisation car elle n’a pas encore été publiquement reconnue. Leur légitimité est donc affectée et leurs efforts pour lancer un défi contre la limite de l’assurance maladie établie par les provinces sont anéantis.</w:t>
      </w:r>
    </w:p>
    <w:p w:rsidR="002777DF" w:rsidRPr="00134188" w:rsidRDefault="002777DF" w:rsidP="002777DF">
      <w:pPr>
        <w:pStyle w:val="ListParagraph"/>
        <w:numPr>
          <w:ilvl w:val="0"/>
          <w:numId w:val="3"/>
        </w:numPr>
        <w:spacing w:after="0"/>
        <w:jc w:val="both"/>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 xml:space="preserve">À cause de la limite établie, les Canadiens ressentent de plus en plus une certaine discrimination et frustration car leur apport à la société canadienne est considérée comme insignifiant. </w:t>
      </w:r>
    </w:p>
    <w:p w:rsidR="002777DF" w:rsidRPr="00134188" w:rsidRDefault="002777DF" w:rsidP="002777DF">
      <w:pPr>
        <w:pStyle w:val="ListParagraph"/>
        <w:numPr>
          <w:ilvl w:val="0"/>
          <w:numId w:val="3"/>
        </w:numPr>
        <w:spacing w:after="0"/>
        <w:jc w:val="both"/>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La restriction de l’assurance maladie affecte les personnes qui séjournent  à l’étranger  car elles ont plus de dépenses sanitaires à effectuer.</w:t>
      </w:r>
    </w:p>
    <w:p w:rsidR="002777DF" w:rsidRPr="00134188" w:rsidRDefault="002777DF" w:rsidP="002777DF">
      <w:pPr>
        <w:spacing w:after="0"/>
        <w:jc w:val="both"/>
        <w:rPr>
          <w:rFonts w:ascii="Times New Roman" w:hAnsi="Times New Roman" w:cs="Times New Roman"/>
          <w:b/>
          <w:i/>
          <w:color w:val="auto"/>
          <w:sz w:val="24"/>
          <w:szCs w:val="24"/>
          <w:lang w:val="fr-CA"/>
        </w:rPr>
      </w:pPr>
      <w:r w:rsidRPr="00134188">
        <w:rPr>
          <w:rFonts w:ascii="Times New Roman" w:hAnsi="Times New Roman" w:cs="Times New Roman"/>
          <w:b/>
          <w:i/>
          <w:color w:val="auto"/>
          <w:sz w:val="24"/>
          <w:szCs w:val="24"/>
          <w:lang w:val="fr-CA"/>
        </w:rPr>
        <w:t>Le problème principal</w:t>
      </w:r>
    </w:p>
    <w:p w:rsidR="002777DF" w:rsidRPr="00134188" w:rsidRDefault="002777DF" w:rsidP="002777DF">
      <w:pPr>
        <w:spacing w:after="0"/>
        <w:jc w:val="both"/>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 xml:space="preserve">En raison de certaines décisions politiques qui ont été adoptées, des restrictions ont été établies au niveau de l’assurance maladie. La Canadian </w:t>
      </w:r>
      <w:proofErr w:type="spellStart"/>
      <w:r w:rsidRPr="00134188">
        <w:rPr>
          <w:rFonts w:ascii="Times New Roman" w:hAnsi="Times New Roman" w:cs="Times New Roman"/>
          <w:color w:val="auto"/>
          <w:sz w:val="24"/>
          <w:szCs w:val="24"/>
          <w:lang w:val="fr-CA"/>
        </w:rPr>
        <w:t>Snowbird</w:t>
      </w:r>
      <w:proofErr w:type="spellEnd"/>
      <w:r w:rsidRPr="00134188">
        <w:rPr>
          <w:rFonts w:ascii="Times New Roman" w:hAnsi="Times New Roman" w:cs="Times New Roman"/>
          <w:color w:val="auto"/>
          <w:sz w:val="24"/>
          <w:szCs w:val="24"/>
          <w:lang w:val="fr-CA"/>
        </w:rPr>
        <w:t xml:space="preserve"> Association doit réaliser leur plan d’action (organisation) au but de compléter leurs fonctions premières (planification).</w:t>
      </w:r>
    </w:p>
    <w:p w:rsidR="002777DF" w:rsidRPr="00134188" w:rsidRDefault="002777DF" w:rsidP="002777DF">
      <w:pPr>
        <w:spacing w:after="0"/>
        <w:jc w:val="both"/>
        <w:rPr>
          <w:rFonts w:ascii="Times New Roman" w:hAnsi="Times New Roman" w:cs="Times New Roman"/>
          <w:b/>
          <w:i/>
          <w:color w:val="auto"/>
          <w:sz w:val="24"/>
          <w:szCs w:val="24"/>
          <w:lang w:val="fr-CA"/>
        </w:rPr>
      </w:pPr>
      <w:r w:rsidRPr="00134188">
        <w:rPr>
          <w:rFonts w:ascii="Times New Roman" w:hAnsi="Times New Roman" w:cs="Times New Roman"/>
          <w:b/>
          <w:i/>
          <w:color w:val="auto"/>
          <w:sz w:val="24"/>
          <w:szCs w:val="24"/>
          <w:lang w:val="fr-CA"/>
        </w:rPr>
        <w:t>Les implications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788"/>
        <w:gridCol w:w="4788"/>
      </w:tblGrid>
      <w:tr w:rsidR="002777DF" w:rsidRPr="00134188" w:rsidTr="00AE4BDE">
        <w:tc>
          <w:tcPr>
            <w:tcW w:w="4788" w:type="dxa"/>
          </w:tcPr>
          <w:p w:rsidR="002777DF" w:rsidRPr="00134188" w:rsidRDefault="002777DF" w:rsidP="00AE4BDE">
            <w:pPr>
              <w:jc w:val="center"/>
              <w:rPr>
                <w:rFonts w:ascii="Times New Roman" w:hAnsi="Times New Roman" w:cs="Times New Roman"/>
                <w:b/>
                <w:color w:val="auto"/>
                <w:sz w:val="24"/>
                <w:szCs w:val="24"/>
                <w:lang w:val="fr-CA"/>
              </w:rPr>
            </w:pPr>
            <w:r w:rsidRPr="00134188">
              <w:rPr>
                <w:rFonts w:ascii="Times New Roman" w:hAnsi="Times New Roman" w:cs="Times New Roman"/>
                <w:b/>
                <w:color w:val="auto"/>
                <w:sz w:val="24"/>
                <w:szCs w:val="24"/>
                <w:lang w:val="fr-CA"/>
              </w:rPr>
              <w:t>Sur l’association</w:t>
            </w:r>
          </w:p>
        </w:tc>
        <w:tc>
          <w:tcPr>
            <w:tcW w:w="4788" w:type="dxa"/>
          </w:tcPr>
          <w:p w:rsidR="002777DF" w:rsidRPr="00134188" w:rsidRDefault="002777DF" w:rsidP="00AE4BDE">
            <w:pPr>
              <w:jc w:val="center"/>
              <w:rPr>
                <w:rFonts w:ascii="Times New Roman" w:hAnsi="Times New Roman" w:cs="Times New Roman"/>
                <w:b/>
                <w:color w:val="auto"/>
                <w:sz w:val="24"/>
                <w:szCs w:val="24"/>
                <w:lang w:val="fr-CA"/>
              </w:rPr>
            </w:pPr>
            <w:r w:rsidRPr="00134188">
              <w:rPr>
                <w:rFonts w:ascii="Times New Roman" w:hAnsi="Times New Roman" w:cs="Times New Roman"/>
                <w:b/>
                <w:color w:val="auto"/>
                <w:sz w:val="24"/>
                <w:szCs w:val="24"/>
                <w:lang w:val="fr-CA"/>
              </w:rPr>
              <w:t>Sur les membres</w:t>
            </w:r>
          </w:p>
        </w:tc>
      </w:tr>
      <w:tr w:rsidR="002777DF" w:rsidRPr="00B362A4" w:rsidTr="00AE4BDE">
        <w:tc>
          <w:tcPr>
            <w:tcW w:w="4788" w:type="dxa"/>
          </w:tcPr>
          <w:p w:rsidR="002777DF" w:rsidRPr="00134188" w:rsidRDefault="002777DF" w:rsidP="002777DF">
            <w:pPr>
              <w:pStyle w:val="ListParagraph"/>
              <w:numPr>
                <w:ilvl w:val="0"/>
                <w:numId w:val="4"/>
              </w:numPr>
              <w:ind w:left="426" w:hanging="426"/>
              <w:jc w:val="both"/>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L’association doit établir les objectifs pertinents pour résoudre leur problème.</w:t>
            </w:r>
          </w:p>
          <w:p w:rsidR="002777DF" w:rsidRPr="00134188" w:rsidRDefault="002777DF" w:rsidP="002777DF">
            <w:pPr>
              <w:pStyle w:val="ListParagraph"/>
              <w:numPr>
                <w:ilvl w:val="0"/>
                <w:numId w:val="4"/>
              </w:numPr>
              <w:ind w:left="426" w:hanging="426"/>
              <w:jc w:val="both"/>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Elle a besoin de dépenser leurs ressources (humaines, financières, matérielles et informationnelles).</w:t>
            </w:r>
          </w:p>
          <w:p w:rsidR="002777DF" w:rsidRPr="00134188" w:rsidRDefault="002777DF" w:rsidP="002777DF">
            <w:pPr>
              <w:pStyle w:val="ListParagraph"/>
              <w:numPr>
                <w:ilvl w:val="0"/>
                <w:numId w:val="4"/>
              </w:numPr>
              <w:ind w:left="426" w:hanging="426"/>
              <w:jc w:val="both"/>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Elle doit éduquer les retraités canadiens sur les coûts sanitaires aux États-Unis.</w:t>
            </w:r>
          </w:p>
        </w:tc>
        <w:tc>
          <w:tcPr>
            <w:tcW w:w="4788" w:type="dxa"/>
          </w:tcPr>
          <w:p w:rsidR="002777DF" w:rsidRPr="00134188" w:rsidRDefault="002777DF" w:rsidP="002777DF">
            <w:pPr>
              <w:pStyle w:val="ListParagraph"/>
              <w:numPr>
                <w:ilvl w:val="0"/>
                <w:numId w:val="5"/>
              </w:numPr>
              <w:ind w:left="457" w:hanging="425"/>
              <w:jc w:val="both"/>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Les membres doivent être en accord sur le plan d’action.</w:t>
            </w:r>
          </w:p>
          <w:p w:rsidR="002777DF" w:rsidRPr="00134188" w:rsidRDefault="002777DF" w:rsidP="002777DF">
            <w:pPr>
              <w:pStyle w:val="ListParagraph"/>
              <w:numPr>
                <w:ilvl w:val="0"/>
                <w:numId w:val="5"/>
              </w:numPr>
              <w:ind w:left="457" w:hanging="425"/>
              <w:jc w:val="both"/>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La réduction de l’assurance maladie oblige les Canadiens à dépenser plus pour leur soin de santé.</w:t>
            </w:r>
          </w:p>
          <w:p w:rsidR="002777DF" w:rsidRPr="00134188" w:rsidRDefault="002777DF" w:rsidP="002777DF">
            <w:pPr>
              <w:pStyle w:val="ListParagraph"/>
              <w:numPr>
                <w:ilvl w:val="0"/>
                <w:numId w:val="5"/>
              </w:numPr>
              <w:ind w:left="457" w:hanging="425"/>
              <w:jc w:val="both"/>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softHyphen/>
            </w:r>
            <w:r w:rsidRPr="00134188">
              <w:rPr>
                <w:rFonts w:ascii="Times New Roman" w:hAnsi="Times New Roman" w:cs="Times New Roman"/>
                <w:color w:val="auto"/>
                <w:sz w:val="24"/>
                <w:szCs w:val="24"/>
                <w:lang w:val="fr-CA"/>
              </w:rPr>
              <w:softHyphen/>
            </w:r>
            <w:r w:rsidRPr="00134188">
              <w:rPr>
                <w:rFonts w:ascii="Times New Roman" w:hAnsi="Times New Roman" w:cs="Times New Roman"/>
                <w:color w:val="auto"/>
                <w:sz w:val="24"/>
                <w:szCs w:val="24"/>
                <w:lang w:val="fr-CA"/>
              </w:rPr>
              <w:softHyphen/>
            </w:r>
            <w:r w:rsidRPr="00134188">
              <w:rPr>
                <w:rFonts w:ascii="Times New Roman" w:hAnsi="Times New Roman" w:cs="Times New Roman"/>
                <w:color w:val="auto"/>
                <w:sz w:val="24"/>
                <w:szCs w:val="24"/>
                <w:lang w:val="fr-CA"/>
              </w:rPr>
              <w:softHyphen/>
            </w:r>
            <w:r w:rsidRPr="00134188">
              <w:rPr>
                <w:rFonts w:ascii="Times New Roman" w:hAnsi="Times New Roman" w:cs="Times New Roman"/>
                <w:color w:val="auto"/>
                <w:sz w:val="24"/>
                <w:szCs w:val="24"/>
                <w:lang w:val="fr-CA"/>
              </w:rPr>
              <w:softHyphen/>
              <w:t>Chaque membre doit contribuer au développement de l’association.</w:t>
            </w:r>
          </w:p>
        </w:tc>
      </w:tr>
    </w:tbl>
    <w:p w:rsidR="002777DF" w:rsidRPr="00134188" w:rsidRDefault="002777DF" w:rsidP="002777DF">
      <w:pPr>
        <w:spacing w:after="0"/>
        <w:jc w:val="both"/>
        <w:rPr>
          <w:rFonts w:ascii="Times New Roman" w:hAnsi="Times New Roman" w:cs="Times New Roman"/>
          <w:color w:val="auto"/>
          <w:sz w:val="24"/>
          <w:szCs w:val="24"/>
          <w:lang w:val="fr-CA"/>
        </w:rPr>
      </w:pPr>
    </w:p>
    <w:p w:rsidR="002777DF" w:rsidRPr="00134188" w:rsidRDefault="002777DF" w:rsidP="002777DF">
      <w:pPr>
        <w:spacing w:after="0"/>
        <w:jc w:val="both"/>
        <w:rPr>
          <w:rFonts w:ascii="Times New Roman" w:hAnsi="Times New Roman" w:cs="Times New Roman"/>
          <w:b/>
          <w:color w:val="auto"/>
          <w:sz w:val="24"/>
          <w:szCs w:val="24"/>
          <w:lang w:val="fr-CA"/>
        </w:rPr>
      </w:pPr>
      <w:r w:rsidRPr="00134188">
        <w:rPr>
          <w:rFonts w:ascii="Times New Roman" w:hAnsi="Times New Roman" w:cs="Times New Roman"/>
          <w:b/>
          <w:color w:val="auto"/>
          <w:sz w:val="24"/>
          <w:szCs w:val="24"/>
          <w:lang w:val="fr-CA"/>
        </w:rPr>
        <w:t>Les options</w:t>
      </w:r>
    </w:p>
    <w:tbl>
      <w:tblPr>
        <w:tblStyle w:val="TableGrid"/>
        <w:tblW w:w="10207" w:type="dxa"/>
        <w:tblInd w:w="-318" w:type="dxa"/>
        <w:tblLook w:val="04A0" w:firstRow="1" w:lastRow="0" w:firstColumn="1" w:lastColumn="0" w:noHBand="0" w:noVBand="1"/>
      </w:tblPr>
      <w:tblGrid>
        <w:gridCol w:w="3402"/>
        <w:gridCol w:w="3402"/>
        <w:gridCol w:w="3403"/>
      </w:tblGrid>
      <w:tr w:rsidR="002777DF" w:rsidRPr="00134188" w:rsidTr="00AE4BDE">
        <w:tc>
          <w:tcPr>
            <w:tcW w:w="3402" w:type="dxa"/>
          </w:tcPr>
          <w:p w:rsidR="002777DF" w:rsidRPr="00134188" w:rsidRDefault="002777DF" w:rsidP="00AE4BDE">
            <w:pPr>
              <w:spacing w:line="240" w:lineRule="auto"/>
              <w:rPr>
                <w:rFonts w:ascii="Times New Roman" w:hAnsi="Times New Roman" w:cs="Times New Roman"/>
                <w:b/>
                <w:color w:val="auto"/>
                <w:sz w:val="24"/>
                <w:szCs w:val="24"/>
                <w:lang w:val="fr-CA"/>
              </w:rPr>
            </w:pPr>
            <w:r w:rsidRPr="00134188">
              <w:rPr>
                <w:rFonts w:ascii="Times New Roman" w:hAnsi="Times New Roman" w:cs="Times New Roman"/>
                <w:b/>
                <w:color w:val="auto"/>
                <w:sz w:val="24"/>
                <w:szCs w:val="24"/>
                <w:lang w:val="fr-CA"/>
              </w:rPr>
              <w:t>Les options</w:t>
            </w:r>
          </w:p>
        </w:tc>
        <w:tc>
          <w:tcPr>
            <w:tcW w:w="3402" w:type="dxa"/>
          </w:tcPr>
          <w:p w:rsidR="002777DF" w:rsidRPr="00134188" w:rsidRDefault="002777DF" w:rsidP="00AE4BDE">
            <w:pPr>
              <w:spacing w:line="240" w:lineRule="auto"/>
              <w:rPr>
                <w:rFonts w:ascii="Times New Roman" w:hAnsi="Times New Roman" w:cs="Times New Roman"/>
                <w:b/>
                <w:color w:val="auto"/>
                <w:sz w:val="24"/>
                <w:szCs w:val="24"/>
                <w:lang w:val="fr-CA"/>
              </w:rPr>
            </w:pPr>
            <w:r w:rsidRPr="00134188">
              <w:rPr>
                <w:rFonts w:ascii="Times New Roman" w:hAnsi="Times New Roman" w:cs="Times New Roman"/>
                <w:b/>
                <w:color w:val="auto"/>
                <w:sz w:val="24"/>
                <w:szCs w:val="24"/>
                <w:lang w:val="fr-CA"/>
              </w:rPr>
              <w:t>Les avantages/ Les inconvénients</w:t>
            </w:r>
          </w:p>
        </w:tc>
        <w:tc>
          <w:tcPr>
            <w:tcW w:w="3403" w:type="dxa"/>
          </w:tcPr>
          <w:p w:rsidR="002777DF" w:rsidRPr="00134188" w:rsidRDefault="002777DF" w:rsidP="00AE4BDE">
            <w:pPr>
              <w:spacing w:line="240" w:lineRule="auto"/>
              <w:rPr>
                <w:rFonts w:ascii="Times New Roman" w:hAnsi="Times New Roman" w:cs="Times New Roman"/>
                <w:b/>
                <w:color w:val="auto"/>
                <w:sz w:val="24"/>
                <w:szCs w:val="24"/>
                <w:lang w:val="fr-CA"/>
              </w:rPr>
            </w:pPr>
            <w:r w:rsidRPr="00134188">
              <w:rPr>
                <w:rFonts w:ascii="Times New Roman" w:hAnsi="Times New Roman" w:cs="Times New Roman"/>
                <w:b/>
                <w:color w:val="auto"/>
                <w:sz w:val="24"/>
                <w:szCs w:val="24"/>
                <w:lang w:val="fr-CA"/>
              </w:rPr>
              <w:t>Analyse</w:t>
            </w:r>
          </w:p>
        </w:tc>
      </w:tr>
      <w:tr w:rsidR="002777DF" w:rsidRPr="00134188" w:rsidTr="00AE4BDE">
        <w:tc>
          <w:tcPr>
            <w:tcW w:w="3402" w:type="dxa"/>
          </w:tcPr>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Statut quo (Option 1)</w:t>
            </w:r>
          </w:p>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Rien faire et laisser les provinces à la régulation des limites établies.</w:t>
            </w:r>
          </w:p>
        </w:tc>
        <w:tc>
          <w:tcPr>
            <w:tcW w:w="3402" w:type="dxa"/>
          </w:tcPr>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 xml:space="preserve">Avantages : Ils auront des subventions du gouvernement. </w:t>
            </w:r>
          </w:p>
          <w:p w:rsidR="002777DF" w:rsidRPr="00134188" w:rsidRDefault="002777DF" w:rsidP="00AE4BDE">
            <w:pPr>
              <w:spacing w:line="240" w:lineRule="auto"/>
              <w:rPr>
                <w:rFonts w:ascii="Times New Roman" w:hAnsi="Times New Roman" w:cs="Times New Roman"/>
                <w:color w:val="auto"/>
                <w:sz w:val="24"/>
                <w:szCs w:val="24"/>
                <w:lang w:val="fr-CA"/>
              </w:rPr>
            </w:pPr>
          </w:p>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 xml:space="preserve">Inconvénients : Ils auront un manque de légitimité. Ils ne seront pas traités comme une organisation professionnelle. </w:t>
            </w:r>
          </w:p>
          <w:p w:rsidR="002777DF" w:rsidRPr="00134188" w:rsidRDefault="002777DF" w:rsidP="00AE4BDE">
            <w:pPr>
              <w:spacing w:line="240" w:lineRule="auto"/>
              <w:rPr>
                <w:rFonts w:ascii="Times New Roman" w:hAnsi="Times New Roman" w:cs="Times New Roman"/>
                <w:color w:val="auto"/>
                <w:sz w:val="24"/>
                <w:szCs w:val="24"/>
                <w:lang w:val="fr-CA"/>
              </w:rPr>
            </w:pPr>
          </w:p>
          <w:p w:rsidR="002777DF" w:rsidRPr="00134188" w:rsidRDefault="002777DF" w:rsidP="00AE4BDE">
            <w:pPr>
              <w:spacing w:line="240" w:lineRule="auto"/>
              <w:ind w:firstLine="720"/>
              <w:rPr>
                <w:rFonts w:ascii="Times New Roman" w:hAnsi="Times New Roman" w:cs="Times New Roman"/>
                <w:color w:val="auto"/>
                <w:sz w:val="24"/>
                <w:szCs w:val="24"/>
                <w:lang w:val="fr-CA"/>
              </w:rPr>
            </w:pPr>
          </w:p>
        </w:tc>
        <w:tc>
          <w:tcPr>
            <w:tcW w:w="3403" w:type="dxa"/>
          </w:tcPr>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Ceci n’est pas une bonne option parce qu’elle n’est pas avantageuse pour atteindre objectifs fondamentaux de l’association. Les limites établies par les gouvernements provinciaux persistent.</w:t>
            </w:r>
          </w:p>
        </w:tc>
      </w:tr>
      <w:tr w:rsidR="002777DF" w:rsidRPr="00B362A4" w:rsidTr="00AE4BDE">
        <w:tc>
          <w:tcPr>
            <w:tcW w:w="3402" w:type="dxa"/>
          </w:tcPr>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Option 2</w:t>
            </w:r>
          </w:p>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 xml:space="preserve">La Canadian </w:t>
            </w:r>
            <w:proofErr w:type="spellStart"/>
            <w:r w:rsidRPr="00134188">
              <w:rPr>
                <w:rFonts w:ascii="Times New Roman" w:hAnsi="Times New Roman" w:cs="Times New Roman"/>
                <w:color w:val="auto"/>
                <w:sz w:val="24"/>
                <w:szCs w:val="24"/>
                <w:lang w:val="fr-CA"/>
              </w:rPr>
              <w:t>Snowbird</w:t>
            </w:r>
            <w:proofErr w:type="spellEnd"/>
            <w:r w:rsidRPr="00134188">
              <w:rPr>
                <w:rFonts w:ascii="Times New Roman" w:hAnsi="Times New Roman" w:cs="Times New Roman"/>
                <w:color w:val="auto"/>
                <w:sz w:val="24"/>
                <w:szCs w:val="24"/>
                <w:lang w:val="fr-CA"/>
              </w:rPr>
              <w:t xml:space="preserve"> Association devrait se concentrer sur leurs fonctions organisationnelles dans une mission principale pour être efficace dans l’utilisation de leurs ressources. </w:t>
            </w:r>
          </w:p>
        </w:tc>
        <w:tc>
          <w:tcPr>
            <w:tcW w:w="3402" w:type="dxa"/>
          </w:tcPr>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 xml:space="preserve">Avantages : Améliorer l’efficience dans la distribution des ressources de l’entreprise. </w:t>
            </w:r>
          </w:p>
          <w:p w:rsidR="002777DF" w:rsidRPr="00134188" w:rsidRDefault="002777DF" w:rsidP="00AE4BDE">
            <w:pPr>
              <w:spacing w:line="240" w:lineRule="auto"/>
              <w:rPr>
                <w:rFonts w:ascii="Times New Roman" w:hAnsi="Times New Roman" w:cs="Times New Roman"/>
                <w:color w:val="auto"/>
                <w:sz w:val="24"/>
                <w:szCs w:val="24"/>
                <w:lang w:val="fr-CA"/>
              </w:rPr>
            </w:pPr>
          </w:p>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 xml:space="preserve">Inconvénients : La possibilité de  ne pas être capable de remédier à tous leurs objectifs originaux. </w:t>
            </w:r>
          </w:p>
          <w:p w:rsidR="002777DF" w:rsidRPr="00134188" w:rsidRDefault="002777DF" w:rsidP="00AE4BDE">
            <w:pPr>
              <w:spacing w:line="240" w:lineRule="auto"/>
              <w:rPr>
                <w:rFonts w:ascii="Times New Roman" w:hAnsi="Times New Roman" w:cs="Times New Roman"/>
                <w:color w:val="auto"/>
                <w:sz w:val="24"/>
                <w:szCs w:val="24"/>
                <w:lang w:val="fr-CA"/>
              </w:rPr>
            </w:pPr>
          </w:p>
        </w:tc>
        <w:tc>
          <w:tcPr>
            <w:tcW w:w="3403" w:type="dxa"/>
          </w:tcPr>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Ceci est une bonne option, car l’association va avoir l’opportunité de gérer leurs ressources plus efficacement. Ils peuvent se concentrer sur la majorité de ses ressources (une de ses fonctions premières de l’association), alors tous les membres de l’échelon hiérarchique auraient l’opportunité d’être sur la même vision et mission de l’entreprise.</w:t>
            </w:r>
          </w:p>
        </w:tc>
      </w:tr>
      <w:tr w:rsidR="002777DF" w:rsidRPr="00B362A4" w:rsidTr="00AE4BDE">
        <w:tc>
          <w:tcPr>
            <w:tcW w:w="3402" w:type="dxa"/>
          </w:tcPr>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Option 3</w:t>
            </w:r>
          </w:p>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Solliciter de l’aide auprès des organismes humanitaires afin qu’ils puissent soutenir de toutes les façons possibles les intérêts de l’association.</w:t>
            </w:r>
          </w:p>
        </w:tc>
        <w:tc>
          <w:tcPr>
            <w:tcW w:w="3402" w:type="dxa"/>
          </w:tcPr>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 xml:space="preserve">Avantages : Ils seront capables d’atteindre leur intérêt de l’association plus vite que s’ils fassent ça par eux-mêmes. Ils vont avoir le soutien des autres groupes et leurs ressources additionnelles. </w:t>
            </w:r>
          </w:p>
          <w:p w:rsidR="002777DF" w:rsidRPr="00134188" w:rsidRDefault="002777DF" w:rsidP="00AE4BDE">
            <w:pPr>
              <w:spacing w:line="240" w:lineRule="auto"/>
              <w:rPr>
                <w:rFonts w:ascii="Times New Roman" w:hAnsi="Times New Roman" w:cs="Times New Roman"/>
                <w:color w:val="auto"/>
                <w:sz w:val="24"/>
                <w:szCs w:val="24"/>
                <w:lang w:val="fr-CA"/>
              </w:rPr>
            </w:pPr>
          </w:p>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Inconvénients : Ils doivent s’appuyer sur le soutien et les ressources des autres organismes humanitaires pour atteindre leurs objectifs.</w:t>
            </w:r>
          </w:p>
        </w:tc>
        <w:tc>
          <w:tcPr>
            <w:tcW w:w="3403" w:type="dxa"/>
          </w:tcPr>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 xml:space="preserve">Ceci n’est pas une bonne option parce que la difficulté est de convaincre les autres organisations de soutenir leur cause et de poursuivre les intérêts de l’association. </w:t>
            </w:r>
          </w:p>
          <w:p w:rsidR="002777DF" w:rsidRPr="00134188" w:rsidRDefault="002777DF" w:rsidP="00AE4BDE">
            <w:pPr>
              <w:spacing w:line="240" w:lineRule="auto"/>
              <w:rPr>
                <w:rFonts w:ascii="Times New Roman" w:hAnsi="Times New Roman" w:cs="Times New Roman"/>
                <w:color w:val="auto"/>
                <w:sz w:val="24"/>
                <w:szCs w:val="24"/>
                <w:lang w:val="fr-CA"/>
              </w:rPr>
            </w:pPr>
          </w:p>
        </w:tc>
      </w:tr>
      <w:tr w:rsidR="002777DF" w:rsidRPr="00B362A4" w:rsidTr="00AE4BDE">
        <w:tc>
          <w:tcPr>
            <w:tcW w:w="3402" w:type="dxa"/>
          </w:tcPr>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Option 4</w:t>
            </w:r>
          </w:p>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Établir et légaliser l’association puisqu’elle peut lancer un défi officiel contre les limites établies par les gouvernements provinciaux.</w:t>
            </w:r>
          </w:p>
        </w:tc>
        <w:tc>
          <w:tcPr>
            <w:tcW w:w="3402" w:type="dxa"/>
          </w:tcPr>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Avantages : L’organisation adopte les stratégies politiques de la pression, la représentation et la socialisation afin d’atteindre leurs objectifs.</w:t>
            </w:r>
          </w:p>
          <w:p w:rsidR="002777DF" w:rsidRPr="00134188" w:rsidRDefault="002777DF" w:rsidP="00AE4BDE">
            <w:pPr>
              <w:spacing w:line="240" w:lineRule="auto"/>
              <w:rPr>
                <w:rFonts w:ascii="Times New Roman" w:hAnsi="Times New Roman" w:cs="Times New Roman"/>
                <w:color w:val="auto"/>
                <w:sz w:val="24"/>
                <w:szCs w:val="24"/>
                <w:lang w:val="fr-CA"/>
              </w:rPr>
            </w:pPr>
          </w:p>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 xml:space="preserve">Inconvénients : Ils ne sont pas  </w:t>
            </w:r>
            <w:r w:rsidRPr="00134188">
              <w:rPr>
                <w:rFonts w:ascii="Times New Roman" w:hAnsi="Times New Roman" w:cs="Times New Roman"/>
                <w:color w:val="auto"/>
                <w:sz w:val="24"/>
                <w:szCs w:val="24"/>
                <w:lang w:val="fr-CA"/>
              </w:rPr>
              <w:lastRenderedPageBreak/>
              <w:t xml:space="preserve">subventionnés par le gouvernement. </w:t>
            </w:r>
          </w:p>
        </w:tc>
        <w:tc>
          <w:tcPr>
            <w:tcW w:w="3403" w:type="dxa"/>
          </w:tcPr>
          <w:p w:rsidR="002777DF" w:rsidRPr="00134188" w:rsidRDefault="002777DF" w:rsidP="00AE4BDE">
            <w:pPr>
              <w:spacing w:line="240" w:lineRule="auto"/>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lastRenderedPageBreak/>
              <w:t xml:space="preserve">Ceci est une bonne option. Du moment que Canadian </w:t>
            </w:r>
            <w:proofErr w:type="spellStart"/>
            <w:r w:rsidRPr="00134188">
              <w:rPr>
                <w:rFonts w:ascii="Times New Roman" w:hAnsi="Times New Roman" w:cs="Times New Roman"/>
                <w:color w:val="auto"/>
                <w:sz w:val="24"/>
                <w:szCs w:val="24"/>
                <w:lang w:val="fr-CA"/>
              </w:rPr>
              <w:t>Snowbird</w:t>
            </w:r>
            <w:proofErr w:type="spellEnd"/>
            <w:r w:rsidRPr="00134188">
              <w:rPr>
                <w:rFonts w:ascii="Times New Roman" w:hAnsi="Times New Roman" w:cs="Times New Roman"/>
                <w:color w:val="auto"/>
                <w:sz w:val="24"/>
                <w:szCs w:val="24"/>
                <w:lang w:val="fr-CA"/>
              </w:rPr>
              <w:t xml:space="preserve"> Association est une </w:t>
            </w:r>
            <w:proofErr w:type="spellStart"/>
            <w:r w:rsidRPr="00134188">
              <w:rPr>
                <w:rFonts w:ascii="Times New Roman" w:hAnsi="Times New Roman" w:cs="Times New Roman"/>
                <w:color w:val="auto"/>
                <w:sz w:val="24"/>
                <w:szCs w:val="24"/>
                <w:lang w:val="fr-CA"/>
              </w:rPr>
              <w:t>Organi</w:t>
            </w:r>
            <w:proofErr w:type="spellEnd"/>
            <w:r w:rsidRPr="00134188">
              <w:rPr>
                <w:rFonts w:ascii="Times New Roman" w:hAnsi="Times New Roman" w:cs="Times New Roman"/>
                <w:color w:val="auto"/>
                <w:sz w:val="24"/>
                <w:szCs w:val="24"/>
                <w:lang w:val="fr-CA"/>
              </w:rPr>
              <w:t xml:space="preserve">, leur transition à une organisation légitime lui donne l’opportunité d’intégrer les stratégies politiques comme les entreprises </w:t>
            </w:r>
            <w:r w:rsidRPr="00134188">
              <w:rPr>
                <w:rFonts w:ascii="Times New Roman" w:hAnsi="Times New Roman" w:cs="Times New Roman"/>
                <w:color w:val="auto"/>
                <w:sz w:val="24"/>
                <w:szCs w:val="24"/>
                <w:lang w:val="fr-CA"/>
              </w:rPr>
              <w:lastRenderedPageBreak/>
              <w:t xml:space="preserve">professionnelles. </w:t>
            </w:r>
          </w:p>
        </w:tc>
      </w:tr>
    </w:tbl>
    <w:p w:rsidR="002777DF" w:rsidRPr="00134188" w:rsidRDefault="002777DF" w:rsidP="002777DF">
      <w:pPr>
        <w:spacing w:after="0"/>
        <w:jc w:val="both"/>
        <w:rPr>
          <w:rFonts w:ascii="Times New Roman" w:hAnsi="Times New Roman" w:cs="Times New Roman"/>
          <w:b/>
          <w:color w:val="auto"/>
          <w:sz w:val="24"/>
          <w:szCs w:val="24"/>
          <w:lang w:val="fr-CA"/>
        </w:rPr>
      </w:pPr>
      <w:r w:rsidRPr="00134188">
        <w:rPr>
          <w:rFonts w:ascii="Times New Roman" w:hAnsi="Times New Roman" w:cs="Times New Roman"/>
          <w:b/>
          <w:color w:val="auto"/>
          <w:sz w:val="24"/>
          <w:szCs w:val="24"/>
          <w:lang w:val="fr-CA"/>
        </w:rPr>
        <w:lastRenderedPageBreak/>
        <w:t>La recommandation</w:t>
      </w:r>
    </w:p>
    <w:p w:rsidR="002777DF" w:rsidRPr="00134188" w:rsidRDefault="002777DF" w:rsidP="002777DF">
      <w:pPr>
        <w:spacing w:after="0"/>
        <w:jc w:val="both"/>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Une combinaison des options 2 et 4 serait la meilleure idée pour la résolution du problème central. L’association doit concentrer leurs fonctions organisationnelles dans une mission principale et se faire établir étant une organisation officielle qui peut lancer un défi contre la limite de l’assurance maladie. Ceux-ci est profitable parce qu’ils seront capable à concentrer leurs ressources dans une seule activité et toutes les membres de l’association seront sur une même page qui améliore l’efficacité et l’avancement de l’intérêt de l’association.</w:t>
      </w:r>
    </w:p>
    <w:p w:rsidR="002777DF" w:rsidRPr="0020098E" w:rsidRDefault="002777DF" w:rsidP="002777DF">
      <w:pPr>
        <w:spacing w:after="0"/>
        <w:jc w:val="both"/>
        <w:rPr>
          <w:rFonts w:ascii="Times New Roman" w:hAnsi="Times New Roman" w:cs="Times New Roman"/>
          <w:b/>
          <w:color w:val="auto"/>
          <w:sz w:val="24"/>
          <w:szCs w:val="24"/>
          <w:lang w:val="fr-CA"/>
        </w:rPr>
      </w:pPr>
      <w:r w:rsidRPr="0020098E">
        <w:rPr>
          <w:rFonts w:ascii="Times New Roman" w:hAnsi="Times New Roman" w:cs="Times New Roman"/>
          <w:b/>
          <w:color w:val="auto"/>
          <w:sz w:val="24"/>
          <w:szCs w:val="24"/>
          <w:lang w:val="fr-CA"/>
        </w:rPr>
        <w:t>Le mise-en-œuvre</w:t>
      </w:r>
    </w:p>
    <w:p w:rsidR="002777DF" w:rsidRPr="0020098E" w:rsidRDefault="002777DF" w:rsidP="002777DF">
      <w:pPr>
        <w:pStyle w:val="ListParagraph"/>
        <w:numPr>
          <w:ilvl w:val="0"/>
          <w:numId w:val="6"/>
        </w:numPr>
        <w:spacing w:after="0"/>
        <w:jc w:val="both"/>
        <w:rPr>
          <w:rFonts w:ascii="Times New Roman" w:hAnsi="Times New Roman" w:cs="Times New Roman"/>
          <w:color w:val="auto"/>
          <w:sz w:val="24"/>
          <w:szCs w:val="24"/>
          <w:lang w:val="fr-CA"/>
        </w:rPr>
      </w:pPr>
      <w:r w:rsidRPr="0020098E">
        <w:rPr>
          <w:rFonts w:ascii="Times New Roman" w:hAnsi="Times New Roman" w:cs="Times New Roman"/>
          <w:color w:val="auto"/>
          <w:sz w:val="24"/>
          <w:szCs w:val="24"/>
          <w:lang w:val="fr-CA"/>
        </w:rPr>
        <w:t xml:space="preserve">À court terme, l’association doit s’établir comme une organisation non-gouvernementale. La légitimité de l’association le donne les pouvoirs d’instaurer leurs plans d’actions et à satisfaire les besoins de leurs membres. L’organisation doit aussi décider comment elle : dispose ses ressources (humaines, financières, matérielles et informationnelles); assure que ses gestionnaires ménagent la coordination, la supervision et l’intégration de ses ressources; trouve une mission précise; et, </w:t>
      </w:r>
      <w:r>
        <w:rPr>
          <w:rFonts w:ascii="Times New Roman" w:hAnsi="Times New Roman" w:cs="Times New Roman"/>
          <w:color w:val="auto"/>
          <w:sz w:val="24"/>
          <w:szCs w:val="24"/>
          <w:lang w:val="fr-CA"/>
        </w:rPr>
        <w:t>d</w:t>
      </w:r>
      <w:r w:rsidRPr="0020098E">
        <w:rPr>
          <w:rFonts w:ascii="Times New Roman" w:hAnsi="Times New Roman" w:cs="Times New Roman"/>
          <w:color w:val="auto"/>
          <w:sz w:val="24"/>
          <w:szCs w:val="24"/>
          <w:lang w:val="fr-CA"/>
        </w:rPr>
        <w:t>éfini son clientèle cible.</w:t>
      </w:r>
    </w:p>
    <w:p w:rsidR="002777DF" w:rsidRPr="00134188" w:rsidRDefault="002777DF" w:rsidP="002777DF">
      <w:pPr>
        <w:pStyle w:val="ListParagraph"/>
        <w:numPr>
          <w:ilvl w:val="0"/>
          <w:numId w:val="6"/>
        </w:numPr>
        <w:spacing w:after="0"/>
        <w:jc w:val="both"/>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À moyen terme, l’association peut commencer à la création de la structure hiérarchique (assigner aux cadres – supérieurs, intermédiaires, inférieurs – les taches essentielles à la réalisation de la mission précise) et à l’application de quatre fonctions d’un bon gestionnaire : la planification, l’organisation, le leadership et le contrôle.</w:t>
      </w:r>
    </w:p>
    <w:p w:rsidR="002777DF" w:rsidRPr="00134188" w:rsidRDefault="002777DF" w:rsidP="002777DF">
      <w:pPr>
        <w:pStyle w:val="ListParagraph"/>
        <w:numPr>
          <w:ilvl w:val="0"/>
          <w:numId w:val="6"/>
        </w:numPr>
        <w:spacing w:after="0"/>
        <w:jc w:val="both"/>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À long terme, après avoir organisé et établi l’association, les membres ont le pouvoir de réaliser leurs stratégies politiques pour faire la pression qui influence les gouvernements provinciaux d’enlever la limite de l’assurance maladie.</w:t>
      </w:r>
    </w:p>
    <w:p w:rsidR="002777DF" w:rsidRDefault="002777DF" w:rsidP="002777DF">
      <w:pPr>
        <w:spacing w:after="0"/>
        <w:jc w:val="both"/>
        <w:rPr>
          <w:rFonts w:ascii="Times New Roman" w:hAnsi="Times New Roman" w:cs="Times New Roman"/>
          <w:b/>
          <w:color w:val="auto"/>
          <w:sz w:val="24"/>
          <w:szCs w:val="24"/>
          <w:lang w:val="fr-CA"/>
        </w:rPr>
      </w:pPr>
    </w:p>
    <w:p w:rsidR="002777DF" w:rsidRDefault="002777DF" w:rsidP="002777DF">
      <w:pPr>
        <w:spacing w:after="0"/>
        <w:jc w:val="both"/>
        <w:rPr>
          <w:rFonts w:ascii="Times New Roman" w:hAnsi="Times New Roman" w:cs="Times New Roman"/>
          <w:b/>
          <w:color w:val="auto"/>
          <w:sz w:val="24"/>
          <w:szCs w:val="24"/>
          <w:lang w:val="fr-CA"/>
        </w:rPr>
      </w:pPr>
    </w:p>
    <w:p w:rsidR="002777DF" w:rsidRDefault="002777DF" w:rsidP="002777DF">
      <w:pPr>
        <w:spacing w:after="0"/>
        <w:jc w:val="both"/>
        <w:rPr>
          <w:rFonts w:ascii="Times New Roman" w:hAnsi="Times New Roman" w:cs="Times New Roman"/>
          <w:b/>
          <w:color w:val="auto"/>
          <w:sz w:val="24"/>
          <w:szCs w:val="24"/>
          <w:lang w:val="fr-CA"/>
        </w:rPr>
      </w:pPr>
    </w:p>
    <w:p w:rsidR="002777DF" w:rsidRDefault="002777DF" w:rsidP="002777DF">
      <w:pPr>
        <w:spacing w:after="0"/>
        <w:jc w:val="both"/>
        <w:rPr>
          <w:rFonts w:ascii="Times New Roman" w:hAnsi="Times New Roman" w:cs="Times New Roman"/>
          <w:b/>
          <w:color w:val="auto"/>
          <w:sz w:val="24"/>
          <w:szCs w:val="24"/>
          <w:lang w:val="fr-CA"/>
        </w:rPr>
      </w:pPr>
    </w:p>
    <w:p w:rsidR="002777DF" w:rsidRDefault="002777DF" w:rsidP="002777DF">
      <w:pPr>
        <w:spacing w:after="0"/>
        <w:jc w:val="both"/>
        <w:rPr>
          <w:rFonts w:ascii="Times New Roman" w:hAnsi="Times New Roman" w:cs="Times New Roman"/>
          <w:b/>
          <w:color w:val="auto"/>
          <w:sz w:val="24"/>
          <w:szCs w:val="24"/>
          <w:lang w:val="fr-CA"/>
        </w:rPr>
      </w:pPr>
    </w:p>
    <w:p w:rsidR="002777DF" w:rsidRDefault="002777DF" w:rsidP="002777DF">
      <w:pPr>
        <w:spacing w:after="0"/>
        <w:jc w:val="both"/>
        <w:rPr>
          <w:rFonts w:ascii="Times New Roman" w:hAnsi="Times New Roman" w:cs="Times New Roman"/>
          <w:b/>
          <w:color w:val="auto"/>
          <w:sz w:val="24"/>
          <w:szCs w:val="24"/>
          <w:lang w:val="fr-CA"/>
        </w:rPr>
      </w:pPr>
    </w:p>
    <w:p w:rsidR="002777DF" w:rsidRDefault="002777DF" w:rsidP="002777DF">
      <w:pPr>
        <w:spacing w:after="0"/>
        <w:jc w:val="both"/>
        <w:rPr>
          <w:rFonts w:ascii="Times New Roman" w:hAnsi="Times New Roman" w:cs="Times New Roman"/>
          <w:b/>
          <w:color w:val="auto"/>
          <w:sz w:val="24"/>
          <w:szCs w:val="24"/>
          <w:lang w:val="fr-CA"/>
        </w:rPr>
      </w:pPr>
    </w:p>
    <w:p w:rsidR="002777DF" w:rsidRDefault="002777DF" w:rsidP="002777DF">
      <w:pPr>
        <w:spacing w:after="0"/>
        <w:jc w:val="both"/>
        <w:rPr>
          <w:rFonts w:ascii="Times New Roman" w:hAnsi="Times New Roman" w:cs="Times New Roman"/>
          <w:b/>
          <w:color w:val="auto"/>
          <w:sz w:val="24"/>
          <w:szCs w:val="24"/>
          <w:lang w:val="fr-CA"/>
        </w:rPr>
      </w:pPr>
    </w:p>
    <w:p w:rsidR="002777DF" w:rsidRDefault="002777DF" w:rsidP="002777DF">
      <w:pPr>
        <w:spacing w:after="0"/>
        <w:jc w:val="both"/>
        <w:rPr>
          <w:rFonts w:ascii="Times New Roman" w:hAnsi="Times New Roman" w:cs="Times New Roman"/>
          <w:b/>
          <w:color w:val="auto"/>
          <w:sz w:val="24"/>
          <w:szCs w:val="24"/>
          <w:lang w:val="fr-CA"/>
        </w:rPr>
      </w:pPr>
    </w:p>
    <w:p w:rsidR="002777DF" w:rsidRDefault="002777DF" w:rsidP="002777DF">
      <w:pPr>
        <w:spacing w:after="0"/>
        <w:jc w:val="both"/>
        <w:rPr>
          <w:rFonts w:ascii="Times New Roman" w:hAnsi="Times New Roman" w:cs="Times New Roman"/>
          <w:b/>
          <w:color w:val="auto"/>
          <w:sz w:val="24"/>
          <w:szCs w:val="24"/>
          <w:lang w:val="fr-CA"/>
        </w:rPr>
      </w:pPr>
    </w:p>
    <w:p w:rsidR="002777DF" w:rsidRPr="00134188" w:rsidRDefault="002777DF" w:rsidP="002777DF">
      <w:pPr>
        <w:spacing w:after="0"/>
        <w:jc w:val="center"/>
        <w:rPr>
          <w:rFonts w:ascii="Times New Roman" w:hAnsi="Times New Roman" w:cs="Times New Roman"/>
          <w:b/>
          <w:color w:val="auto"/>
          <w:sz w:val="24"/>
          <w:szCs w:val="24"/>
          <w:lang w:val="fr-CA"/>
        </w:rPr>
      </w:pPr>
      <w:r w:rsidRPr="00134188">
        <w:rPr>
          <w:rFonts w:ascii="Times New Roman" w:hAnsi="Times New Roman" w:cs="Times New Roman"/>
          <w:b/>
          <w:color w:val="auto"/>
          <w:sz w:val="24"/>
          <w:szCs w:val="24"/>
          <w:lang w:val="fr-CA"/>
        </w:rPr>
        <w:t>Ressources</w:t>
      </w:r>
    </w:p>
    <w:p w:rsidR="002777DF" w:rsidRPr="00134188" w:rsidRDefault="002777DF" w:rsidP="002777DF">
      <w:pPr>
        <w:spacing w:after="0"/>
        <w:jc w:val="both"/>
        <w:rPr>
          <w:rFonts w:ascii="Times New Roman" w:hAnsi="Times New Roman" w:cs="Times New Roman"/>
          <w:color w:val="auto"/>
          <w:sz w:val="24"/>
          <w:szCs w:val="24"/>
          <w:lang w:val="fr-CA"/>
        </w:rPr>
      </w:pPr>
    </w:p>
    <w:p w:rsidR="002777DF" w:rsidRPr="00134188" w:rsidRDefault="002777DF" w:rsidP="002777DF">
      <w:pPr>
        <w:spacing w:after="0"/>
        <w:jc w:val="both"/>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 xml:space="preserve">Bergeron, P. G. (2006). </w:t>
      </w:r>
      <w:r w:rsidRPr="00134188">
        <w:rPr>
          <w:rFonts w:ascii="Times New Roman" w:hAnsi="Times New Roman" w:cs="Times New Roman"/>
          <w:i/>
          <w:color w:val="auto"/>
          <w:sz w:val="24"/>
          <w:szCs w:val="24"/>
          <w:lang w:val="fr-CA"/>
        </w:rPr>
        <w:t>La gestion dynamique : concepts, méthodes et applications</w:t>
      </w:r>
      <w:r w:rsidRPr="00134188">
        <w:rPr>
          <w:rFonts w:ascii="Times New Roman" w:hAnsi="Times New Roman" w:cs="Times New Roman"/>
          <w:color w:val="auto"/>
          <w:sz w:val="24"/>
          <w:szCs w:val="24"/>
          <w:lang w:val="fr-CA"/>
        </w:rPr>
        <w:t xml:space="preserve"> (4</w:t>
      </w:r>
      <w:r w:rsidRPr="00134188">
        <w:rPr>
          <w:rFonts w:ascii="Times New Roman" w:hAnsi="Times New Roman" w:cs="Times New Roman"/>
          <w:color w:val="auto"/>
          <w:sz w:val="24"/>
          <w:szCs w:val="24"/>
          <w:vertAlign w:val="superscript"/>
          <w:lang w:val="fr-CA"/>
        </w:rPr>
        <w:t>e</w:t>
      </w:r>
      <w:r w:rsidRPr="00134188">
        <w:rPr>
          <w:rFonts w:ascii="Times New Roman" w:hAnsi="Times New Roman" w:cs="Times New Roman"/>
          <w:color w:val="auto"/>
          <w:sz w:val="24"/>
          <w:szCs w:val="24"/>
          <w:lang w:val="fr-CA"/>
        </w:rPr>
        <w:t xml:space="preserve"> éd.). </w:t>
      </w:r>
    </w:p>
    <w:p w:rsidR="002777DF" w:rsidRPr="00134188" w:rsidRDefault="002777DF" w:rsidP="002777DF">
      <w:pPr>
        <w:spacing w:after="0"/>
        <w:ind w:firstLine="720"/>
        <w:jc w:val="both"/>
        <w:rPr>
          <w:rFonts w:ascii="Times New Roman" w:hAnsi="Times New Roman" w:cs="Times New Roman"/>
          <w:color w:val="auto"/>
          <w:sz w:val="24"/>
          <w:szCs w:val="24"/>
          <w:lang w:val="fr-CA"/>
        </w:rPr>
      </w:pPr>
      <w:r w:rsidRPr="00134188">
        <w:rPr>
          <w:rFonts w:ascii="Times New Roman" w:hAnsi="Times New Roman" w:cs="Times New Roman"/>
          <w:color w:val="auto"/>
          <w:sz w:val="24"/>
          <w:szCs w:val="24"/>
          <w:lang w:val="fr-CA"/>
        </w:rPr>
        <w:t xml:space="preserve">Montréal, CA : </w:t>
      </w:r>
      <w:proofErr w:type="spellStart"/>
      <w:r w:rsidRPr="00134188">
        <w:rPr>
          <w:rFonts w:ascii="Times New Roman" w:hAnsi="Times New Roman" w:cs="Times New Roman"/>
          <w:color w:val="auto"/>
          <w:sz w:val="24"/>
          <w:szCs w:val="24"/>
          <w:lang w:val="fr-CA"/>
        </w:rPr>
        <w:t>Gaetan</w:t>
      </w:r>
      <w:proofErr w:type="spellEnd"/>
      <w:r w:rsidRPr="00134188">
        <w:rPr>
          <w:rFonts w:ascii="Times New Roman" w:hAnsi="Times New Roman" w:cs="Times New Roman"/>
          <w:color w:val="auto"/>
          <w:sz w:val="24"/>
          <w:szCs w:val="24"/>
          <w:lang w:val="fr-CA"/>
        </w:rPr>
        <w:t xml:space="preserve"> </w:t>
      </w:r>
      <w:proofErr w:type="spellStart"/>
      <w:r w:rsidRPr="00134188">
        <w:rPr>
          <w:rFonts w:ascii="Times New Roman" w:hAnsi="Times New Roman" w:cs="Times New Roman"/>
          <w:color w:val="auto"/>
          <w:sz w:val="24"/>
          <w:szCs w:val="24"/>
          <w:lang w:val="fr-CA"/>
        </w:rPr>
        <w:t>morin</w:t>
      </w:r>
      <w:proofErr w:type="spellEnd"/>
      <w:r w:rsidRPr="00134188">
        <w:rPr>
          <w:rFonts w:ascii="Times New Roman" w:hAnsi="Times New Roman" w:cs="Times New Roman"/>
          <w:color w:val="auto"/>
          <w:sz w:val="24"/>
          <w:szCs w:val="24"/>
          <w:lang w:val="fr-CA"/>
        </w:rPr>
        <w:t xml:space="preserve"> éditeur.</w:t>
      </w:r>
    </w:p>
    <w:p w:rsidR="002E5389" w:rsidRPr="002777DF" w:rsidRDefault="002E5389">
      <w:pPr>
        <w:rPr>
          <w:lang w:val="fr-CA"/>
        </w:rPr>
      </w:pPr>
      <w:bookmarkStart w:id="0" w:name="_GoBack"/>
      <w:bookmarkEnd w:id="0"/>
    </w:p>
    <w:sectPr w:rsidR="002E5389" w:rsidRPr="002777D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4B1" w:rsidRDefault="00CF04B1" w:rsidP="00760302">
      <w:pPr>
        <w:spacing w:after="0" w:line="240" w:lineRule="auto"/>
      </w:pPr>
      <w:r>
        <w:separator/>
      </w:r>
    </w:p>
  </w:endnote>
  <w:endnote w:type="continuationSeparator" w:id="0">
    <w:p w:rsidR="00CF04B1" w:rsidRDefault="00CF04B1" w:rsidP="00760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302" w:rsidRDefault="007603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302" w:rsidRDefault="007603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302" w:rsidRDefault="007603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4B1" w:rsidRDefault="00CF04B1" w:rsidP="00760302">
      <w:pPr>
        <w:spacing w:after="0" w:line="240" w:lineRule="auto"/>
      </w:pPr>
      <w:r>
        <w:separator/>
      </w:r>
    </w:p>
  </w:footnote>
  <w:footnote w:type="continuationSeparator" w:id="0">
    <w:p w:rsidR="00CF04B1" w:rsidRDefault="00CF04B1" w:rsidP="007603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302" w:rsidRDefault="007603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302" w:rsidRDefault="0076030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302" w:rsidRDefault="007603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A3506"/>
    <w:multiLevelType w:val="hybridMultilevel"/>
    <w:tmpl w:val="45620FB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98A2243"/>
    <w:multiLevelType w:val="hybridMultilevel"/>
    <w:tmpl w:val="50E00E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3547B06"/>
    <w:multiLevelType w:val="hybridMultilevel"/>
    <w:tmpl w:val="DCC897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07B70AE"/>
    <w:multiLevelType w:val="hybridMultilevel"/>
    <w:tmpl w:val="45620FB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7C8D754D"/>
    <w:multiLevelType w:val="hybridMultilevel"/>
    <w:tmpl w:val="C8B2EBD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7EF607A2"/>
    <w:multiLevelType w:val="hybridMultilevel"/>
    <w:tmpl w:val="E92A817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7DF"/>
    <w:rsid w:val="002777DF"/>
    <w:rsid w:val="002E5389"/>
    <w:rsid w:val="00760302"/>
    <w:rsid w:val="00CF04B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7DF"/>
    <w:pPr>
      <w:spacing w:line="360" w:lineRule="auto"/>
    </w:pPr>
    <w:rPr>
      <w:color w:val="3071C3" w:themeColor="text2" w:themeTint="BF"/>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77DF"/>
    <w:pPr>
      <w:spacing w:after="0" w:line="240" w:lineRule="auto"/>
    </w:pPr>
    <w:rPr>
      <w:color w:val="3071C3" w:themeColor="text2" w:themeTint="BF"/>
      <w:sz w:val="21"/>
      <w:szCs w:val="2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77DF"/>
    <w:pPr>
      <w:ind w:left="720"/>
      <w:contextualSpacing/>
    </w:pPr>
  </w:style>
  <w:style w:type="paragraph" w:styleId="Header">
    <w:name w:val="header"/>
    <w:basedOn w:val="Normal"/>
    <w:link w:val="HeaderChar"/>
    <w:uiPriority w:val="99"/>
    <w:unhideWhenUsed/>
    <w:rsid w:val="007603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0302"/>
    <w:rPr>
      <w:color w:val="3071C3" w:themeColor="text2" w:themeTint="BF"/>
      <w:sz w:val="21"/>
      <w:szCs w:val="21"/>
      <w:lang w:val="en-US"/>
    </w:rPr>
  </w:style>
  <w:style w:type="paragraph" w:styleId="Footer">
    <w:name w:val="footer"/>
    <w:basedOn w:val="Normal"/>
    <w:link w:val="FooterChar"/>
    <w:uiPriority w:val="99"/>
    <w:unhideWhenUsed/>
    <w:rsid w:val="007603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0302"/>
    <w:rPr>
      <w:color w:val="3071C3" w:themeColor="text2" w:themeTint="BF"/>
      <w:sz w:val="21"/>
      <w:szCs w:val="21"/>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7DF"/>
    <w:pPr>
      <w:spacing w:line="360" w:lineRule="auto"/>
    </w:pPr>
    <w:rPr>
      <w:color w:val="3071C3" w:themeColor="text2" w:themeTint="BF"/>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77DF"/>
    <w:pPr>
      <w:spacing w:after="0" w:line="240" w:lineRule="auto"/>
    </w:pPr>
    <w:rPr>
      <w:color w:val="3071C3" w:themeColor="text2" w:themeTint="BF"/>
      <w:sz w:val="21"/>
      <w:szCs w:val="2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77DF"/>
    <w:pPr>
      <w:ind w:left="720"/>
      <w:contextualSpacing/>
    </w:pPr>
  </w:style>
  <w:style w:type="paragraph" w:styleId="Header">
    <w:name w:val="header"/>
    <w:basedOn w:val="Normal"/>
    <w:link w:val="HeaderChar"/>
    <w:uiPriority w:val="99"/>
    <w:unhideWhenUsed/>
    <w:rsid w:val="007603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0302"/>
    <w:rPr>
      <w:color w:val="3071C3" w:themeColor="text2" w:themeTint="BF"/>
      <w:sz w:val="21"/>
      <w:szCs w:val="21"/>
      <w:lang w:val="en-US"/>
    </w:rPr>
  </w:style>
  <w:style w:type="paragraph" w:styleId="Footer">
    <w:name w:val="footer"/>
    <w:basedOn w:val="Normal"/>
    <w:link w:val="FooterChar"/>
    <w:uiPriority w:val="99"/>
    <w:unhideWhenUsed/>
    <w:rsid w:val="007603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0302"/>
    <w:rPr>
      <w:color w:val="3071C3" w:themeColor="text2" w:themeTint="BF"/>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1250</Words>
  <Characters>7131</Characters>
  <Application>Microsoft Office Word</Application>
  <DocSecurity>0</DocSecurity>
  <Lines>59</Lines>
  <Paragraphs>16</Paragraphs>
  <ScaleCrop>false</ScaleCrop>
  <Company/>
  <LinksUpToDate>false</LinksUpToDate>
  <CharactersWithSpaces>8365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2015-10-15T10:10:00Z</dcterms:created>
  <dcterms:modified xsi:type="dcterms:W3CDTF">2015-10-15T10:10:00Z</dcterms:modified>
</cp:coreProperties>
</file>