
<file path=[Content_Types].xml><?xml version="1.0" encoding="utf-8"?>
<Types xmlns="http://schemas.openxmlformats.org/package/2006/content-types">
  <Default Extension="xml" ContentType="application/xml"/>
  <Default Extension="xlsx" ContentType="application/vnd.openxmlformats-officedocument.spreadsheetml.sheet"/>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4E43" w:rsidRDefault="00EE4E43" w:rsidP="00EE4E43">
      <w:pPr>
        <w:rPr>
          <w:rFonts w:ascii="Times New Roman" w:hAnsi="Times New Roman" w:cs="Times New Roman"/>
          <w:bCs/>
          <w:sz w:val="24"/>
          <w:szCs w:val="24"/>
          <w:lang w:val="en-US"/>
        </w:rPr>
      </w:pPr>
      <w:bookmarkStart w:id="0" w:name="_GoBack"/>
      <w:bookmarkEnd w:id="0"/>
      <w:r>
        <w:rPr>
          <w:rFonts w:ascii="Times New Roman" w:hAnsi="Times New Roman" w:cs="Times New Roman"/>
          <w:bCs/>
          <w:sz w:val="24"/>
          <w:szCs w:val="24"/>
          <w:lang w:val="en-US"/>
        </w:rPr>
        <w:t xml:space="preserve">Obesity                                                                                               </w:t>
      </w:r>
      <w:r w:rsidR="00234DF5">
        <w:rPr>
          <w:rFonts w:ascii="Times New Roman" w:hAnsi="Times New Roman" w:cs="Times New Roman"/>
          <w:bCs/>
          <w:sz w:val="24"/>
          <w:szCs w:val="24"/>
          <w:lang w:val="en-US"/>
        </w:rPr>
        <w:t xml:space="preserve">                         March 6</w:t>
      </w:r>
      <w:r>
        <w:rPr>
          <w:rFonts w:ascii="Times New Roman" w:hAnsi="Times New Roman" w:cs="Times New Roman"/>
          <w:bCs/>
          <w:sz w:val="24"/>
          <w:szCs w:val="24"/>
          <w:lang w:val="en-US"/>
        </w:rPr>
        <w:t>, 2015</w:t>
      </w:r>
    </w:p>
    <w:p w:rsidR="00C9266A" w:rsidRDefault="00C9266A" w:rsidP="00EE4E43">
      <w:pPr>
        <w:rPr>
          <w:rFonts w:ascii="Times New Roman" w:hAnsi="Times New Roman" w:cs="Times New Roman"/>
          <w:bCs/>
          <w:sz w:val="24"/>
          <w:szCs w:val="24"/>
          <w:lang w:val="en-US"/>
        </w:rPr>
      </w:pPr>
      <w:r>
        <w:rPr>
          <w:rFonts w:ascii="Times New Roman" w:hAnsi="Times New Roman" w:cs="Times New Roman"/>
          <w:bCs/>
          <w:sz w:val="24"/>
          <w:szCs w:val="24"/>
          <w:lang w:val="en-US"/>
        </w:rPr>
        <w:t>Causes of Obesity</w:t>
      </w:r>
      <w:r>
        <w:rPr>
          <w:rFonts w:ascii="Times New Roman" w:hAnsi="Times New Roman" w:cs="Times New Roman"/>
          <w:bCs/>
          <w:sz w:val="24"/>
          <w:szCs w:val="24"/>
          <w:lang w:val="en-US"/>
        </w:rPr>
        <w:br/>
        <w:t>- social pressure</w:t>
      </w:r>
      <w:r>
        <w:rPr>
          <w:rFonts w:ascii="Times New Roman" w:hAnsi="Times New Roman" w:cs="Times New Roman"/>
          <w:bCs/>
          <w:sz w:val="24"/>
          <w:szCs w:val="24"/>
          <w:lang w:val="en-US"/>
        </w:rPr>
        <w:br/>
        <w:t>- lack of exercise</w:t>
      </w:r>
      <w:r>
        <w:rPr>
          <w:rFonts w:ascii="Times New Roman" w:hAnsi="Times New Roman" w:cs="Times New Roman"/>
          <w:bCs/>
          <w:sz w:val="24"/>
          <w:szCs w:val="24"/>
          <w:lang w:val="en-US"/>
        </w:rPr>
        <w:br/>
        <w:t>- parental techniques</w:t>
      </w:r>
      <w:r>
        <w:rPr>
          <w:rFonts w:ascii="Times New Roman" w:hAnsi="Times New Roman" w:cs="Times New Roman"/>
          <w:bCs/>
          <w:sz w:val="24"/>
          <w:szCs w:val="24"/>
          <w:lang w:val="en-US"/>
        </w:rPr>
        <w:br/>
        <w:t>- lack of time to make healthy lunches</w:t>
      </w:r>
    </w:p>
    <w:p w:rsidR="00EE4E43" w:rsidRPr="00EE4E43" w:rsidRDefault="009A0A80" w:rsidP="00EE4E43">
      <w:pPr>
        <w:rPr>
          <w:rFonts w:ascii="Times New Roman" w:hAnsi="Times New Roman" w:cs="Times New Roman"/>
          <w:sz w:val="24"/>
          <w:szCs w:val="24"/>
        </w:rPr>
      </w:pPr>
      <w:r>
        <w:rPr>
          <w:rFonts w:ascii="Times New Roman" w:hAnsi="Times New Roman" w:cs="Times New Roman"/>
          <w:bCs/>
          <w:sz w:val="24"/>
          <w:szCs w:val="24"/>
          <w:lang w:val="en-US"/>
        </w:rPr>
        <w:t>The obesity problem:</w:t>
      </w:r>
      <w:r w:rsidR="002D0477">
        <w:rPr>
          <w:rFonts w:ascii="Times New Roman" w:hAnsi="Times New Roman" w:cs="Times New Roman"/>
          <w:sz w:val="24"/>
          <w:szCs w:val="24"/>
        </w:rPr>
        <w:br/>
        <w:t xml:space="preserve">- </w:t>
      </w:r>
      <w:r w:rsidR="00EE4E43" w:rsidRPr="00EE4E43">
        <w:rPr>
          <w:rFonts w:ascii="Times New Roman" w:hAnsi="Times New Roman" w:cs="Times New Roman"/>
          <w:bCs/>
          <w:sz w:val="24"/>
          <w:szCs w:val="24"/>
          <w:lang w:val="en-US"/>
        </w:rPr>
        <w:t>WHO projects that by 2015, approximately 2.3 billion will be overweight and more than 700 million will be obese</w:t>
      </w:r>
      <w:r w:rsidR="002D0477">
        <w:rPr>
          <w:rFonts w:ascii="Times New Roman" w:hAnsi="Times New Roman" w:cs="Times New Roman"/>
          <w:sz w:val="24"/>
          <w:szCs w:val="24"/>
        </w:rPr>
        <w:br/>
        <w:t xml:space="preserve">- </w:t>
      </w:r>
      <w:r w:rsidR="00EE4E43" w:rsidRPr="00EE4E43">
        <w:rPr>
          <w:rFonts w:ascii="Times New Roman" w:hAnsi="Times New Roman" w:cs="Times New Roman"/>
          <w:bCs/>
          <w:sz w:val="24"/>
          <w:szCs w:val="24"/>
          <w:lang w:val="en-US"/>
        </w:rPr>
        <w:t>Once considered a problem in high-income countries, overweight and obesity are now dramatically on the rise in low to middle income countries, particularly in urban settings</w:t>
      </w:r>
      <w:r w:rsidR="00B4420D">
        <w:rPr>
          <w:rFonts w:ascii="Times New Roman" w:hAnsi="Times New Roman" w:cs="Times New Roman"/>
          <w:bCs/>
          <w:sz w:val="24"/>
          <w:szCs w:val="24"/>
          <w:lang w:val="en-US"/>
        </w:rPr>
        <w:br/>
        <w:t xml:space="preserve">- Obesity is a problem in wealthy societies </w:t>
      </w:r>
      <w:r w:rsidR="00B4420D">
        <w:rPr>
          <w:rFonts w:ascii="Times New Roman" w:hAnsi="Times New Roman" w:cs="Times New Roman"/>
          <w:bCs/>
          <w:sz w:val="24"/>
          <w:szCs w:val="24"/>
          <w:lang w:val="en-US"/>
        </w:rPr>
        <w:br/>
        <w:t xml:space="preserve">- poor in a poor society =  no luxuries to sit and do nothing, and scarce food </w:t>
      </w:r>
      <w:r w:rsidR="00B4420D" w:rsidRPr="00B4420D">
        <w:rPr>
          <w:rFonts w:ascii="Times New Roman" w:hAnsi="Times New Roman" w:cs="Times New Roman"/>
          <w:bCs/>
          <w:sz w:val="24"/>
          <w:szCs w:val="24"/>
          <w:lang w:val="en-US"/>
        </w:rPr>
        <w:sym w:font="Wingdings" w:char="F0E0"/>
      </w:r>
      <w:r w:rsidR="00B4420D">
        <w:rPr>
          <w:rFonts w:ascii="Times New Roman" w:hAnsi="Times New Roman" w:cs="Times New Roman"/>
          <w:bCs/>
          <w:sz w:val="24"/>
          <w:szCs w:val="24"/>
          <w:lang w:val="en-US"/>
        </w:rPr>
        <w:t xml:space="preserve"> no obesity</w:t>
      </w:r>
    </w:p>
    <w:p w:rsidR="002D0477" w:rsidRDefault="00B4420D" w:rsidP="00EE4E43">
      <w:pPr>
        <w:rPr>
          <w:rFonts w:ascii="Times New Roman" w:hAnsi="Times New Roman" w:cs="Times New Roman"/>
          <w:bCs/>
          <w:sz w:val="24"/>
          <w:szCs w:val="24"/>
          <w:lang w:val="en-US"/>
        </w:rPr>
      </w:pPr>
      <w:r w:rsidRPr="00B4420D">
        <w:rPr>
          <w:rFonts w:ascii="Times New Roman" w:hAnsi="Times New Roman" w:cs="Times New Roman"/>
          <w:bCs/>
          <w:noProof/>
          <w:sz w:val="24"/>
          <w:szCs w:val="24"/>
          <w:lang w:val="en-US"/>
        </w:rPr>
        <w:drawing>
          <wp:anchor distT="0" distB="0" distL="114300" distR="114300" simplePos="0" relativeHeight="251653632" behindDoc="0" locked="0" layoutInCell="1" allowOverlap="1" wp14:anchorId="3AC5AFF5" wp14:editId="4CFC263D">
            <wp:simplePos x="0" y="0"/>
            <wp:positionH relativeFrom="column">
              <wp:posOffset>1400175</wp:posOffset>
            </wp:positionH>
            <wp:positionV relativeFrom="paragraph">
              <wp:posOffset>40640</wp:posOffset>
            </wp:positionV>
            <wp:extent cx="2981325" cy="2053802"/>
            <wp:effectExtent l="0" t="0" r="0" b="0"/>
            <wp:wrapSquare wrapText="bothSides"/>
            <wp:docPr id="51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5"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81325" cy="2053802"/>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2D0477" w:rsidRDefault="002D0477" w:rsidP="00EE4E43">
      <w:pPr>
        <w:rPr>
          <w:rFonts w:ascii="Times New Roman" w:hAnsi="Times New Roman" w:cs="Times New Roman"/>
          <w:bCs/>
          <w:sz w:val="24"/>
          <w:szCs w:val="24"/>
          <w:lang w:val="en-US"/>
        </w:rPr>
      </w:pPr>
    </w:p>
    <w:p w:rsidR="002D0477" w:rsidRDefault="002D0477" w:rsidP="00EE4E43">
      <w:pPr>
        <w:rPr>
          <w:rFonts w:ascii="Times New Roman" w:hAnsi="Times New Roman" w:cs="Times New Roman"/>
          <w:bCs/>
          <w:sz w:val="24"/>
          <w:szCs w:val="24"/>
          <w:lang w:val="en-US"/>
        </w:rPr>
      </w:pPr>
    </w:p>
    <w:p w:rsidR="002D0477" w:rsidRDefault="002D0477" w:rsidP="00EE4E43">
      <w:pPr>
        <w:rPr>
          <w:rFonts w:ascii="Times New Roman" w:hAnsi="Times New Roman" w:cs="Times New Roman"/>
          <w:bCs/>
          <w:sz w:val="24"/>
          <w:szCs w:val="24"/>
          <w:lang w:val="en-US"/>
        </w:rPr>
      </w:pPr>
    </w:p>
    <w:p w:rsidR="002D0477" w:rsidRDefault="002D0477" w:rsidP="00EE4E43">
      <w:pPr>
        <w:rPr>
          <w:rFonts w:ascii="Times New Roman" w:hAnsi="Times New Roman" w:cs="Times New Roman"/>
          <w:bCs/>
          <w:sz w:val="24"/>
          <w:szCs w:val="24"/>
          <w:lang w:val="en-US"/>
        </w:rPr>
      </w:pPr>
    </w:p>
    <w:p w:rsidR="002D0477" w:rsidRDefault="00B4420D" w:rsidP="00EE4E43">
      <w:pPr>
        <w:rPr>
          <w:rFonts w:ascii="Times New Roman" w:hAnsi="Times New Roman" w:cs="Times New Roman"/>
          <w:sz w:val="24"/>
          <w:szCs w:val="24"/>
        </w:rPr>
      </w:pPr>
      <w:r>
        <w:rPr>
          <w:rFonts w:ascii="Times New Roman" w:hAnsi="Times New Roman" w:cs="Times New Roman"/>
          <w:bCs/>
          <w:sz w:val="24"/>
          <w:szCs w:val="24"/>
          <w:lang w:val="en-US"/>
        </w:rPr>
        <w:br/>
      </w:r>
      <w:r>
        <w:rPr>
          <w:rFonts w:ascii="Times New Roman" w:hAnsi="Times New Roman" w:cs="Times New Roman"/>
          <w:bCs/>
          <w:sz w:val="24"/>
          <w:szCs w:val="24"/>
          <w:lang w:val="en-US"/>
        </w:rPr>
        <w:br/>
      </w:r>
      <w:r>
        <w:rPr>
          <w:rFonts w:ascii="Times New Roman" w:hAnsi="Times New Roman" w:cs="Times New Roman"/>
          <w:bCs/>
          <w:sz w:val="24"/>
          <w:szCs w:val="24"/>
          <w:lang w:val="en-US"/>
        </w:rPr>
        <w:br/>
      </w:r>
      <w:r>
        <w:rPr>
          <w:rFonts w:ascii="Times New Roman" w:hAnsi="Times New Roman" w:cs="Times New Roman"/>
          <w:bCs/>
          <w:sz w:val="24"/>
          <w:szCs w:val="24"/>
          <w:lang w:val="en-US"/>
        </w:rPr>
        <w:br/>
      </w:r>
      <w:r>
        <w:rPr>
          <w:rFonts w:ascii="Times New Roman" w:hAnsi="Times New Roman" w:cs="Times New Roman"/>
          <w:bCs/>
          <w:sz w:val="24"/>
          <w:szCs w:val="24"/>
          <w:lang w:val="en-US"/>
        </w:rPr>
        <w:br/>
      </w:r>
      <w:r>
        <w:rPr>
          <w:rFonts w:ascii="Times New Roman" w:hAnsi="Times New Roman" w:cs="Times New Roman"/>
          <w:bCs/>
          <w:sz w:val="24"/>
          <w:szCs w:val="24"/>
          <w:lang w:val="en-US"/>
        </w:rPr>
        <w:br/>
      </w:r>
      <w:r w:rsidR="00EE4E43" w:rsidRPr="00EE4E43">
        <w:rPr>
          <w:rFonts w:ascii="Times New Roman" w:hAnsi="Times New Roman" w:cs="Times New Roman"/>
          <w:bCs/>
          <w:sz w:val="24"/>
          <w:szCs w:val="24"/>
          <w:lang w:val="en-US"/>
        </w:rPr>
        <w:t xml:space="preserve">Health Consequences </w:t>
      </w:r>
      <w:r w:rsidR="002D0477">
        <w:rPr>
          <w:rFonts w:ascii="Times New Roman" w:hAnsi="Times New Roman" w:cs="Times New Roman"/>
          <w:sz w:val="24"/>
          <w:szCs w:val="24"/>
        </w:rPr>
        <w:br/>
        <w:t xml:space="preserve">- </w:t>
      </w:r>
      <w:r w:rsidR="00EE4E43" w:rsidRPr="00EE4E43">
        <w:rPr>
          <w:rFonts w:ascii="Times New Roman" w:hAnsi="Times New Roman" w:cs="Times New Roman"/>
          <w:bCs/>
          <w:sz w:val="24"/>
          <w:szCs w:val="24"/>
          <w:lang w:val="en-US"/>
        </w:rPr>
        <w:t>Cardiovascular disease (heart and stroke)</w:t>
      </w:r>
      <w:r w:rsidR="002D0477">
        <w:rPr>
          <w:rFonts w:ascii="Times New Roman" w:hAnsi="Times New Roman" w:cs="Times New Roman"/>
          <w:sz w:val="24"/>
          <w:szCs w:val="24"/>
        </w:rPr>
        <w:br/>
        <w:t xml:space="preserve">- </w:t>
      </w:r>
      <w:r w:rsidR="00EE4E43" w:rsidRPr="00EE4E43">
        <w:rPr>
          <w:rFonts w:ascii="Times New Roman" w:hAnsi="Times New Roman" w:cs="Times New Roman"/>
          <w:bCs/>
          <w:sz w:val="24"/>
          <w:szCs w:val="24"/>
          <w:lang w:val="en-US"/>
        </w:rPr>
        <w:t>Cancer</w:t>
      </w:r>
      <w:r w:rsidR="002D0477">
        <w:rPr>
          <w:rFonts w:ascii="Times New Roman" w:hAnsi="Times New Roman" w:cs="Times New Roman"/>
          <w:sz w:val="24"/>
          <w:szCs w:val="24"/>
        </w:rPr>
        <w:br/>
        <w:t xml:space="preserve">- </w:t>
      </w:r>
      <w:r w:rsidR="00EE4E43" w:rsidRPr="00EE4E43">
        <w:rPr>
          <w:rFonts w:ascii="Times New Roman" w:hAnsi="Times New Roman" w:cs="Times New Roman"/>
          <w:bCs/>
          <w:sz w:val="24"/>
          <w:szCs w:val="24"/>
          <w:lang w:val="en-US"/>
        </w:rPr>
        <w:t>Diabetes (type II)</w:t>
      </w:r>
      <w:r>
        <w:rPr>
          <w:rFonts w:ascii="Times New Roman" w:hAnsi="Times New Roman" w:cs="Times New Roman"/>
          <w:bCs/>
          <w:sz w:val="24"/>
          <w:szCs w:val="24"/>
          <w:lang w:val="en-US"/>
        </w:rPr>
        <w:t xml:space="preserve"> </w:t>
      </w:r>
      <w:r w:rsidRPr="00B4420D">
        <w:rPr>
          <w:rFonts w:ascii="Times New Roman" w:hAnsi="Times New Roman" w:cs="Times New Roman"/>
          <w:bCs/>
          <w:sz w:val="24"/>
          <w:szCs w:val="24"/>
          <w:lang w:val="en-US"/>
        </w:rPr>
        <w:sym w:font="Wingdings" w:char="F0E0"/>
      </w:r>
      <w:r>
        <w:rPr>
          <w:rFonts w:ascii="Times New Roman" w:hAnsi="Times New Roman" w:cs="Times New Roman"/>
          <w:bCs/>
          <w:sz w:val="24"/>
          <w:szCs w:val="24"/>
          <w:lang w:val="en-US"/>
        </w:rPr>
        <w:t xml:space="preserve"> very common in obese people</w:t>
      </w:r>
      <w:r w:rsidR="002D0477">
        <w:rPr>
          <w:rFonts w:ascii="Times New Roman" w:hAnsi="Times New Roman" w:cs="Times New Roman"/>
          <w:sz w:val="24"/>
          <w:szCs w:val="24"/>
        </w:rPr>
        <w:br/>
        <w:t xml:space="preserve">- </w:t>
      </w:r>
      <w:r w:rsidR="00EE4E43" w:rsidRPr="00EE4E43">
        <w:rPr>
          <w:rFonts w:ascii="Times New Roman" w:hAnsi="Times New Roman" w:cs="Times New Roman"/>
          <w:bCs/>
          <w:sz w:val="24"/>
          <w:szCs w:val="24"/>
          <w:lang w:val="en-US"/>
        </w:rPr>
        <w:t>Sleep apnea</w:t>
      </w:r>
      <w:r w:rsidR="002D0477">
        <w:rPr>
          <w:rFonts w:ascii="Times New Roman" w:hAnsi="Times New Roman" w:cs="Times New Roman"/>
          <w:sz w:val="24"/>
          <w:szCs w:val="24"/>
        </w:rPr>
        <w:br/>
        <w:t xml:space="preserve">- </w:t>
      </w:r>
      <w:r w:rsidR="00EE4E43" w:rsidRPr="00EE4E43">
        <w:rPr>
          <w:rFonts w:ascii="Times New Roman" w:hAnsi="Times New Roman" w:cs="Times New Roman"/>
          <w:bCs/>
          <w:sz w:val="24"/>
          <w:szCs w:val="24"/>
          <w:lang w:val="en-US"/>
        </w:rPr>
        <w:t>Hepatic steatosis (fatty liver)</w:t>
      </w:r>
      <w:r w:rsidR="002D0477">
        <w:rPr>
          <w:rFonts w:ascii="Times New Roman" w:hAnsi="Times New Roman" w:cs="Times New Roman"/>
          <w:sz w:val="24"/>
          <w:szCs w:val="24"/>
        </w:rPr>
        <w:br/>
        <w:t xml:space="preserve">- </w:t>
      </w:r>
      <w:r w:rsidR="00EE4E43" w:rsidRPr="00EE4E43">
        <w:rPr>
          <w:rFonts w:ascii="Times New Roman" w:hAnsi="Times New Roman" w:cs="Times New Roman"/>
          <w:bCs/>
          <w:sz w:val="24"/>
          <w:szCs w:val="24"/>
          <w:lang w:val="en-US"/>
        </w:rPr>
        <w:t>High blood pressure</w:t>
      </w:r>
      <w:r w:rsidR="002D0477">
        <w:rPr>
          <w:rFonts w:ascii="Times New Roman" w:hAnsi="Times New Roman" w:cs="Times New Roman"/>
          <w:sz w:val="24"/>
          <w:szCs w:val="24"/>
        </w:rPr>
        <w:br/>
        <w:t xml:space="preserve">- </w:t>
      </w:r>
      <w:r w:rsidR="00EE4E43" w:rsidRPr="00EE4E43">
        <w:rPr>
          <w:rFonts w:ascii="Times New Roman" w:hAnsi="Times New Roman" w:cs="Times New Roman"/>
          <w:bCs/>
          <w:sz w:val="24"/>
          <w:szCs w:val="24"/>
          <w:lang w:val="en-US"/>
        </w:rPr>
        <w:t>Osteoarthritis</w:t>
      </w:r>
      <w:r w:rsidR="002D0477">
        <w:rPr>
          <w:rFonts w:ascii="Times New Roman" w:hAnsi="Times New Roman" w:cs="Times New Roman"/>
          <w:sz w:val="24"/>
          <w:szCs w:val="24"/>
        </w:rPr>
        <w:br/>
        <w:t xml:space="preserve">- </w:t>
      </w:r>
      <w:r w:rsidR="00EE4E43" w:rsidRPr="00EE4E43">
        <w:rPr>
          <w:rFonts w:ascii="Times New Roman" w:hAnsi="Times New Roman" w:cs="Times New Roman"/>
          <w:bCs/>
          <w:sz w:val="24"/>
          <w:szCs w:val="24"/>
          <w:lang w:val="en-US"/>
        </w:rPr>
        <w:t>Gastroesphageal reflux disease</w:t>
      </w:r>
      <w:r w:rsidR="002D0477">
        <w:rPr>
          <w:rFonts w:ascii="Times New Roman" w:hAnsi="Times New Roman" w:cs="Times New Roman"/>
          <w:sz w:val="24"/>
          <w:szCs w:val="24"/>
        </w:rPr>
        <w:br/>
        <w:t xml:space="preserve">- </w:t>
      </w:r>
      <w:r w:rsidR="00EE4E43" w:rsidRPr="00EE4E43">
        <w:rPr>
          <w:rFonts w:ascii="Times New Roman" w:hAnsi="Times New Roman" w:cs="Times New Roman"/>
          <w:bCs/>
          <w:sz w:val="24"/>
          <w:szCs w:val="24"/>
          <w:lang w:val="en-US"/>
        </w:rPr>
        <w:t xml:space="preserve">Social discrimination* </w:t>
      </w:r>
    </w:p>
    <w:p w:rsidR="002D0477" w:rsidRDefault="00B4420D" w:rsidP="00EE4E43">
      <w:pPr>
        <w:rPr>
          <w:rFonts w:ascii="Times New Roman" w:hAnsi="Times New Roman" w:cs="Times New Roman"/>
          <w:sz w:val="24"/>
          <w:szCs w:val="24"/>
        </w:rPr>
      </w:pP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sidR="002D0477">
        <w:rPr>
          <w:rFonts w:ascii="Times New Roman" w:hAnsi="Times New Roman" w:cs="Times New Roman"/>
          <w:sz w:val="24"/>
          <w:szCs w:val="24"/>
        </w:rPr>
        <w:lastRenderedPageBreak/>
        <w:t>Obesity Cycle</w:t>
      </w:r>
      <w:r w:rsidR="002D0477">
        <w:rPr>
          <w:rFonts w:ascii="Times New Roman" w:hAnsi="Times New Roman" w:cs="Times New Roman"/>
          <w:sz w:val="24"/>
          <w:szCs w:val="24"/>
        </w:rPr>
        <w:br/>
      </w:r>
      <w:r w:rsidRPr="00B4420D">
        <w:rPr>
          <w:rFonts w:ascii="Times New Roman" w:hAnsi="Times New Roman" w:cs="Times New Roman"/>
          <w:noProof/>
          <w:sz w:val="24"/>
          <w:szCs w:val="24"/>
          <w:lang w:val="en-US"/>
        </w:rPr>
        <w:drawing>
          <wp:inline distT="0" distB="0" distL="0" distR="0" wp14:anchorId="380EDE9D" wp14:editId="2D7EF4BE">
            <wp:extent cx="1781175" cy="1343025"/>
            <wp:effectExtent l="0" t="0" r="0" b="317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2D0477" w:rsidRDefault="00B4420D" w:rsidP="00EE4E43">
      <w:pPr>
        <w:rPr>
          <w:rFonts w:ascii="Times New Roman" w:hAnsi="Times New Roman" w:cs="Times New Roman"/>
          <w:sz w:val="24"/>
          <w:szCs w:val="24"/>
        </w:rPr>
      </w:pPr>
      <w:r w:rsidRPr="00B4420D">
        <w:rPr>
          <w:rFonts w:ascii="Times New Roman" w:hAnsi="Times New Roman" w:cs="Times New Roman"/>
          <w:sz w:val="24"/>
          <w:szCs w:val="24"/>
        </w:rPr>
        <w:t>-</w:t>
      </w:r>
      <w:r>
        <w:rPr>
          <w:rFonts w:ascii="Times New Roman" w:hAnsi="Times New Roman" w:cs="Times New Roman"/>
          <w:sz w:val="24"/>
          <w:szCs w:val="24"/>
        </w:rPr>
        <w:t xml:space="preserve"> there are many aspects to the obesity</w:t>
      </w:r>
      <w:r>
        <w:rPr>
          <w:rFonts w:ascii="Times New Roman" w:hAnsi="Times New Roman" w:cs="Times New Roman"/>
          <w:sz w:val="24"/>
          <w:szCs w:val="24"/>
        </w:rPr>
        <w:br/>
        <w:t>- makes it difficult to understand and then solve</w:t>
      </w:r>
    </w:p>
    <w:p w:rsidR="00EE4E43" w:rsidRPr="00EE4E43" w:rsidRDefault="00EE4E43" w:rsidP="00EE4E43">
      <w:pPr>
        <w:rPr>
          <w:rFonts w:ascii="Times New Roman" w:hAnsi="Times New Roman" w:cs="Times New Roman"/>
          <w:sz w:val="24"/>
          <w:szCs w:val="24"/>
        </w:rPr>
      </w:pPr>
      <w:r w:rsidRPr="00EE4E43">
        <w:rPr>
          <w:rFonts w:ascii="Times New Roman" w:hAnsi="Times New Roman" w:cs="Times New Roman"/>
          <w:bCs/>
          <w:sz w:val="24"/>
          <w:szCs w:val="24"/>
        </w:rPr>
        <w:t xml:space="preserve">Food-obesity (a mathematical explanation) </w:t>
      </w:r>
      <w:r w:rsidR="002D0477">
        <w:rPr>
          <w:rFonts w:ascii="Times New Roman" w:hAnsi="Times New Roman" w:cs="Times New Roman"/>
          <w:sz w:val="24"/>
          <w:szCs w:val="24"/>
        </w:rPr>
        <w:br/>
        <w:t xml:space="preserve">- </w:t>
      </w:r>
      <w:r w:rsidRPr="00EE4E43">
        <w:rPr>
          <w:rFonts w:ascii="Times New Roman" w:hAnsi="Times New Roman" w:cs="Times New Roman"/>
          <w:bCs/>
          <w:sz w:val="24"/>
          <w:szCs w:val="24"/>
        </w:rPr>
        <w:t>Chow (2012) mathematical model points the finger at “the overproduction of food in the US”</w:t>
      </w:r>
      <w:r w:rsidR="00B4420D">
        <w:rPr>
          <w:rFonts w:ascii="Times New Roman" w:hAnsi="Times New Roman" w:cs="Times New Roman"/>
          <w:bCs/>
          <w:sz w:val="24"/>
          <w:szCs w:val="24"/>
        </w:rPr>
        <w:br/>
        <w:t xml:space="preserve">    - predictive models</w:t>
      </w:r>
      <w:r w:rsidR="002D0477">
        <w:rPr>
          <w:rFonts w:ascii="Times New Roman" w:hAnsi="Times New Roman" w:cs="Times New Roman"/>
          <w:sz w:val="24"/>
          <w:szCs w:val="24"/>
        </w:rPr>
        <w:br/>
        <w:t xml:space="preserve">- </w:t>
      </w:r>
      <w:r w:rsidRPr="00EE4E43">
        <w:rPr>
          <w:rFonts w:ascii="Times New Roman" w:hAnsi="Times New Roman" w:cs="Times New Roman"/>
          <w:bCs/>
          <w:sz w:val="24"/>
          <w:szCs w:val="24"/>
        </w:rPr>
        <w:t>Beginning in the 1970s there was a change in agricultural policy</w:t>
      </w:r>
      <w:r w:rsidR="002D0477">
        <w:rPr>
          <w:rFonts w:ascii="Times New Roman" w:hAnsi="Times New Roman" w:cs="Times New Roman"/>
          <w:sz w:val="24"/>
          <w:szCs w:val="24"/>
        </w:rPr>
        <w:br/>
        <w:t xml:space="preserve">      - </w:t>
      </w:r>
      <w:r w:rsidRPr="00EE4E43">
        <w:rPr>
          <w:rFonts w:ascii="Times New Roman" w:hAnsi="Times New Roman" w:cs="Times New Roman"/>
          <w:sz w:val="24"/>
          <w:szCs w:val="24"/>
        </w:rPr>
        <w:t xml:space="preserve">Instead of paying farmers not to engage in full production, they were encouraged to grow as </w:t>
      </w:r>
      <w:r w:rsidR="002D0477">
        <w:rPr>
          <w:rFonts w:ascii="Times New Roman" w:hAnsi="Times New Roman" w:cs="Times New Roman"/>
          <w:sz w:val="24"/>
          <w:szCs w:val="24"/>
        </w:rPr>
        <w:br/>
        <w:t xml:space="preserve">        </w:t>
      </w:r>
      <w:r w:rsidRPr="00EE4E43">
        <w:rPr>
          <w:rFonts w:ascii="Times New Roman" w:hAnsi="Times New Roman" w:cs="Times New Roman"/>
          <w:sz w:val="24"/>
          <w:szCs w:val="24"/>
        </w:rPr>
        <w:t>much food as they could</w:t>
      </w:r>
      <w:r w:rsidR="00B4420D">
        <w:rPr>
          <w:rFonts w:ascii="Times New Roman" w:hAnsi="Times New Roman" w:cs="Times New Roman"/>
          <w:sz w:val="24"/>
          <w:szCs w:val="24"/>
        </w:rPr>
        <w:br/>
        <w:t xml:space="preserve">    </w:t>
      </w:r>
      <w:r w:rsidR="002D0477">
        <w:rPr>
          <w:rFonts w:ascii="Times New Roman" w:hAnsi="Times New Roman" w:cs="Times New Roman"/>
          <w:sz w:val="24"/>
          <w:szCs w:val="24"/>
        </w:rPr>
        <w:t xml:space="preserve">- </w:t>
      </w:r>
      <w:r w:rsidRPr="00EE4E43">
        <w:rPr>
          <w:rFonts w:ascii="Times New Roman" w:hAnsi="Times New Roman" w:cs="Times New Roman"/>
          <w:sz w:val="24"/>
          <w:szCs w:val="24"/>
        </w:rPr>
        <w:t>Technological changes made farms much more productive</w:t>
      </w:r>
      <w:r w:rsidR="002D0477">
        <w:rPr>
          <w:rFonts w:ascii="Times New Roman" w:hAnsi="Times New Roman" w:cs="Times New Roman"/>
          <w:sz w:val="24"/>
          <w:szCs w:val="24"/>
        </w:rPr>
        <w:br/>
        <w:t xml:space="preserve">    - </w:t>
      </w:r>
      <w:r w:rsidRPr="00EE4E43">
        <w:rPr>
          <w:rFonts w:ascii="Times New Roman" w:hAnsi="Times New Roman" w:cs="Times New Roman"/>
          <w:sz w:val="24"/>
          <w:szCs w:val="24"/>
        </w:rPr>
        <w:t>Price of food plummeted while the number of calories av</w:t>
      </w:r>
      <w:r w:rsidR="002D0477">
        <w:rPr>
          <w:rFonts w:ascii="Times New Roman" w:hAnsi="Times New Roman" w:cs="Times New Roman"/>
          <w:sz w:val="24"/>
          <w:szCs w:val="24"/>
        </w:rPr>
        <w:t xml:space="preserve">ailable to the average American   </w:t>
      </w:r>
      <w:r w:rsidR="002D0477">
        <w:rPr>
          <w:rFonts w:ascii="Times New Roman" w:hAnsi="Times New Roman" w:cs="Times New Roman"/>
          <w:sz w:val="24"/>
          <w:szCs w:val="24"/>
        </w:rPr>
        <w:br/>
        <w:t xml:space="preserve">      </w:t>
      </w:r>
      <w:r w:rsidRPr="00EE4E43">
        <w:rPr>
          <w:rFonts w:ascii="Times New Roman" w:hAnsi="Times New Roman" w:cs="Times New Roman"/>
          <w:sz w:val="24"/>
          <w:szCs w:val="24"/>
        </w:rPr>
        <w:t xml:space="preserve">grew by about 1,000 a day </w:t>
      </w:r>
    </w:p>
    <w:p w:rsidR="00EE4E43" w:rsidRPr="00EE4E43" w:rsidRDefault="00EE4E43" w:rsidP="00EE4E43">
      <w:pPr>
        <w:rPr>
          <w:rFonts w:ascii="Times New Roman" w:hAnsi="Times New Roman" w:cs="Times New Roman"/>
          <w:sz w:val="24"/>
          <w:szCs w:val="24"/>
        </w:rPr>
      </w:pPr>
      <w:r w:rsidRPr="00EE4E43">
        <w:rPr>
          <w:rFonts w:ascii="Times New Roman" w:hAnsi="Times New Roman" w:cs="Times New Roman"/>
          <w:bCs/>
          <w:sz w:val="24"/>
          <w:szCs w:val="24"/>
        </w:rPr>
        <w:t xml:space="preserve">The influence of education-environment </w:t>
      </w:r>
      <w:r w:rsidR="002D0477">
        <w:rPr>
          <w:rFonts w:ascii="Times New Roman" w:hAnsi="Times New Roman" w:cs="Times New Roman"/>
          <w:sz w:val="24"/>
          <w:szCs w:val="24"/>
        </w:rPr>
        <w:br/>
        <w:t xml:space="preserve">- </w:t>
      </w:r>
      <w:r w:rsidRPr="00EE4E43">
        <w:rPr>
          <w:rFonts w:ascii="Times New Roman" w:hAnsi="Times New Roman" w:cs="Times New Roman"/>
          <w:bCs/>
          <w:sz w:val="24"/>
          <w:szCs w:val="24"/>
        </w:rPr>
        <w:t>Lower education rates translat</w:t>
      </w:r>
      <w:r w:rsidR="00B4420D">
        <w:rPr>
          <w:rFonts w:ascii="Times New Roman" w:hAnsi="Times New Roman" w:cs="Times New Roman"/>
          <w:bCs/>
          <w:sz w:val="24"/>
          <w:szCs w:val="24"/>
        </w:rPr>
        <w:t>e into higher obesity rates</w:t>
      </w:r>
      <w:r w:rsidR="002D0477">
        <w:rPr>
          <w:rFonts w:ascii="Times New Roman" w:hAnsi="Times New Roman" w:cs="Times New Roman"/>
          <w:sz w:val="24"/>
          <w:szCs w:val="24"/>
        </w:rPr>
        <w:br/>
        <w:t xml:space="preserve">- </w:t>
      </w:r>
      <w:r w:rsidRPr="00EE4E43">
        <w:rPr>
          <w:rFonts w:ascii="Times New Roman" w:hAnsi="Times New Roman" w:cs="Times New Roman"/>
          <w:bCs/>
          <w:sz w:val="24"/>
          <w:szCs w:val="24"/>
        </w:rPr>
        <w:t>Education allows one to have better resources for healthier food choices, to neighborhoods that have parks and recreation facilities, access to health care and insurance</w:t>
      </w:r>
      <w:r w:rsidR="00B4420D">
        <w:rPr>
          <w:rFonts w:ascii="Times New Roman" w:hAnsi="Times New Roman" w:cs="Times New Roman"/>
          <w:bCs/>
          <w:sz w:val="24"/>
          <w:szCs w:val="24"/>
        </w:rPr>
        <w:br/>
        <w:t>- people who are better educated have better resources to better food choices</w:t>
      </w:r>
      <w:r w:rsidR="00B4420D">
        <w:rPr>
          <w:rFonts w:ascii="Times New Roman" w:hAnsi="Times New Roman" w:cs="Times New Roman"/>
          <w:bCs/>
          <w:sz w:val="24"/>
          <w:szCs w:val="24"/>
        </w:rPr>
        <w:br/>
        <w:t>- better neighbourhoods have better food outlets</w:t>
      </w:r>
    </w:p>
    <w:p w:rsidR="00EE4E43" w:rsidRPr="00EE4E43" w:rsidRDefault="00EE4E43" w:rsidP="00EE4E43">
      <w:pPr>
        <w:rPr>
          <w:rFonts w:ascii="Times New Roman" w:hAnsi="Times New Roman" w:cs="Times New Roman"/>
          <w:sz w:val="24"/>
          <w:szCs w:val="24"/>
        </w:rPr>
      </w:pPr>
      <w:r w:rsidRPr="00EE4E43">
        <w:rPr>
          <w:rFonts w:ascii="Times New Roman" w:hAnsi="Times New Roman" w:cs="Times New Roman"/>
          <w:bCs/>
          <w:sz w:val="24"/>
          <w:szCs w:val="24"/>
          <w:lang w:val="en-US"/>
        </w:rPr>
        <w:t xml:space="preserve">What about energy imbalance? </w:t>
      </w:r>
      <w:r w:rsidR="002D0477">
        <w:rPr>
          <w:rFonts w:ascii="Times New Roman" w:hAnsi="Times New Roman" w:cs="Times New Roman"/>
          <w:sz w:val="24"/>
          <w:szCs w:val="24"/>
        </w:rPr>
        <w:br/>
        <w:t xml:space="preserve">- </w:t>
      </w:r>
      <w:r w:rsidRPr="00EE4E43">
        <w:rPr>
          <w:rFonts w:ascii="Times New Roman" w:hAnsi="Times New Roman" w:cs="Times New Roman"/>
          <w:bCs/>
          <w:sz w:val="24"/>
          <w:szCs w:val="24"/>
          <w:lang w:val="en-US"/>
        </w:rPr>
        <w:t xml:space="preserve">Energy imbalance between calories consumed and calories expended </w:t>
      </w:r>
      <w:r w:rsidR="00C07F28">
        <w:rPr>
          <w:rFonts w:ascii="Times New Roman" w:hAnsi="Times New Roman" w:cs="Times New Roman"/>
          <w:bCs/>
          <w:sz w:val="24"/>
          <w:szCs w:val="24"/>
          <w:lang w:val="en-US"/>
        </w:rPr>
        <w:br/>
        <w:t>- calories in vs. calories out (energy expenditure)</w:t>
      </w:r>
    </w:p>
    <w:p w:rsidR="00EE4E43" w:rsidRPr="00EE4E43" w:rsidRDefault="00EE4E43" w:rsidP="00EE4E43">
      <w:pPr>
        <w:rPr>
          <w:rFonts w:ascii="Times New Roman" w:hAnsi="Times New Roman" w:cs="Times New Roman"/>
          <w:sz w:val="24"/>
          <w:szCs w:val="24"/>
        </w:rPr>
      </w:pPr>
      <w:r w:rsidRPr="00EE4E43">
        <w:rPr>
          <w:rFonts w:ascii="Times New Roman" w:hAnsi="Times New Roman" w:cs="Times New Roman"/>
          <w:bCs/>
          <w:sz w:val="24"/>
          <w:szCs w:val="24"/>
          <w:lang w:val="en-US"/>
        </w:rPr>
        <w:t xml:space="preserve">Energy intake </w:t>
      </w:r>
      <w:r w:rsidR="002D0477">
        <w:rPr>
          <w:rFonts w:ascii="Times New Roman" w:hAnsi="Times New Roman" w:cs="Times New Roman"/>
          <w:sz w:val="24"/>
          <w:szCs w:val="24"/>
        </w:rPr>
        <w:br/>
        <w:t xml:space="preserve">- </w:t>
      </w:r>
      <w:r w:rsidRPr="00EE4E43">
        <w:rPr>
          <w:rFonts w:ascii="Times New Roman" w:hAnsi="Times New Roman" w:cs="Times New Roman"/>
          <w:bCs/>
          <w:sz w:val="24"/>
          <w:szCs w:val="24"/>
          <w:lang w:val="en-US"/>
        </w:rPr>
        <w:t>Global shift in diet towards increased intake of energy-dense foods that are high in fat and sugars but low in vitamins, minerals and other micronutrients</w:t>
      </w:r>
      <w:r w:rsidR="00C07F28">
        <w:rPr>
          <w:rFonts w:ascii="Times New Roman" w:hAnsi="Times New Roman" w:cs="Times New Roman"/>
          <w:bCs/>
          <w:sz w:val="24"/>
          <w:szCs w:val="24"/>
          <w:lang w:val="en-US"/>
        </w:rPr>
        <w:br/>
        <w:t>- sugary foods get a lot of research attention</w:t>
      </w:r>
      <w:r w:rsidR="00C07F28">
        <w:rPr>
          <w:rFonts w:ascii="Times New Roman" w:hAnsi="Times New Roman" w:cs="Times New Roman"/>
          <w:bCs/>
          <w:sz w:val="24"/>
          <w:szCs w:val="24"/>
          <w:lang w:val="en-US"/>
        </w:rPr>
        <w:br/>
      </w:r>
      <w:r w:rsidR="00C07F28">
        <w:rPr>
          <w:rFonts w:ascii="Times New Roman" w:hAnsi="Times New Roman" w:cs="Times New Roman"/>
          <w:bCs/>
          <w:sz w:val="24"/>
          <w:szCs w:val="24"/>
          <w:lang w:val="en-US"/>
        </w:rPr>
        <w:br/>
        <w:t>Sugar</w:t>
      </w:r>
      <w:r w:rsidR="00C07F28">
        <w:rPr>
          <w:rFonts w:ascii="Times New Roman" w:hAnsi="Times New Roman" w:cs="Times New Roman"/>
          <w:bCs/>
          <w:sz w:val="24"/>
          <w:szCs w:val="24"/>
          <w:lang w:val="en-US"/>
        </w:rPr>
        <w:br/>
        <w:t>- 25% of total calories consumed come from sugar – should be around 5%</w:t>
      </w:r>
      <w:r w:rsidR="00C07F28">
        <w:rPr>
          <w:rFonts w:ascii="Times New Roman" w:hAnsi="Times New Roman" w:cs="Times New Roman"/>
          <w:bCs/>
          <w:sz w:val="24"/>
          <w:szCs w:val="24"/>
          <w:lang w:val="en-US"/>
        </w:rPr>
        <w:br/>
        <w:t>- once you hit 18% compared to 5% of total calories there is a significant metabolism harm that promotes diabetes</w:t>
      </w:r>
      <w:r w:rsidR="00C07F28">
        <w:rPr>
          <w:rFonts w:ascii="Times New Roman" w:hAnsi="Times New Roman" w:cs="Times New Roman"/>
          <w:bCs/>
          <w:sz w:val="24"/>
          <w:szCs w:val="24"/>
          <w:lang w:val="en-US"/>
        </w:rPr>
        <w:br/>
      </w:r>
      <w:r w:rsidR="00C07F28">
        <w:rPr>
          <w:rFonts w:ascii="Times New Roman" w:hAnsi="Times New Roman" w:cs="Times New Roman"/>
          <w:bCs/>
          <w:sz w:val="24"/>
          <w:szCs w:val="24"/>
          <w:lang w:val="en-US"/>
        </w:rPr>
        <w:br/>
      </w:r>
      <w:r w:rsidR="00C07F28">
        <w:rPr>
          <w:rFonts w:ascii="Times New Roman" w:hAnsi="Times New Roman" w:cs="Times New Roman"/>
          <w:bCs/>
          <w:sz w:val="24"/>
          <w:szCs w:val="24"/>
          <w:lang w:val="en-US"/>
        </w:rPr>
        <w:lastRenderedPageBreak/>
        <w:t>Foods you should eat everyday</w:t>
      </w:r>
      <w:r w:rsidR="00C07F28">
        <w:rPr>
          <w:rFonts w:ascii="Times New Roman" w:hAnsi="Times New Roman" w:cs="Times New Roman"/>
          <w:bCs/>
          <w:sz w:val="24"/>
          <w:szCs w:val="24"/>
          <w:lang w:val="en-US"/>
        </w:rPr>
        <w:br/>
        <w:t>- tomatoes</w:t>
      </w:r>
      <w:r w:rsidR="00C07F28">
        <w:rPr>
          <w:rFonts w:ascii="Times New Roman" w:hAnsi="Times New Roman" w:cs="Times New Roman"/>
          <w:bCs/>
          <w:sz w:val="24"/>
          <w:szCs w:val="24"/>
          <w:lang w:val="en-US"/>
        </w:rPr>
        <w:br/>
        <w:t>- hemp seeds</w:t>
      </w:r>
      <w:r w:rsidR="00C07F28">
        <w:rPr>
          <w:rFonts w:ascii="Times New Roman" w:hAnsi="Times New Roman" w:cs="Times New Roman"/>
          <w:bCs/>
          <w:sz w:val="24"/>
          <w:szCs w:val="24"/>
          <w:lang w:val="en-US"/>
        </w:rPr>
        <w:br/>
        <w:t>- cucumbers</w:t>
      </w:r>
      <w:r w:rsidR="00C07F28">
        <w:rPr>
          <w:rFonts w:ascii="Times New Roman" w:hAnsi="Times New Roman" w:cs="Times New Roman"/>
          <w:bCs/>
          <w:sz w:val="24"/>
          <w:szCs w:val="24"/>
          <w:lang w:val="en-US"/>
        </w:rPr>
        <w:br/>
        <w:t>- kale</w:t>
      </w:r>
      <w:r w:rsidR="00C07F28">
        <w:rPr>
          <w:rFonts w:ascii="Times New Roman" w:hAnsi="Times New Roman" w:cs="Times New Roman"/>
          <w:bCs/>
          <w:sz w:val="24"/>
          <w:szCs w:val="24"/>
          <w:lang w:val="en-US"/>
        </w:rPr>
        <w:br/>
        <w:t>- grapefruit</w:t>
      </w:r>
      <w:r w:rsidR="00C07F28">
        <w:rPr>
          <w:rFonts w:ascii="Times New Roman" w:hAnsi="Times New Roman" w:cs="Times New Roman"/>
          <w:bCs/>
          <w:sz w:val="24"/>
          <w:szCs w:val="24"/>
          <w:lang w:val="en-US"/>
        </w:rPr>
        <w:br/>
        <w:t>- garlic</w:t>
      </w:r>
    </w:p>
    <w:p w:rsidR="00EE4E43" w:rsidRPr="00EE4E43" w:rsidRDefault="00EE4E43" w:rsidP="00EE4E43">
      <w:pPr>
        <w:rPr>
          <w:rFonts w:ascii="Times New Roman" w:hAnsi="Times New Roman" w:cs="Times New Roman"/>
          <w:sz w:val="24"/>
          <w:szCs w:val="24"/>
        </w:rPr>
      </w:pPr>
      <w:r w:rsidRPr="00EE4E43">
        <w:rPr>
          <w:rFonts w:ascii="Times New Roman" w:hAnsi="Times New Roman" w:cs="Times New Roman"/>
          <w:bCs/>
          <w:sz w:val="24"/>
          <w:szCs w:val="24"/>
        </w:rPr>
        <w:t>Why we ea</w:t>
      </w:r>
      <w:r w:rsidR="00C07F28">
        <w:rPr>
          <w:rFonts w:ascii="Times New Roman" w:hAnsi="Times New Roman" w:cs="Times New Roman"/>
          <w:bCs/>
          <w:sz w:val="24"/>
          <w:szCs w:val="24"/>
        </w:rPr>
        <w:t xml:space="preserve">t more than we are supposed to </w:t>
      </w:r>
      <w:r w:rsidRPr="00EE4E43">
        <w:rPr>
          <w:rFonts w:ascii="Times New Roman" w:hAnsi="Times New Roman" w:cs="Times New Roman"/>
          <w:bCs/>
          <w:sz w:val="24"/>
          <w:szCs w:val="24"/>
        </w:rPr>
        <w:t xml:space="preserve">(Lustig, 2012) </w:t>
      </w:r>
      <w:r w:rsidR="00C07F28">
        <w:rPr>
          <w:rFonts w:ascii="Times New Roman" w:hAnsi="Times New Roman" w:cs="Times New Roman"/>
          <w:sz w:val="24"/>
          <w:szCs w:val="24"/>
        </w:rPr>
        <w:br/>
        <w:t xml:space="preserve">- </w:t>
      </w:r>
      <w:r w:rsidRPr="00EE4E43">
        <w:rPr>
          <w:rFonts w:ascii="Times New Roman" w:hAnsi="Times New Roman" w:cs="Times New Roman"/>
          <w:bCs/>
          <w:sz w:val="24"/>
          <w:szCs w:val="24"/>
        </w:rPr>
        <w:t>Humans rely on the hormone leptin to send signals to the brain to regulate what we ate; leptin also tells the brain when you’ve had enough to eat</w:t>
      </w:r>
      <w:r w:rsidR="00C07F28">
        <w:rPr>
          <w:rFonts w:ascii="Times New Roman" w:hAnsi="Times New Roman" w:cs="Times New Roman"/>
          <w:sz w:val="24"/>
          <w:szCs w:val="24"/>
        </w:rPr>
        <w:br/>
        <w:t xml:space="preserve">- </w:t>
      </w:r>
      <w:r w:rsidRPr="00EE4E43">
        <w:rPr>
          <w:rFonts w:ascii="Times New Roman" w:hAnsi="Times New Roman" w:cs="Times New Roman"/>
          <w:bCs/>
          <w:sz w:val="24"/>
          <w:szCs w:val="24"/>
        </w:rPr>
        <w:t xml:space="preserve">The way your body stores fat is a carefully regulated process that is controlled by leptin </w:t>
      </w:r>
      <w:r w:rsidR="00C07F28">
        <w:rPr>
          <w:rFonts w:ascii="Times New Roman" w:hAnsi="Times New Roman" w:cs="Times New Roman"/>
          <w:sz w:val="24"/>
          <w:szCs w:val="24"/>
        </w:rPr>
        <w:br/>
        <w:t xml:space="preserve">- </w:t>
      </w:r>
      <w:r w:rsidRPr="00EE4E43">
        <w:rPr>
          <w:rFonts w:ascii="Times New Roman" w:hAnsi="Times New Roman" w:cs="Times New Roman"/>
          <w:bCs/>
          <w:sz w:val="24"/>
          <w:szCs w:val="24"/>
        </w:rPr>
        <w:t>People have become leptin resistant-because of excess sugar the brain is unable to accurately hear the leptin signals to</w:t>
      </w:r>
      <w:r w:rsidR="00B4420D">
        <w:rPr>
          <w:rFonts w:ascii="Times New Roman" w:hAnsi="Times New Roman" w:cs="Times New Roman"/>
          <w:bCs/>
          <w:sz w:val="24"/>
          <w:szCs w:val="24"/>
        </w:rPr>
        <w:t xml:space="preserve"> stop creating and storing more </w:t>
      </w:r>
      <w:r w:rsidRPr="00EE4E43">
        <w:rPr>
          <w:rFonts w:ascii="Times New Roman" w:hAnsi="Times New Roman" w:cs="Times New Roman"/>
          <w:bCs/>
          <w:sz w:val="24"/>
          <w:szCs w:val="24"/>
        </w:rPr>
        <w:t xml:space="preserve">fat and start burning the excess </w:t>
      </w:r>
      <w:r w:rsidR="00C07F28">
        <w:rPr>
          <w:rFonts w:ascii="Times New Roman" w:hAnsi="Times New Roman" w:cs="Times New Roman"/>
          <w:sz w:val="24"/>
          <w:szCs w:val="24"/>
        </w:rPr>
        <w:br/>
        <w:t xml:space="preserve">- </w:t>
      </w:r>
      <w:r w:rsidRPr="00EE4E43">
        <w:rPr>
          <w:rFonts w:ascii="Times New Roman" w:hAnsi="Times New Roman" w:cs="Times New Roman"/>
          <w:bCs/>
          <w:sz w:val="24"/>
          <w:szCs w:val="24"/>
        </w:rPr>
        <w:t>Chronic elevation in leptin levels lead to leptin resistance</w:t>
      </w:r>
    </w:p>
    <w:p w:rsidR="00EE4E43" w:rsidRPr="00EE4E43" w:rsidRDefault="00EE4E43" w:rsidP="00EE4E43">
      <w:pPr>
        <w:rPr>
          <w:rFonts w:ascii="Times New Roman" w:hAnsi="Times New Roman" w:cs="Times New Roman"/>
          <w:sz w:val="24"/>
          <w:szCs w:val="24"/>
        </w:rPr>
      </w:pPr>
      <w:r w:rsidRPr="00EE4E43">
        <w:rPr>
          <w:rFonts w:ascii="Times New Roman" w:hAnsi="Times New Roman" w:cs="Times New Roman"/>
          <w:bCs/>
          <w:sz w:val="24"/>
          <w:szCs w:val="24"/>
          <w:lang w:val="en-US"/>
        </w:rPr>
        <w:t xml:space="preserve">Energy expenditure </w:t>
      </w:r>
      <w:r w:rsidR="00C07F28">
        <w:rPr>
          <w:rFonts w:ascii="Times New Roman" w:hAnsi="Times New Roman" w:cs="Times New Roman"/>
          <w:sz w:val="24"/>
          <w:szCs w:val="24"/>
        </w:rPr>
        <w:br/>
        <w:t xml:space="preserve">- </w:t>
      </w:r>
      <w:r w:rsidRPr="00EE4E43">
        <w:rPr>
          <w:rFonts w:ascii="Times New Roman" w:hAnsi="Times New Roman" w:cs="Times New Roman"/>
          <w:bCs/>
          <w:sz w:val="24"/>
          <w:szCs w:val="24"/>
          <w:lang w:val="en-US"/>
        </w:rPr>
        <w:t xml:space="preserve">A trend towards decreased physical activity due to the increasingly sedentary nature of many forms of work, changing modes of transportation, and increasing urbanization </w:t>
      </w:r>
      <w:r w:rsidR="00B225B9">
        <w:rPr>
          <w:rFonts w:ascii="Times New Roman" w:hAnsi="Times New Roman" w:cs="Times New Roman"/>
          <w:bCs/>
          <w:sz w:val="24"/>
          <w:szCs w:val="24"/>
          <w:lang w:val="en-US"/>
        </w:rPr>
        <w:br/>
        <w:t>- we usually sit more than we sleep</w:t>
      </w:r>
      <w:r w:rsidR="00B225B9">
        <w:rPr>
          <w:rFonts w:ascii="Times New Roman" w:hAnsi="Times New Roman" w:cs="Times New Roman"/>
          <w:bCs/>
          <w:sz w:val="24"/>
          <w:szCs w:val="24"/>
          <w:lang w:val="en-US"/>
        </w:rPr>
        <w:br/>
        <w:t>- even if you go to the gym for an hour, if you sit for the whole day, you will not get health benefits</w:t>
      </w:r>
    </w:p>
    <w:p w:rsidR="00C07F28" w:rsidRDefault="00EE4E43" w:rsidP="00EE4E43">
      <w:pPr>
        <w:rPr>
          <w:rFonts w:ascii="Times New Roman" w:hAnsi="Times New Roman" w:cs="Times New Roman"/>
          <w:bCs/>
          <w:sz w:val="24"/>
          <w:szCs w:val="24"/>
        </w:rPr>
      </w:pPr>
      <w:r w:rsidRPr="00EE4E43">
        <w:rPr>
          <w:rFonts w:ascii="Times New Roman" w:hAnsi="Times New Roman" w:cs="Times New Roman"/>
          <w:bCs/>
          <w:sz w:val="24"/>
          <w:szCs w:val="24"/>
        </w:rPr>
        <w:t>Screen and consumption</w:t>
      </w:r>
    </w:p>
    <w:p w:rsidR="00EE4E43" w:rsidRPr="00EE4E43" w:rsidRDefault="00C07F28" w:rsidP="00EE4E43">
      <w:pPr>
        <w:rPr>
          <w:rFonts w:ascii="Times New Roman" w:hAnsi="Times New Roman" w:cs="Times New Roman"/>
          <w:sz w:val="24"/>
          <w:szCs w:val="24"/>
        </w:rPr>
      </w:pPr>
      <w:r w:rsidRPr="00EE4E43">
        <w:rPr>
          <w:rFonts w:ascii="Times New Roman" w:hAnsi="Times New Roman" w:cs="Times New Roman"/>
          <w:bCs/>
          <w:sz w:val="24"/>
          <w:szCs w:val="24"/>
          <w:lang w:val="en-US"/>
        </w:rPr>
        <w:t>Energy expenditure profiles for inactive vs. active individuals</w:t>
      </w:r>
      <w:r>
        <w:rPr>
          <w:rFonts w:ascii="Times New Roman" w:hAnsi="Times New Roman" w:cs="Times New Roman"/>
          <w:bCs/>
          <w:sz w:val="24"/>
          <w:szCs w:val="24"/>
        </w:rPr>
        <w:br/>
      </w:r>
      <w:r>
        <w:rPr>
          <w:rFonts w:ascii="Times New Roman" w:hAnsi="Times New Roman" w:cs="Times New Roman"/>
          <w:bCs/>
          <w:sz w:val="24"/>
          <w:szCs w:val="24"/>
        </w:rPr>
        <w:br/>
      </w:r>
      <w:r w:rsidRPr="00C07F28">
        <w:rPr>
          <w:rFonts w:ascii="Times New Roman" w:hAnsi="Times New Roman" w:cs="Times New Roman"/>
          <w:noProof/>
          <w:sz w:val="24"/>
          <w:szCs w:val="24"/>
          <w:lang w:val="en-US"/>
        </w:rPr>
        <w:drawing>
          <wp:inline distT="0" distB="0" distL="0" distR="0">
            <wp:extent cx="4086225" cy="1833880"/>
            <wp:effectExtent l="0" t="0" r="0" b="0"/>
            <wp:docPr id="2" name="Chart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00B225B9">
        <w:rPr>
          <w:rFonts w:ascii="Times New Roman" w:hAnsi="Times New Roman" w:cs="Times New Roman"/>
          <w:bCs/>
          <w:sz w:val="24"/>
          <w:szCs w:val="24"/>
        </w:rPr>
        <w:br/>
        <w:t>- our basal metabolic rate (BMR) contributes the most to our energy expenditure profile in inactive</w:t>
      </w:r>
      <w:r w:rsidR="00B225B9">
        <w:rPr>
          <w:rFonts w:ascii="Times New Roman" w:hAnsi="Times New Roman" w:cs="Times New Roman"/>
          <w:bCs/>
          <w:sz w:val="24"/>
          <w:szCs w:val="24"/>
        </w:rPr>
        <w:br/>
        <w:t xml:space="preserve">- we want to change an inactive person’s energy expenditure from more BMR to more PA (physical activity) </w:t>
      </w:r>
    </w:p>
    <w:p w:rsidR="00C07F28" w:rsidRPr="00B225B9" w:rsidRDefault="00EE4E43" w:rsidP="00EE4E43">
      <w:pPr>
        <w:rPr>
          <w:rFonts w:ascii="Times New Roman" w:hAnsi="Times New Roman" w:cs="Times New Roman"/>
          <w:sz w:val="24"/>
          <w:szCs w:val="24"/>
        </w:rPr>
      </w:pPr>
      <w:r w:rsidRPr="00EE4E43">
        <w:rPr>
          <w:rFonts w:ascii="Times New Roman" w:hAnsi="Times New Roman" w:cs="Times New Roman"/>
          <w:bCs/>
          <w:sz w:val="24"/>
          <w:szCs w:val="24"/>
          <w:lang w:val="en-US"/>
        </w:rPr>
        <w:lastRenderedPageBreak/>
        <w:t xml:space="preserve">Built Environment </w:t>
      </w:r>
      <w:r w:rsidR="00C07F28">
        <w:rPr>
          <w:rFonts w:ascii="Times New Roman" w:hAnsi="Times New Roman" w:cs="Times New Roman"/>
          <w:sz w:val="24"/>
          <w:szCs w:val="24"/>
        </w:rPr>
        <w:br/>
        <w:t xml:space="preserve">- </w:t>
      </w:r>
      <w:r w:rsidRPr="00EE4E43">
        <w:rPr>
          <w:rFonts w:ascii="Times New Roman" w:hAnsi="Times New Roman" w:cs="Times New Roman"/>
          <w:bCs/>
          <w:sz w:val="24"/>
          <w:szCs w:val="24"/>
          <w:lang w:val="en-US"/>
        </w:rPr>
        <w:t>Within home—screen use</w:t>
      </w:r>
      <w:r w:rsidR="00C07F28">
        <w:rPr>
          <w:rFonts w:ascii="Times New Roman" w:hAnsi="Times New Roman" w:cs="Times New Roman"/>
          <w:sz w:val="24"/>
          <w:szCs w:val="24"/>
        </w:rPr>
        <w:br/>
        <w:t xml:space="preserve">- </w:t>
      </w:r>
      <w:r w:rsidRPr="00EE4E43">
        <w:rPr>
          <w:rFonts w:ascii="Times New Roman" w:hAnsi="Times New Roman" w:cs="Times New Roman"/>
          <w:bCs/>
          <w:sz w:val="24"/>
          <w:szCs w:val="24"/>
          <w:lang w:val="en-US"/>
        </w:rPr>
        <w:t>Within school—little emphasis on PE</w:t>
      </w:r>
      <w:r w:rsidR="00C07F28">
        <w:rPr>
          <w:rFonts w:ascii="Times New Roman" w:hAnsi="Times New Roman" w:cs="Times New Roman"/>
          <w:sz w:val="24"/>
          <w:szCs w:val="24"/>
        </w:rPr>
        <w:br/>
        <w:t xml:space="preserve">- </w:t>
      </w:r>
      <w:r w:rsidRPr="00EE4E43">
        <w:rPr>
          <w:rFonts w:ascii="Times New Roman" w:hAnsi="Times New Roman" w:cs="Times New Roman"/>
          <w:bCs/>
          <w:sz w:val="24"/>
          <w:szCs w:val="24"/>
          <w:lang w:val="en-US"/>
        </w:rPr>
        <w:t>Within community—access to PA is limited</w:t>
      </w:r>
      <w:r w:rsidR="00C07F28">
        <w:rPr>
          <w:rFonts w:ascii="Times New Roman" w:hAnsi="Times New Roman" w:cs="Times New Roman"/>
          <w:sz w:val="24"/>
          <w:szCs w:val="24"/>
        </w:rPr>
        <w:br/>
        <w:t xml:space="preserve">- </w:t>
      </w:r>
      <w:r w:rsidRPr="00EE4E43">
        <w:rPr>
          <w:rFonts w:ascii="Times New Roman" w:hAnsi="Times New Roman" w:cs="Times New Roman"/>
          <w:bCs/>
          <w:sz w:val="24"/>
          <w:szCs w:val="24"/>
          <w:lang w:val="en-US"/>
        </w:rPr>
        <w:t xml:space="preserve">Parent behavior—diet, PA, other (medication) </w:t>
      </w:r>
    </w:p>
    <w:p w:rsidR="00B225B9" w:rsidRDefault="00EE4E43" w:rsidP="00EE4E43">
      <w:pPr>
        <w:rPr>
          <w:rFonts w:ascii="Times New Roman" w:hAnsi="Times New Roman" w:cs="Times New Roman"/>
          <w:bCs/>
          <w:sz w:val="24"/>
          <w:szCs w:val="24"/>
        </w:rPr>
      </w:pPr>
      <w:r w:rsidRPr="00EE4E43">
        <w:rPr>
          <w:rFonts w:ascii="Times New Roman" w:hAnsi="Times New Roman" w:cs="Times New Roman"/>
          <w:bCs/>
          <w:sz w:val="24"/>
          <w:szCs w:val="24"/>
        </w:rPr>
        <w:t xml:space="preserve">Obesity and incidental activity </w:t>
      </w:r>
      <w:r w:rsidR="00B225B9">
        <w:rPr>
          <w:rFonts w:ascii="Times New Roman" w:hAnsi="Times New Roman" w:cs="Times New Roman"/>
          <w:bCs/>
          <w:sz w:val="24"/>
          <w:szCs w:val="24"/>
        </w:rPr>
        <w:br/>
      </w:r>
      <w:r w:rsidR="00B225B9" w:rsidRPr="00B225B9">
        <w:rPr>
          <w:rFonts w:ascii="Times New Roman" w:hAnsi="Times New Roman" w:cs="Times New Roman"/>
          <w:bCs/>
          <w:noProof/>
          <w:sz w:val="24"/>
          <w:szCs w:val="24"/>
          <w:lang w:val="en-US"/>
        </w:rPr>
        <w:drawing>
          <wp:inline distT="0" distB="0" distL="0" distR="0" wp14:anchorId="0128E542" wp14:editId="18EFD03F">
            <wp:extent cx="2962275" cy="1803124"/>
            <wp:effectExtent l="0" t="0" r="0" b="0"/>
            <wp:docPr id="61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73925" cy="1810215"/>
                    </a:xfrm>
                    <a:prstGeom prst="rect">
                      <a:avLst/>
                    </a:prstGeom>
                    <a:noFill/>
                    <a:ln>
                      <a:noFill/>
                    </a:ln>
                    <a:effectLst/>
                    <a:extLst/>
                  </pic:spPr>
                </pic:pic>
              </a:graphicData>
            </a:graphic>
          </wp:inline>
        </w:drawing>
      </w:r>
    </w:p>
    <w:p w:rsidR="00B225B9" w:rsidRPr="00B225B9" w:rsidRDefault="00B225B9" w:rsidP="00B225B9">
      <w:pPr>
        <w:rPr>
          <w:rFonts w:ascii="Times New Roman" w:hAnsi="Times New Roman" w:cs="Times New Roman"/>
          <w:sz w:val="24"/>
          <w:szCs w:val="24"/>
        </w:rPr>
      </w:pPr>
      <w:r w:rsidRPr="00B225B9">
        <w:rPr>
          <w:rFonts w:ascii="Times New Roman" w:hAnsi="Times New Roman" w:cs="Times New Roman"/>
          <w:bCs/>
          <w:sz w:val="24"/>
          <w:szCs w:val="24"/>
        </w:rPr>
        <w:t>-</w:t>
      </w:r>
      <w:r>
        <w:rPr>
          <w:rFonts w:ascii="Times New Roman" w:hAnsi="Times New Roman" w:cs="Times New Roman"/>
          <w:sz w:val="24"/>
          <w:szCs w:val="24"/>
        </w:rPr>
        <w:t xml:space="preserve"> when we reduce the amount of sitting, it does to incidental movement</w:t>
      </w:r>
      <w:r>
        <w:rPr>
          <w:rFonts w:ascii="Times New Roman" w:hAnsi="Times New Roman" w:cs="Times New Roman"/>
          <w:sz w:val="24"/>
          <w:szCs w:val="24"/>
        </w:rPr>
        <w:br/>
        <w:t>- we need a good incidental movement profile</w:t>
      </w:r>
      <w:r>
        <w:rPr>
          <w:rFonts w:ascii="Times New Roman" w:hAnsi="Times New Roman" w:cs="Times New Roman"/>
          <w:sz w:val="24"/>
          <w:szCs w:val="24"/>
        </w:rPr>
        <w:br/>
        <w:t xml:space="preserve">- US has the worst profile </w:t>
      </w:r>
      <w:r w:rsidRPr="00B225B9">
        <w:rPr>
          <w:rFonts w:ascii="Times New Roman" w:hAnsi="Times New Roman" w:cs="Times New Roman"/>
          <w:sz w:val="24"/>
          <w:szCs w:val="24"/>
        </w:rPr>
        <w:sym w:font="Wingdings" w:char="F0E0"/>
      </w:r>
      <w:r>
        <w:rPr>
          <w:rFonts w:ascii="Times New Roman" w:hAnsi="Times New Roman" w:cs="Times New Roman"/>
          <w:sz w:val="24"/>
          <w:szCs w:val="24"/>
        </w:rPr>
        <w:t xml:space="preserve"> highest obesity rate and lowest number of walking, cycling, and public transit) </w:t>
      </w:r>
      <w:r>
        <w:rPr>
          <w:rFonts w:ascii="Times New Roman" w:hAnsi="Times New Roman" w:cs="Times New Roman"/>
          <w:sz w:val="24"/>
          <w:szCs w:val="24"/>
        </w:rPr>
        <w:br/>
        <w:t>- those that have the environment that encourages more incidental movement, there will be fewer obese people</w:t>
      </w:r>
      <w:r>
        <w:rPr>
          <w:rFonts w:ascii="Times New Roman" w:hAnsi="Times New Roman" w:cs="Times New Roman"/>
          <w:sz w:val="24"/>
          <w:szCs w:val="24"/>
        </w:rPr>
        <w:br/>
        <w:t>- the two lines are a reflection of us</w:t>
      </w:r>
    </w:p>
    <w:p w:rsidR="00EE4E43" w:rsidRPr="00EE4E43" w:rsidRDefault="00EE4E43" w:rsidP="00EE4E43">
      <w:pPr>
        <w:rPr>
          <w:rFonts w:ascii="Times New Roman" w:hAnsi="Times New Roman" w:cs="Times New Roman"/>
          <w:sz w:val="24"/>
          <w:szCs w:val="24"/>
        </w:rPr>
      </w:pPr>
      <w:r w:rsidRPr="00EE4E43">
        <w:rPr>
          <w:rFonts w:ascii="Times New Roman" w:hAnsi="Times New Roman" w:cs="Times New Roman"/>
          <w:bCs/>
          <w:sz w:val="24"/>
          <w:szCs w:val="24"/>
        </w:rPr>
        <w:t xml:space="preserve">Cars and obesity </w:t>
      </w:r>
      <w:r w:rsidR="00B225B9">
        <w:rPr>
          <w:rFonts w:ascii="Times New Roman" w:hAnsi="Times New Roman" w:cs="Times New Roman"/>
          <w:bCs/>
          <w:sz w:val="24"/>
          <w:szCs w:val="24"/>
        </w:rPr>
        <w:br/>
      </w:r>
      <w:r w:rsidR="00B225B9" w:rsidRPr="00B225B9">
        <w:rPr>
          <w:rFonts w:ascii="Times New Roman" w:hAnsi="Times New Roman" w:cs="Times New Roman"/>
          <w:noProof/>
          <w:sz w:val="24"/>
          <w:szCs w:val="24"/>
          <w:lang w:val="en-US"/>
        </w:rPr>
        <w:drawing>
          <wp:inline distT="0" distB="0" distL="0" distR="0" wp14:anchorId="0F40582C" wp14:editId="738017DA">
            <wp:extent cx="2733675" cy="1499724"/>
            <wp:effectExtent l="0" t="0" r="0" b="0"/>
            <wp:docPr id="40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55588" cy="1511746"/>
                    </a:xfrm>
                    <a:prstGeom prst="rect">
                      <a:avLst/>
                    </a:prstGeom>
                    <a:noFill/>
                    <a:ln>
                      <a:noFill/>
                    </a:ln>
                    <a:effectLst/>
                    <a:extLst/>
                  </pic:spPr>
                </pic:pic>
              </a:graphicData>
            </a:graphic>
          </wp:inline>
        </w:drawing>
      </w:r>
      <w:r w:rsidR="00B225B9">
        <w:rPr>
          <w:rFonts w:ascii="Times New Roman" w:hAnsi="Times New Roman" w:cs="Times New Roman"/>
          <w:bCs/>
          <w:sz w:val="24"/>
          <w:szCs w:val="24"/>
        </w:rPr>
        <w:br/>
        <w:t>- the less reliable we are on cars, the better obesity profile there is</w:t>
      </w:r>
      <w:r w:rsidR="00B225B9">
        <w:rPr>
          <w:rFonts w:ascii="Times New Roman" w:hAnsi="Times New Roman" w:cs="Times New Roman"/>
          <w:bCs/>
          <w:sz w:val="24"/>
          <w:szCs w:val="24"/>
        </w:rPr>
        <w:br/>
        <w:t>- in our society, driving is positive</w:t>
      </w:r>
      <w:r w:rsidR="00B225B9">
        <w:rPr>
          <w:rFonts w:ascii="Times New Roman" w:hAnsi="Times New Roman" w:cs="Times New Roman"/>
          <w:bCs/>
          <w:sz w:val="24"/>
          <w:szCs w:val="24"/>
        </w:rPr>
        <w:br/>
        <w:t>- in other countries, driving is not thought of as good – better to walk</w:t>
      </w:r>
      <w:r w:rsidR="00B225B9">
        <w:rPr>
          <w:rFonts w:ascii="Times New Roman" w:hAnsi="Times New Roman" w:cs="Times New Roman"/>
          <w:bCs/>
          <w:sz w:val="24"/>
          <w:szCs w:val="24"/>
        </w:rPr>
        <w:br/>
        <w:t>- less driving means more incidental activity because we are on our feet and moving around</w:t>
      </w:r>
    </w:p>
    <w:p w:rsidR="00EE4E43" w:rsidRPr="00EE4E43" w:rsidRDefault="00B225B9" w:rsidP="00EE4E43">
      <w:pPr>
        <w:rPr>
          <w:rFonts w:ascii="Times New Roman" w:hAnsi="Times New Roman" w:cs="Times New Roman"/>
          <w:sz w:val="24"/>
          <w:szCs w:val="24"/>
        </w:rPr>
      </w:pPr>
      <w:r>
        <w:rPr>
          <w:rFonts w:ascii="Times New Roman" w:hAnsi="Times New Roman" w:cs="Times New Roman"/>
          <w:bCs/>
          <w:sz w:val="24"/>
          <w:szCs w:val="24"/>
        </w:rPr>
        <w:br/>
      </w:r>
      <w:r>
        <w:rPr>
          <w:rFonts w:ascii="Times New Roman" w:hAnsi="Times New Roman" w:cs="Times New Roman"/>
          <w:bCs/>
          <w:sz w:val="24"/>
          <w:szCs w:val="24"/>
        </w:rPr>
        <w:br/>
      </w:r>
      <w:r>
        <w:rPr>
          <w:rFonts w:ascii="Times New Roman" w:hAnsi="Times New Roman" w:cs="Times New Roman"/>
          <w:bCs/>
          <w:sz w:val="24"/>
          <w:szCs w:val="24"/>
        </w:rPr>
        <w:br/>
      </w:r>
      <w:r w:rsidR="00EE4E43" w:rsidRPr="00EE4E43">
        <w:rPr>
          <w:rFonts w:ascii="Times New Roman" w:hAnsi="Times New Roman" w:cs="Times New Roman"/>
          <w:bCs/>
          <w:sz w:val="24"/>
          <w:szCs w:val="24"/>
        </w:rPr>
        <w:lastRenderedPageBreak/>
        <w:t xml:space="preserve">What about sleep? </w:t>
      </w:r>
      <w:r>
        <w:rPr>
          <w:rFonts w:ascii="Times New Roman" w:hAnsi="Times New Roman" w:cs="Times New Roman"/>
          <w:bCs/>
          <w:sz w:val="24"/>
          <w:szCs w:val="24"/>
        </w:rPr>
        <w:br/>
        <w:t>- sleep is important for the regulation of obese</w:t>
      </w:r>
      <w:r>
        <w:rPr>
          <w:rFonts w:ascii="Times New Roman" w:hAnsi="Times New Roman" w:cs="Times New Roman"/>
          <w:sz w:val="24"/>
          <w:szCs w:val="24"/>
        </w:rPr>
        <w:br/>
        <w:t xml:space="preserve">- </w:t>
      </w:r>
      <w:r w:rsidR="00EE4E43" w:rsidRPr="00EE4E43">
        <w:rPr>
          <w:rFonts w:ascii="Times New Roman" w:hAnsi="Times New Roman" w:cs="Times New Roman"/>
          <w:bCs/>
          <w:sz w:val="24"/>
          <w:szCs w:val="24"/>
        </w:rPr>
        <w:t>Lack of sleep causes weight gain in children and adults</w:t>
      </w:r>
      <w:r>
        <w:rPr>
          <w:rFonts w:ascii="Times New Roman" w:hAnsi="Times New Roman" w:cs="Times New Roman"/>
          <w:sz w:val="24"/>
          <w:szCs w:val="24"/>
        </w:rPr>
        <w:br/>
        <w:t xml:space="preserve">- </w:t>
      </w:r>
      <w:r w:rsidR="00EE4E43" w:rsidRPr="00EE4E43">
        <w:rPr>
          <w:rFonts w:ascii="Times New Roman" w:hAnsi="Times New Roman" w:cs="Times New Roman"/>
          <w:bCs/>
          <w:sz w:val="24"/>
          <w:szCs w:val="24"/>
        </w:rPr>
        <w:t xml:space="preserve">Those who sleep less tend to eat more and be more inactive compared to those who sleep more </w:t>
      </w:r>
      <w:r>
        <w:rPr>
          <w:rFonts w:ascii="Times New Roman" w:hAnsi="Times New Roman" w:cs="Times New Roman"/>
          <w:bCs/>
          <w:sz w:val="24"/>
          <w:szCs w:val="24"/>
        </w:rPr>
        <w:br/>
        <w:t>- sleep is an important modulator of neuroendocrine function and glucose metabolism</w:t>
      </w:r>
      <w:r>
        <w:rPr>
          <w:rFonts w:ascii="Times New Roman" w:hAnsi="Times New Roman" w:cs="Times New Roman"/>
          <w:bCs/>
          <w:sz w:val="24"/>
          <w:szCs w:val="24"/>
        </w:rPr>
        <w:br/>
        <w:t>- wake longer = more time having access to food</w:t>
      </w:r>
    </w:p>
    <w:p w:rsidR="00EE4E43" w:rsidRPr="00EE4E43" w:rsidRDefault="00EE4E43" w:rsidP="00EE4E43">
      <w:pPr>
        <w:rPr>
          <w:rFonts w:ascii="Times New Roman" w:hAnsi="Times New Roman" w:cs="Times New Roman"/>
          <w:sz w:val="24"/>
          <w:szCs w:val="24"/>
        </w:rPr>
      </w:pPr>
      <w:r w:rsidRPr="00EE4E43">
        <w:rPr>
          <w:rFonts w:ascii="Times New Roman" w:hAnsi="Times New Roman" w:cs="Times New Roman"/>
          <w:bCs/>
          <w:sz w:val="24"/>
          <w:szCs w:val="24"/>
        </w:rPr>
        <w:t>Pregnancy and obese children</w:t>
      </w:r>
      <w:r w:rsidR="003604C8">
        <w:rPr>
          <w:rFonts w:ascii="Times New Roman" w:hAnsi="Times New Roman" w:cs="Times New Roman"/>
          <w:sz w:val="24"/>
          <w:szCs w:val="24"/>
        </w:rPr>
        <w:br/>
        <w:t xml:space="preserve">- </w:t>
      </w:r>
      <w:r w:rsidRPr="00EE4E43">
        <w:rPr>
          <w:rFonts w:ascii="Times New Roman" w:hAnsi="Times New Roman" w:cs="Times New Roman"/>
          <w:bCs/>
          <w:sz w:val="24"/>
          <w:szCs w:val="24"/>
        </w:rPr>
        <w:t>H</w:t>
      </w:r>
      <w:r w:rsidR="003604C8">
        <w:rPr>
          <w:rFonts w:ascii="Times New Roman" w:hAnsi="Times New Roman" w:cs="Times New Roman"/>
          <w:bCs/>
          <w:sz w:val="24"/>
          <w:szCs w:val="24"/>
        </w:rPr>
        <w:t>ealth Canada statistics show:</w:t>
      </w:r>
      <w:r w:rsidR="003604C8">
        <w:rPr>
          <w:rFonts w:ascii="Times New Roman" w:hAnsi="Times New Roman" w:cs="Times New Roman"/>
          <w:sz w:val="24"/>
          <w:szCs w:val="24"/>
        </w:rPr>
        <w:br/>
        <w:t xml:space="preserve">    - </w:t>
      </w:r>
      <w:r w:rsidRPr="00EE4E43">
        <w:rPr>
          <w:rFonts w:ascii="Times New Roman" w:hAnsi="Times New Roman" w:cs="Times New Roman"/>
          <w:sz w:val="24"/>
          <w:szCs w:val="24"/>
        </w:rPr>
        <w:t xml:space="preserve">That the mothers of obese pre-schoolers have a higher pre-pregnancy BMI </w:t>
      </w:r>
      <w:r w:rsidR="003604C8">
        <w:rPr>
          <w:rFonts w:ascii="Times New Roman" w:hAnsi="Times New Roman" w:cs="Times New Roman"/>
          <w:sz w:val="24"/>
          <w:szCs w:val="24"/>
        </w:rPr>
        <w:br/>
        <w:t xml:space="preserve">    - </w:t>
      </w:r>
      <w:r w:rsidRPr="00EE4E43">
        <w:rPr>
          <w:rFonts w:ascii="Times New Roman" w:hAnsi="Times New Roman" w:cs="Times New Roman"/>
          <w:sz w:val="24"/>
          <w:szCs w:val="24"/>
        </w:rPr>
        <w:t>Children of obese mothers are twice as likely to be large for gestational age at birth</w:t>
      </w:r>
      <w:r w:rsidR="003604C8">
        <w:rPr>
          <w:rFonts w:ascii="Times New Roman" w:hAnsi="Times New Roman" w:cs="Times New Roman"/>
          <w:sz w:val="24"/>
          <w:szCs w:val="24"/>
        </w:rPr>
        <w:br/>
        <w:t xml:space="preserve">    - </w:t>
      </w:r>
      <w:r w:rsidRPr="00EE4E43">
        <w:rPr>
          <w:rFonts w:ascii="Times New Roman" w:hAnsi="Times New Roman" w:cs="Times New Roman"/>
          <w:sz w:val="24"/>
          <w:szCs w:val="24"/>
        </w:rPr>
        <w:t xml:space="preserve">That large for gestational age babies are more likely to be obese pre-schoolers   </w:t>
      </w:r>
      <w:r w:rsidR="003604C8">
        <w:rPr>
          <w:rFonts w:ascii="Times New Roman" w:hAnsi="Times New Roman" w:cs="Times New Roman"/>
          <w:sz w:val="24"/>
          <w:szCs w:val="24"/>
        </w:rPr>
        <w:br/>
        <w:t>- we need to deal with the problem before the child is even born</w:t>
      </w:r>
      <w:r w:rsidR="003604C8">
        <w:rPr>
          <w:rFonts w:ascii="Times New Roman" w:hAnsi="Times New Roman" w:cs="Times New Roman"/>
          <w:sz w:val="24"/>
          <w:szCs w:val="24"/>
        </w:rPr>
        <w:br/>
        <w:t>- need to prevent excessive weight gain of mothers so that the babies don’t have excessive weight gain in the first couple of years</w:t>
      </w:r>
    </w:p>
    <w:p w:rsidR="00EE4E43" w:rsidRPr="00EE4E43" w:rsidRDefault="00EE4E43" w:rsidP="00EE4E43">
      <w:pPr>
        <w:rPr>
          <w:rFonts w:ascii="Times New Roman" w:hAnsi="Times New Roman" w:cs="Times New Roman"/>
          <w:sz w:val="24"/>
          <w:szCs w:val="24"/>
        </w:rPr>
      </w:pPr>
      <w:r w:rsidRPr="00EE4E43">
        <w:rPr>
          <w:rFonts w:ascii="Times New Roman" w:hAnsi="Times New Roman" w:cs="Times New Roman"/>
          <w:bCs/>
          <w:sz w:val="24"/>
          <w:szCs w:val="24"/>
        </w:rPr>
        <w:t xml:space="preserve">Stressed moms may raise fat children </w:t>
      </w:r>
      <w:r w:rsidR="003604C8">
        <w:rPr>
          <w:rFonts w:ascii="Times New Roman" w:hAnsi="Times New Roman" w:cs="Times New Roman"/>
          <w:sz w:val="24"/>
          <w:szCs w:val="24"/>
        </w:rPr>
        <w:br/>
        <w:t xml:space="preserve">- </w:t>
      </w:r>
      <w:r w:rsidRPr="00EE4E43">
        <w:rPr>
          <w:rFonts w:ascii="Times New Roman" w:hAnsi="Times New Roman" w:cs="Times New Roman"/>
          <w:bCs/>
          <w:sz w:val="24"/>
          <w:szCs w:val="24"/>
        </w:rPr>
        <w:t>Millions of poor children in the US may be getting fat before the age of 10 because their mothers are stressed out and the youngsters seek escape in unhealthy comfort food (Gundersen et al., 2008)</w:t>
      </w:r>
      <w:r w:rsidR="003604C8">
        <w:rPr>
          <w:rFonts w:ascii="Times New Roman" w:hAnsi="Times New Roman" w:cs="Times New Roman"/>
          <w:sz w:val="24"/>
          <w:szCs w:val="24"/>
        </w:rPr>
        <w:br/>
        <w:t xml:space="preserve">- </w:t>
      </w:r>
      <w:r w:rsidRPr="00EE4E43">
        <w:rPr>
          <w:rFonts w:ascii="Times New Roman" w:hAnsi="Times New Roman" w:cs="Times New Roman"/>
          <w:bCs/>
          <w:sz w:val="24"/>
          <w:szCs w:val="24"/>
        </w:rPr>
        <w:t xml:space="preserve">Stress is rooted in poverty and can be brought on by money woes, excessive work loads, insufficient health insurance, </w:t>
      </w:r>
      <w:r w:rsidR="003604C8">
        <w:rPr>
          <w:rFonts w:ascii="Times New Roman" w:hAnsi="Times New Roman" w:cs="Times New Roman"/>
          <w:bCs/>
          <w:sz w:val="24"/>
          <w:szCs w:val="24"/>
        </w:rPr>
        <w:t xml:space="preserve">and lack of spousal support </w:t>
      </w:r>
      <w:r w:rsidRPr="00EE4E43">
        <w:rPr>
          <w:rFonts w:ascii="Times New Roman" w:hAnsi="Times New Roman" w:cs="Times New Roman"/>
          <w:bCs/>
          <w:sz w:val="24"/>
          <w:szCs w:val="24"/>
        </w:rPr>
        <w:t xml:space="preserve">(limited strength model) </w:t>
      </w:r>
      <w:r w:rsidR="003604C8">
        <w:rPr>
          <w:rFonts w:ascii="Times New Roman" w:hAnsi="Times New Roman" w:cs="Times New Roman"/>
          <w:bCs/>
          <w:sz w:val="24"/>
          <w:szCs w:val="24"/>
        </w:rPr>
        <w:br/>
      </w:r>
      <w:r w:rsidR="003604C8">
        <w:rPr>
          <w:rFonts w:ascii="Times New Roman" w:hAnsi="Times New Roman" w:cs="Times New Roman"/>
          <w:bCs/>
          <w:sz w:val="24"/>
          <w:szCs w:val="24"/>
        </w:rPr>
        <w:br/>
        <w:t>- in order to get people out of obesity, we need to make them not poor</w:t>
      </w:r>
    </w:p>
    <w:p w:rsidR="00EE4E43" w:rsidRPr="00EE4E43" w:rsidRDefault="00EE4E43" w:rsidP="00EE4E43">
      <w:pPr>
        <w:rPr>
          <w:rFonts w:ascii="Times New Roman" w:hAnsi="Times New Roman" w:cs="Times New Roman"/>
          <w:sz w:val="24"/>
          <w:szCs w:val="24"/>
        </w:rPr>
      </w:pPr>
      <w:r w:rsidRPr="00EE4E43">
        <w:rPr>
          <w:rFonts w:ascii="Times New Roman" w:hAnsi="Times New Roman" w:cs="Times New Roman"/>
          <w:bCs/>
          <w:sz w:val="24"/>
          <w:szCs w:val="24"/>
        </w:rPr>
        <w:t xml:space="preserve">Medication </w:t>
      </w:r>
      <w:r w:rsidR="003604C8">
        <w:rPr>
          <w:rFonts w:ascii="Times New Roman" w:hAnsi="Times New Roman" w:cs="Times New Roman"/>
          <w:sz w:val="24"/>
          <w:szCs w:val="24"/>
        </w:rPr>
        <w:br/>
        <w:t xml:space="preserve">- </w:t>
      </w:r>
      <w:r w:rsidRPr="00EE4E43">
        <w:rPr>
          <w:rFonts w:ascii="Times New Roman" w:hAnsi="Times New Roman" w:cs="Times New Roman"/>
          <w:bCs/>
          <w:sz w:val="24"/>
          <w:szCs w:val="24"/>
        </w:rPr>
        <w:t xml:space="preserve">Many more people today are on medications for health problems—side effects such as weight gain, increased appetite, or fatigue resulting in lack of energy to exercise </w:t>
      </w:r>
      <w:r w:rsidR="003604C8">
        <w:rPr>
          <w:rFonts w:ascii="Times New Roman" w:hAnsi="Times New Roman" w:cs="Times New Roman"/>
          <w:bCs/>
          <w:sz w:val="24"/>
          <w:szCs w:val="24"/>
        </w:rPr>
        <w:br/>
        <w:t>- some medications have side effects of weight gain, and when  many people are taking more than one medication</w:t>
      </w:r>
    </w:p>
    <w:p w:rsidR="009036DF" w:rsidRDefault="00EE4E43" w:rsidP="00EE4E43">
      <w:pPr>
        <w:rPr>
          <w:rFonts w:ascii="Times New Roman" w:hAnsi="Times New Roman" w:cs="Times New Roman"/>
          <w:sz w:val="24"/>
          <w:szCs w:val="24"/>
        </w:rPr>
      </w:pPr>
      <w:r w:rsidRPr="00EE4E43">
        <w:rPr>
          <w:rFonts w:ascii="Times New Roman" w:hAnsi="Times New Roman" w:cs="Times New Roman"/>
          <w:bCs/>
          <w:sz w:val="24"/>
          <w:szCs w:val="24"/>
          <w:lang w:val="en-US"/>
        </w:rPr>
        <w:t xml:space="preserve">Genetics </w:t>
      </w:r>
      <w:r w:rsidR="003604C8">
        <w:rPr>
          <w:rFonts w:ascii="Times New Roman" w:hAnsi="Times New Roman" w:cs="Times New Roman"/>
          <w:sz w:val="24"/>
          <w:szCs w:val="24"/>
        </w:rPr>
        <w:br/>
        <w:t xml:space="preserve">- </w:t>
      </w:r>
      <w:r w:rsidRPr="00EE4E43">
        <w:rPr>
          <w:rFonts w:ascii="Times New Roman" w:hAnsi="Times New Roman" w:cs="Times New Roman"/>
          <w:bCs/>
          <w:sz w:val="24"/>
          <w:szCs w:val="24"/>
          <w:lang w:val="en-US"/>
        </w:rPr>
        <w:t>Research indicates that certain genetic characteristics may increase an individual’s susceptibility to excess body weight</w:t>
      </w:r>
      <w:r w:rsidR="003604C8">
        <w:rPr>
          <w:rFonts w:ascii="Times New Roman" w:hAnsi="Times New Roman" w:cs="Times New Roman"/>
          <w:sz w:val="24"/>
          <w:szCs w:val="24"/>
        </w:rPr>
        <w:br/>
        <w:t xml:space="preserve">- </w:t>
      </w:r>
      <w:r w:rsidRPr="00EE4E43">
        <w:rPr>
          <w:rFonts w:ascii="Times New Roman" w:hAnsi="Times New Roman" w:cs="Times New Roman"/>
          <w:bCs/>
          <w:sz w:val="24"/>
          <w:szCs w:val="24"/>
          <w:lang w:val="en-US"/>
        </w:rPr>
        <w:t>Genes can directly cause obesity disorders such as Prader-Willi syndrome</w:t>
      </w:r>
      <w:r w:rsidR="003604C8">
        <w:rPr>
          <w:rFonts w:ascii="Times New Roman" w:hAnsi="Times New Roman" w:cs="Times New Roman"/>
          <w:sz w:val="24"/>
          <w:szCs w:val="24"/>
        </w:rPr>
        <w:br/>
        <w:t xml:space="preserve">- </w:t>
      </w:r>
      <w:r w:rsidRPr="00EE4E43">
        <w:rPr>
          <w:rFonts w:ascii="Times New Roman" w:hAnsi="Times New Roman" w:cs="Times New Roman"/>
          <w:bCs/>
          <w:sz w:val="24"/>
          <w:szCs w:val="24"/>
          <w:lang w:val="en-US"/>
        </w:rPr>
        <w:t xml:space="preserve">Genetic susceptibility may exist in conjunction with contributing environmental and behavioral factors </w:t>
      </w:r>
      <w:r w:rsidR="003604C8">
        <w:rPr>
          <w:rFonts w:ascii="Times New Roman" w:hAnsi="Times New Roman" w:cs="Times New Roman"/>
          <w:sz w:val="24"/>
          <w:szCs w:val="24"/>
        </w:rPr>
        <w:br/>
        <w:t xml:space="preserve">- </w:t>
      </w:r>
      <w:r w:rsidRPr="00EE4E43">
        <w:rPr>
          <w:rFonts w:ascii="Times New Roman" w:hAnsi="Times New Roman" w:cs="Times New Roman"/>
          <w:bCs/>
          <w:sz w:val="24"/>
          <w:szCs w:val="24"/>
          <w:lang w:val="en-US"/>
        </w:rPr>
        <w:t>A common quoted genetic explanation for the rapid rise in obesity is the mismatch between today’s environment and “energy-thrifty genes” that multiplied in the past under different environmental conditions when food sources were rather unpredictable</w:t>
      </w:r>
      <w:r w:rsidR="003604C8">
        <w:rPr>
          <w:rFonts w:ascii="Times New Roman" w:hAnsi="Times New Roman" w:cs="Times New Roman"/>
          <w:sz w:val="24"/>
          <w:szCs w:val="24"/>
        </w:rPr>
        <w:br/>
      </w:r>
    </w:p>
    <w:p w:rsidR="003604C8" w:rsidRPr="009036DF" w:rsidRDefault="003604C8" w:rsidP="00EE4E43">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EE4E43" w:rsidRPr="00EE4E43">
        <w:rPr>
          <w:rFonts w:ascii="Times New Roman" w:hAnsi="Times New Roman" w:cs="Times New Roman"/>
          <w:bCs/>
          <w:sz w:val="24"/>
          <w:szCs w:val="24"/>
          <w:lang w:val="en-US"/>
        </w:rPr>
        <w:t xml:space="preserve">Maasai Tribes of Africa vs. People of the Western Developed World </w:t>
      </w:r>
      <w:r w:rsidR="009036DF">
        <w:rPr>
          <w:rFonts w:ascii="Times New Roman" w:hAnsi="Times New Roman" w:cs="Times New Roman"/>
          <w:bCs/>
          <w:sz w:val="24"/>
          <w:szCs w:val="24"/>
          <w:lang w:val="en-US"/>
        </w:rPr>
        <w:br/>
        <w:t xml:space="preserve">     - these people don’t know when/where their next meal will be</w:t>
      </w:r>
      <w:r w:rsidR="009036DF">
        <w:rPr>
          <w:rFonts w:ascii="Times New Roman" w:hAnsi="Times New Roman" w:cs="Times New Roman"/>
          <w:bCs/>
          <w:sz w:val="24"/>
          <w:szCs w:val="24"/>
          <w:lang w:val="en-US"/>
        </w:rPr>
        <w:br/>
        <w:t xml:space="preserve">     - these people run an animal to its death (so much energy to eat)</w:t>
      </w:r>
    </w:p>
    <w:p w:rsidR="00EE4E43" w:rsidRPr="00EE4E43" w:rsidRDefault="00EE4E43" w:rsidP="00EE4E43">
      <w:pPr>
        <w:rPr>
          <w:rFonts w:ascii="Times New Roman" w:hAnsi="Times New Roman" w:cs="Times New Roman"/>
          <w:sz w:val="24"/>
          <w:szCs w:val="24"/>
        </w:rPr>
      </w:pPr>
      <w:r w:rsidRPr="00EE4E43">
        <w:rPr>
          <w:rFonts w:ascii="Times New Roman" w:hAnsi="Times New Roman" w:cs="Times New Roman"/>
          <w:bCs/>
          <w:sz w:val="24"/>
          <w:szCs w:val="24"/>
          <w:lang w:val="en-US"/>
        </w:rPr>
        <w:t xml:space="preserve">Other ways genes might influence obesity? </w:t>
      </w:r>
      <w:r w:rsidR="003604C8">
        <w:rPr>
          <w:rFonts w:ascii="Times New Roman" w:hAnsi="Times New Roman" w:cs="Times New Roman"/>
          <w:sz w:val="24"/>
          <w:szCs w:val="24"/>
        </w:rPr>
        <w:br/>
        <w:t xml:space="preserve">- </w:t>
      </w:r>
      <w:r w:rsidRPr="00EE4E43">
        <w:rPr>
          <w:rFonts w:ascii="Times New Roman" w:hAnsi="Times New Roman" w:cs="Times New Roman"/>
          <w:bCs/>
          <w:sz w:val="24"/>
          <w:szCs w:val="24"/>
          <w:lang w:val="en-US"/>
        </w:rPr>
        <w:t>Inability to control BMR (e.g., hypothyroidism)</w:t>
      </w:r>
      <w:r w:rsidR="003604C8">
        <w:rPr>
          <w:rFonts w:ascii="Times New Roman" w:hAnsi="Times New Roman" w:cs="Times New Roman"/>
          <w:sz w:val="24"/>
          <w:szCs w:val="24"/>
        </w:rPr>
        <w:br/>
        <w:t xml:space="preserve">- </w:t>
      </w:r>
      <w:r w:rsidRPr="00EE4E43">
        <w:rPr>
          <w:rFonts w:ascii="Times New Roman" w:hAnsi="Times New Roman" w:cs="Times New Roman"/>
          <w:bCs/>
          <w:sz w:val="24"/>
          <w:szCs w:val="24"/>
          <w:lang w:val="en-US"/>
        </w:rPr>
        <w:t xml:space="preserve">Drive to overeat </w:t>
      </w:r>
      <w:r w:rsidR="003604C8">
        <w:rPr>
          <w:rFonts w:ascii="Times New Roman" w:hAnsi="Times New Roman" w:cs="Times New Roman"/>
          <w:sz w:val="24"/>
          <w:szCs w:val="24"/>
        </w:rPr>
        <w:br/>
        <w:t xml:space="preserve">- </w:t>
      </w:r>
      <w:r w:rsidRPr="00EE4E43">
        <w:rPr>
          <w:rFonts w:ascii="Times New Roman" w:hAnsi="Times New Roman" w:cs="Times New Roman"/>
          <w:bCs/>
          <w:sz w:val="24"/>
          <w:szCs w:val="24"/>
          <w:lang w:val="en-US"/>
        </w:rPr>
        <w:t>Tendency to be sedentary</w:t>
      </w:r>
      <w:r w:rsidR="003604C8">
        <w:rPr>
          <w:rFonts w:ascii="Times New Roman" w:hAnsi="Times New Roman" w:cs="Times New Roman"/>
          <w:sz w:val="24"/>
          <w:szCs w:val="24"/>
        </w:rPr>
        <w:br/>
        <w:t xml:space="preserve">- </w:t>
      </w:r>
      <w:r w:rsidRPr="00EE4E43">
        <w:rPr>
          <w:rFonts w:ascii="Times New Roman" w:hAnsi="Times New Roman" w:cs="Times New Roman"/>
          <w:bCs/>
          <w:sz w:val="24"/>
          <w:szCs w:val="24"/>
          <w:lang w:val="en-US"/>
        </w:rPr>
        <w:t>Diminished ability to use dietary fats as fuel</w:t>
      </w:r>
      <w:r w:rsidR="003604C8">
        <w:rPr>
          <w:rFonts w:ascii="Times New Roman" w:hAnsi="Times New Roman" w:cs="Times New Roman"/>
          <w:sz w:val="24"/>
          <w:szCs w:val="24"/>
        </w:rPr>
        <w:br/>
        <w:t xml:space="preserve">- </w:t>
      </w:r>
      <w:r w:rsidRPr="00EE4E43">
        <w:rPr>
          <w:rFonts w:ascii="Times New Roman" w:hAnsi="Times New Roman" w:cs="Times New Roman"/>
          <w:bCs/>
          <w:sz w:val="24"/>
          <w:szCs w:val="24"/>
          <w:lang w:val="en-US"/>
        </w:rPr>
        <w:t>Enlarged easily stimulated capacity to store fat (e.g., FTP gene which is linked to fat buildup)</w:t>
      </w:r>
      <w:r w:rsidR="003604C8">
        <w:rPr>
          <w:rFonts w:ascii="Times New Roman" w:hAnsi="Times New Roman" w:cs="Times New Roman"/>
          <w:sz w:val="24"/>
          <w:szCs w:val="24"/>
        </w:rPr>
        <w:br/>
        <w:t xml:space="preserve">- </w:t>
      </w:r>
      <w:r w:rsidRPr="00EE4E43">
        <w:rPr>
          <w:rFonts w:ascii="Times New Roman" w:hAnsi="Times New Roman" w:cs="Times New Roman"/>
          <w:bCs/>
          <w:sz w:val="24"/>
          <w:szCs w:val="24"/>
          <w:lang w:val="en-US"/>
        </w:rPr>
        <w:t>Calories burned during exercise and while resting</w:t>
      </w:r>
    </w:p>
    <w:p w:rsidR="00EE4E43" w:rsidRDefault="00EE4E43" w:rsidP="00EE4E43">
      <w:pPr>
        <w:rPr>
          <w:rFonts w:ascii="Times New Roman" w:hAnsi="Times New Roman" w:cs="Times New Roman"/>
          <w:bCs/>
          <w:sz w:val="24"/>
          <w:szCs w:val="24"/>
          <w:lang w:val="en-US"/>
        </w:rPr>
      </w:pPr>
      <w:r w:rsidRPr="00EE4E43">
        <w:rPr>
          <w:rFonts w:ascii="Times New Roman" w:hAnsi="Times New Roman" w:cs="Times New Roman"/>
          <w:bCs/>
          <w:sz w:val="24"/>
          <w:szCs w:val="24"/>
          <w:lang w:val="en-US"/>
        </w:rPr>
        <w:t xml:space="preserve">Measurement of obesity </w:t>
      </w:r>
      <w:r w:rsidR="003604C8">
        <w:rPr>
          <w:rFonts w:ascii="Times New Roman" w:hAnsi="Times New Roman" w:cs="Times New Roman"/>
          <w:sz w:val="24"/>
          <w:szCs w:val="24"/>
        </w:rPr>
        <w:br/>
        <w:t xml:space="preserve">- </w:t>
      </w:r>
      <w:r w:rsidRPr="00EE4E43">
        <w:rPr>
          <w:rFonts w:ascii="Times New Roman" w:hAnsi="Times New Roman" w:cs="Times New Roman"/>
          <w:bCs/>
          <w:sz w:val="24"/>
          <w:szCs w:val="24"/>
          <w:lang w:val="en-US"/>
        </w:rPr>
        <w:t xml:space="preserve">Trade off between accuracy and feasibility </w:t>
      </w:r>
      <w:r w:rsidR="002927A2">
        <w:rPr>
          <w:rFonts w:ascii="Times New Roman" w:hAnsi="Times New Roman" w:cs="Times New Roman"/>
          <w:bCs/>
          <w:sz w:val="24"/>
          <w:szCs w:val="24"/>
          <w:lang w:val="en-US"/>
        </w:rPr>
        <w:br/>
        <w:t>- BMI used for body size can misclassify people as obese because it doesn’t take into account muscle vs. fat</w:t>
      </w:r>
    </w:p>
    <w:p w:rsidR="002927A2" w:rsidRDefault="002927A2" w:rsidP="00EE4E43">
      <w:pPr>
        <w:rPr>
          <w:rFonts w:ascii="Times New Roman" w:hAnsi="Times New Roman" w:cs="Times New Roman"/>
          <w:bCs/>
          <w:sz w:val="24"/>
          <w:szCs w:val="24"/>
          <w:lang w:val="en-US"/>
        </w:rPr>
      </w:pPr>
    </w:p>
    <w:p w:rsidR="002927A2" w:rsidRDefault="002927A2" w:rsidP="00EE4E43">
      <w:pPr>
        <w:rPr>
          <w:rFonts w:ascii="Times New Roman" w:hAnsi="Times New Roman" w:cs="Times New Roman"/>
          <w:bCs/>
          <w:sz w:val="24"/>
          <w:szCs w:val="24"/>
          <w:lang w:val="en-US"/>
        </w:rPr>
      </w:pPr>
    </w:p>
    <w:p w:rsidR="002927A2" w:rsidRDefault="002927A2" w:rsidP="00EE4E43">
      <w:pPr>
        <w:rPr>
          <w:rFonts w:ascii="Times New Roman" w:hAnsi="Times New Roman" w:cs="Times New Roman"/>
          <w:bCs/>
          <w:sz w:val="24"/>
          <w:szCs w:val="24"/>
          <w:lang w:val="en-US"/>
        </w:rPr>
      </w:pPr>
    </w:p>
    <w:p w:rsidR="002927A2" w:rsidRDefault="002927A2" w:rsidP="00EE4E43">
      <w:pPr>
        <w:rPr>
          <w:rFonts w:ascii="Times New Roman" w:hAnsi="Times New Roman" w:cs="Times New Roman"/>
          <w:bCs/>
          <w:sz w:val="24"/>
          <w:szCs w:val="24"/>
          <w:lang w:val="en-US"/>
        </w:rPr>
      </w:pPr>
    </w:p>
    <w:p w:rsidR="002927A2" w:rsidRDefault="002927A2" w:rsidP="00EE4E43">
      <w:pPr>
        <w:rPr>
          <w:rFonts w:ascii="Times New Roman" w:hAnsi="Times New Roman" w:cs="Times New Roman"/>
          <w:bCs/>
          <w:sz w:val="24"/>
          <w:szCs w:val="24"/>
          <w:lang w:val="en-US"/>
        </w:rPr>
      </w:pPr>
    </w:p>
    <w:p w:rsidR="002927A2" w:rsidRDefault="002927A2" w:rsidP="00EE4E43">
      <w:pPr>
        <w:rPr>
          <w:rFonts w:ascii="Times New Roman" w:hAnsi="Times New Roman" w:cs="Times New Roman"/>
          <w:bCs/>
          <w:sz w:val="24"/>
          <w:szCs w:val="24"/>
          <w:lang w:val="en-US"/>
        </w:rPr>
      </w:pPr>
    </w:p>
    <w:p w:rsidR="002927A2" w:rsidRDefault="002927A2" w:rsidP="00EE4E43">
      <w:pPr>
        <w:rPr>
          <w:rFonts w:ascii="Times New Roman" w:hAnsi="Times New Roman" w:cs="Times New Roman"/>
          <w:bCs/>
          <w:sz w:val="24"/>
          <w:szCs w:val="24"/>
          <w:lang w:val="en-US"/>
        </w:rPr>
      </w:pPr>
    </w:p>
    <w:p w:rsidR="002927A2" w:rsidRDefault="002927A2" w:rsidP="00EE4E43">
      <w:pPr>
        <w:rPr>
          <w:rFonts w:ascii="Times New Roman" w:hAnsi="Times New Roman" w:cs="Times New Roman"/>
          <w:bCs/>
          <w:sz w:val="24"/>
          <w:szCs w:val="24"/>
          <w:lang w:val="en-US"/>
        </w:rPr>
      </w:pPr>
    </w:p>
    <w:p w:rsidR="002927A2" w:rsidRDefault="002927A2" w:rsidP="00EE4E43">
      <w:pPr>
        <w:rPr>
          <w:rFonts w:ascii="Times New Roman" w:hAnsi="Times New Roman" w:cs="Times New Roman"/>
          <w:bCs/>
          <w:sz w:val="24"/>
          <w:szCs w:val="24"/>
          <w:lang w:val="en-US"/>
        </w:rPr>
      </w:pPr>
    </w:p>
    <w:p w:rsidR="002927A2" w:rsidRDefault="002927A2" w:rsidP="00EE4E43">
      <w:pPr>
        <w:rPr>
          <w:rFonts w:ascii="Times New Roman" w:hAnsi="Times New Roman" w:cs="Times New Roman"/>
          <w:bCs/>
          <w:sz w:val="24"/>
          <w:szCs w:val="24"/>
          <w:lang w:val="en-US"/>
        </w:rPr>
      </w:pPr>
    </w:p>
    <w:p w:rsidR="002927A2" w:rsidRDefault="002927A2" w:rsidP="00EE4E43">
      <w:pPr>
        <w:rPr>
          <w:rFonts w:ascii="Times New Roman" w:hAnsi="Times New Roman" w:cs="Times New Roman"/>
          <w:bCs/>
          <w:sz w:val="24"/>
          <w:szCs w:val="24"/>
          <w:lang w:val="en-US"/>
        </w:rPr>
      </w:pPr>
    </w:p>
    <w:p w:rsidR="002927A2" w:rsidRDefault="002927A2" w:rsidP="00EE4E43">
      <w:pPr>
        <w:rPr>
          <w:rFonts w:ascii="Times New Roman" w:hAnsi="Times New Roman" w:cs="Times New Roman"/>
          <w:bCs/>
          <w:sz w:val="24"/>
          <w:szCs w:val="24"/>
          <w:lang w:val="en-US"/>
        </w:rPr>
      </w:pPr>
    </w:p>
    <w:p w:rsidR="002927A2" w:rsidRDefault="002927A2" w:rsidP="00EE4E43">
      <w:pPr>
        <w:rPr>
          <w:rFonts w:ascii="Times New Roman" w:hAnsi="Times New Roman" w:cs="Times New Roman"/>
          <w:bCs/>
          <w:sz w:val="24"/>
          <w:szCs w:val="24"/>
          <w:lang w:val="en-US"/>
        </w:rPr>
      </w:pPr>
    </w:p>
    <w:p w:rsidR="002927A2" w:rsidRDefault="002927A2" w:rsidP="00EE4E43">
      <w:pPr>
        <w:rPr>
          <w:rFonts w:ascii="Times New Roman" w:hAnsi="Times New Roman" w:cs="Times New Roman"/>
          <w:bCs/>
          <w:sz w:val="24"/>
          <w:szCs w:val="24"/>
          <w:lang w:val="en-US"/>
        </w:rPr>
      </w:pPr>
    </w:p>
    <w:p w:rsidR="002927A2" w:rsidRDefault="002927A2" w:rsidP="00EE4E43">
      <w:pPr>
        <w:rPr>
          <w:rFonts w:ascii="Times New Roman" w:hAnsi="Times New Roman" w:cs="Times New Roman"/>
          <w:bCs/>
          <w:sz w:val="24"/>
          <w:szCs w:val="24"/>
          <w:lang w:val="en-US"/>
        </w:rPr>
      </w:pPr>
    </w:p>
    <w:p w:rsidR="002927A2" w:rsidRDefault="002927A2" w:rsidP="00EE4E43">
      <w:pPr>
        <w:rPr>
          <w:rFonts w:ascii="Times New Roman" w:hAnsi="Times New Roman" w:cs="Times New Roman"/>
          <w:bCs/>
          <w:sz w:val="24"/>
          <w:szCs w:val="24"/>
          <w:lang w:val="en-US"/>
        </w:rPr>
      </w:pPr>
      <w:r>
        <w:rPr>
          <w:rFonts w:ascii="Times New Roman" w:hAnsi="Times New Roman" w:cs="Times New Roman"/>
          <w:bCs/>
          <w:sz w:val="24"/>
          <w:szCs w:val="24"/>
          <w:lang w:val="en-US"/>
        </w:rPr>
        <w:lastRenderedPageBreak/>
        <w:t xml:space="preserve"> </w:t>
      </w:r>
    </w:p>
    <w:p w:rsidR="002927A2" w:rsidRPr="00EE4E43" w:rsidRDefault="002927A2" w:rsidP="00EE4E43">
      <w:pPr>
        <w:rPr>
          <w:rFonts w:ascii="Times New Roman" w:hAnsi="Times New Roman" w:cs="Times New Roman"/>
          <w:sz w:val="24"/>
          <w:szCs w:val="24"/>
        </w:rPr>
      </w:pPr>
      <w:r>
        <w:rPr>
          <w:rFonts w:ascii="Times New Roman" w:hAnsi="Times New Roman" w:cs="Times New Roman"/>
          <w:bCs/>
          <w:sz w:val="24"/>
          <w:szCs w:val="24"/>
          <w:lang w:val="en-US"/>
        </w:rPr>
        <w:t xml:space="preserve">                                                                                                                                    March 9, 2015</w:t>
      </w:r>
    </w:p>
    <w:p w:rsidR="00EE4E43" w:rsidRPr="00EE4E43" w:rsidRDefault="00EE4E43" w:rsidP="00EE4E43">
      <w:pPr>
        <w:rPr>
          <w:rFonts w:ascii="Times New Roman" w:hAnsi="Times New Roman" w:cs="Times New Roman"/>
          <w:sz w:val="24"/>
          <w:szCs w:val="24"/>
        </w:rPr>
      </w:pPr>
      <w:r w:rsidRPr="00EE4E43">
        <w:rPr>
          <w:rFonts w:ascii="Times New Roman" w:hAnsi="Times New Roman" w:cs="Times New Roman"/>
          <w:bCs/>
          <w:sz w:val="24"/>
          <w:szCs w:val="24"/>
          <w:lang w:val="en-US"/>
        </w:rPr>
        <w:t>Obesity measurement</w:t>
      </w:r>
      <w:r w:rsidR="003604C8">
        <w:rPr>
          <w:rFonts w:ascii="Times New Roman" w:hAnsi="Times New Roman" w:cs="Times New Roman"/>
          <w:sz w:val="24"/>
          <w:szCs w:val="24"/>
        </w:rPr>
        <w:br/>
        <w:t xml:space="preserve">- </w:t>
      </w:r>
      <w:r w:rsidRPr="00EE4E43">
        <w:rPr>
          <w:rFonts w:ascii="Times New Roman" w:hAnsi="Times New Roman" w:cs="Times New Roman"/>
          <w:bCs/>
          <w:sz w:val="24"/>
          <w:szCs w:val="24"/>
          <w:lang w:val="en-US"/>
        </w:rPr>
        <w:t>Body Mass Index (BMI) weight in kg (2.2 pounds per kg) divided by the height squared in meters (39.37 inches per meter)</w:t>
      </w:r>
      <w:r w:rsidR="003604C8">
        <w:rPr>
          <w:rFonts w:ascii="Times New Roman" w:hAnsi="Times New Roman" w:cs="Times New Roman"/>
          <w:sz w:val="24"/>
          <w:szCs w:val="24"/>
        </w:rPr>
        <w:br/>
        <w:t xml:space="preserve">    - </w:t>
      </w:r>
      <w:r w:rsidRPr="00EE4E43">
        <w:rPr>
          <w:rFonts w:ascii="Times New Roman" w:hAnsi="Times New Roman" w:cs="Times New Roman"/>
          <w:bCs/>
          <w:sz w:val="24"/>
          <w:szCs w:val="24"/>
          <w:lang w:val="en-US"/>
        </w:rPr>
        <w:t>BMI &gt; than 25 is considered overweight</w:t>
      </w:r>
      <w:r w:rsidR="003604C8">
        <w:rPr>
          <w:rFonts w:ascii="Times New Roman" w:hAnsi="Times New Roman" w:cs="Times New Roman"/>
          <w:sz w:val="24"/>
          <w:szCs w:val="24"/>
        </w:rPr>
        <w:br/>
        <w:t xml:space="preserve">    - </w:t>
      </w:r>
      <w:r w:rsidR="003604C8">
        <w:rPr>
          <w:rFonts w:ascii="Times New Roman" w:hAnsi="Times New Roman" w:cs="Times New Roman"/>
          <w:bCs/>
          <w:sz w:val="24"/>
          <w:szCs w:val="24"/>
          <w:lang w:val="en-US"/>
        </w:rPr>
        <w:t>BMI &gt; 30 is considered obese</w:t>
      </w:r>
      <w:r w:rsidR="003604C8">
        <w:rPr>
          <w:rFonts w:ascii="Times New Roman" w:hAnsi="Times New Roman" w:cs="Times New Roman"/>
          <w:bCs/>
          <w:sz w:val="24"/>
          <w:szCs w:val="24"/>
          <w:lang w:val="en-US"/>
        </w:rPr>
        <w:br/>
        <w:t xml:space="preserve">    - </w:t>
      </w:r>
      <w:r w:rsidRPr="00EE4E43">
        <w:rPr>
          <w:rFonts w:ascii="Times New Roman" w:hAnsi="Times New Roman" w:cs="Times New Roman"/>
          <w:bCs/>
          <w:sz w:val="24"/>
          <w:szCs w:val="24"/>
          <w:lang w:val="en-US"/>
        </w:rPr>
        <w:t>BMI &gt; 40 is considered morbid obese</w:t>
      </w:r>
      <w:r w:rsidR="003B23BA">
        <w:rPr>
          <w:rFonts w:ascii="Times New Roman" w:hAnsi="Times New Roman" w:cs="Times New Roman"/>
          <w:bCs/>
          <w:sz w:val="24"/>
          <w:szCs w:val="24"/>
          <w:lang w:val="en-US"/>
        </w:rPr>
        <w:br/>
        <w:t>- BMI has to be adjusted for different ethnicities</w:t>
      </w:r>
    </w:p>
    <w:p w:rsidR="00EE4E43" w:rsidRPr="00EE4E43" w:rsidRDefault="00EE4E43" w:rsidP="00EE4E43">
      <w:pPr>
        <w:rPr>
          <w:rFonts w:ascii="Times New Roman" w:hAnsi="Times New Roman" w:cs="Times New Roman"/>
          <w:sz w:val="24"/>
          <w:szCs w:val="24"/>
        </w:rPr>
      </w:pPr>
      <w:r w:rsidRPr="00EE4E43">
        <w:rPr>
          <w:rFonts w:ascii="Times New Roman" w:hAnsi="Times New Roman" w:cs="Times New Roman"/>
          <w:bCs/>
          <w:sz w:val="24"/>
          <w:szCs w:val="24"/>
          <w:lang w:val="en-US"/>
        </w:rPr>
        <w:t xml:space="preserve">Measurement </w:t>
      </w:r>
      <w:r w:rsidR="003604C8">
        <w:rPr>
          <w:rFonts w:ascii="Times New Roman" w:hAnsi="Times New Roman" w:cs="Times New Roman"/>
          <w:sz w:val="24"/>
          <w:szCs w:val="24"/>
        </w:rPr>
        <w:br/>
        <w:t xml:space="preserve">- </w:t>
      </w:r>
      <w:r w:rsidRPr="00EE4E43">
        <w:rPr>
          <w:rFonts w:ascii="Times New Roman" w:hAnsi="Times New Roman" w:cs="Times New Roman"/>
          <w:bCs/>
          <w:sz w:val="24"/>
          <w:szCs w:val="24"/>
          <w:lang w:val="en-US"/>
        </w:rPr>
        <w:t>Body mass index (BMI) is the commonly used index of relative weight</w:t>
      </w:r>
      <w:r w:rsidR="003604C8">
        <w:rPr>
          <w:rFonts w:ascii="Times New Roman" w:hAnsi="Times New Roman" w:cs="Times New Roman"/>
          <w:sz w:val="24"/>
          <w:szCs w:val="24"/>
        </w:rPr>
        <w:br/>
        <w:t xml:space="preserve">- </w:t>
      </w:r>
      <w:r w:rsidRPr="00EE4E43">
        <w:rPr>
          <w:rFonts w:ascii="Times New Roman" w:hAnsi="Times New Roman" w:cs="Times New Roman"/>
          <w:bCs/>
          <w:sz w:val="24"/>
          <w:szCs w:val="24"/>
          <w:lang w:val="en-US"/>
        </w:rPr>
        <w:t>An individual with a BMI of 30 or more is considered OBESE (applies to both men and women)</w:t>
      </w:r>
      <w:r w:rsidR="003604C8">
        <w:rPr>
          <w:rFonts w:ascii="Times New Roman" w:hAnsi="Times New Roman" w:cs="Times New Roman"/>
          <w:sz w:val="24"/>
          <w:szCs w:val="24"/>
        </w:rPr>
        <w:br/>
        <w:t xml:space="preserve">- </w:t>
      </w:r>
      <w:r w:rsidRPr="00EE4E43">
        <w:rPr>
          <w:rFonts w:ascii="Times New Roman" w:hAnsi="Times New Roman" w:cs="Times New Roman"/>
          <w:bCs/>
          <w:sz w:val="24"/>
          <w:szCs w:val="24"/>
          <w:lang w:val="en-US"/>
        </w:rPr>
        <w:t xml:space="preserve">This would relate to a direct measure of approximately 25% body fat in men and 30% body fat in women </w:t>
      </w:r>
    </w:p>
    <w:p w:rsidR="00EE4E43" w:rsidRPr="00EE4E43" w:rsidRDefault="00EE4E43" w:rsidP="00EE4E43">
      <w:pPr>
        <w:rPr>
          <w:rFonts w:ascii="Times New Roman" w:hAnsi="Times New Roman" w:cs="Times New Roman"/>
          <w:sz w:val="24"/>
          <w:szCs w:val="24"/>
        </w:rPr>
      </w:pPr>
      <w:r w:rsidRPr="00EE4E43">
        <w:rPr>
          <w:rFonts w:ascii="Times New Roman" w:hAnsi="Times New Roman" w:cs="Times New Roman"/>
          <w:bCs/>
          <w:sz w:val="24"/>
          <w:szCs w:val="24"/>
          <w:lang w:val="en-US"/>
        </w:rPr>
        <w:t xml:space="preserve">How accurate is BMI in predicting fat, and what are its limitations? </w:t>
      </w:r>
      <w:r w:rsidR="003B23BA">
        <w:rPr>
          <w:rFonts w:ascii="Times New Roman" w:hAnsi="Times New Roman" w:cs="Times New Roman"/>
          <w:bCs/>
          <w:sz w:val="24"/>
          <w:szCs w:val="24"/>
          <w:lang w:val="en-US"/>
        </w:rPr>
        <w:br/>
        <w:t>- it is a general measure of body size without indicating body fat vs body mass</w:t>
      </w:r>
      <w:r w:rsidR="003604C8">
        <w:rPr>
          <w:rFonts w:ascii="Times New Roman" w:hAnsi="Times New Roman" w:cs="Times New Roman"/>
          <w:sz w:val="24"/>
          <w:szCs w:val="24"/>
        </w:rPr>
        <w:br/>
        <w:t xml:space="preserve">- </w:t>
      </w:r>
      <w:r w:rsidRPr="00EE4E43">
        <w:rPr>
          <w:rFonts w:ascii="Times New Roman" w:hAnsi="Times New Roman" w:cs="Times New Roman"/>
          <w:bCs/>
          <w:sz w:val="24"/>
          <w:szCs w:val="24"/>
          <w:lang w:val="en-US"/>
        </w:rPr>
        <w:t>This is important because body composition rather than body mass is the more significant predictor of health risk</w:t>
      </w:r>
      <w:r w:rsidR="003604C8">
        <w:rPr>
          <w:rFonts w:ascii="Times New Roman" w:hAnsi="Times New Roman" w:cs="Times New Roman"/>
          <w:sz w:val="24"/>
          <w:szCs w:val="24"/>
        </w:rPr>
        <w:br/>
        <w:t xml:space="preserve">- </w:t>
      </w:r>
      <w:r w:rsidRPr="00EE4E43">
        <w:rPr>
          <w:rFonts w:ascii="Times New Roman" w:hAnsi="Times New Roman" w:cs="Times New Roman"/>
          <w:bCs/>
          <w:sz w:val="24"/>
          <w:szCs w:val="24"/>
          <w:lang w:val="en-US"/>
        </w:rPr>
        <w:t>Studies have found that BMI is not always accurate in predicting levels of body fat (Frankenfield et al., 2001)</w:t>
      </w:r>
      <w:r w:rsidR="003604C8">
        <w:rPr>
          <w:rFonts w:ascii="Times New Roman" w:hAnsi="Times New Roman" w:cs="Times New Roman"/>
          <w:sz w:val="24"/>
          <w:szCs w:val="24"/>
        </w:rPr>
        <w:br/>
        <w:t xml:space="preserve">- </w:t>
      </w:r>
      <w:r w:rsidRPr="00EE4E43">
        <w:rPr>
          <w:rFonts w:ascii="Times New Roman" w:hAnsi="Times New Roman" w:cs="Times New Roman"/>
          <w:bCs/>
          <w:sz w:val="24"/>
          <w:szCs w:val="24"/>
          <w:lang w:val="en-US"/>
        </w:rPr>
        <w:t>Significant numbers of people with a BMI below 30 are also obese and thus misclassified by BMI</w:t>
      </w:r>
      <w:r w:rsidR="003604C8">
        <w:rPr>
          <w:rFonts w:ascii="Times New Roman" w:hAnsi="Times New Roman" w:cs="Times New Roman"/>
          <w:sz w:val="24"/>
          <w:szCs w:val="24"/>
        </w:rPr>
        <w:br/>
        <w:t xml:space="preserve">- </w:t>
      </w:r>
      <w:r w:rsidRPr="00EE4E43">
        <w:rPr>
          <w:rFonts w:ascii="Times New Roman" w:hAnsi="Times New Roman" w:cs="Times New Roman"/>
          <w:bCs/>
          <w:sz w:val="24"/>
          <w:szCs w:val="24"/>
          <w:lang w:val="en-US"/>
        </w:rPr>
        <w:t>Measurement of body fat is a more appropriate way to assess obesity in people with a BMI below 30</w:t>
      </w:r>
    </w:p>
    <w:p w:rsidR="00EE4E43" w:rsidRPr="00EE4E43" w:rsidRDefault="00EE4E43" w:rsidP="00EE4E43">
      <w:pPr>
        <w:rPr>
          <w:rFonts w:ascii="Times New Roman" w:hAnsi="Times New Roman" w:cs="Times New Roman"/>
          <w:sz w:val="24"/>
          <w:szCs w:val="24"/>
        </w:rPr>
      </w:pPr>
      <w:r w:rsidRPr="00EE4E43">
        <w:rPr>
          <w:rFonts w:ascii="Times New Roman" w:hAnsi="Times New Roman" w:cs="Times New Roman"/>
          <w:bCs/>
          <w:sz w:val="24"/>
          <w:szCs w:val="24"/>
          <w:lang w:val="en-US"/>
        </w:rPr>
        <w:t xml:space="preserve">What about BMI and lean mass? </w:t>
      </w:r>
      <w:r w:rsidR="003604C8">
        <w:rPr>
          <w:rFonts w:ascii="Times New Roman" w:hAnsi="Times New Roman" w:cs="Times New Roman"/>
          <w:sz w:val="24"/>
          <w:szCs w:val="24"/>
        </w:rPr>
        <w:br/>
        <w:t xml:space="preserve">- </w:t>
      </w:r>
      <w:r w:rsidRPr="00EE4E43">
        <w:rPr>
          <w:rFonts w:ascii="Times New Roman" w:hAnsi="Times New Roman" w:cs="Times New Roman"/>
          <w:bCs/>
          <w:sz w:val="24"/>
          <w:szCs w:val="24"/>
          <w:lang w:val="en-US"/>
        </w:rPr>
        <w:t xml:space="preserve">Significant numbers of people who are fit and short in stature will be misclassified by BMI as obese (greater than 30) </w:t>
      </w:r>
    </w:p>
    <w:p w:rsidR="00EE4E43" w:rsidRPr="00EE4E43" w:rsidRDefault="00EE4E43" w:rsidP="00EE4E43">
      <w:pPr>
        <w:rPr>
          <w:rFonts w:ascii="Times New Roman" w:hAnsi="Times New Roman" w:cs="Times New Roman"/>
          <w:sz w:val="24"/>
          <w:szCs w:val="24"/>
        </w:rPr>
      </w:pPr>
      <w:r w:rsidRPr="00EE4E43">
        <w:rPr>
          <w:rFonts w:ascii="Times New Roman" w:hAnsi="Times New Roman" w:cs="Times New Roman"/>
          <w:bCs/>
          <w:sz w:val="24"/>
          <w:szCs w:val="24"/>
          <w:lang w:val="en-US"/>
        </w:rPr>
        <w:t xml:space="preserve">BMI and children </w:t>
      </w:r>
      <w:r w:rsidR="003604C8">
        <w:rPr>
          <w:rFonts w:ascii="Times New Roman" w:hAnsi="Times New Roman" w:cs="Times New Roman"/>
          <w:sz w:val="24"/>
          <w:szCs w:val="24"/>
        </w:rPr>
        <w:br/>
        <w:t xml:space="preserve">- </w:t>
      </w:r>
      <w:r w:rsidRPr="00EE4E43">
        <w:rPr>
          <w:rFonts w:ascii="Times New Roman" w:hAnsi="Times New Roman" w:cs="Times New Roman"/>
          <w:bCs/>
          <w:sz w:val="24"/>
          <w:szCs w:val="24"/>
          <w:lang w:val="en-US"/>
        </w:rPr>
        <w:t xml:space="preserve">The situation is more complex in children, where BMI threshold of obesity varies with age and sex </w:t>
      </w:r>
    </w:p>
    <w:p w:rsidR="003B23BA" w:rsidRDefault="003B23BA" w:rsidP="00EE4E43">
      <w:pPr>
        <w:rPr>
          <w:rFonts w:ascii="Times New Roman" w:hAnsi="Times New Roman" w:cs="Times New Roman"/>
          <w:bCs/>
          <w:sz w:val="24"/>
          <w:szCs w:val="24"/>
          <w:lang w:val="en-US"/>
        </w:rPr>
      </w:pPr>
    </w:p>
    <w:p w:rsidR="003B23BA" w:rsidRDefault="003B23BA" w:rsidP="00EE4E43">
      <w:pPr>
        <w:rPr>
          <w:rFonts w:ascii="Times New Roman" w:hAnsi="Times New Roman" w:cs="Times New Roman"/>
          <w:bCs/>
          <w:sz w:val="24"/>
          <w:szCs w:val="24"/>
          <w:lang w:val="en-US"/>
        </w:rPr>
      </w:pPr>
    </w:p>
    <w:p w:rsidR="003B23BA" w:rsidRDefault="003B23BA" w:rsidP="00EE4E43">
      <w:pPr>
        <w:rPr>
          <w:rFonts w:ascii="Times New Roman" w:hAnsi="Times New Roman" w:cs="Times New Roman"/>
          <w:bCs/>
          <w:sz w:val="24"/>
          <w:szCs w:val="24"/>
          <w:lang w:val="en-US"/>
        </w:rPr>
      </w:pPr>
    </w:p>
    <w:p w:rsidR="00EE4E43" w:rsidRDefault="00EE4E43" w:rsidP="00EE4E43">
      <w:pPr>
        <w:rPr>
          <w:rFonts w:ascii="Times New Roman" w:hAnsi="Times New Roman" w:cs="Times New Roman"/>
          <w:bCs/>
          <w:sz w:val="24"/>
          <w:szCs w:val="24"/>
          <w:lang w:val="en-US"/>
        </w:rPr>
      </w:pPr>
      <w:r w:rsidRPr="00EE4E43">
        <w:rPr>
          <w:rFonts w:ascii="Times New Roman" w:hAnsi="Times New Roman" w:cs="Times New Roman"/>
          <w:bCs/>
          <w:sz w:val="24"/>
          <w:szCs w:val="24"/>
          <w:lang w:val="en-US"/>
        </w:rPr>
        <w:lastRenderedPageBreak/>
        <w:t>Measuring Obesity</w:t>
      </w:r>
      <w:r w:rsidR="003604C8">
        <w:rPr>
          <w:rFonts w:ascii="Times New Roman" w:hAnsi="Times New Roman" w:cs="Times New Roman"/>
          <w:sz w:val="24"/>
          <w:szCs w:val="24"/>
        </w:rPr>
        <w:br/>
        <w:t xml:space="preserve">- </w:t>
      </w:r>
      <w:r w:rsidRPr="00EE4E43">
        <w:rPr>
          <w:rFonts w:ascii="Times New Roman" w:hAnsi="Times New Roman" w:cs="Times New Roman"/>
          <w:bCs/>
          <w:sz w:val="24"/>
          <w:szCs w:val="24"/>
          <w:lang w:val="en-US"/>
        </w:rPr>
        <w:t>Is BMI the best measure?</w:t>
      </w:r>
      <w:r w:rsidRPr="00EE4E43">
        <w:rPr>
          <w:rFonts w:ascii="Times New Roman" w:hAnsi="Times New Roman" w:cs="Times New Roman"/>
          <w:bCs/>
          <w:sz w:val="24"/>
          <w:szCs w:val="24"/>
          <w:vertAlign w:val="superscript"/>
          <w:lang w:val="en-US"/>
        </w:rPr>
        <w:t xml:space="preserve"> </w:t>
      </w:r>
      <w:r w:rsidR="003604C8">
        <w:rPr>
          <w:rFonts w:ascii="Times New Roman" w:hAnsi="Times New Roman" w:cs="Times New Roman"/>
          <w:sz w:val="24"/>
          <w:szCs w:val="24"/>
        </w:rPr>
        <w:br/>
        <w:t xml:space="preserve">- </w:t>
      </w:r>
      <w:r w:rsidRPr="00EE4E43">
        <w:rPr>
          <w:rFonts w:ascii="Times New Roman" w:hAnsi="Times New Roman" w:cs="Times New Roman"/>
          <w:bCs/>
          <w:sz w:val="24"/>
          <w:szCs w:val="24"/>
          <w:lang w:val="en-US"/>
        </w:rPr>
        <w:t>Weight circumference or waist to hip ratio may be a better indicator of obesity</w:t>
      </w:r>
      <w:r w:rsidR="003604C8">
        <w:rPr>
          <w:rFonts w:ascii="Times New Roman" w:hAnsi="Times New Roman" w:cs="Times New Roman"/>
          <w:sz w:val="24"/>
          <w:szCs w:val="24"/>
        </w:rPr>
        <w:br/>
        <w:t xml:space="preserve">- </w:t>
      </w:r>
      <w:r w:rsidRPr="00EE4E43">
        <w:rPr>
          <w:rFonts w:ascii="Times New Roman" w:hAnsi="Times New Roman" w:cs="Times New Roman"/>
          <w:bCs/>
          <w:sz w:val="24"/>
          <w:szCs w:val="24"/>
          <w:lang w:val="en-US"/>
        </w:rPr>
        <w:t>Ratio of fat mass to height squared (FMI—Kelly et al., 2009)</w:t>
      </w:r>
      <w:r w:rsidR="003604C8">
        <w:rPr>
          <w:rFonts w:ascii="Times New Roman" w:hAnsi="Times New Roman" w:cs="Times New Roman"/>
          <w:sz w:val="24"/>
          <w:szCs w:val="24"/>
        </w:rPr>
        <w:br/>
        <w:t xml:space="preserve">- </w:t>
      </w:r>
      <w:r w:rsidRPr="00EE4E43">
        <w:rPr>
          <w:rFonts w:ascii="Times New Roman" w:hAnsi="Times New Roman" w:cs="Times New Roman"/>
          <w:bCs/>
          <w:sz w:val="24"/>
          <w:szCs w:val="24"/>
          <w:lang w:val="en-US"/>
        </w:rPr>
        <w:t>What about visceral fat vs. subcutaneous fat? (Ross et al., 2000)</w:t>
      </w:r>
      <w:r w:rsidR="003B23BA">
        <w:rPr>
          <w:rFonts w:ascii="Times New Roman" w:hAnsi="Times New Roman" w:cs="Times New Roman"/>
          <w:bCs/>
          <w:sz w:val="24"/>
          <w:szCs w:val="24"/>
          <w:lang w:val="en-US"/>
        </w:rPr>
        <w:br/>
        <w:t xml:space="preserve">      - fat around our organs is the most dangerous </w:t>
      </w:r>
      <w:r w:rsidR="003604C8">
        <w:rPr>
          <w:rFonts w:ascii="Times New Roman" w:hAnsi="Times New Roman" w:cs="Times New Roman"/>
          <w:sz w:val="24"/>
          <w:szCs w:val="24"/>
        </w:rPr>
        <w:br/>
        <w:t xml:space="preserve">- </w:t>
      </w:r>
      <w:r w:rsidRPr="00EE4E43">
        <w:rPr>
          <w:rFonts w:ascii="Times New Roman" w:hAnsi="Times New Roman" w:cs="Times New Roman"/>
          <w:bCs/>
          <w:sz w:val="24"/>
          <w:szCs w:val="24"/>
          <w:lang w:val="en-US"/>
        </w:rPr>
        <w:t>What about organ fat (i.e., hepatic fat)? (Stewart et al., 2008)</w:t>
      </w:r>
    </w:p>
    <w:p w:rsidR="003604C8" w:rsidRPr="003604C8" w:rsidRDefault="003604C8" w:rsidP="00EE4E43">
      <w:pPr>
        <w:rPr>
          <w:noProof/>
          <w:lang w:eastAsia="en-CA"/>
        </w:rPr>
      </w:pPr>
      <w:r w:rsidRPr="003604C8">
        <w:rPr>
          <w:rFonts w:ascii="Times New Roman" w:hAnsi="Times New Roman" w:cs="Times New Roman"/>
          <w:bCs/>
          <w:noProof/>
          <w:sz w:val="24"/>
          <w:szCs w:val="24"/>
          <w:lang w:val="en-US"/>
        </w:rPr>
        <w:drawing>
          <wp:anchor distT="0" distB="0" distL="114300" distR="114300" simplePos="0" relativeHeight="251660800" behindDoc="0" locked="0" layoutInCell="1" allowOverlap="1" wp14:anchorId="4ACBC52D" wp14:editId="06581EC7">
            <wp:simplePos x="0" y="0"/>
            <wp:positionH relativeFrom="column">
              <wp:posOffset>3114675</wp:posOffset>
            </wp:positionH>
            <wp:positionV relativeFrom="paragraph">
              <wp:posOffset>36195</wp:posOffset>
            </wp:positionV>
            <wp:extent cx="3404235" cy="2132965"/>
            <wp:effectExtent l="0" t="0" r="0" b="0"/>
            <wp:wrapSquare wrapText="bothSides"/>
            <wp:docPr id="430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1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404235" cy="213296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3604C8">
        <w:rPr>
          <w:rFonts w:ascii="Times New Roman" w:hAnsi="Times New Roman" w:cs="Times New Roman"/>
          <w:bCs/>
          <w:noProof/>
          <w:sz w:val="24"/>
          <w:szCs w:val="24"/>
          <w:lang w:val="en-US"/>
        </w:rPr>
        <w:drawing>
          <wp:inline distT="0" distB="0" distL="0" distR="0" wp14:anchorId="02056674" wp14:editId="243829D6">
            <wp:extent cx="2676525" cy="1965072"/>
            <wp:effectExtent l="0" t="0" r="0" b="0"/>
            <wp:docPr id="419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6" name="Picture 2"/>
                    <pic:cNvPicPr>
                      <a:picLocks noChangeAspect="1" noChangeArrowheads="1"/>
                    </pic:cNvPicPr>
                  </pic:nvPicPr>
                  <pic:blipFill>
                    <a:blip r:embed="rId18" cstate="print"/>
                    <a:srcRect/>
                    <a:stretch>
                      <a:fillRect/>
                    </a:stretch>
                  </pic:blipFill>
                  <pic:spPr bwMode="auto">
                    <a:xfrm>
                      <a:off x="0" y="0"/>
                      <a:ext cx="2679713" cy="1967412"/>
                    </a:xfrm>
                    <a:prstGeom prst="rect">
                      <a:avLst/>
                    </a:prstGeom>
                    <a:noFill/>
                    <a:ln w="9525">
                      <a:noFill/>
                      <a:miter lim="800000"/>
                      <a:headEnd/>
                      <a:tailEnd/>
                    </a:ln>
                  </pic:spPr>
                </pic:pic>
              </a:graphicData>
            </a:graphic>
          </wp:inline>
        </w:drawing>
      </w:r>
      <w:r>
        <w:rPr>
          <w:noProof/>
          <w:lang w:eastAsia="en-CA"/>
        </w:rPr>
        <w:br/>
      </w:r>
      <w:r w:rsidR="003B23BA" w:rsidRPr="00863EAF">
        <w:rPr>
          <w:rFonts w:ascii="Times New Roman" w:hAnsi="Times New Roman" w:cs="Times New Roman"/>
          <w:noProof/>
          <w:sz w:val="24"/>
          <w:szCs w:val="24"/>
          <w:lang w:eastAsia="en-CA"/>
        </w:rPr>
        <w:t>- when we lose weight through diet vs lose weight</w:t>
      </w:r>
      <w:r w:rsidR="003B23BA" w:rsidRPr="00863EAF">
        <w:rPr>
          <w:rFonts w:ascii="Times New Roman" w:hAnsi="Times New Roman" w:cs="Times New Roman"/>
          <w:noProof/>
          <w:sz w:val="24"/>
          <w:szCs w:val="24"/>
          <w:lang w:eastAsia="en-CA"/>
        </w:rPr>
        <w:br/>
        <w:t>through exercise</w:t>
      </w:r>
      <w:r w:rsidR="00863EAF" w:rsidRPr="00863EAF">
        <w:rPr>
          <w:rFonts w:ascii="Times New Roman" w:hAnsi="Times New Roman" w:cs="Times New Roman"/>
          <w:noProof/>
          <w:sz w:val="24"/>
          <w:szCs w:val="24"/>
          <w:lang w:eastAsia="en-CA"/>
        </w:rPr>
        <w:t xml:space="preserve">                                     </w:t>
      </w:r>
      <w:r w:rsidR="00863EAF">
        <w:rPr>
          <w:rFonts w:ascii="Times New Roman" w:hAnsi="Times New Roman" w:cs="Times New Roman"/>
          <w:noProof/>
          <w:sz w:val="24"/>
          <w:szCs w:val="24"/>
          <w:lang w:eastAsia="en-CA"/>
        </w:rPr>
        <w:t xml:space="preserve">                         </w:t>
      </w:r>
      <w:r w:rsidR="00863EAF" w:rsidRPr="00863EAF">
        <w:rPr>
          <w:rFonts w:ascii="Times New Roman" w:hAnsi="Times New Roman" w:cs="Times New Roman"/>
          <w:noProof/>
          <w:sz w:val="24"/>
          <w:szCs w:val="24"/>
          <w:lang w:eastAsia="en-CA"/>
        </w:rPr>
        <w:t>- CT scan of 1 individual</w:t>
      </w:r>
      <w:r w:rsidR="003B23BA" w:rsidRPr="00863EAF">
        <w:rPr>
          <w:rFonts w:ascii="Times New Roman" w:hAnsi="Times New Roman" w:cs="Times New Roman"/>
          <w:noProof/>
          <w:sz w:val="24"/>
          <w:szCs w:val="24"/>
          <w:lang w:eastAsia="en-CA"/>
        </w:rPr>
        <w:br/>
        <w:t>- more subcutanrous fat is lost when exercise than</w:t>
      </w:r>
      <w:r w:rsidR="00863EAF" w:rsidRPr="00863EAF">
        <w:rPr>
          <w:rFonts w:ascii="Times New Roman" w:hAnsi="Times New Roman" w:cs="Times New Roman"/>
          <w:noProof/>
          <w:sz w:val="24"/>
          <w:szCs w:val="24"/>
          <w:lang w:eastAsia="en-CA"/>
        </w:rPr>
        <w:t xml:space="preserve">        - same pattern as chart on the left</w:t>
      </w:r>
      <w:r w:rsidR="003B23BA" w:rsidRPr="00863EAF">
        <w:rPr>
          <w:rFonts w:ascii="Times New Roman" w:hAnsi="Times New Roman" w:cs="Times New Roman"/>
          <w:noProof/>
          <w:sz w:val="24"/>
          <w:szCs w:val="24"/>
          <w:lang w:eastAsia="en-CA"/>
        </w:rPr>
        <w:br/>
        <w:t>from diet</w:t>
      </w:r>
      <w:r w:rsidR="00863EAF">
        <w:rPr>
          <w:rFonts w:ascii="Times New Roman" w:hAnsi="Times New Roman" w:cs="Times New Roman"/>
          <w:noProof/>
          <w:sz w:val="24"/>
          <w:szCs w:val="24"/>
          <w:lang w:eastAsia="en-CA"/>
        </w:rPr>
        <w:t xml:space="preserve">                                                                         - both loss 7.5 kg</w:t>
      </w:r>
      <w:r w:rsidR="00863EAF" w:rsidRPr="00863EAF">
        <w:rPr>
          <w:rFonts w:ascii="Times New Roman" w:hAnsi="Times New Roman" w:cs="Times New Roman"/>
          <w:noProof/>
          <w:sz w:val="24"/>
          <w:szCs w:val="24"/>
          <w:lang w:eastAsia="en-CA"/>
        </w:rPr>
        <w:br/>
        <w:t>- visceral fat profile also favours exercise group</w:t>
      </w:r>
      <w:r w:rsidR="00863EAF">
        <w:rPr>
          <w:rFonts w:ascii="Times New Roman" w:hAnsi="Times New Roman" w:cs="Times New Roman"/>
          <w:noProof/>
          <w:sz w:val="24"/>
          <w:szCs w:val="24"/>
          <w:lang w:eastAsia="en-CA"/>
        </w:rPr>
        <w:t xml:space="preserve">           - these provide a better image of how bad </w:t>
      </w:r>
      <w:r w:rsidR="00863EAF" w:rsidRPr="00863EAF">
        <w:rPr>
          <w:rFonts w:ascii="Times New Roman" w:hAnsi="Times New Roman" w:cs="Times New Roman"/>
          <w:noProof/>
          <w:sz w:val="24"/>
          <w:szCs w:val="24"/>
          <w:lang w:eastAsia="en-CA"/>
        </w:rPr>
        <w:br/>
        <w:t>- less weight due to skeletal muscle loss in exercise</w:t>
      </w:r>
      <w:r w:rsidR="00863EAF">
        <w:rPr>
          <w:rFonts w:ascii="Times New Roman" w:hAnsi="Times New Roman" w:cs="Times New Roman"/>
          <w:noProof/>
          <w:sz w:val="24"/>
          <w:szCs w:val="24"/>
          <w:lang w:eastAsia="en-CA"/>
        </w:rPr>
        <w:t xml:space="preserve">        obesity is</w:t>
      </w:r>
      <w:r w:rsidR="00863EAF" w:rsidRPr="00863EAF">
        <w:rPr>
          <w:rFonts w:ascii="Times New Roman" w:hAnsi="Times New Roman" w:cs="Times New Roman"/>
          <w:noProof/>
          <w:sz w:val="24"/>
          <w:szCs w:val="24"/>
          <w:lang w:eastAsia="en-CA"/>
        </w:rPr>
        <w:br/>
        <w:t>- exercise weight loss is superior to diet weight loss</w:t>
      </w:r>
    </w:p>
    <w:p w:rsidR="00DD4284" w:rsidRPr="00863EAF" w:rsidRDefault="00EE4E43" w:rsidP="00EE4E43">
      <w:pPr>
        <w:rPr>
          <w:rFonts w:ascii="Times New Roman" w:hAnsi="Times New Roman" w:cs="Times New Roman"/>
          <w:sz w:val="24"/>
          <w:szCs w:val="24"/>
        </w:rPr>
      </w:pPr>
      <w:r w:rsidRPr="00EE4E43">
        <w:rPr>
          <w:rFonts w:ascii="Times New Roman" w:hAnsi="Times New Roman" w:cs="Times New Roman"/>
          <w:bCs/>
          <w:sz w:val="24"/>
          <w:szCs w:val="24"/>
        </w:rPr>
        <w:t xml:space="preserve">Conceptual framework of youth obesity (adapted from Bronfenbrenner’s Ecological Systems Theory) </w:t>
      </w:r>
      <w:r w:rsidR="00DD4284">
        <w:rPr>
          <w:rFonts w:ascii="Times New Roman" w:hAnsi="Times New Roman" w:cs="Times New Roman"/>
          <w:bCs/>
          <w:sz w:val="24"/>
          <w:szCs w:val="24"/>
        </w:rPr>
        <w:br/>
      </w:r>
      <w:r w:rsidR="00DD4284" w:rsidRPr="00DD4284">
        <w:rPr>
          <w:rFonts w:ascii="Times New Roman" w:hAnsi="Times New Roman" w:cs="Times New Roman"/>
          <w:bCs/>
          <w:noProof/>
          <w:sz w:val="24"/>
          <w:szCs w:val="24"/>
          <w:lang w:val="en-US"/>
        </w:rPr>
        <w:drawing>
          <wp:inline distT="0" distB="0" distL="0" distR="0" wp14:anchorId="5E03E2EE" wp14:editId="7F477E56">
            <wp:extent cx="5562600" cy="2419350"/>
            <wp:effectExtent l="0" t="0" r="0" b="0"/>
            <wp:docPr id="4" name="Picture 3"/>
            <wp:cNvGraphicFramePr/>
            <a:graphic xmlns:a="http://schemas.openxmlformats.org/drawingml/2006/main">
              <a:graphicData uri="http://schemas.openxmlformats.org/drawingml/2006/picture">
                <pic:pic xmlns:pic="http://schemas.openxmlformats.org/drawingml/2006/picture">
                  <pic:nvPicPr>
                    <pic:cNvPr id="4" name="Picture 3"/>
                    <pic:cNvPicPr/>
                  </pic:nvPicPr>
                  <pic:blipFill rotWithShape="1">
                    <a:blip r:embed="rId19" cstate="print">
                      <a:extLst>
                        <a:ext uri="{28A0092B-C50C-407E-A947-70E740481C1C}">
                          <a14:useLocalDpi xmlns:a14="http://schemas.microsoft.com/office/drawing/2010/main" val="0"/>
                        </a:ext>
                      </a:extLst>
                    </a:blip>
                    <a:srcRect t="15962" b="-2774"/>
                    <a:stretch/>
                  </pic:blipFill>
                  <pic:spPr bwMode="auto">
                    <a:xfrm>
                      <a:off x="0" y="0"/>
                      <a:ext cx="5562600" cy="2419350"/>
                    </a:xfrm>
                    <a:prstGeom prst="rect">
                      <a:avLst/>
                    </a:prstGeom>
                    <a:ln>
                      <a:noFill/>
                    </a:ln>
                    <a:extLst>
                      <a:ext uri="{53640926-AAD7-44d8-BBD7-CCE9431645EC}">
                        <a14:shadowObscured xmlns:a14="http://schemas.microsoft.com/office/drawing/2010/main"/>
                      </a:ext>
                    </a:extLst>
                  </pic:spPr>
                </pic:pic>
              </a:graphicData>
            </a:graphic>
          </wp:inline>
        </w:drawing>
      </w:r>
      <w:r w:rsidRPr="00EE4E43">
        <w:rPr>
          <w:rFonts w:ascii="Times New Roman" w:hAnsi="Times New Roman" w:cs="Times New Roman"/>
          <w:bCs/>
          <w:sz w:val="24"/>
          <w:szCs w:val="24"/>
        </w:rPr>
        <w:lastRenderedPageBreak/>
        <w:t xml:space="preserve">Individual factors </w:t>
      </w:r>
      <w:r w:rsidR="00DD4284">
        <w:rPr>
          <w:rFonts w:ascii="Times New Roman" w:hAnsi="Times New Roman" w:cs="Times New Roman"/>
          <w:sz w:val="24"/>
          <w:szCs w:val="24"/>
        </w:rPr>
        <w:br/>
        <w:t>- L</w:t>
      </w:r>
      <w:r w:rsidRPr="00EE4E43">
        <w:rPr>
          <w:rFonts w:ascii="Times New Roman" w:hAnsi="Times New Roman" w:cs="Times New Roman"/>
          <w:bCs/>
          <w:sz w:val="24"/>
          <w:szCs w:val="24"/>
        </w:rPr>
        <w:t>ower levels of physical activity, increased sedentary behaviours, lower qual</w:t>
      </w:r>
      <w:r w:rsidR="00DD4284">
        <w:rPr>
          <w:rFonts w:ascii="Times New Roman" w:hAnsi="Times New Roman" w:cs="Times New Roman"/>
          <w:bCs/>
          <w:sz w:val="24"/>
          <w:szCs w:val="24"/>
        </w:rPr>
        <w:t>ity dietary intake and dieting.</w:t>
      </w:r>
      <w:r w:rsidR="00DD4284">
        <w:rPr>
          <w:rFonts w:ascii="Times New Roman" w:hAnsi="Times New Roman" w:cs="Times New Roman"/>
          <w:bCs/>
          <w:sz w:val="24"/>
          <w:szCs w:val="24"/>
        </w:rPr>
        <w:br/>
        <w:t xml:space="preserve">- </w:t>
      </w:r>
      <w:r w:rsidRPr="00EE4E43">
        <w:rPr>
          <w:rFonts w:ascii="Times New Roman" w:hAnsi="Times New Roman" w:cs="Times New Roman"/>
          <w:bCs/>
          <w:sz w:val="24"/>
          <w:szCs w:val="24"/>
        </w:rPr>
        <w:t>A common theory appeals to the concept of “lipostatic regulation” whereby an individual’s set points may influence their energy intake and activity choices in addition to their metabolism</w:t>
      </w:r>
      <w:r w:rsidR="00863EAF">
        <w:rPr>
          <w:rFonts w:ascii="Times New Roman" w:hAnsi="Times New Roman" w:cs="Times New Roman"/>
          <w:bCs/>
          <w:sz w:val="24"/>
          <w:szCs w:val="24"/>
        </w:rPr>
        <w:br/>
        <w:t xml:space="preserve">    - we all have a natural set point for body weight</w:t>
      </w:r>
      <w:r w:rsidR="00863EAF">
        <w:rPr>
          <w:rFonts w:ascii="Times New Roman" w:hAnsi="Times New Roman" w:cs="Times New Roman"/>
          <w:bCs/>
          <w:sz w:val="24"/>
          <w:szCs w:val="24"/>
        </w:rPr>
        <w:br/>
        <w:t xml:space="preserve">    - when you start messing up these systems, it can cause challenges</w:t>
      </w:r>
      <w:r w:rsidR="00863EAF">
        <w:rPr>
          <w:rFonts w:ascii="Times New Roman" w:hAnsi="Times New Roman" w:cs="Times New Roman"/>
          <w:bCs/>
          <w:sz w:val="24"/>
          <w:szCs w:val="24"/>
        </w:rPr>
        <w:br/>
        <w:t xml:space="preserve">    - there is no evidence that proves that weight loss can be maintained long term, yet people still </w:t>
      </w:r>
      <w:r w:rsidR="00863EAF">
        <w:rPr>
          <w:rFonts w:ascii="Times New Roman" w:hAnsi="Times New Roman" w:cs="Times New Roman"/>
          <w:bCs/>
          <w:sz w:val="24"/>
          <w:szCs w:val="24"/>
        </w:rPr>
        <w:br/>
        <w:t xml:space="preserve">      promote weight loss products</w:t>
      </w:r>
      <w:r w:rsidR="00DD4284">
        <w:rPr>
          <w:rFonts w:ascii="Times New Roman" w:hAnsi="Times New Roman" w:cs="Times New Roman"/>
          <w:sz w:val="24"/>
          <w:szCs w:val="24"/>
        </w:rPr>
        <w:br/>
        <w:t xml:space="preserve">- </w:t>
      </w:r>
      <w:r w:rsidRPr="00EE4E43">
        <w:rPr>
          <w:rFonts w:ascii="Times New Roman" w:hAnsi="Times New Roman" w:cs="Times New Roman"/>
          <w:bCs/>
          <w:sz w:val="24"/>
          <w:szCs w:val="24"/>
        </w:rPr>
        <w:t xml:space="preserve">To some degree, this set point is heritable with ample studies pointing to genetic determinants and gene-environment interactions </w:t>
      </w:r>
    </w:p>
    <w:p w:rsidR="00EE4E43" w:rsidRPr="00EE4E43" w:rsidRDefault="00EE4E43" w:rsidP="00EE4E43">
      <w:pPr>
        <w:rPr>
          <w:rFonts w:ascii="Times New Roman" w:hAnsi="Times New Roman" w:cs="Times New Roman"/>
          <w:sz w:val="24"/>
          <w:szCs w:val="24"/>
        </w:rPr>
      </w:pPr>
      <w:r w:rsidRPr="00EE4E43">
        <w:rPr>
          <w:rFonts w:ascii="Times New Roman" w:hAnsi="Times New Roman" w:cs="Times New Roman"/>
          <w:bCs/>
          <w:sz w:val="24"/>
          <w:szCs w:val="24"/>
        </w:rPr>
        <w:t xml:space="preserve">Family environment </w:t>
      </w:r>
      <w:r w:rsidR="00DD4284">
        <w:rPr>
          <w:rFonts w:ascii="Times New Roman" w:hAnsi="Times New Roman" w:cs="Times New Roman"/>
          <w:sz w:val="24"/>
          <w:szCs w:val="24"/>
        </w:rPr>
        <w:br/>
        <w:t xml:space="preserve">- </w:t>
      </w:r>
      <w:r w:rsidRPr="00EE4E43">
        <w:rPr>
          <w:rFonts w:ascii="Times New Roman" w:hAnsi="Times New Roman" w:cs="Times New Roman"/>
          <w:bCs/>
          <w:sz w:val="24"/>
          <w:szCs w:val="24"/>
        </w:rPr>
        <w:t>It has been shown that parental educational attainment and parental care reduces obesity risk in adolescents (girls, in particular).</w:t>
      </w:r>
      <w:r w:rsidR="00DD4284">
        <w:rPr>
          <w:rFonts w:ascii="Times New Roman" w:hAnsi="Times New Roman" w:cs="Times New Roman"/>
          <w:sz w:val="24"/>
          <w:szCs w:val="24"/>
        </w:rPr>
        <w:br/>
        <w:t xml:space="preserve">- </w:t>
      </w:r>
      <w:r w:rsidRPr="00EE4E43">
        <w:rPr>
          <w:rFonts w:ascii="Times New Roman" w:hAnsi="Times New Roman" w:cs="Times New Roman"/>
          <w:bCs/>
          <w:sz w:val="24"/>
          <w:szCs w:val="24"/>
        </w:rPr>
        <w:t>For both boys and girls, parental obesity is a risk factor for obesity in adolescence and early adulthood.</w:t>
      </w:r>
      <w:r w:rsidR="00DD4284">
        <w:rPr>
          <w:rFonts w:ascii="Times New Roman" w:hAnsi="Times New Roman" w:cs="Times New Roman"/>
          <w:sz w:val="24"/>
          <w:szCs w:val="24"/>
        </w:rPr>
        <w:br/>
        <w:t xml:space="preserve">- </w:t>
      </w:r>
      <w:r w:rsidRPr="00EE4E43">
        <w:rPr>
          <w:rFonts w:ascii="Times New Roman" w:hAnsi="Times New Roman" w:cs="Times New Roman"/>
          <w:bCs/>
          <w:sz w:val="24"/>
          <w:szCs w:val="24"/>
        </w:rPr>
        <w:t>There is evidence for an associatio</w:t>
      </w:r>
      <w:r w:rsidR="00863EAF">
        <w:rPr>
          <w:rFonts w:ascii="Times New Roman" w:hAnsi="Times New Roman" w:cs="Times New Roman"/>
          <w:bCs/>
          <w:sz w:val="24"/>
          <w:szCs w:val="24"/>
        </w:rPr>
        <w:t>n between and child obesity. M</w:t>
      </w:r>
      <w:r w:rsidRPr="00EE4E43">
        <w:rPr>
          <w:rFonts w:ascii="Times New Roman" w:hAnsi="Times New Roman" w:cs="Times New Roman"/>
          <w:bCs/>
          <w:sz w:val="24"/>
          <w:szCs w:val="24"/>
        </w:rPr>
        <w:t xml:space="preserve">aternal depression </w:t>
      </w:r>
      <w:r w:rsidR="00863EAF">
        <w:rPr>
          <w:rFonts w:ascii="Times New Roman" w:hAnsi="Times New Roman" w:cs="Times New Roman"/>
          <w:bCs/>
          <w:sz w:val="24"/>
          <w:szCs w:val="24"/>
        </w:rPr>
        <w:t>st</w:t>
      </w:r>
      <w:r w:rsidRPr="00EE4E43">
        <w:rPr>
          <w:rFonts w:ascii="Times New Roman" w:hAnsi="Times New Roman" w:cs="Times New Roman"/>
          <w:bCs/>
          <w:sz w:val="24"/>
          <w:szCs w:val="24"/>
        </w:rPr>
        <w:t>udies have shown that children of mothers with depressive symptoms are more likely to be obese or overweight in infancy, childhood, and adolescence.</w:t>
      </w:r>
      <w:r w:rsidR="00DD4284">
        <w:rPr>
          <w:rFonts w:ascii="Times New Roman" w:hAnsi="Times New Roman" w:cs="Times New Roman"/>
          <w:sz w:val="24"/>
          <w:szCs w:val="24"/>
        </w:rPr>
        <w:br/>
        <w:t xml:space="preserve">- </w:t>
      </w:r>
      <w:r w:rsidRPr="00EE4E43">
        <w:rPr>
          <w:rFonts w:ascii="Times New Roman" w:hAnsi="Times New Roman" w:cs="Times New Roman"/>
          <w:bCs/>
          <w:sz w:val="24"/>
          <w:szCs w:val="24"/>
        </w:rPr>
        <w:t xml:space="preserve">Possible mechanisms include restrictive feeding practices, poor mother-infant interaction, and poor parenting. </w:t>
      </w:r>
      <w:r w:rsidR="00DD4284">
        <w:rPr>
          <w:rFonts w:ascii="Times New Roman" w:hAnsi="Times New Roman" w:cs="Times New Roman"/>
          <w:sz w:val="24"/>
          <w:szCs w:val="24"/>
        </w:rPr>
        <w:br/>
        <w:t xml:space="preserve">- </w:t>
      </w:r>
      <w:r w:rsidRPr="00EE4E43">
        <w:rPr>
          <w:rFonts w:ascii="Times New Roman" w:hAnsi="Times New Roman" w:cs="Times New Roman"/>
          <w:bCs/>
          <w:sz w:val="24"/>
          <w:szCs w:val="24"/>
        </w:rPr>
        <w:t xml:space="preserve">Interestingly, some research has suggested that maternal depression and other family stressors lead to arousal of the child’s </w:t>
      </w:r>
      <w:r w:rsidRPr="00EE4E43">
        <w:rPr>
          <w:rFonts w:ascii="Times New Roman" w:hAnsi="Times New Roman" w:cs="Times New Roman"/>
          <w:bCs/>
          <w:sz w:val="24"/>
          <w:szCs w:val="24"/>
          <w:lang w:val="en-US"/>
        </w:rPr>
        <w:t>hypothalamic–pituitary–adrenal axis (</w:t>
      </w:r>
      <w:r w:rsidRPr="00EE4E43">
        <w:rPr>
          <w:rFonts w:ascii="Times New Roman" w:hAnsi="Times New Roman" w:cs="Times New Roman"/>
          <w:bCs/>
          <w:sz w:val="24"/>
          <w:szCs w:val="24"/>
        </w:rPr>
        <w:t xml:space="preserve">HPA); the resulting increase in cortisol levels disrupts the metabolic system and leads to central adiposity in the child. </w:t>
      </w:r>
      <w:r w:rsidR="00863EAF">
        <w:rPr>
          <w:rFonts w:ascii="Times New Roman" w:hAnsi="Times New Roman" w:cs="Times New Roman"/>
          <w:bCs/>
          <w:sz w:val="24"/>
          <w:szCs w:val="24"/>
        </w:rPr>
        <w:br/>
        <w:t xml:space="preserve">    - cortisol levels peak in the morning and then they gradually decrease</w:t>
      </w:r>
      <w:r w:rsidR="00863EAF">
        <w:rPr>
          <w:rFonts w:ascii="Times New Roman" w:hAnsi="Times New Roman" w:cs="Times New Roman"/>
          <w:bCs/>
          <w:sz w:val="24"/>
          <w:szCs w:val="24"/>
        </w:rPr>
        <w:br/>
        <w:t xml:space="preserve">    - depression = cortisol levels are higher and they don’t decrease as much as normal</w:t>
      </w:r>
      <w:r w:rsidR="00863EAF">
        <w:rPr>
          <w:rFonts w:ascii="Times New Roman" w:hAnsi="Times New Roman" w:cs="Times New Roman"/>
          <w:bCs/>
          <w:sz w:val="24"/>
          <w:szCs w:val="24"/>
        </w:rPr>
        <w:br/>
        <w:t xml:space="preserve">        - this causes an infla</w:t>
      </w:r>
      <w:r w:rsidR="00876563">
        <w:rPr>
          <w:rFonts w:ascii="Times New Roman" w:hAnsi="Times New Roman" w:cs="Times New Roman"/>
          <w:bCs/>
          <w:sz w:val="24"/>
          <w:szCs w:val="24"/>
        </w:rPr>
        <w:t>mmatory response in the body</w:t>
      </w:r>
      <w:r w:rsidR="00876563">
        <w:rPr>
          <w:rFonts w:ascii="Times New Roman" w:hAnsi="Times New Roman" w:cs="Times New Roman"/>
          <w:bCs/>
          <w:sz w:val="24"/>
          <w:szCs w:val="24"/>
        </w:rPr>
        <w:br/>
      </w:r>
      <w:r w:rsidR="00876563">
        <w:rPr>
          <w:rFonts w:ascii="Times New Roman" w:hAnsi="Times New Roman" w:cs="Times New Roman"/>
          <w:sz w:val="24"/>
          <w:szCs w:val="24"/>
        </w:rPr>
        <w:br/>
      </w:r>
      <w:r w:rsidRPr="00EE4E43">
        <w:rPr>
          <w:rFonts w:ascii="Times New Roman" w:hAnsi="Times New Roman" w:cs="Times New Roman"/>
          <w:bCs/>
          <w:sz w:val="24"/>
          <w:szCs w:val="24"/>
        </w:rPr>
        <w:t xml:space="preserve">Community environment </w:t>
      </w:r>
      <w:r w:rsidR="00DD4284">
        <w:rPr>
          <w:rFonts w:ascii="Times New Roman" w:hAnsi="Times New Roman" w:cs="Times New Roman"/>
          <w:sz w:val="24"/>
          <w:szCs w:val="24"/>
        </w:rPr>
        <w:br/>
        <w:t xml:space="preserve">- </w:t>
      </w:r>
      <w:r w:rsidRPr="00EE4E43">
        <w:rPr>
          <w:rFonts w:ascii="Times New Roman" w:hAnsi="Times New Roman" w:cs="Times New Roman"/>
          <w:bCs/>
          <w:sz w:val="24"/>
          <w:szCs w:val="24"/>
        </w:rPr>
        <w:t>It is recognized that a variety of temporal changes have taken place which result in a more obesogenic “built” environment, including increased availability of convenience foods, increased use of automobiles and increased use of electronic and televised forms of entertainment.</w:t>
      </w:r>
      <w:r w:rsidR="00DD4284">
        <w:rPr>
          <w:rFonts w:ascii="Times New Roman" w:hAnsi="Times New Roman" w:cs="Times New Roman"/>
          <w:sz w:val="24"/>
          <w:szCs w:val="24"/>
        </w:rPr>
        <w:br/>
        <w:t xml:space="preserve">- </w:t>
      </w:r>
      <w:r w:rsidRPr="00EE4E43">
        <w:rPr>
          <w:rFonts w:ascii="Times New Roman" w:hAnsi="Times New Roman" w:cs="Times New Roman"/>
          <w:bCs/>
          <w:sz w:val="24"/>
          <w:szCs w:val="24"/>
        </w:rPr>
        <w:t xml:space="preserve">The community food environment (e.g. proximity to fast food outlets, supermarkets, farmers markets) and other aspects of the local food economy, has been shown to influence food choices, not surprisingly since food choices are often influenced by convenience. </w:t>
      </w:r>
      <w:r w:rsidR="00DD4284">
        <w:rPr>
          <w:rFonts w:ascii="Times New Roman" w:hAnsi="Times New Roman" w:cs="Times New Roman"/>
          <w:sz w:val="24"/>
          <w:szCs w:val="24"/>
        </w:rPr>
        <w:br/>
        <w:t xml:space="preserve">- </w:t>
      </w:r>
      <w:r w:rsidRPr="00EE4E43">
        <w:rPr>
          <w:rFonts w:ascii="Times New Roman" w:hAnsi="Times New Roman" w:cs="Times New Roman"/>
          <w:bCs/>
          <w:sz w:val="24"/>
          <w:szCs w:val="24"/>
        </w:rPr>
        <w:t>Community recreational facilities, tran</w:t>
      </w:r>
      <w:r w:rsidR="00863EAF">
        <w:rPr>
          <w:rFonts w:ascii="Times New Roman" w:hAnsi="Times New Roman" w:cs="Times New Roman"/>
          <w:bCs/>
          <w:sz w:val="24"/>
          <w:szCs w:val="24"/>
        </w:rPr>
        <w:t xml:space="preserve">sit availability, neighborhood </w:t>
      </w:r>
      <w:r w:rsidRPr="00EE4E43">
        <w:rPr>
          <w:rFonts w:ascii="Times New Roman" w:hAnsi="Times New Roman" w:cs="Times New Roman"/>
          <w:bCs/>
          <w:sz w:val="24"/>
          <w:szCs w:val="24"/>
        </w:rPr>
        <w:t>walkability/bikeability, and other components of the built environment, have been shown to influence physical activity levels.</w:t>
      </w:r>
    </w:p>
    <w:p w:rsidR="00EE4E43" w:rsidRDefault="00EE4E43" w:rsidP="00EE4E43">
      <w:pPr>
        <w:rPr>
          <w:rFonts w:ascii="Times New Roman" w:hAnsi="Times New Roman" w:cs="Times New Roman"/>
          <w:bCs/>
          <w:sz w:val="24"/>
          <w:szCs w:val="24"/>
        </w:rPr>
      </w:pPr>
      <w:r w:rsidRPr="00EE4E43">
        <w:rPr>
          <w:rFonts w:ascii="Times New Roman" w:hAnsi="Times New Roman" w:cs="Times New Roman"/>
          <w:bCs/>
          <w:sz w:val="24"/>
          <w:szCs w:val="24"/>
        </w:rPr>
        <w:lastRenderedPageBreak/>
        <w:t xml:space="preserve">Early life influences-prenatal and postnatal </w:t>
      </w:r>
      <w:r w:rsidR="00DD4284">
        <w:rPr>
          <w:rFonts w:ascii="Times New Roman" w:hAnsi="Times New Roman" w:cs="Times New Roman"/>
          <w:sz w:val="24"/>
          <w:szCs w:val="24"/>
        </w:rPr>
        <w:br/>
        <w:t xml:space="preserve">- </w:t>
      </w:r>
      <w:r w:rsidRPr="00EE4E43">
        <w:rPr>
          <w:rFonts w:ascii="Times New Roman" w:hAnsi="Times New Roman" w:cs="Times New Roman"/>
          <w:bCs/>
          <w:sz w:val="24"/>
          <w:szCs w:val="24"/>
        </w:rPr>
        <w:t>Prenatal risk factors for obe</w:t>
      </w:r>
      <w:r w:rsidR="00876563">
        <w:rPr>
          <w:rFonts w:ascii="Times New Roman" w:hAnsi="Times New Roman" w:cs="Times New Roman"/>
          <w:bCs/>
          <w:sz w:val="24"/>
          <w:szCs w:val="24"/>
        </w:rPr>
        <w:t xml:space="preserve">sity include maternal smoking, </w:t>
      </w:r>
      <w:r w:rsidRPr="00EE4E43">
        <w:rPr>
          <w:rFonts w:ascii="Times New Roman" w:hAnsi="Times New Roman" w:cs="Times New Roman"/>
          <w:bCs/>
          <w:sz w:val="24"/>
          <w:szCs w:val="24"/>
        </w:rPr>
        <w:t>maternal obesity and maternal diabetes.</w:t>
      </w:r>
      <w:r w:rsidR="00DD4284">
        <w:rPr>
          <w:rFonts w:ascii="Times New Roman" w:hAnsi="Times New Roman" w:cs="Times New Roman"/>
          <w:sz w:val="24"/>
          <w:szCs w:val="24"/>
        </w:rPr>
        <w:br/>
        <w:t xml:space="preserve">- </w:t>
      </w:r>
      <w:r w:rsidRPr="00EE4E43">
        <w:rPr>
          <w:rFonts w:ascii="Times New Roman" w:hAnsi="Times New Roman" w:cs="Times New Roman"/>
          <w:bCs/>
          <w:sz w:val="24"/>
          <w:szCs w:val="24"/>
        </w:rPr>
        <w:t xml:space="preserve">Extremes of infant birthweight, both </w:t>
      </w:r>
      <w:r w:rsidRPr="006E5B86">
        <w:rPr>
          <w:rFonts w:ascii="Times New Roman" w:hAnsi="Times New Roman" w:cs="Times New Roman"/>
          <w:bCs/>
          <w:sz w:val="24"/>
          <w:szCs w:val="24"/>
          <w:u w:val="single"/>
        </w:rPr>
        <w:t>high and low</w:t>
      </w:r>
      <w:r w:rsidRPr="00EE4E43">
        <w:rPr>
          <w:rFonts w:ascii="Times New Roman" w:hAnsi="Times New Roman" w:cs="Times New Roman"/>
          <w:bCs/>
          <w:sz w:val="24"/>
          <w:szCs w:val="24"/>
        </w:rPr>
        <w:t xml:space="preserve">, have been shown to be markers predicting later obesity; the literature generally reports J-shaped and U-shaped relationships between birthweight and subsequent obesity. </w:t>
      </w:r>
    </w:p>
    <w:p w:rsidR="006E5B86" w:rsidRPr="006E5B86" w:rsidRDefault="006E5B86" w:rsidP="00EE4E43">
      <w:pPr>
        <w:rPr>
          <w:rFonts w:ascii="Times New Roman" w:hAnsi="Times New Roman" w:cs="Times New Roman"/>
          <w:sz w:val="24"/>
          <w:szCs w:val="24"/>
        </w:rPr>
      </w:pPr>
      <w:r w:rsidRPr="00EE4E43">
        <w:rPr>
          <w:rFonts w:ascii="Times New Roman" w:hAnsi="Times New Roman" w:cs="Times New Roman"/>
          <w:bCs/>
          <w:sz w:val="24"/>
          <w:szCs w:val="24"/>
        </w:rPr>
        <w:t xml:space="preserve">Multilevel examination of prenatal, childhood, and adolescent determinants of youth obesity (CIHR) </w:t>
      </w:r>
      <w:r>
        <w:rPr>
          <w:rFonts w:ascii="Times New Roman" w:hAnsi="Times New Roman" w:cs="Times New Roman"/>
          <w:sz w:val="24"/>
          <w:szCs w:val="24"/>
        </w:rPr>
        <w:br/>
        <w:t xml:space="preserve">- </w:t>
      </w:r>
      <w:r w:rsidRPr="00EE4E43">
        <w:rPr>
          <w:rFonts w:ascii="Times New Roman" w:hAnsi="Times New Roman" w:cs="Times New Roman"/>
          <w:bCs/>
          <w:sz w:val="24"/>
          <w:szCs w:val="24"/>
        </w:rPr>
        <w:t xml:space="preserve">Campbell et al Longitudinal data set </w:t>
      </w:r>
      <w:r>
        <w:rPr>
          <w:rFonts w:ascii="Times New Roman" w:hAnsi="Times New Roman" w:cs="Times New Roman"/>
          <w:sz w:val="24"/>
          <w:szCs w:val="24"/>
        </w:rPr>
        <w:br/>
        <w:t>- cohort description and prior data set</w:t>
      </w:r>
      <w:r>
        <w:rPr>
          <w:rFonts w:ascii="Times New Roman" w:hAnsi="Times New Roman" w:cs="Times New Roman"/>
          <w:sz w:val="24"/>
          <w:szCs w:val="24"/>
        </w:rPr>
        <w:br/>
        <w:t>- combining factors in a systematic ways to see the profile from birth to adolescents</w:t>
      </w:r>
      <w:r>
        <w:rPr>
          <w:rFonts w:ascii="Times New Roman" w:hAnsi="Times New Roman" w:cs="Times New Roman"/>
          <w:sz w:val="24"/>
          <w:szCs w:val="24"/>
        </w:rPr>
        <w:br/>
        <w:t>- have to look at multiple factors as to why some people become obese and some don’t</w:t>
      </w:r>
    </w:p>
    <w:p w:rsidR="00DD4284" w:rsidRDefault="00DD4284" w:rsidP="00EE4E43">
      <w:pPr>
        <w:rPr>
          <w:rFonts w:ascii="Times New Roman" w:hAnsi="Times New Roman" w:cs="Times New Roman"/>
          <w:bCs/>
          <w:sz w:val="24"/>
          <w:szCs w:val="24"/>
        </w:rPr>
      </w:pPr>
      <w:r w:rsidRPr="00DD4284">
        <w:rPr>
          <w:rFonts w:ascii="Times New Roman" w:hAnsi="Times New Roman" w:cs="Times New Roman"/>
          <w:bCs/>
          <w:noProof/>
          <w:sz w:val="24"/>
          <w:szCs w:val="24"/>
          <w:lang w:val="en-US"/>
        </w:rPr>
        <w:drawing>
          <wp:inline distT="0" distB="0" distL="0" distR="0" wp14:anchorId="4786DAF4" wp14:editId="1B8A973D">
            <wp:extent cx="5619750" cy="3838575"/>
            <wp:effectExtent l="0" t="0" r="0" b="0"/>
            <wp:docPr id="3"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rotWithShape="1">
                    <a:blip r:embed="rId20" cstate="print">
                      <a:extLst>
                        <a:ext uri="{28A0092B-C50C-407E-A947-70E740481C1C}">
                          <a14:useLocalDpi xmlns:a14="http://schemas.microsoft.com/office/drawing/2010/main" val="0"/>
                        </a:ext>
                      </a:extLst>
                    </a:blip>
                    <a:srcRect t="5467" b="-45"/>
                    <a:stretch/>
                  </pic:blipFill>
                  <pic:spPr bwMode="auto">
                    <a:xfrm>
                      <a:off x="0" y="0"/>
                      <a:ext cx="5619750" cy="3838575"/>
                    </a:xfrm>
                    <a:prstGeom prst="rect">
                      <a:avLst/>
                    </a:prstGeom>
                    <a:ln>
                      <a:noFill/>
                    </a:ln>
                    <a:extLst>
                      <a:ext uri="{53640926-AAD7-44d8-BBD7-CCE9431645EC}">
                        <a14:shadowObscured xmlns:a14="http://schemas.microsoft.com/office/drawing/2010/main"/>
                      </a:ext>
                    </a:extLst>
                  </pic:spPr>
                </pic:pic>
              </a:graphicData>
            </a:graphic>
          </wp:inline>
        </w:drawing>
      </w:r>
    </w:p>
    <w:p w:rsidR="00EE4E43" w:rsidRPr="00DD4284" w:rsidRDefault="00DD4284" w:rsidP="00EE4E43">
      <w:pPr>
        <w:rPr>
          <w:rFonts w:ascii="Times New Roman" w:hAnsi="Times New Roman" w:cs="Times New Roman"/>
          <w:bCs/>
          <w:sz w:val="24"/>
          <w:szCs w:val="24"/>
        </w:rPr>
      </w:pPr>
      <w:r w:rsidRPr="00DD4284">
        <w:rPr>
          <w:rFonts w:ascii="Times New Roman" w:hAnsi="Times New Roman" w:cs="Times New Roman"/>
          <w:bCs/>
          <w:noProof/>
          <w:sz w:val="24"/>
          <w:szCs w:val="24"/>
          <w:lang w:val="en-US"/>
        </w:rPr>
        <w:lastRenderedPageBreak/>
        <w:drawing>
          <wp:inline distT="0" distB="0" distL="0" distR="0" wp14:anchorId="4AB4441A" wp14:editId="00A573D0">
            <wp:extent cx="2486025" cy="1447800"/>
            <wp:effectExtent l="0" t="0" r="28575"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r>
        <w:rPr>
          <w:rFonts w:ascii="Times New Roman" w:hAnsi="Times New Roman" w:cs="Times New Roman"/>
          <w:bCs/>
          <w:sz w:val="24"/>
          <w:szCs w:val="24"/>
          <w:lang w:val="en-US"/>
        </w:rPr>
        <w:br/>
      </w:r>
      <w:r>
        <w:rPr>
          <w:rFonts w:ascii="Times New Roman" w:hAnsi="Times New Roman" w:cs="Times New Roman"/>
          <w:bCs/>
          <w:sz w:val="24"/>
          <w:szCs w:val="24"/>
          <w:lang w:val="en-US"/>
        </w:rPr>
        <w:br/>
      </w:r>
      <w:r w:rsidR="006E5B86">
        <w:rPr>
          <w:rFonts w:ascii="Times New Roman" w:hAnsi="Times New Roman" w:cs="Times New Roman"/>
          <w:bCs/>
          <w:sz w:val="24"/>
          <w:szCs w:val="24"/>
          <w:lang w:val="en-US"/>
        </w:rPr>
        <w:t>Lifestyle</w:t>
      </w:r>
      <w:r w:rsidR="006E5B86">
        <w:rPr>
          <w:rFonts w:ascii="Times New Roman" w:hAnsi="Times New Roman" w:cs="Times New Roman"/>
          <w:bCs/>
          <w:sz w:val="24"/>
          <w:szCs w:val="24"/>
          <w:lang w:val="en-US"/>
        </w:rPr>
        <w:br/>
        <w:t>- can screen use can be used as part of the solution instead of part of the problem?</w:t>
      </w:r>
      <w:r w:rsidR="006E5B86">
        <w:rPr>
          <w:rFonts w:ascii="Times New Roman" w:hAnsi="Times New Roman" w:cs="Times New Roman"/>
          <w:bCs/>
          <w:sz w:val="24"/>
          <w:szCs w:val="24"/>
          <w:lang w:val="en-US"/>
        </w:rPr>
        <w:br/>
        <w:t>- can we get kids to be active through activity programs?</w:t>
      </w:r>
      <w:r w:rsidR="006E5B86">
        <w:rPr>
          <w:rFonts w:ascii="Times New Roman" w:hAnsi="Times New Roman" w:cs="Times New Roman"/>
          <w:bCs/>
          <w:sz w:val="24"/>
          <w:szCs w:val="24"/>
          <w:lang w:val="en-US"/>
        </w:rPr>
        <w:br/>
        <w:t>Medication</w:t>
      </w:r>
      <w:r w:rsidR="006E5B86">
        <w:rPr>
          <w:rFonts w:ascii="Times New Roman" w:hAnsi="Times New Roman" w:cs="Times New Roman"/>
          <w:bCs/>
          <w:sz w:val="24"/>
          <w:szCs w:val="24"/>
          <w:lang w:val="en-US"/>
        </w:rPr>
        <w:br/>
        <w:t>- can children take drugs to control body weight</w:t>
      </w:r>
      <w:r w:rsidR="006E5B86">
        <w:rPr>
          <w:rFonts w:ascii="Times New Roman" w:hAnsi="Times New Roman" w:cs="Times New Roman"/>
          <w:bCs/>
          <w:sz w:val="24"/>
          <w:szCs w:val="24"/>
          <w:lang w:val="en-US"/>
        </w:rPr>
        <w:br/>
        <w:t>Surgery</w:t>
      </w:r>
      <w:r w:rsidR="006E5B86">
        <w:rPr>
          <w:rFonts w:ascii="Times New Roman" w:hAnsi="Times New Roman" w:cs="Times New Roman"/>
          <w:bCs/>
          <w:sz w:val="24"/>
          <w:szCs w:val="24"/>
          <w:lang w:val="en-US"/>
        </w:rPr>
        <w:br/>
        <w:t>- can surgery be beneficial</w:t>
      </w:r>
      <w:r w:rsidR="006E5B86">
        <w:rPr>
          <w:rFonts w:ascii="Times New Roman" w:hAnsi="Times New Roman" w:cs="Times New Roman"/>
          <w:bCs/>
          <w:sz w:val="24"/>
          <w:szCs w:val="24"/>
          <w:lang w:val="en-US"/>
        </w:rPr>
        <w:br/>
        <w:t xml:space="preserve"> what happens when youth get surgery to restrict the amount of food that goes into their stomach</w:t>
      </w:r>
      <w:r>
        <w:rPr>
          <w:rFonts w:ascii="Times New Roman" w:hAnsi="Times New Roman" w:cs="Times New Roman"/>
          <w:bCs/>
          <w:sz w:val="24"/>
          <w:szCs w:val="24"/>
          <w:lang w:val="en-US"/>
        </w:rPr>
        <w:br/>
      </w:r>
      <w:r>
        <w:rPr>
          <w:rFonts w:ascii="Times New Roman" w:hAnsi="Times New Roman" w:cs="Times New Roman"/>
          <w:bCs/>
          <w:sz w:val="24"/>
          <w:szCs w:val="24"/>
          <w:lang w:val="en-US"/>
        </w:rPr>
        <w:br/>
      </w:r>
      <w:r w:rsidR="00EE4E43" w:rsidRPr="00EE4E43">
        <w:rPr>
          <w:rFonts w:ascii="Times New Roman" w:hAnsi="Times New Roman" w:cs="Times New Roman"/>
          <w:bCs/>
          <w:sz w:val="24"/>
          <w:szCs w:val="24"/>
          <w:lang w:val="en-US"/>
        </w:rPr>
        <w:t xml:space="preserve">Youth Obesity Research EHPL </w:t>
      </w:r>
    </w:p>
    <w:p w:rsidR="00DD4284" w:rsidRPr="00EE4E43" w:rsidRDefault="00DD4284" w:rsidP="00EE4E43">
      <w:pPr>
        <w:rPr>
          <w:rFonts w:ascii="Times New Roman" w:hAnsi="Times New Roman" w:cs="Times New Roman"/>
          <w:sz w:val="24"/>
          <w:szCs w:val="24"/>
        </w:rPr>
      </w:pPr>
      <w:r w:rsidRPr="00DD4284">
        <w:rPr>
          <w:rFonts w:ascii="Times New Roman" w:hAnsi="Times New Roman" w:cs="Times New Roman"/>
          <w:noProof/>
          <w:sz w:val="24"/>
          <w:szCs w:val="24"/>
          <w:lang w:val="en-US"/>
        </w:rPr>
        <w:drawing>
          <wp:inline distT="0" distB="0" distL="0" distR="0" wp14:anchorId="6484DC1F" wp14:editId="53F7C711">
            <wp:extent cx="3429000" cy="1906270"/>
            <wp:effectExtent l="0" t="0" r="2540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rsidR="00BD6280" w:rsidRDefault="00E00A5B">
      <w:pPr>
        <w:rPr>
          <w:rFonts w:ascii="Times New Roman" w:hAnsi="Times New Roman" w:cs="Times New Roman"/>
          <w:sz w:val="24"/>
          <w:szCs w:val="24"/>
        </w:rPr>
      </w:pPr>
      <w:r>
        <w:rPr>
          <w:rFonts w:ascii="Times New Roman" w:hAnsi="Times New Roman" w:cs="Times New Roman"/>
          <w:sz w:val="24"/>
          <w:szCs w:val="24"/>
        </w:rPr>
        <w:br/>
      </w:r>
      <w:r>
        <w:rPr>
          <w:rFonts w:ascii="Times New Roman" w:hAnsi="Times New Roman" w:cs="Times New Roman"/>
          <w:sz w:val="24"/>
          <w:szCs w:val="24"/>
        </w:rPr>
        <w:br/>
      </w:r>
    </w:p>
    <w:p w:rsidR="00BD6280" w:rsidRDefault="00BD6280">
      <w:pPr>
        <w:rPr>
          <w:rFonts w:ascii="Times New Roman" w:hAnsi="Times New Roman" w:cs="Times New Roman"/>
          <w:sz w:val="24"/>
          <w:szCs w:val="24"/>
        </w:rPr>
      </w:pPr>
    </w:p>
    <w:p w:rsidR="00BD6280" w:rsidRDefault="00BD6280">
      <w:pPr>
        <w:rPr>
          <w:rFonts w:ascii="Times New Roman" w:hAnsi="Times New Roman" w:cs="Times New Roman"/>
          <w:sz w:val="24"/>
          <w:szCs w:val="24"/>
        </w:rPr>
      </w:pPr>
    </w:p>
    <w:p w:rsidR="00BD6280" w:rsidRDefault="00BD6280">
      <w:pPr>
        <w:rPr>
          <w:rFonts w:ascii="Times New Roman" w:hAnsi="Times New Roman" w:cs="Times New Roman"/>
          <w:sz w:val="24"/>
          <w:szCs w:val="24"/>
        </w:rPr>
      </w:pPr>
    </w:p>
    <w:p w:rsidR="00BD6280" w:rsidRDefault="00BD6280">
      <w:pPr>
        <w:rPr>
          <w:rFonts w:ascii="Times New Roman" w:hAnsi="Times New Roman" w:cs="Times New Roman"/>
          <w:sz w:val="24"/>
          <w:szCs w:val="24"/>
        </w:rPr>
      </w:pPr>
    </w:p>
    <w:p w:rsidR="00BD6280" w:rsidRDefault="00BD6280">
      <w:pPr>
        <w:rPr>
          <w:rFonts w:ascii="Times New Roman" w:hAnsi="Times New Roman" w:cs="Times New Roman"/>
          <w:sz w:val="24"/>
          <w:szCs w:val="24"/>
        </w:rPr>
      </w:pPr>
    </w:p>
    <w:p w:rsidR="00BC1EE3" w:rsidRDefault="00E00A5B">
      <w:pPr>
        <w:rPr>
          <w:rFonts w:ascii="Times New Roman" w:hAnsi="Times New Roman" w:cs="Times New Roman"/>
          <w:sz w:val="24"/>
          <w:szCs w:val="24"/>
        </w:rPr>
      </w:pPr>
      <w:r>
        <w:rPr>
          <w:rFonts w:ascii="Times New Roman" w:hAnsi="Times New Roman" w:cs="Times New Roman"/>
          <w:sz w:val="24"/>
          <w:szCs w:val="24"/>
        </w:rPr>
        <w:lastRenderedPageBreak/>
        <w:t>How inactive are kids today?</w:t>
      </w:r>
      <w:r w:rsidR="00BD6280">
        <w:rPr>
          <w:rFonts w:ascii="Times New Roman" w:hAnsi="Times New Roman" w:cs="Times New Roman"/>
          <w:sz w:val="24"/>
          <w:szCs w:val="24"/>
        </w:rPr>
        <w:br/>
      </w:r>
      <w:r>
        <w:rPr>
          <w:rFonts w:ascii="Times New Roman" w:hAnsi="Times New Roman" w:cs="Times New Roman"/>
          <w:sz w:val="24"/>
          <w:szCs w:val="24"/>
        </w:rPr>
        <w:br/>
        <w:t>Screen Invasion</w:t>
      </w:r>
      <w:r>
        <w:rPr>
          <w:rFonts w:ascii="Times New Roman" w:hAnsi="Times New Roman" w:cs="Times New Roman"/>
          <w:sz w:val="24"/>
          <w:szCs w:val="24"/>
        </w:rPr>
        <w:br/>
        <w:t>- technology today is a big problem</w:t>
      </w:r>
    </w:p>
    <w:p w:rsidR="00E00A5B" w:rsidRDefault="00E00A5B">
      <w:pPr>
        <w:rPr>
          <w:rFonts w:ascii="Times New Roman" w:hAnsi="Times New Roman" w:cs="Times New Roman"/>
          <w:sz w:val="24"/>
          <w:szCs w:val="24"/>
        </w:rPr>
      </w:pPr>
      <w:r w:rsidRPr="00E00A5B">
        <w:rPr>
          <w:rFonts w:ascii="Times New Roman" w:hAnsi="Times New Roman" w:cs="Times New Roman"/>
          <w:noProof/>
          <w:sz w:val="24"/>
          <w:szCs w:val="24"/>
          <w:lang w:val="en-US"/>
        </w:rPr>
        <w:drawing>
          <wp:inline distT="0" distB="0" distL="0" distR="0">
            <wp:extent cx="4295775" cy="2025807"/>
            <wp:effectExtent l="0" t="0" r="0" b="0"/>
            <wp:docPr id="8" name="Chart 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BD6280" w:rsidRDefault="00BD6280">
      <w:pPr>
        <w:rPr>
          <w:rFonts w:ascii="Times New Roman" w:hAnsi="Times New Roman" w:cs="Times New Roman"/>
          <w:sz w:val="24"/>
          <w:szCs w:val="24"/>
        </w:rPr>
      </w:pPr>
      <w:r>
        <w:rPr>
          <w:rFonts w:ascii="Times New Roman" w:hAnsi="Times New Roman" w:cs="Times New Roman"/>
          <w:sz w:val="24"/>
          <w:szCs w:val="24"/>
        </w:rPr>
        <w:t>90% of Canadian children do not meet the guidelines</w:t>
      </w:r>
    </w:p>
    <w:p w:rsidR="00BD6280" w:rsidRDefault="00BD6280">
      <w:pPr>
        <w:rPr>
          <w:rFonts w:ascii="Times New Roman" w:hAnsi="Times New Roman" w:cs="Times New Roman"/>
          <w:sz w:val="24"/>
          <w:szCs w:val="24"/>
        </w:rPr>
      </w:pPr>
      <w:r>
        <w:rPr>
          <w:rFonts w:ascii="Times New Roman" w:hAnsi="Times New Roman" w:cs="Times New Roman"/>
          <w:sz w:val="24"/>
          <w:szCs w:val="24"/>
        </w:rPr>
        <w:t>How do children in other countries participate in activities?</w:t>
      </w:r>
    </w:p>
    <w:p w:rsidR="00BD6280" w:rsidRDefault="00BD6280">
      <w:pPr>
        <w:rPr>
          <w:rFonts w:ascii="Times New Roman" w:hAnsi="Times New Roman" w:cs="Times New Roman"/>
          <w:sz w:val="24"/>
          <w:szCs w:val="24"/>
        </w:rPr>
      </w:pPr>
      <w:r>
        <w:rPr>
          <w:rFonts w:ascii="Times New Roman" w:hAnsi="Times New Roman" w:cs="Times New Roman"/>
          <w:sz w:val="24"/>
          <w:szCs w:val="24"/>
        </w:rPr>
        <w:br/>
      </w:r>
      <w:r>
        <w:rPr>
          <w:rFonts w:ascii="Times New Roman" w:hAnsi="Times New Roman" w:cs="Times New Roman"/>
          <w:sz w:val="24"/>
          <w:szCs w:val="24"/>
        </w:rPr>
        <w:br/>
      </w:r>
      <w:r w:rsidRPr="00BD6280">
        <w:rPr>
          <w:rFonts w:ascii="Times New Roman" w:hAnsi="Times New Roman" w:cs="Times New Roman"/>
          <w:noProof/>
          <w:sz w:val="24"/>
          <w:szCs w:val="24"/>
          <w:lang w:val="en-US"/>
        </w:rPr>
        <w:drawing>
          <wp:inline distT="0" distB="0" distL="0" distR="0">
            <wp:extent cx="5667375" cy="2457450"/>
            <wp:effectExtent l="0" t="0" r="0" b="0"/>
            <wp:docPr id="9" name="Chart 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BD6280" w:rsidRDefault="00BD6280" w:rsidP="00BD6280">
      <w:pPr>
        <w:rPr>
          <w:rFonts w:ascii="Times New Roman" w:hAnsi="Times New Roman" w:cs="Times New Roman"/>
          <w:sz w:val="24"/>
          <w:szCs w:val="24"/>
        </w:rPr>
      </w:pPr>
      <w:r w:rsidRPr="00BD6280">
        <w:rPr>
          <w:rFonts w:ascii="Times New Roman" w:hAnsi="Times New Roman" w:cs="Times New Roman"/>
          <w:sz w:val="24"/>
          <w:szCs w:val="24"/>
        </w:rPr>
        <w:t>-</w:t>
      </w:r>
      <w:r>
        <w:rPr>
          <w:rFonts w:ascii="Times New Roman" w:hAnsi="Times New Roman" w:cs="Times New Roman"/>
          <w:sz w:val="24"/>
          <w:szCs w:val="24"/>
        </w:rPr>
        <w:t xml:space="preserve"> </w:t>
      </w:r>
      <w:r w:rsidRPr="00BD6280">
        <w:rPr>
          <w:rFonts w:ascii="Times New Roman" w:hAnsi="Times New Roman" w:cs="Times New Roman"/>
          <w:sz w:val="24"/>
          <w:szCs w:val="24"/>
        </w:rPr>
        <w:t xml:space="preserve">We </w:t>
      </w:r>
      <w:r>
        <w:rPr>
          <w:rFonts w:ascii="Times New Roman" w:hAnsi="Times New Roman" w:cs="Times New Roman"/>
          <w:sz w:val="24"/>
          <w:szCs w:val="24"/>
        </w:rPr>
        <w:t>fall way behind in domestic duties and transportation compared to other countries yet all of our interventions target school and leisure activities</w:t>
      </w:r>
      <w:r>
        <w:rPr>
          <w:rFonts w:ascii="Times New Roman" w:hAnsi="Times New Roman" w:cs="Times New Roman"/>
          <w:sz w:val="24"/>
          <w:szCs w:val="24"/>
        </w:rPr>
        <w:br/>
      </w:r>
      <w:r>
        <w:rPr>
          <w:rFonts w:ascii="Times New Roman" w:hAnsi="Times New Roman" w:cs="Times New Roman"/>
          <w:sz w:val="24"/>
          <w:szCs w:val="24"/>
        </w:rPr>
        <w:br/>
        <w:t>Pedometer Measured Step Counts</w:t>
      </w:r>
      <w:r>
        <w:rPr>
          <w:rFonts w:ascii="Times New Roman" w:hAnsi="Times New Roman" w:cs="Times New Roman"/>
          <w:sz w:val="24"/>
          <w:szCs w:val="24"/>
        </w:rPr>
        <w:br/>
        <w:t>- Amish people’s step counts exceed Canadian step counts because domestically and transportation point of view, they walk more</w:t>
      </w:r>
    </w:p>
    <w:p w:rsidR="00BD6280" w:rsidRDefault="00BD6280" w:rsidP="00BD6280">
      <w:pPr>
        <w:rPr>
          <w:rFonts w:ascii="Times New Roman" w:hAnsi="Times New Roman" w:cs="Times New Roman"/>
          <w:sz w:val="24"/>
          <w:szCs w:val="24"/>
        </w:rPr>
      </w:pPr>
      <w:r>
        <w:rPr>
          <w:rFonts w:ascii="Times New Roman" w:hAnsi="Times New Roman" w:cs="Times New Roman"/>
          <w:sz w:val="24"/>
          <w:szCs w:val="24"/>
        </w:rPr>
        <w:lastRenderedPageBreak/>
        <w:t>Fitness of Canadian children and youth: Results from 2007-2008 Canadian Health Measure Survey (Tremblay, 2010)</w:t>
      </w:r>
    </w:p>
    <w:p w:rsidR="00BD6280" w:rsidRDefault="00BD6280" w:rsidP="00BD6280">
      <w:pPr>
        <w:rPr>
          <w:rFonts w:ascii="Times New Roman" w:hAnsi="Times New Roman" w:cs="Times New Roman"/>
          <w:sz w:val="24"/>
          <w:szCs w:val="24"/>
        </w:rPr>
      </w:pPr>
      <w:r>
        <w:rPr>
          <w:rFonts w:ascii="Times New Roman" w:hAnsi="Times New Roman" w:cs="Times New Roman"/>
          <w:sz w:val="24"/>
          <w:szCs w:val="24"/>
        </w:rPr>
        <w:t>Physical Activity Levels</w:t>
      </w:r>
      <w:r>
        <w:rPr>
          <w:rFonts w:ascii="Times New Roman" w:hAnsi="Times New Roman" w:cs="Times New Roman"/>
          <w:sz w:val="24"/>
          <w:szCs w:val="24"/>
        </w:rPr>
        <w:br/>
        <w:t>- Canada has a failing grade of physical activity</w:t>
      </w:r>
    </w:p>
    <w:p w:rsidR="00BD6280" w:rsidRDefault="00BD6280" w:rsidP="00BD6280">
      <w:pPr>
        <w:rPr>
          <w:rFonts w:ascii="Times New Roman" w:hAnsi="Times New Roman" w:cs="Times New Roman"/>
          <w:sz w:val="24"/>
          <w:szCs w:val="24"/>
        </w:rPr>
      </w:pPr>
      <w:r>
        <w:rPr>
          <w:rFonts w:ascii="Times New Roman" w:hAnsi="Times New Roman" w:cs="Times New Roman"/>
          <w:sz w:val="24"/>
          <w:szCs w:val="24"/>
        </w:rPr>
        <w:t>BMI</w:t>
      </w:r>
      <w:r>
        <w:rPr>
          <w:rFonts w:ascii="Times New Roman" w:hAnsi="Times New Roman" w:cs="Times New Roman"/>
          <w:sz w:val="24"/>
          <w:szCs w:val="24"/>
        </w:rPr>
        <w:br/>
        <w:t>- Males and females are getting bigger according to BMI</w:t>
      </w:r>
    </w:p>
    <w:p w:rsidR="00BD6280" w:rsidRDefault="00BD6280" w:rsidP="00BD6280">
      <w:pPr>
        <w:rPr>
          <w:rFonts w:ascii="Times New Roman" w:hAnsi="Times New Roman" w:cs="Times New Roman"/>
          <w:sz w:val="24"/>
          <w:szCs w:val="24"/>
        </w:rPr>
      </w:pPr>
      <w:r>
        <w:rPr>
          <w:rFonts w:ascii="Times New Roman" w:hAnsi="Times New Roman" w:cs="Times New Roman"/>
          <w:sz w:val="24"/>
          <w:szCs w:val="24"/>
        </w:rPr>
        <w:t>Waist Circumference</w:t>
      </w:r>
      <w:r>
        <w:rPr>
          <w:rFonts w:ascii="Times New Roman" w:hAnsi="Times New Roman" w:cs="Times New Roman"/>
          <w:sz w:val="24"/>
          <w:szCs w:val="24"/>
        </w:rPr>
        <w:br/>
        <w:t>- larger waist circumference in both males and females</w:t>
      </w:r>
      <w:r>
        <w:rPr>
          <w:rFonts w:ascii="Times New Roman" w:hAnsi="Times New Roman" w:cs="Times New Roman"/>
          <w:sz w:val="24"/>
          <w:szCs w:val="24"/>
        </w:rPr>
        <w:br/>
      </w:r>
      <w:r>
        <w:rPr>
          <w:rFonts w:ascii="Times New Roman" w:hAnsi="Times New Roman" w:cs="Times New Roman"/>
          <w:sz w:val="24"/>
          <w:szCs w:val="24"/>
        </w:rPr>
        <w:br/>
        <w:t>- larger, less strong, less flexible</w:t>
      </w:r>
      <w:r>
        <w:rPr>
          <w:rFonts w:ascii="Times New Roman" w:hAnsi="Times New Roman" w:cs="Times New Roman"/>
          <w:sz w:val="24"/>
          <w:szCs w:val="24"/>
        </w:rPr>
        <w:br/>
        <w:t>- children are taller, heavier, fatter, rounder, weaker, and less flexible than in 1981</w:t>
      </w:r>
      <w:r>
        <w:rPr>
          <w:rFonts w:ascii="Times New Roman" w:hAnsi="Times New Roman" w:cs="Times New Roman"/>
          <w:sz w:val="24"/>
          <w:szCs w:val="24"/>
        </w:rPr>
        <w:br/>
        <w:t>- these results forecast accelerated non-communicable disease development, increased health care costs, and loss of future productivity</w:t>
      </w:r>
    </w:p>
    <w:p w:rsidR="00BD6280" w:rsidRDefault="00BD6280" w:rsidP="00BD6280">
      <w:pPr>
        <w:rPr>
          <w:rFonts w:ascii="Times New Roman" w:hAnsi="Times New Roman" w:cs="Times New Roman"/>
          <w:sz w:val="24"/>
          <w:szCs w:val="24"/>
        </w:rPr>
      </w:pPr>
      <w:r>
        <w:rPr>
          <w:rFonts w:ascii="Times New Roman" w:hAnsi="Times New Roman" w:cs="Times New Roman"/>
          <w:sz w:val="24"/>
          <w:szCs w:val="24"/>
        </w:rPr>
        <w:t>Obesity decreased self-esteem, increased asthma, and increased musculosketal issues</w:t>
      </w:r>
    </w:p>
    <w:p w:rsidR="00BD6280" w:rsidRPr="00BD6280" w:rsidRDefault="00BD6280" w:rsidP="00BD6280">
      <w:pPr>
        <w:rPr>
          <w:rFonts w:ascii="Times New Roman" w:hAnsi="Times New Roman" w:cs="Times New Roman"/>
          <w:sz w:val="24"/>
          <w:szCs w:val="24"/>
        </w:rPr>
      </w:pPr>
    </w:p>
    <w:sectPr w:rsidR="00BD6280" w:rsidRPr="00BD6280" w:rsidSect="00BC1EE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6762" w:rsidRDefault="00076762" w:rsidP="006E5B86">
      <w:pPr>
        <w:spacing w:after="0" w:line="240" w:lineRule="auto"/>
      </w:pPr>
      <w:r>
        <w:separator/>
      </w:r>
    </w:p>
  </w:endnote>
  <w:endnote w:type="continuationSeparator" w:id="0">
    <w:p w:rsidR="00076762" w:rsidRDefault="00076762" w:rsidP="006E5B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6762" w:rsidRDefault="00076762" w:rsidP="006E5B86">
      <w:pPr>
        <w:spacing w:after="0" w:line="240" w:lineRule="auto"/>
      </w:pPr>
      <w:r>
        <w:separator/>
      </w:r>
    </w:p>
  </w:footnote>
  <w:footnote w:type="continuationSeparator" w:id="0">
    <w:p w:rsidR="00076762" w:rsidRDefault="00076762" w:rsidP="006E5B86">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260AC9"/>
    <w:multiLevelType w:val="hybridMultilevel"/>
    <w:tmpl w:val="90C2CC16"/>
    <w:lvl w:ilvl="0" w:tplc="606A3054">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5AB22D24"/>
    <w:multiLevelType w:val="hybridMultilevel"/>
    <w:tmpl w:val="36C6A5EA"/>
    <w:lvl w:ilvl="0" w:tplc="35BE3F0C">
      <w:numFmt w:val="bullet"/>
      <w:lvlText w:val="-"/>
      <w:lvlJc w:val="left"/>
      <w:pPr>
        <w:ind w:left="1080" w:hanging="360"/>
      </w:pPr>
      <w:rPr>
        <w:rFonts w:ascii="Times New Roman" w:eastAsiaTheme="minorHAnsi"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6ECE1856"/>
    <w:multiLevelType w:val="hybridMultilevel"/>
    <w:tmpl w:val="3CF632DA"/>
    <w:lvl w:ilvl="0" w:tplc="BB763310">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4E43"/>
    <w:rsid w:val="00076762"/>
    <w:rsid w:val="00233FB8"/>
    <w:rsid w:val="00234DF5"/>
    <w:rsid w:val="002927A2"/>
    <w:rsid w:val="002D0477"/>
    <w:rsid w:val="003604C8"/>
    <w:rsid w:val="003B23BA"/>
    <w:rsid w:val="004B6F08"/>
    <w:rsid w:val="00660C57"/>
    <w:rsid w:val="006E5B86"/>
    <w:rsid w:val="007D0997"/>
    <w:rsid w:val="00853E13"/>
    <w:rsid w:val="00863EAF"/>
    <w:rsid w:val="00876563"/>
    <w:rsid w:val="009036DF"/>
    <w:rsid w:val="009A0A80"/>
    <w:rsid w:val="00B225B9"/>
    <w:rsid w:val="00B4420D"/>
    <w:rsid w:val="00BC1EE3"/>
    <w:rsid w:val="00BD6280"/>
    <w:rsid w:val="00C07F28"/>
    <w:rsid w:val="00C9266A"/>
    <w:rsid w:val="00DD4284"/>
    <w:rsid w:val="00E00A5B"/>
    <w:rsid w:val="00EB21E7"/>
    <w:rsid w:val="00EE4E43"/>
  </w:rsids>
  <m:mathPr>
    <m:mathFont m:val="Cambria Math"/>
    <m:brkBin m:val="before"/>
    <m:brkBinSub m:val="--"/>
    <m:smallFrac/>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1E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420D"/>
    <w:pPr>
      <w:ind w:left="720"/>
      <w:contextualSpacing/>
    </w:pPr>
  </w:style>
  <w:style w:type="paragraph" w:styleId="Header">
    <w:name w:val="header"/>
    <w:basedOn w:val="Normal"/>
    <w:link w:val="HeaderChar"/>
    <w:uiPriority w:val="99"/>
    <w:unhideWhenUsed/>
    <w:rsid w:val="006E5B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5B86"/>
  </w:style>
  <w:style w:type="paragraph" w:styleId="Footer">
    <w:name w:val="footer"/>
    <w:basedOn w:val="Normal"/>
    <w:link w:val="FooterChar"/>
    <w:uiPriority w:val="99"/>
    <w:unhideWhenUsed/>
    <w:rsid w:val="006E5B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5B86"/>
  </w:style>
  <w:style w:type="paragraph" w:styleId="BalloonText">
    <w:name w:val="Balloon Text"/>
    <w:basedOn w:val="Normal"/>
    <w:link w:val="BalloonTextChar"/>
    <w:uiPriority w:val="99"/>
    <w:semiHidden/>
    <w:unhideWhenUsed/>
    <w:rsid w:val="00EB21E7"/>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EB21E7"/>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1E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420D"/>
    <w:pPr>
      <w:ind w:left="720"/>
      <w:contextualSpacing/>
    </w:pPr>
  </w:style>
  <w:style w:type="paragraph" w:styleId="Header">
    <w:name w:val="header"/>
    <w:basedOn w:val="Normal"/>
    <w:link w:val="HeaderChar"/>
    <w:uiPriority w:val="99"/>
    <w:unhideWhenUsed/>
    <w:rsid w:val="006E5B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5B86"/>
  </w:style>
  <w:style w:type="paragraph" w:styleId="Footer">
    <w:name w:val="footer"/>
    <w:basedOn w:val="Normal"/>
    <w:link w:val="FooterChar"/>
    <w:uiPriority w:val="99"/>
    <w:unhideWhenUsed/>
    <w:rsid w:val="006E5B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5B86"/>
  </w:style>
  <w:style w:type="paragraph" w:styleId="BalloonText">
    <w:name w:val="Balloon Text"/>
    <w:basedOn w:val="Normal"/>
    <w:link w:val="BalloonTextChar"/>
    <w:uiPriority w:val="99"/>
    <w:semiHidden/>
    <w:unhideWhenUsed/>
    <w:rsid w:val="00EB21E7"/>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EB21E7"/>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6116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7.emf"/><Relationship Id="rId21" Type="http://schemas.openxmlformats.org/officeDocument/2006/relationships/diagramData" Target="diagrams/data2.xml"/><Relationship Id="rId22" Type="http://schemas.openxmlformats.org/officeDocument/2006/relationships/diagramLayout" Target="diagrams/layout2.xml"/><Relationship Id="rId23" Type="http://schemas.openxmlformats.org/officeDocument/2006/relationships/diagramQuickStyle" Target="diagrams/quickStyle2.xml"/><Relationship Id="rId24" Type="http://schemas.openxmlformats.org/officeDocument/2006/relationships/diagramColors" Target="diagrams/colors2.xml"/><Relationship Id="rId25" Type="http://schemas.microsoft.com/office/2007/relationships/diagramDrawing" Target="diagrams/drawing2.xml"/><Relationship Id="rId26" Type="http://schemas.openxmlformats.org/officeDocument/2006/relationships/diagramData" Target="diagrams/data3.xml"/><Relationship Id="rId27" Type="http://schemas.openxmlformats.org/officeDocument/2006/relationships/diagramLayout" Target="diagrams/layout3.xml"/><Relationship Id="rId28" Type="http://schemas.openxmlformats.org/officeDocument/2006/relationships/diagramQuickStyle" Target="diagrams/quickStyle3.xml"/><Relationship Id="rId29" Type="http://schemas.openxmlformats.org/officeDocument/2006/relationships/diagramColors" Target="diagrams/colors3.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microsoft.com/office/2007/relationships/diagramDrawing" Target="diagrams/drawing3.xml"/><Relationship Id="rId31" Type="http://schemas.openxmlformats.org/officeDocument/2006/relationships/chart" Target="charts/chart2.xml"/><Relationship Id="rId32" Type="http://schemas.openxmlformats.org/officeDocument/2006/relationships/chart" Target="charts/chart3.xml"/><Relationship Id="rId9" Type="http://schemas.openxmlformats.org/officeDocument/2006/relationships/diagramData" Target="diagrams/data1.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33" Type="http://schemas.openxmlformats.org/officeDocument/2006/relationships/fontTable" Target="fontTable.xml"/><Relationship Id="rId34" Type="http://schemas.openxmlformats.org/officeDocument/2006/relationships/theme" Target="theme/theme1.xml"/><Relationship Id="rId10" Type="http://schemas.openxmlformats.org/officeDocument/2006/relationships/diagramLayout" Target="diagrams/layout1.xml"/><Relationship Id="rId11" Type="http://schemas.openxmlformats.org/officeDocument/2006/relationships/diagramQuickStyle" Target="diagrams/quickStyle1.xml"/><Relationship Id="rId12" Type="http://schemas.openxmlformats.org/officeDocument/2006/relationships/diagramColors" Target="diagrams/colors1.xml"/><Relationship Id="rId13" Type="http://schemas.microsoft.com/office/2007/relationships/diagramDrawing" Target="diagrams/drawing1.xml"/><Relationship Id="rId14" Type="http://schemas.openxmlformats.org/officeDocument/2006/relationships/chart" Target="charts/chart1.xml"/><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emf"/></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Sheet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78"/>
      <c:rotY val="20"/>
      <c:depthPercent val="100"/>
      <c:rAngAx val="1"/>
    </c:view3D>
    <c:floor>
      <c:thickness val="0"/>
      <c:spPr>
        <a:solidFill>
          <a:srgbClr val="C0C0C0"/>
        </a:solidFill>
        <a:ln w="3175">
          <a:solidFill>
            <a:srgbClr val="000000"/>
          </a:solidFill>
          <a:prstDash val="solid"/>
        </a:ln>
      </c:spPr>
    </c:floor>
    <c:sideWall>
      <c:thickness val="0"/>
      <c:spPr>
        <a:noFill/>
        <a:ln w="12700">
          <a:solidFill>
            <a:srgbClr val="000000"/>
          </a:solidFill>
          <a:prstDash val="solid"/>
        </a:ln>
      </c:spPr>
    </c:sideWall>
    <c:backWall>
      <c:thickness val="0"/>
      <c:spPr>
        <a:noFill/>
        <a:ln w="12700">
          <a:solidFill>
            <a:srgbClr val="000000"/>
          </a:solidFill>
          <a:prstDash val="solid"/>
        </a:ln>
      </c:spPr>
    </c:backWall>
    <c:plotArea>
      <c:layout>
        <c:manualLayout>
          <c:layoutTarget val="inner"/>
          <c:xMode val="edge"/>
          <c:yMode val="edge"/>
          <c:x val="0.111111111111111"/>
          <c:y val="0.0431654676258993"/>
          <c:w val="0.707936507936508"/>
          <c:h val="0.817745803357314"/>
        </c:manualLayout>
      </c:layout>
      <c:bar3DChart>
        <c:barDir val="col"/>
        <c:grouping val="clustered"/>
        <c:varyColors val="0"/>
        <c:ser>
          <c:idx val="0"/>
          <c:order val="0"/>
          <c:tx>
            <c:strRef>
              <c:f>Sheet1!$A$2</c:f>
              <c:strCache>
                <c:ptCount val="1"/>
                <c:pt idx="0">
                  <c:v>BMR</c:v>
                </c:pt>
              </c:strCache>
            </c:strRef>
          </c:tx>
          <c:spPr>
            <a:solidFill>
              <a:srgbClr val="727CA3"/>
            </a:solidFill>
            <a:ln w="12700">
              <a:solidFill>
                <a:srgbClr val="000000"/>
              </a:solidFill>
              <a:prstDash val="solid"/>
            </a:ln>
          </c:spPr>
          <c:invertIfNegative val="0"/>
          <c:cat>
            <c:strRef>
              <c:f>Sheet1!$B$1:$C$1</c:f>
              <c:strCache>
                <c:ptCount val="2"/>
                <c:pt idx="0">
                  <c:v>Inactive</c:v>
                </c:pt>
                <c:pt idx="1">
                  <c:v>Active</c:v>
                </c:pt>
              </c:strCache>
            </c:strRef>
          </c:cat>
          <c:val>
            <c:numRef>
              <c:f>Sheet1!$B$2:$C$2</c:f>
              <c:numCache>
                <c:formatCode>0%</c:formatCode>
                <c:ptCount val="2"/>
                <c:pt idx="0">
                  <c:v>0.6</c:v>
                </c:pt>
                <c:pt idx="1">
                  <c:v>0.4</c:v>
                </c:pt>
              </c:numCache>
            </c:numRef>
          </c:val>
        </c:ser>
        <c:ser>
          <c:idx val="1"/>
          <c:order val="1"/>
          <c:tx>
            <c:strRef>
              <c:f>Sheet1!$A$3</c:f>
              <c:strCache>
                <c:ptCount val="1"/>
                <c:pt idx="0">
                  <c:v>DIT</c:v>
                </c:pt>
              </c:strCache>
            </c:strRef>
          </c:tx>
          <c:spPr>
            <a:solidFill>
              <a:srgbClr val="9FB8CD"/>
            </a:solidFill>
            <a:ln w="12700">
              <a:solidFill>
                <a:srgbClr val="000000"/>
              </a:solidFill>
              <a:prstDash val="solid"/>
            </a:ln>
          </c:spPr>
          <c:invertIfNegative val="0"/>
          <c:cat>
            <c:strRef>
              <c:f>Sheet1!$B$1:$C$1</c:f>
              <c:strCache>
                <c:ptCount val="2"/>
                <c:pt idx="0">
                  <c:v>Inactive</c:v>
                </c:pt>
                <c:pt idx="1">
                  <c:v>Active</c:v>
                </c:pt>
              </c:strCache>
            </c:strRef>
          </c:cat>
          <c:val>
            <c:numRef>
              <c:f>Sheet1!$B$3:$C$3</c:f>
              <c:numCache>
                <c:formatCode>0%</c:formatCode>
                <c:ptCount val="2"/>
                <c:pt idx="0">
                  <c:v>0.1</c:v>
                </c:pt>
                <c:pt idx="1">
                  <c:v>0.1</c:v>
                </c:pt>
              </c:numCache>
            </c:numRef>
          </c:val>
        </c:ser>
        <c:ser>
          <c:idx val="2"/>
          <c:order val="2"/>
          <c:tx>
            <c:strRef>
              <c:f>Sheet1!$A$4</c:f>
              <c:strCache>
                <c:ptCount val="1"/>
                <c:pt idx="0">
                  <c:v>PA</c:v>
                </c:pt>
              </c:strCache>
            </c:strRef>
          </c:tx>
          <c:spPr>
            <a:solidFill>
              <a:srgbClr val="B292CA"/>
            </a:solidFill>
            <a:ln w="12700">
              <a:solidFill>
                <a:srgbClr val="000000"/>
              </a:solidFill>
              <a:prstDash val="solid"/>
            </a:ln>
          </c:spPr>
          <c:invertIfNegative val="0"/>
          <c:cat>
            <c:strRef>
              <c:f>Sheet1!$B$1:$C$1</c:f>
              <c:strCache>
                <c:ptCount val="2"/>
                <c:pt idx="0">
                  <c:v>Inactive</c:v>
                </c:pt>
                <c:pt idx="1">
                  <c:v>Active</c:v>
                </c:pt>
              </c:strCache>
            </c:strRef>
          </c:cat>
          <c:val>
            <c:numRef>
              <c:f>Sheet1!$B$4:$C$4</c:f>
              <c:numCache>
                <c:formatCode>0%</c:formatCode>
                <c:ptCount val="2"/>
                <c:pt idx="0">
                  <c:v>0.3</c:v>
                </c:pt>
                <c:pt idx="1">
                  <c:v>0.5</c:v>
                </c:pt>
              </c:numCache>
            </c:numRef>
          </c:val>
        </c:ser>
        <c:dLbls>
          <c:showLegendKey val="0"/>
          <c:showVal val="0"/>
          <c:showCatName val="0"/>
          <c:showSerName val="0"/>
          <c:showPercent val="0"/>
          <c:showBubbleSize val="0"/>
        </c:dLbls>
        <c:gapWidth val="150"/>
        <c:gapDepth val="0"/>
        <c:shape val="box"/>
        <c:axId val="-2145050888"/>
        <c:axId val="2113832264"/>
        <c:axId val="0"/>
      </c:bar3DChart>
      <c:catAx>
        <c:axId val="-2145050888"/>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1200" b="1" i="0" u="none" strike="noStrike" baseline="0">
                <a:solidFill>
                  <a:srgbClr val="000000"/>
                </a:solidFill>
                <a:latin typeface="Century Schoolbook"/>
                <a:ea typeface="Century Schoolbook"/>
                <a:cs typeface="Century Schoolbook"/>
              </a:defRPr>
            </a:pPr>
            <a:endParaRPr lang="en-US"/>
          </a:p>
        </c:txPr>
        <c:crossAx val="2113832264"/>
        <c:crosses val="autoZero"/>
        <c:auto val="1"/>
        <c:lblAlgn val="ctr"/>
        <c:lblOffset val="100"/>
        <c:tickLblSkip val="1"/>
        <c:tickMarkSkip val="1"/>
        <c:noMultiLvlLbl val="0"/>
      </c:catAx>
      <c:valAx>
        <c:axId val="2113832264"/>
        <c:scaling>
          <c:orientation val="minMax"/>
        </c:scaling>
        <c:delete val="0"/>
        <c:axPos val="l"/>
        <c:majorGridlines>
          <c:spPr>
            <a:ln w="3175">
              <a:solidFill>
                <a:srgbClr val="000000"/>
              </a:solidFill>
              <a:prstDash val="solid"/>
            </a:ln>
          </c:spPr>
        </c:majorGridlines>
        <c:numFmt formatCode="0%" sourceLinked="1"/>
        <c:majorTickMark val="out"/>
        <c:minorTickMark val="none"/>
        <c:tickLblPos val="nextTo"/>
        <c:spPr>
          <a:ln w="3175">
            <a:solidFill>
              <a:srgbClr val="000000"/>
            </a:solidFill>
            <a:prstDash val="solid"/>
          </a:ln>
        </c:spPr>
        <c:txPr>
          <a:bodyPr rot="0" vert="horz"/>
          <a:lstStyle/>
          <a:p>
            <a:pPr>
              <a:defRPr sz="1800" b="1" i="0" u="none" strike="noStrike" baseline="0">
                <a:solidFill>
                  <a:srgbClr val="000000"/>
                </a:solidFill>
                <a:latin typeface="Century Schoolbook"/>
                <a:ea typeface="Century Schoolbook"/>
                <a:cs typeface="Century Schoolbook"/>
              </a:defRPr>
            </a:pPr>
            <a:endParaRPr lang="en-US"/>
          </a:p>
        </c:txPr>
        <c:crossAx val="-2145050888"/>
        <c:crosses val="autoZero"/>
        <c:crossBetween val="between"/>
      </c:valAx>
      <c:spPr>
        <a:noFill/>
        <a:ln w="25400">
          <a:noFill/>
        </a:ln>
      </c:spPr>
    </c:plotArea>
    <c:legend>
      <c:legendPos val="r"/>
      <c:legendEntry>
        <c:idx val="0"/>
        <c:txPr>
          <a:bodyPr/>
          <a:lstStyle/>
          <a:p>
            <a:pPr>
              <a:defRPr sz="1200" b="1" i="0" u="none" strike="noStrike" baseline="0">
                <a:solidFill>
                  <a:srgbClr val="000000"/>
                </a:solidFill>
                <a:latin typeface="Century Schoolbook"/>
                <a:ea typeface="Century Schoolbook"/>
                <a:cs typeface="Century Schoolbook"/>
              </a:defRPr>
            </a:pPr>
            <a:endParaRPr lang="en-US"/>
          </a:p>
        </c:txPr>
      </c:legendEntry>
      <c:legendEntry>
        <c:idx val="1"/>
        <c:txPr>
          <a:bodyPr/>
          <a:lstStyle/>
          <a:p>
            <a:pPr>
              <a:defRPr sz="1200" b="1" i="0" u="none" strike="noStrike" baseline="0">
                <a:solidFill>
                  <a:srgbClr val="000000"/>
                </a:solidFill>
                <a:latin typeface="Century Schoolbook"/>
                <a:ea typeface="Century Schoolbook"/>
                <a:cs typeface="Century Schoolbook"/>
              </a:defRPr>
            </a:pPr>
            <a:endParaRPr lang="en-US"/>
          </a:p>
        </c:txPr>
      </c:legendEntry>
      <c:legendEntry>
        <c:idx val="2"/>
        <c:txPr>
          <a:bodyPr/>
          <a:lstStyle/>
          <a:p>
            <a:pPr>
              <a:defRPr sz="1200" b="1" i="0" u="none" strike="noStrike" baseline="0">
                <a:solidFill>
                  <a:srgbClr val="000000"/>
                </a:solidFill>
                <a:latin typeface="Century Schoolbook"/>
                <a:ea typeface="Century Schoolbook"/>
                <a:cs typeface="Century Schoolbook"/>
              </a:defRPr>
            </a:pPr>
            <a:endParaRPr lang="en-US"/>
          </a:p>
        </c:txPr>
      </c:legendEntry>
      <c:layout>
        <c:manualLayout>
          <c:xMode val="edge"/>
          <c:yMode val="edge"/>
          <c:x val="0.76885903248108"/>
          <c:y val="0.346399982550658"/>
          <c:w val="0.157142857142857"/>
          <c:h val="0.455027591772635"/>
        </c:manualLayout>
      </c:layout>
      <c:overlay val="0"/>
      <c:spPr>
        <a:noFill/>
        <a:ln w="3175">
          <a:solidFill>
            <a:srgbClr val="000000"/>
          </a:solidFill>
          <a:prstDash val="solid"/>
        </a:ln>
      </c:spPr>
      <c:txPr>
        <a:bodyPr/>
        <a:lstStyle/>
        <a:p>
          <a:pPr>
            <a:defRPr sz="1655" b="1" i="0" u="none" strike="noStrike" baseline="0">
              <a:solidFill>
                <a:srgbClr val="000000"/>
              </a:solidFill>
              <a:latin typeface="Century Schoolbook"/>
              <a:ea typeface="Century Schoolbook"/>
              <a:cs typeface="Century Schoolbook"/>
            </a:defRPr>
          </a:pPr>
          <a:endParaRPr lang="en-US"/>
        </a:p>
      </c:txPr>
    </c:legend>
    <c:plotVisOnly val="1"/>
    <c:dispBlanksAs val="gap"/>
    <c:showDLblsOverMax val="0"/>
  </c:chart>
  <c:spPr>
    <a:noFill/>
    <a:ln>
      <a:noFill/>
    </a:ln>
  </c:spPr>
  <c:txPr>
    <a:bodyPr/>
    <a:lstStyle/>
    <a:p>
      <a:pPr>
        <a:defRPr sz="1800" b="1" i="0" u="none" strike="noStrike" baseline="0">
          <a:solidFill>
            <a:srgbClr val="000000"/>
          </a:solidFill>
          <a:latin typeface="Century Schoolbook"/>
          <a:ea typeface="Century Schoolbook"/>
          <a:cs typeface="Century Schoolbook"/>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33185349611543"/>
          <c:y val="0.0758293838862559"/>
          <c:w val="0.570873376404873"/>
          <c:h val="0.512863151961011"/>
        </c:manualLayout>
      </c:layout>
      <c:barChart>
        <c:barDir val="col"/>
        <c:grouping val="clustered"/>
        <c:varyColors val="0"/>
        <c:ser>
          <c:idx val="0"/>
          <c:order val="0"/>
          <c:tx>
            <c:strRef>
              <c:f>Sheet1!$A$2</c:f>
              <c:strCache>
                <c:ptCount val="1"/>
                <c:pt idx="0">
                  <c:v>1999</c:v>
                </c:pt>
              </c:strCache>
            </c:strRef>
          </c:tx>
          <c:spPr>
            <a:solidFill>
              <a:srgbClr val="00CC99"/>
            </a:solidFill>
            <a:ln w="12700">
              <a:solidFill>
                <a:srgbClr val="000000"/>
              </a:solidFill>
              <a:prstDash val="solid"/>
            </a:ln>
          </c:spPr>
          <c:invertIfNegative val="0"/>
          <c:cat>
            <c:strRef>
              <c:f>Sheet1!$B$1:$F$1</c:f>
              <c:strCache>
                <c:ptCount val="5"/>
                <c:pt idx="0">
                  <c:v>TV</c:v>
                </c:pt>
                <c:pt idx="1">
                  <c:v>Computer</c:v>
                </c:pt>
                <c:pt idx="2">
                  <c:v>Video Games</c:v>
                </c:pt>
                <c:pt idx="3">
                  <c:v>Media Exposure</c:v>
                </c:pt>
                <c:pt idx="4">
                  <c:v>Media Use</c:v>
                </c:pt>
              </c:strCache>
            </c:strRef>
          </c:cat>
          <c:val>
            <c:numRef>
              <c:f>Sheet1!$B$2:$F$2</c:f>
              <c:numCache>
                <c:formatCode>General</c:formatCode>
                <c:ptCount val="5"/>
                <c:pt idx="0">
                  <c:v>227.0</c:v>
                </c:pt>
                <c:pt idx="1">
                  <c:v>27.0</c:v>
                </c:pt>
                <c:pt idx="2">
                  <c:v>26.0</c:v>
                </c:pt>
                <c:pt idx="3">
                  <c:v>449.0</c:v>
                </c:pt>
                <c:pt idx="4">
                  <c:v>379.0</c:v>
                </c:pt>
              </c:numCache>
            </c:numRef>
          </c:val>
        </c:ser>
        <c:ser>
          <c:idx val="1"/>
          <c:order val="1"/>
          <c:tx>
            <c:strRef>
              <c:f>Sheet1!$A$3</c:f>
              <c:strCache>
                <c:ptCount val="1"/>
                <c:pt idx="0">
                  <c:v>2004</c:v>
                </c:pt>
              </c:strCache>
            </c:strRef>
          </c:tx>
          <c:spPr>
            <a:solidFill>
              <a:srgbClr val="3333CC"/>
            </a:solidFill>
            <a:ln w="12700">
              <a:solidFill>
                <a:srgbClr val="000000"/>
              </a:solidFill>
              <a:prstDash val="solid"/>
            </a:ln>
          </c:spPr>
          <c:invertIfNegative val="0"/>
          <c:cat>
            <c:strRef>
              <c:f>Sheet1!$B$1:$F$1</c:f>
              <c:strCache>
                <c:ptCount val="5"/>
                <c:pt idx="0">
                  <c:v>TV</c:v>
                </c:pt>
                <c:pt idx="1">
                  <c:v>Computer</c:v>
                </c:pt>
                <c:pt idx="2">
                  <c:v>Video Games</c:v>
                </c:pt>
                <c:pt idx="3">
                  <c:v>Media Exposure</c:v>
                </c:pt>
                <c:pt idx="4">
                  <c:v>Media Use</c:v>
                </c:pt>
              </c:strCache>
            </c:strRef>
          </c:cat>
          <c:val>
            <c:numRef>
              <c:f>Sheet1!$B$3:$F$3</c:f>
              <c:numCache>
                <c:formatCode>General</c:formatCode>
                <c:ptCount val="5"/>
                <c:pt idx="0">
                  <c:v>231.0</c:v>
                </c:pt>
                <c:pt idx="1">
                  <c:v>62.0</c:v>
                </c:pt>
                <c:pt idx="2">
                  <c:v>49.0</c:v>
                </c:pt>
                <c:pt idx="3">
                  <c:v>513.0</c:v>
                </c:pt>
                <c:pt idx="4">
                  <c:v>381.0</c:v>
                </c:pt>
              </c:numCache>
            </c:numRef>
          </c:val>
        </c:ser>
        <c:ser>
          <c:idx val="2"/>
          <c:order val="2"/>
          <c:tx>
            <c:strRef>
              <c:f>Sheet1!$A$4</c:f>
              <c:strCache>
                <c:ptCount val="1"/>
                <c:pt idx="0">
                  <c:v>2009</c:v>
                </c:pt>
              </c:strCache>
            </c:strRef>
          </c:tx>
          <c:spPr>
            <a:solidFill>
              <a:srgbClr val="CCCCFF"/>
            </a:solidFill>
            <a:ln w="12700">
              <a:solidFill>
                <a:srgbClr val="000000"/>
              </a:solidFill>
              <a:prstDash val="solid"/>
            </a:ln>
          </c:spPr>
          <c:invertIfNegative val="0"/>
          <c:cat>
            <c:strRef>
              <c:f>Sheet1!$B$1:$F$1</c:f>
              <c:strCache>
                <c:ptCount val="5"/>
                <c:pt idx="0">
                  <c:v>TV</c:v>
                </c:pt>
                <c:pt idx="1">
                  <c:v>Computer</c:v>
                </c:pt>
                <c:pt idx="2">
                  <c:v>Video Games</c:v>
                </c:pt>
                <c:pt idx="3">
                  <c:v>Media Exposure</c:v>
                </c:pt>
                <c:pt idx="4">
                  <c:v>Media Use</c:v>
                </c:pt>
              </c:strCache>
            </c:strRef>
          </c:cat>
          <c:val>
            <c:numRef>
              <c:f>Sheet1!$B$4:$F$4</c:f>
              <c:numCache>
                <c:formatCode>General</c:formatCode>
                <c:ptCount val="5"/>
                <c:pt idx="0">
                  <c:v>269.0</c:v>
                </c:pt>
                <c:pt idx="1">
                  <c:v>89.0</c:v>
                </c:pt>
                <c:pt idx="2">
                  <c:v>73.0</c:v>
                </c:pt>
                <c:pt idx="3">
                  <c:v>645.0</c:v>
                </c:pt>
                <c:pt idx="4">
                  <c:v>458.0</c:v>
                </c:pt>
              </c:numCache>
            </c:numRef>
          </c:val>
        </c:ser>
        <c:dLbls>
          <c:showLegendKey val="0"/>
          <c:showVal val="0"/>
          <c:showCatName val="0"/>
          <c:showSerName val="0"/>
          <c:showPercent val="0"/>
          <c:showBubbleSize val="0"/>
        </c:dLbls>
        <c:gapWidth val="150"/>
        <c:axId val="-2145808440"/>
        <c:axId val="-2145805032"/>
      </c:barChart>
      <c:catAx>
        <c:axId val="-2145808440"/>
        <c:scaling>
          <c:orientation val="minMax"/>
        </c:scaling>
        <c:delete val="0"/>
        <c:axPos val="b"/>
        <c:numFmt formatCode="General" sourceLinked="1"/>
        <c:majorTickMark val="out"/>
        <c:minorTickMark val="none"/>
        <c:tickLblPos val="nextTo"/>
        <c:spPr>
          <a:ln w="3175">
            <a:solidFill>
              <a:srgbClr val="000000"/>
            </a:solidFill>
            <a:prstDash val="solid"/>
          </a:ln>
        </c:spPr>
        <c:txPr>
          <a:bodyPr rot="0" vert="horz"/>
          <a:lstStyle/>
          <a:p>
            <a:pPr>
              <a:defRPr sz="400" b="1" i="0" u="none" strike="noStrike" baseline="0">
                <a:solidFill>
                  <a:srgbClr val="000000"/>
                </a:solidFill>
                <a:latin typeface="Arial"/>
                <a:ea typeface="Arial"/>
                <a:cs typeface="Arial"/>
              </a:defRPr>
            </a:pPr>
            <a:endParaRPr lang="en-US"/>
          </a:p>
        </c:txPr>
        <c:crossAx val="-2145805032"/>
        <c:crosses val="autoZero"/>
        <c:auto val="1"/>
        <c:lblAlgn val="ctr"/>
        <c:lblOffset val="100"/>
        <c:tickLblSkip val="1"/>
        <c:tickMarkSkip val="1"/>
        <c:noMultiLvlLbl val="0"/>
      </c:catAx>
      <c:valAx>
        <c:axId val="-2145805032"/>
        <c:scaling>
          <c:orientation val="minMax"/>
        </c:scaling>
        <c:delete val="0"/>
        <c:axPos val="l"/>
        <c:title>
          <c:tx>
            <c:rich>
              <a:bodyPr/>
              <a:lstStyle/>
              <a:p>
                <a:pPr>
                  <a:defRPr sz="800" b="1" i="0" u="none" strike="noStrike" baseline="0">
                    <a:solidFill>
                      <a:srgbClr val="000000"/>
                    </a:solidFill>
                    <a:latin typeface="Arial"/>
                    <a:ea typeface="Arial"/>
                    <a:cs typeface="Arial"/>
                  </a:defRPr>
                </a:pPr>
                <a:r>
                  <a:rPr lang="en-CA" sz="800" baseline="0"/>
                  <a:t>Time (min)</a:t>
                </a:r>
              </a:p>
            </c:rich>
          </c:tx>
          <c:layout>
            <c:manualLayout>
              <c:xMode val="edge"/>
              <c:yMode val="edge"/>
              <c:x val="0.0144284128745838"/>
              <c:y val="0.26303317535545"/>
            </c:manualLayout>
          </c:layout>
          <c:overlay val="0"/>
          <c:spPr>
            <a:noFill/>
            <a:ln w="25400">
              <a:noFill/>
            </a:ln>
          </c:spPr>
        </c:title>
        <c:numFmt formatCode="General" sourceLinked="1"/>
        <c:majorTickMark val="out"/>
        <c:minorTickMark val="none"/>
        <c:tickLblPos val="nextTo"/>
        <c:spPr>
          <a:ln w="3175">
            <a:solidFill>
              <a:srgbClr val="000000"/>
            </a:solidFill>
            <a:prstDash val="solid"/>
          </a:ln>
        </c:spPr>
        <c:txPr>
          <a:bodyPr rot="0" vert="horz"/>
          <a:lstStyle/>
          <a:p>
            <a:pPr>
              <a:defRPr sz="800" b="1" i="0" u="none" strike="noStrike" baseline="0">
                <a:solidFill>
                  <a:srgbClr val="000000"/>
                </a:solidFill>
                <a:latin typeface="Arial"/>
                <a:ea typeface="Arial"/>
                <a:cs typeface="Arial"/>
              </a:defRPr>
            </a:pPr>
            <a:endParaRPr lang="en-US"/>
          </a:p>
        </c:txPr>
        <c:crossAx val="-2145808440"/>
        <c:crosses val="autoZero"/>
        <c:crossBetween val="between"/>
      </c:valAx>
      <c:spPr>
        <a:noFill/>
        <a:ln w="12700">
          <a:solidFill>
            <a:srgbClr val="000000"/>
          </a:solidFill>
          <a:prstDash val="solid"/>
        </a:ln>
      </c:spPr>
    </c:plotArea>
    <c:legend>
      <c:legendPos val="r"/>
      <c:layout>
        <c:manualLayout>
          <c:xMode val="edge"/>
          <c:yMode val="edge"/>
          <c:x val="0.157602663706992"/>
          <c:y val="0.109004739336493"/>
          <c:w val="0.097669256381798"/>
          <c:h val="0.251184834123223"/>
        </c:manualLayout>
      </c:layout>
      <c:overlay val="0"/>
      <c:spPr>
        <a:noFill/>
        <a:ln w="3175">
          <a:solidFill>
            <a:srgbClr val="000000"/>
          </a:solidFill>
          <a:prstDash val="solid"/>
        </a:ln>
      </c:spPr>
      <c:txPr>
        <a:bodyPr/>
        <a:lstStyle/>
        <a:p>
          <a:pPr>
            <a:defRPr sz="800" b="1" i="0" u="none" strike="noStrike" baseline="0">
              <a:solidFill>
                <a:srgbClr val="000000"/>
              </a:solidFill>
              <a:latin typeface="Arial"/>
              <a:ea typeface="Arial"/>
              <a:cs typeface="Arial"/>
            </a:defRPr>
          </a:pPr>
          <a:endParaRPr lang="en-US"/>
        </a:p>
      </c:txPr>
    </c:legend>
    <c:plotVisOnly val="1"/>
    <c:dispBlanksAs val="gap"/>
    <c:showDLblsOverMax val="0"/>
  </c:chart>
  <c:spPr>
    <a:noFill/>
    <a:ln>
      <a:noFill/>
    </a:ln>
  </c:spPr>
  <c:txPr>
    <a:bodyPr/>
    <a:lstStyle/>
    <a:p>
      <a:pPr>
        <a:defRPr sz="1775" b="1" i="0" u="none" strike="noStrike" baseline="0">
          <a:solidFill>
            <a:srgbClr val="000000"/>
          </a:solidFill>
          <a:latin typeface="Arial"/>
          <a:ea typeface="Arial"/>
          <a:cs typeface="Arial"/>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73140954495006"/>
          <c:y val="0.0429864253393665"/>
          <c:w val="0.572697003329634"/>
          <c:h val="0.816742081447964"/>
        </c:manualLayout>
      </c:layout>
      <c:barChart>
        <c:barDir val="bar"/>
        <c:grouping val="stacked"/>
        <c:varyColors val="0"/>
        <c:ser>
          <c:idx val="0"/>
          <c:order val="0"/>
          <c:tx>
            <c:strRef>
              <c:f>Sheet1!$A$2</c:f>
              <c:strCache>
                <c:ptCount val="1"/>
                <c:pt idx="0">
                  <c:v>school / OPA</c:v>
                </c:pt>
              </c:strCache>
            </c:strRef>
          </c:tx>
          <c:spPr>
            <a:solidFill>
              <a:srgbClr val="000000"/>
            </a:solidFill>
            <a:ln w="12678">
              <a:solidFill>
                <a:srgbClr val="000000"/>
              </a:solidFill>
              <a:prstDash val="solid"/>
            </a:ln>
          </c:spPr>
          <c:invertIfNegative val="0"/>
          <c:cat>
            <c:strRef>
              <c:f>Sheet1!$B$1:$D$1</c:f>
              <c:strCache>
                <c:ptCount val="3"/>
                <c:pt idx="0">
                  <c:v>HIC 2000</c:v>
                </c:pt>
                <c:pt idx="1">
                  <c:v>HIC 1900</c:v>
                </c:pt>
                <c:pt idx="2">
                  <c:v>LMIC 2000</c:v>
                </c:pt>
              </c:strCache>
            </c:strRef>
          </c:cat>
          <c:val>
            <c:numRef>
              <c:f>Sheet1!$B$2:$D$2</c:f>
              <c:numCache>
                <c:formatCode>General</c:formatCode>
                <c:ptCount val="3"/>
                <c:pt idx="0">
                  <c:v>120.0</c:v>
                </c:pt>
                <c:pt idx="1">
                  <c:v>150.0</c:v>
                </c:pt>
                <c:pt idx="2">
                  <c:v>150.0</c:v>
                </c:pt>
              </c:numCache>
            </c:numRef>
          </c:val>
        </c:ser>
        <c:ser>
          <c:idx val="1"/>
          <c:order val="1"/>
          <c:tx>
            <c:strRef>
              <c:f>Sheet1!$A$3</c:f>
              <c:strCache>
                <c:ptCount val="1"/>
                <c:pt idx="0">
                  <c:v>domestic</c:v>
                </c:pt>
              </c:strCache>
            </c:strRef>
          </c:tx>
          <c:spPr>
            <a:solidFill>
              <a:srgbClr val="808080"/>
            </a:solidFill>
            <a:ln w="12678">
              <a:solidFill>
                <a:srgbClr val="000000"/>
              </a:solidFill>
              <a:prstDash val="solid"/>
            </a:ln>
          </c:spPr>
          <c:invertIfNegative val="0"/>
          <c:cat>
            <c:strRef>
              <c:f>Sheet1!$B$1:$D$1</c:f>
              <c:strCache>
                <c:ptCount val="3"/>
                <c:pt idx="0">
                  <c:v>HIC 2000</c:v>
                </c:pt>
                <c:pt idx="1">
                  <c:v>HIC 1900</c:v>
                </c:pt>
                <c:pt idx="2">
                  <c:v>LMIC 2000</c:v>
                </c:pt>
              </c:strCache>
            </c:strRef>
          </c:cat>
          <c:val>
            <c:numRef>
              <c:f>Sheet1!$B$3:$D$3</c:f>
              <c:numCache>
                <c:formatCode>General</c:formatCode>
                <c:ptCount val="3"/>
                <c:pt idx="0">
                  <c:v>120.0</c:v>
                </c:pt>
                <c:pt idx="1">
                  <c:v>400.0</c:v>
                </c:pt>
                <c:pt idx="2">
                  <c:v>500.0</c:v>
                </c:pt>
              </c:numCache>
            </c:numRef>
          </c:val>
        </c:ser>
        <c:ser>
          <c:idx val="2"/>
          <c:order val="2"/>
          <c:tx>
            <c:strRef>
              <c:f>Sheet1!$A$4</c:f>
              <c:strCache>
                <c:ptCount val="1"/>
                <c:pt idx="0">
                  <c:v>transport</c:v>
                </c:pt>
              </c:strCache>
            </c:strRef>
          </c:tx>
          <c:spPr>
            <a:solidFill>
              <a:srgbClr val="C0C0C0"/>
            </a:solidFill>
            <a:ln w="12678">
              <a:solidFill>
                <a:srgbClr val="000000"/>
              </a:solidFill>
              <a:prstDash val="solid"/>
            </a:ln>
          </c:spPr>
          <c:invertIfNegative val="0"/>
          <c:cat>
            <c:strRef>
              <c:f>Sheet1!$B$1:$D$1</c:f>
              <c:strCache>
                <c:ptCount val="3"/>
                <c:pt idx="0">
                  <c:v>HIC 2000</c:v>
                </c:pt>
                <c:pt idx="1">
                  <c:v>HIC 1900</c:v>
                </c:pt>
                <c:pt idx="2">
                  <c:v>LMIC 2000</c:v>
                </c:pt>
              </c:strCache>
            </c:strRef>
          </c:cat>
          <c:val>
            <c:numRef>
              <c:f>Sheet1!$B$4:$D$4</c:f>
              <c:numCache>
                <c:formatCode>General</c:formatCode>
                <c:ptCount val="3"/>
                <c:pt idx="0">
                  <c:v>120.0</c:v>
                </c:pt>
                <c:pt idx="1">
                  <c:v>300.0</c:v>
                </c:pt>
                <c:pt idx="2">
                  <c:v>600.0</c:v>
                </c:pt>
              </c:numCache>
            </c:numRef>
          </c:val>
        </c:ser>
        <c:ser>
          <c:idx val="3"/>
          <c:order val="3"/>
          <c:tx>
            <c:strRef>
              <c:f>Sheet1!$A$5</c:f>
              <c:strCache>
                <c:ptCount val="1"/>
                <c:pt idx="0">
                  <c:v>leisure</c:v>
                </c:pt>
              </c:strCache>
            </c:strRef>
          </c:tx>
          <c:spPr>
            <a:solidFill>
              <a:srgbClr val="FFFFFF"/>
            </a:solidFill>
            <a:ln w="12678">
              <a:solidFill>
                <a:srgbClr val="000000"/>
              </a:solidFill>
              <a:prstDash val="solid"/>
            </a:ln>
          </c:spPr>
          <c:invertIfNegative val="0"/>
          <c:cat>
            <c:strRef>
              <c:f>Sheet1!$B$1:$D$1</c:f>
              <c:strCache>
                <c:ptCount val="3"/>
                <c:pt idx="0">
                  <c:v>HIC 2000</c:v>
                </c:pt>
                <c:pt idx="1">
                  <c:v>HIC 1900</c:v>
                </c:pt>
                <c:pt idx="2">
                  <c:v>LMIC 2000</c:v>
                </c:pt>
              </c:strCache>
            </c:strRef>
          </c:cat>
          <c:val>
            <c:numRef>
              <c:f>Sheet1!$B$5:$D$5</c:f>
              <c:numCache>
                <c:formatCode>General</c:formatCode>
                <c:ptCount val="3"/>
                <c:pt idx="0">
                  <c:v>250.0</c:v>
                </c:pt>
                <c:pt idx="1">
                  <c:v>200.0</c:v>
                </c:pt>
                <c:pt idx="2">
                  <c:v>150.0</c:v>
                </c:pt>
              </c:numCache>
            </c:numRef>
          </c:val>
        </c:ser>
        <c:dLbls>
          <c:showLegendKey val="0"/>
          <c:showVal val="0"/>
          <c:showCatName val="0"/>
          <c:showSerName val="0"/>
          <c:showPercent val="0"/>
          <c:showBubbleSize val="0"/>
        </c:dLbls>
        <c:gapWidth val="150"/>
        <c:overlap val="100"/>
        <c:axId val="2054754792"/>
        <c:axId val="2054436280"/>
      </c:barChart>
      <c:catAx>
        <c:axId val="2054754792"/>
        <c:scaling>
          <c:orientation val="minMax"/>
        </c:scaling>
        <c:delete val="0"/>
        <c:axPos val="l"/>
        <c:numFmt formatCode="General" sourceLinked="1"/>
        <c:majorTickMark val="out"/>
        <c:minorTickMark val="none"/>
        <c:tickLblPos val="nextTo"/>
        <c:spPr>
          <a:ln w="6339">
            <a:noFill/>
          </a:ln>
        </c:spPr>
        <c:txPr>
          <a:bodyPr rot="0" vert="horz"/>
          <a:lstStyle/>
          <a:p>
            <a:pPr>
              <a:defRPr/>
            </a:pPr>
            <a:endParaRPr lang="en-US"/>
          </a:p>
        </c:txPr>
        <c:crossAx val="2054436280"/>
        <c:crosses val="autoZero"/>
        <c:auto val="1"/>
        <c:lblAlgn val="ctr"/>
        <c:lblOffset val="100"/>
        <c:tickLblSkip val="1"/>
        <c:tickMarkSkip val="1"/>
        <c:noMultiLvlLbl val="0"/>
      </c:catAx>
      <c:valAx>
        <c:axId val="2054436280"/>
        <c:scaling>
          <c:orientation val="minMax"/>
        </c:scaling>
        <c:delete val="0"/>
        <c:axPos val="b"/>
        <c:numFmt formatCode="General" sourceLinked="0"/>
        <c:majorTickMark val="out"/>
        <c:minorTickMark val="none"/>
        <c:tickLblPos val="nextTo"/>
        <c:spPr>
          <a:ln w="12678">
            <a:solidFill>
              <a:srgbClr val="000000"/>
            </a:solidFill>
            <a:prstDash val="solid"/>
          </a:ln>
        </c:spPr>
        <c:txPr>
          <a:bodyPr rot="0" vert="horz"/>
          <a:lstStyle/>
          <a:p>
            <a:pPr>
              <a:defRPr/>
            </a:pPr>
            <a:endParaRPr lang="en-US"/>
          </a:p>
        </c:txPr>
        <c:crossAx val="2054754792"/>
        <c:crosses val="autoZero"/>
        <c:crossBetween val="between"/>
      </c:valAx>
      <c:spPr>
        <a:noFill/>
        <a:ln w="25356">
          <a:noFill/>
        </a:ln>
      </c:spPr>
    </c:plotArea>
    <c:legend>
      <c:legendPos val="r"/>
      <c:layout>
        <c:manualLayout>
          <c:xMode val="edge"/>
          <c:yMode val="edge"/>
          <c:x val="0.113207547169811"/>
          <c:y val="0.00226244343891403"/>
          <c:w val="0.876274995037385"/>
          <c:h val="0.119909502262443"/>
        </c:manualLayout>
      </c:layout>
      <c:overlay val="0"/>
      <c:spPr>
        <a:noFill/>
        <a:ln w="25356">
          <a:noFill/>
        </a:ln>
      </c:spPr>
    </c:legend>
    <c:plotVisOnly val="1"/>
    <c:dispBlanksAs val="gap"/>
    <c:showDLblsOverMax val="0"/>
  </c:chart>
  <c:spPr>
    <a:noFill/>
    <a:ln>
      <a:noFill/>
    </a:ln>
  </c:spPr>
  <c:txPr>
    <a:bodyPr/>
    <a:lstStyle/>
    <a:p>
      <a:pPr>
        <a:defRPr sz="800" b="1" i="0" u="none" strike="noStrike" baseline="0">
          <a:solidFill>
            <a:srgbClr val="000000"/>
          </a:solidFill>
          <a:latin typeface="Arial"/>
          <a:ea typeface="Arial"/>
          <a:cs typeface="Arial"/>
        </a:defRPr>
      </a:pPr>
      <a:endParaRPr lang="en-US"/>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5B50DB7-C2B8-4C79-8B2E-BFAC94E93D91}"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US"/>
        </a:p>
      </dgm:t>
    </dgm:pt>
    <dgm:pt modelId="{96188423-6A94-46CA-AE8B-87C2B4995CFE}">
      <dgm:prSet phldrT="[Text]"/>
      <dgm:spPr/>
      <dgm:t>
        <a:bodyPr/>
        <a:lstStyle/>
        <a:p>
          <a:r>
            <a:rPr lang="en-US" dirty="0" smtClean="0"/>
            <a:t>Obesity</a:t>
          </a:r>
          <a:endParaRPr lang="en-US" dirty="0"/>
        </a:p>
      </dgm:t>
    </dgm:pt>
    <dgm:pt modelId="{44B01F7B-438F-46BA-9FBD-8AAECBB20E0C}" type="parTrans" cxnId="{6100CFF2-55BD-4F3D-9286-0A3A85571A82}">
      <dgm:prSet/>
      <dgm:spPr/>
      <dgm:t>
        <a:bodyPr/>
        <a:lstStyle/>
        <a:p>
          <a:endParaRPr lang="en-US"/>
        </a:p>
      </dgm:t>
    </dgm:pt>
    <dgm:pt modelId="{359C1C13-C115-4062-908B-29F200105792}" type="sibTrans" cxnId="{6100CFF2-55BD-4F3D-9286-0A3A85571A82}">
      <dgm:prSet/>
      <dgm:spPr/>
      <dgm:t>
        <a:bodyPr/>
        <a:lstStyle/>
        <a:p>
          <a:endParaRPr lang="en-US"/>
        </a:p>
      </dgm:t>
    </dgm:pt>
    <dgm:pt modelId="{B997D7F9-AD6F-4A4B-8EA2-44C671605A6F}">
      <dgm:prSet phldrT="[Text]"/>
      <dgm:spPr/>
      <dgm:t>
        <a:bodyPr/>
        <a:lstStyle/>
        <a:p>
          <a:r>
            <a:rPr lang="en-US" dirty="0" smtClean="0"/>
            <a:t>Genetics</a:t>
          </a:r>
          <a:endParaRPr lang="en-US" dirty="0"/>
        </a:p>
      </dgm:t>
    </dgm:pt>
    <dgm:pt modelId="{4101FB10-F58B-4477-8CBF-141566138775}" type="parTrans" cxnId="{94332218-61DE-4AB7-B5AD-162425533231}">
      <dgm:prSet/>
      <dgm:spPr/>
      <dgm:t>
        <a:bodyPr/>
        <a:lstStyle/>
        <a:p>
          <a:endParaRPr lang="en-US"/>
        </a:p>
      </dgm:t>
    </dgm:pt>
    <dgm:pt modelId="{78E27CC9-01B5-465B-BF84-FBE360A95136}" type="sibTrans" cxnId="{94332218-61DE-4AB7-B5AD-162425533231}">
      <dgm:prSet/>
      <dgm:spPr/>
      <dgm:t>
        <a:bodyPr/>
        <a:lstStyle/>
        <a:p>
          <a:endParaRPr lang="en-US"/>
        </a:p>
      </dgm:t>
    </dgm:pt>
    <dgm:pt modelId="{18774E99-3ECB-411B-84B2-F25E21DED2E4}">
      <dgm:prSet phldrT="[Text]"/>
      <dgm:spPr/>
      <dgm:t>
        <a:bodyPr/>
        <a:lstStyle/>
        <a:p>
          <a:r>
            <a:rPr lang="en-US" dirty="0" smtClean="0"/>
            <a:t>Physical Activity</a:t>
          </a:r>
          <a:endParaRPr lang="en-US" dirty="0"/>
        </a:p>
      </dgm:t>
    </dgm:pt>
    <dgm:pt modelId="{E79448A6-2329-4600-AAA4-5AE0207FFDAD}" type="parTrans" cxnId="{F49AE410-C1FF-4BE4-94EC-33A22DD92D57}">
      <dgm:prSet/>
      <dgm:spPr/>
      <dgm:t>
        <a:bodyPr/>
        <a:lstStyle/>
        <a:p>
          <a:endParaRPr lang="en-US"/>
        </a:p>
      </dgm:t>
    </dgm:pt>
    <dgm:pt modelId="{E5954E3C-AE18-42DD-8822-5AF120F73CEB}" type="sibTrans" cxnId="{F49AE410-C1FF-4BE4-94EC-33A22DD92D57}">
      <dgm:prSet/>
      <dgm:spPr/>
      <dgm:t>
        <a:bodyPr/>
        <a:lstStyle/>
        <a:p>
          <a:endParaRPr lang="en-US"/>
        </a:p>
      </dgm:t>
    </dgm:pt>
    <dgm:pt modelId="{64D81232-3598-4FB9-AF54-A05DDAD7F773}">
      <dgm:prSet phldrT="[Text]"/>
      <dgm:spPr/>
      <dgm:t>
        <a:bodyPr/>
        <a:lstStyle/>
        <a:p>
          <a:r>
            <a:rPr lang="en-US" dirty="0" smtClean="0"/>
            <a:t>Diet</a:t>
          </a:r>
          <a:endParaRPr lang="en-US" dirty="0"/>
        </a:p>
      </dgm:t>
    </dgm:pt>
    <dgm:pt modelId="{D9523A10-1A7D-4F55-9D90-A33B28EF0885}" type="parTrans" cxnId="{68B3102B-07B4-45D0-914E-8C80AB31B637}">
      <dgm:prSet/>
      <dgm:spPr/>
      <dgm:t>
        <a:bodyPr/>
        <a:lstStyle/>
        <a:p>
          <a:endParaRPr lang="en-US"/>
        </a:p>
      </dgm:t>
    </dgm:pt>
    <dgm:pt modelId="{138A6BDE-0B94-4B35-BA39-A993E5177328}" type="sibTrans" cxnId="{68B3102B-07B4-45D0-914E-8C80AB31B637}">
      <dgm:prSet/>
      <dgm:spPr/>
      <dgm:t>
        <a:bodyPr/>
        <a:lstStyle/>
        <a:p>
          <a:endParaRPr lang="en-US"/>
        </a:p>
      </dgm:t>
    </dgm:pt>
    <dgm:pt modelId="{37776DB1-8137-4BEA-889E-285D6CDA2770}">
      <dgm:prSet phldrT="[Text]"/>
      <dgm:spPr/>
      <dgm:t>
        <a:bodyPr/>
        <a:lstStyle/>
        <a:p>
          <a:r>
            <a:rPr lang="en-US" dirty="0" smtClean="0"/>
            <a:t>Environment</a:t>
          </a:r>
          <a:endParaRPr lang="en-US" dirty="0"/>
        </a:p>
      </dgm:t>
    </dgm:pt>
    <dgm:pt modelId="{1B0707B0-1283-4BBC-86C3-DAA9A8BC2CD7}" type="parTrans" cxnId="{F72C420A-4D99-4602-B5F0-724DD3474DD7}">
      <dgm:prSet/>
      <dgm:spPr/>
      <dgm:t>
        <a:bodyPr/>
        <a:lstStyle/>
        <a:p>
          <a:endParaRPr lang="en-US"/>
        </a:p>
      </dgm:t>
    </dgm:pt>
    <dgm:pt modelId="{25E715F7-0D71-4F64-BB35-C2CED9472A7B}" type="sibTrans" cxnId="{F72C420A-4D99-4602-B5F0-724DD3474DD7}">
      <dgm:prSet/>
      <dgm:spPr/>
      <dgm:t>
        <a:bodyPr/>
        <a:lstStyle/>
        <a:p>
          <a:endParaRPr lang="en-US"/>
        </a:p>
      </dgm:t>
    </dgm:pt>
    <dgm:pt modelId="{493A342B-7766-413C-BA9E-F35DBF3FD8CD}" type="pres">
      <dgm:prSet presAssocID="{75B50DB7-C2B8-4C79-8B2E-BFAC94E93D91}" presName="cycle" presStyleCnt="0">
        <dgm:presLayoutVars>
          <dgm:dir/>
          <dgm:resizeHandles val="exact"/>
        </dgm:presLayoutVars>
      </dgm:prSet>
      <dgm:spPr/>
      <dgm:t>
        <a:bodyPr/>
        <a:lstStyle/>
        <a:p>
          <a:endParaRPr lang="en-US"/>
        </a:p>
      </dgm:t>
    </dgm:pt>
    <dgm:pt modelId="{2EAEFBB8-59CD-4961-89C2-0AEA28865F32}" type="pres">
      <dgm:prSet presAssocID="{96188423-6A94-46CA-AE8B-87C2B4995CFE}" presName="node" presStyleLbl="node1" presStyleIdx="0" presStyleCnt="5">
        <dgm:presLayoutVars>
          <dgm:bulletEnabled val="1"/>
        </dgm:presLayoutVars>
      </dgm:prSet>
      <dgm:spPr/>
      <dgm:t>
        <a:bodyPr/>
        <a:lstStyle/>
        <a:p>
          <a:endParaRPr lang="en-US"/>
        </a:p>
      </dgm:t>
    </dgm:pt>
    <dgm:pt modelId="{9D606EFA-54C6-4A33-B637-0C9510EA8E1A}" type="pres">
      <dgm:prSet presAssocID="{359C1C13-C115-4062-908B-29F200105792}" presName="sibTrans" presStyleLbl="sibTrans2D1" presStyleIdx="0" presStyleCnt="5"/>
      <dgm:spPr/>
      <dgm:t>
        <a:bodyPr/>
        <a:lstStyle/>
        <a:p>
          <a:endParaRPr lang="en-US"/>
        </a:p>
      </dgm:t>
    </dgm:pt>
    <dgm:pt modelId="{E52303B9-9822-4564-B992-B05959B02450}" type="pres">
      <dgm:prSet presAssocID="{359C1C13-C115-4062-908B-29F200105792}" presName="connectorText" presStyleLbl="sibTrans2D1" presStyleIdx="0" presStyleCnt="5"/>
      <dgm:spPr/>
      <dgm:t>
        <a:bodyPr/>
        <a:lstStyle/>
        <a:p>
          <a:endParaRPr lang="en-US"/>
        </a:p>
      </dgm:t>
    </dgm:pt>
    <dgm:pt modelId="{890FFD7A-9602-456C-A22A-93C7B1C553D7}" type="pres">
      <dgm:prSet presAssocID="{B997D7F9-AD6F-4A4B-8EA2-44C671605A6F}" presName="node" presStyleLbl="node1" presStyleIdx="1" presStyleCnt="5">
        <dgm:presLayoutVars>
          <dgm:bulletEnabled val="1"/>
        </dgm:presLayoutVars>
      </dgm:prSet>
      <dgm:spPr/>
      <dgm:t>
        <a:bodyPr/>
        <a:lstStyle/>
        <a:p>
          <a:endParaRPr lang="en-US"/>
        </a:p>
      </dgm:t>
    </dgm:pt>
    <dgm:pt modelId="{6AEC75C7-6AE5-46C0-920F-DB9F04B01C1F}" type="pres">
      <dgm:prSet presAssocID="{78E27CC9-01B5-465B-BF84-FBE360A95136}" presName="sibTrans" presStyleLbl="sibTrans2D1" presStyleIdx="1" presStyleCnt="5"/>
      <dgm:spPr/>
      <dgm:t>
        <a:bodyPr/>
        <a:lstStyle/>
        <a:p>
          <a:endParaRPr lang="en-US"/>
        </a:p>
      </dgm:t>
    </dgm:pt>
    <dgm:pt modelId="{8C2516C2-CFBC-4A92-B32F-67D2213D4DE4}" type="pres">
      <dgm:prSet presAssocID="{78E27CC9-01B5-465B-BF84-FBE360A95136}" presName="connectorText" presStyleLbl="sibTrans2D1" presStyleIdx="1" presStyleCnt="5"/>
      <dgm:spPr/>
      <dgm:t>
        <a:bodyPr/>
        <a:lstStyle/>
        <a:p>
          <a:endParaRPr lang="en-US"/>
        </a:p>
      </dgm:t>
    </dgm:pt>
    <dgm:pt modelId="{3434C471-F555-4617-A5D7-600563B71C02}" type="pres">
      <dgm:prSet presAssocID="{18774E99-3ECB-411B-84B2-F25E21DED2E4}" presName="node" presStyleLbl="node1" presStyleIdx="2" presStyleCnt="5">
        <dgm:presLayoutVars>
          <dgm:bulletEnabled val="1"/>
        </dgm:presLayoutVars>
      </dgm:prSet>
      <dgm:spPr/>
      <dgm:t>
        <a:bodyPr/>
        <a:lstStyle/>
        <a:p>
          <a:endParaRPr lang="en-US"/>
        </a:p>
      </dgm:t>
    </dgm:pt>
    <dgm:pt modelId="{1B339A09-D06E-4A53-89E1-8CA904FECB67}" type="pres">
      <dgm:prSet presAssocID="{E5954E3C-AE18-42DD-8822-5AF120F73CEB}" presName="sibTrans" presStyleLbl="sibTrans2D1" presStyleIdx="2" presStyleCnt="5"/>
      <dgm:spPr/>
      <dgm:t>
        <a:bodyPr/>
        <a:lstStyle/>
        <a:p>
          <a:endParaRPr lang="en-US"/>
        </a:p>
      </dgm:t>
    </dgm:pt>
    <dgm:pt modelId="{612A5037-6024-445F-A2B6-0E240D1BF288}" type="pres">
      <dgm:prSet presAssocID="{E5954E3C-AE18-42DD-8822-5AF120F73CEB}" presName="connectorText" presStyleLbl="sibTrans2D1" presStyleIdx="2" presStyleCnt="5"/>
      <dgm:spPr/>
      <dgm:t>
        <a:bodyPr/>
        <a:lstStyle/>
        <a:p>
          <a:endParaRPr lang="en-US"/>
        </a:p>
      </dgm:t>
    </dgm:pt>
    <dgm:pt modelId="{DFED61FA-7DD0-4EB1-B37E-950206CD1507}" type="pres">
      <dgm:prSet presAssocID="{64D81232-3598-4FB9-AF54-A05DDAD7F773}" presName="node" presStyleLbl="node1" presStyleIdx="3" presStyleCnt="5">
        <dgm:presLayoutVars>
          <dgm:bulletEnabled val="1"/>
        </dgm:presLayoutVars>
      </dgm:prSet>
      <dgm:spPr/>
      <dgm:t>
        <a:bodyPr/>
        <a:lstStyle/>
        <a:p>
          <a:endParaRPr lang="en-US"/>
        </a:p>
      </dgm:t>
    </dgm:pt>
    <dgm:pt modelId="{199B7772-CD07-4934-86A6-0E379C5FF6C3}" type="pres">
      <dgm:prSet presAssocID="{138A6BDE-0B94-4B35-BA39-A993E5177328}" presName="sibTrans" presStyleLbl="sibTrans2D1" presStyleIdx="3" presStyleCnt="5"/>
      <dgm:spPr/>
      <dgm:t>
        <a:bodyPr/>
        <a:lstStyle/>
        <a:p>
          <a:endParaRPr lang="en-US"/>
        </a:p>
      </dgm:t>
    </dgm:pt>
    <dgm:pt modelId="{56A6DEE0-C64D-4A15-BEB2-906016DA4DE5}" type="pres">
      <dgm:prSet presAssocID="{138A6BDE-0B94-4B35-BA39-A993E5177328}" presName="connectorText" presStyleLbl="sibTrans2D1" presStyleIdx="3" presStyleCnt="5"/>
      <dgm:spPr/>
      <dgm:t>
        <a:bodyPr/>
        <a:lstStyle/>
        <a:p>
          <a:endParaRPr lang="en-US"/>
        </a:p>
      </dgm:t>
    </dgm:pt>
    <dgm:pt modelId="{F23F4E5D-981E-4AB1-855D-3E3DF056ABDE}" type="pres">
      <dgm:prSet presAssocID="{37776DB1-8137-4BEA-889E-285D6CDA2770}" presName="node" presStyleLbl="node1" presStyleIdx="4" presStyleCnt="5">
        <dgm:presLayoutVars>
          <dgm:bulletEnabled val="1"/>
        </dgm:presLayoutVars>
      </dgm:prSet>
      <dgm:spPr/>
      <dgm:t>
        <a:bodyPr/>
        <a:lstStyle/>
        <a:p>
          <a:endParaRPr lang="en-US"/>
        </a:p>
      </dgm:t>
    </dgm:pt>
    <dgm:pt modelId="{E7BFC3B5-6A75-41C4-91F3-94C2880FF9C7}" type="pres">
      <dgm:prSet presAssocID="{25E715F7-0D71-4F64-BB35-C2CED9472A7B}" presName="sibTrans" presStyleLbl="sibTrans2D1" presStyleIdx="4" presStyleCnt="5"/>
      <dgm:spPr/>
      <dgm:t>
        <a:bodyPr/>
        <a:lstStyle/>
        <a:p>
          <a:endParaRPr lang="en-US"/>
        </a:p>
      </dgm:t>
    </dgm:pt>
    <dgm:pt modelId="{08265F47-3C10-4023-9244-DBF620175FDC}" type="pres">
      <dgm:prSet presAssocID="{25E715F7-0D71-4F64-BB35-C2CED9472A7B}" presName="connectorText" presStyleLbl="sibTrans2D1" presStyleIdx="4" presStyleCnt="5"/>
      <dgm:spPr/>
      <dgm:t>
        <a:bodyPr/>
        <a:lstStyle/>
        <a:p>
          <a:endParaRPr lang="en-US"/>
        </a:p>
      </dgm:t>
    </dgm:pt>
  </dgm:ptLst>
  <dgm:cxnLst>
    <dgm:cxn modelId="{DD8999EA-380E-4AA2-BA03-8E67353D7C00}" type="presOf" srcId="{25E715F7-0D71-4F64-BB35-C2CED9472A7B}" destId="{08265F47-3C10-4023-9244-DBF620175FDC}" srcOrd="1" destOrd="0" presId="urn:microsoft.com/office/officeart/2005/8/layout/cycle2"/>
    <dgm:cxn modelId="{85A5AECF-CA9D-44FA-949B-505D5781E8AF}" type="presOf" srcId="{E5954E3C-AE18-42DD-8822-5AF120F73CEB}" destId="{1B339A09-D06E-4A53-89E1-8CA904FECB67}" srcOrd="0" destOrd="0" presId="urn:microsoft.com/office/officeart/2005/8/layout/cycle2"/>
    <dgm:cxn modelId="{68B3102B-07B4-45D0-914E-8C80AB31B637}" srcId="{75B50DB7-C2B8-4C79-8B2E-BFAC94E93D91}" destId="{64D81232-3598-4FB9-AF54-A05DDAD7F773}" srcOrd="3" destOrd="0" parTransId="{D9523A10-1A7D-4F55-9D90-A33B28EF0885}" sibTransId="{138A6BDE-0B94-4B35-BA39-A993E5177328}"/>
    <dgm:cxn modelId="{6100CFF2-55BD-4F3D-9286-0A3A85571A82}" srcId="{75B50DB7-C2B8-4C79-8B2E-BFAC94E93D91}" destId="{96188423-6A94-46CA-AE8B-87C2B4995CFE}" srcOrd="0" destOrd="0" parTransId="{44B01F7B-438F-46BA-9FBD-8AAECBB20E0C}" sibTransId="{359C1C13-C115-4062-908B-29F200105792}"/>
    <dgm:cxn modelId="{B713B8F2-3841-431A-9099-F8B44A90BFD8}" type="presOf" srcId="{B997D7F9-AD6F-4A4B-8EA2-44C671605A6F}" destId="{890FFD7A-9602-456C-A22A-93C7B1C553D7}" srcOrd="0" destOrd="0" presId="urn:microsoft.com/office/officeart/2005/8/layout/cycle2"/>
    <dgm:cxn modelId="{2A45602B-4488-4E03-AA69-3A6601499D7A}" type="presOf" srcId="{138A6BDE-0B94-4B35-BA39-A993E5177328}" destId="{56A6DEE0-C64D-4A15-BEB2-906016DA4DE5}" srcOrd="1" destOrd="0" presId="urn:microsoft.com/office/officeart/2005/8/layout/cycle2"/>
    <dgm:cxn modelId="{6C13211A-61DD-4C2A-8D9E-8C05FEC0D6E0}" type="presOf" srcId="{37776DB1-8137-4BEA-889E-285D6CDA2770}" destId="{F23F4E5D-981E-4AB1-855D-3E3DF056ABDE}" srcOrd="0" destOrd="0" presId="urn:microsoft.com/office/officeart/2005/8/layout/cycle2"/>
    <dgm:cxn modelId="{02601005-596F-4643-8051-3883F1181502}" type="presOf" srcId="{359C1C13-C115-4062-908B-29F200105792}" destId="{E52303B9-9822-4564-B992-B05959B02450}" srcOrd="1" destOrd="0" presId="urn:microsoft.com/office/officeart/2005/8/layout/cycle2"/>
    <dgm:cxn modelId="{17114F4A-A55C-4B7D-A68D-B1F9FDF41AD1}" type="presOf" srcId="{75B50DB7-C2B8-4C79-8B2E-BFAC94E93D91}" destId="{493A342B-7766-413C-BA9E-F35DBF3FD8CD}" srcOrd="0" destOrd="0" presId="urn:microsoft.com/office/officeart/2005/8/layout/cycle2"/>
    <dgm:cxn modelId="{8AFEE29C-3563-47FC-9968-120BBF3AE76B}" type="presOf" srcId="{E5954E3C-AE18-42DD-8822-5AF120F73CEB}" destId="{612A5037-6024-445F-A2B6-0E240D1BF288}" srcOrd="1" destOrd="0" presId="urn:microsoft.com/office/officeart/2005/8/layout/cycle2"/>
    <dgm:cxn modelId="{42DCF69E-6713-4E2C-B080-4E0F409A688F}" type="presOf" srcId="{78E27CC9-01B5-465B-BF84-FBE360A95136}" destId="{6AEC75C7-6AE5-46C0-920F-DB9F04B01C1F}" srcOrd="0" destOrd="0" presId="urn:microsoft.com/office/officeart/2005/8/layout/cycle2"/>
    <dgm:cxn modelId="{B7BCBA37-236B-4143-B610-8F6593180756}" type="presOf" srcId="{25E715F7-0D71-4F64-BB35-C2CED9472A7B}" destId="{E7BFC3B5-6A75-41C4-91F3-94C2880FF9C7}" srcOrd="0" destOrd="0" presId="urn:microsoft.com/office/officeart/2005/8/layout/cycle2"/>
    <dgm:cxn modelId="{6115FA0F-96B2-441B-A28A-BBEABC2A65BF}" type="presOf" srcId="{138A6BDE-0B94-4B35-BA39-A993E5177328}" destId="{199B7772-CD07-4934-86A6-0E379C5FF6C3}" srcOrd="0" destOrd="0" presId="urn:microsoft.com/office/officeart/2005/8/layout/cycle2"/>
    <dgm:cxn modelId="{5E854118-651C-4C0A-8B5E-B9A07AA53756}" type="presOf" srcId="{78E27CC9-01B5-465B-BF84-FBE360A95136}" destId="{8C2516C2-CFBC-4A92-B32F-67D2213D4DE4}" srcOrd="1" destOrd="0" presId="urn:microsoft.com/office/officeart/2005/8/layout/cycle2"/>
    <dgm:cxn modelId="{67C3EAA9-11DF-45AC-B445-6A9E499EB33B}" type="presOf" srcId="{359C1C13-C115-4062-908B-29F200105792}" destId="{9D606EFA-54C6-4A33-B637-0C9510EA8E1A}" srcOrd="0" destOrd="0" presId="urn:microsoft.com/office/officeart/2005/8/layout/cycle2"/>
    <dgm:cxn modelId="{F49AE410-C1FF-4BE4-94EC-33A22DD92D57}" srcId="{75B50DB7-C2B8-4C79-8B2E-BFAC94E93D91}" destId="{18774E99-3ECB-411B-84B2-F25E21DED2E4}" srcOrd="2" destOrd="0" parTransId="{E79448A6-2329-4600-AAA4-5AE0207FFDAD}" sibTransId="{E5954E3C-AE18-42DD-8822-5AF120F73CEB}"/>
    <dgm:cxn modelId="{F72C420A-4D99-4602-B5F0-724DD3474DD7}" srcId="{75B50DB7-C2B8-4C79-8B2E-BFAC94E93D91}" destId="{37776DB1-8137-4BEA-889E-285D6CDA2770}" srcOrd="4" destOrd="0" parTransId="{1B0707B0-1283-4BBC-86C3-DAA9A8BC2CD7}" sibTransId="{25E715F7-0D71-4F64-BB35-C2CED9472A7B}"/>
    <dgm:cxn modelId="{B5D402FC-0114-400E-8B78-FA636B688996}" type="presOf" srcId="{96188423-6A94-46CA-AE8B-87C2B4995CFE}" destId="{2EAEFBB8-59CD-4961-89C2-0AEA28865F32}" srcOrd="0" destOrd="0" presId="urn:microsoft.com/office/officeart/2005/8/layout/cycle2"/>
    <dgm:cxn modelId="{0542AD07-8A69-4A78-90E0-8351DD90AC6E}" type="presOf" srcId="{18774E99-3ECB-411B-84B2-F25E21DED2E4}" destId="{3434C471-F555-4617-A5D7-600563B71C02}" srcOrd="0" destOrd="0" presId="urn:microsoft.com/office/officeart/2005/8/layout/cycle2"/>
    <dgm:cxn modelId="{B8224AE8-6246-49F8-8F4B-C0F05090D286}" type="presOf" srcId="{64D81232-3598-4FB9-AF54-A05DDAD7F773}" destId="{DFED61FA-7DD0-4EB1-B37E-950206CD1507}" srcOrd="0" destOrd="0" presId="urn:microsoft.com/office/officeart/2005/8/layout/cycle2"/>
    <dgm:cxn modelId="{94332218-61DE-4AB7-B5AD-162425533231}" srcId="{75B50DB7-C2B8-4C79-8B2E-BFAC94E93D91}" destId="{B997D7F9-AD6F-4A4B-8EA2-44C671605A6F}" srcOrd="1" destOrd="0" parTransId="{4101FB10-F58B-4477-8CBF-141566138775}" sibTransId="{78E27CC9-01B5-465B-BF84-FBE360A95136}"/>
    <dgm:cxn modelId="{126372D1-C83C-48B0-A151-4D80B9ABAE47}" type="presParOf" srcId="{493A342B-7766-413C-BA9E-F35DBF3FD8CD}" destId="{2EAEFBB8-59CD-4961-89C2-0AEA28865F32}" srcOrd="0" destOrd="0" presId="urn:microsoft.com/office/officeart/2005/8/layout/cycle2"/>
    <dgm:cxn modelId="{597775E6-631A-42D2-9639-DC13CCEBFDE5}" type="presParOf" srcId="{493A342B-7766-413C-BA9E-F35DBF3FD8CD}" destId="{9D606EFA-54C6-4A33-B637-0C9510EA8E1A}" srcOrd="1" destOrd="0" presId="urn:microsoft.com/office/officeart/2005/8/layout/cycle2"/>
    <dgm:cxn modelId="{31850207-7D1D-4783-93F6-9039CC966981}" type="presParOf" srcId="{9D606EFA-54C6-4A33-B637-0C9510EA8E1A}" destId="{E52303B9-9822-4564-B992-B05959B02450}" srcOrd="0" destOrd="0" presId="urn:microsoft.com/office/officeart/2005/8/layout/cycle2"/>
    <dgm:cxn modelId="{AA3CB3C6-FE3A-4CD3-8177-CE2B4D11EC2B}" type="presParOf" srcId="{493A342B-7766-413C-BA9E-F35DBF3FD8CD}" destId="{890FFD7A-9602-456C-A22A-93C7B1C553D7}" srcOrd="2" destOrd="0" presId="urn:microsoft.com/office/officeart/2005/8/layout/cycle2"/>
    <dgm:cxn modelId="{C301E902-AB46-45B6-8983-CE6339CC47A8}" type="presParOf" srcId="{493A342B-7766-413C-BA9E-F35DBF3FD8CD}" destId="{6AEC75C7-6AE5-46C0-920F-DB9F04B01C1F}" srcOrd="3" destOrd="0" presId="urn:microsoft.com/office/officeart/2005/8/layout/cycle2"/>
    <dgm:cxn modelId="{7CF70FE6-6F05-4E45-9371-5CF8F97452A7}" type="presParOf" srcId="{6AEC75C7-6AE5-46C0-920F-DB9F04B01C1F}" destId="{8C2516C2-CFBC-4A92-B32F-67D2213D4DE4}" srcOrd="0" destOrd="0" presId="urn:microsoft.com/office/officeart/2005/8/layout/cycle2"/>
    <dgm:cxn modelId="{A3183E1B-557A-425D-9E2C-610240D5710F}" type="presParOf" srcId="{493A342B-7766-413C-BA9E-F35DBF3FD8CD}" destId="{3434C471-F555-4617-A5D7-600563B71C02}" srcOrd="4" destOrd="0" presId="urn:microsoft.com/office/officeart/2005/8/layout/cycle2"/>
    <dgm:cxn modelId="{52F78313-DE48-4148-9F2E-CFAD5D2A5DBE}" type="presParOf" srcId="{493A342B-7766-413C-BA9E-F35DBF3FD8CD}" destId="{1B339A09-D06E-4A53-89E1-8CA904FECB67}" srcOrd="5" destOrd="0" presId="urn:microsoft.com/office/officeart/2005/8/layout/cycle2"/>
    <dgm:cxn modelId="{4517DC11-2712-48F8-BE6A-6BC67D6CD16D}" type="presParOf" srcId="{1B339A09-D06E-4A53-89E1-8CA904FECB67}" destId="{612A5037-6024-445F-A2B6-0E240D1BF288}" srcOrd="0" destOrd="0" presId="urn:microsoft.com/office/officeart/2005/8/layout/cycle2"/>
    <dgm:cxn modelId="{A73BF8B3-8FB7-4B8D-AB65-F48BDE706887}" type="presParOf" srcId="{493A342B-7766-413C-BA9E-F35DBF3FD8CD}" destId="{DFED61FA-7DD0-4EB1-B37E-950206CD1507}" srcOrd="6" destOrd="0" presId="urn:microsoft.com/office/officeart/2005/8/layout/cycle2"/>
    <dgm:cxn modelId="{7C9FB702-AB93-4C1B-B72A-E8389C840726}" type="presParOf" srcId="{493A342B-7766-413C-BA9E-F35DBF3FD8CD}" destId="{199B7772-CD07-4934-86A6-0E379C5FF6C3}" srcOrd="7" destOrd="0" presId="urn:microsoft.com/office/officeart/2005/8/layout/cycle2"/>
    <dgm:cxn modelId="{310A672E-A453-499E-8448-296A68B2C9A1}" type="presParOf" srcId="{199B7772-CD07-4934-86A6-0E379C5FF6C3}" destId="{56A6DEE0-C64D-4A15-BEB2-906016DA4DE5}" srcOrd="0" destOrd="0" presId="urn:microsoft.com/office/officeart/2005/8/layout/cycle2"/>
    <dgm:cxn modelId="{4EFDF928-306A-4CD1-8FDD-D9DD8C4D7465}" type="presParOf" srcId="{493A342B-7766-413C-BA9E-F35DBF3FD8CD}" destId="{F23F4E5D-981E-4AB1-855D-3E3DF056ABDE}" srcOrd="8" destOrd="0" presId="urn:microsoft.com/office/officeart/2005/8/layout/cycle2"/>
    <dgm:cxn modelId="{A9344C1E-EC43-4FDF-BF59-33680479CD01}" type="presParOf" srcId="{493A342B-7766-413C-BA9E-F35DBF3FD8CD}" destId="{E7BFC3B5-6A75-41C4-91F3-94C2880FF9C7}" srcOrd="9" destOrd="0" presId="urn:microsoft.com/office/officeart/2005/8/layout/cycle2"/>
    <dgm:cxn modelId="{F58AFA87-25ED-477C-973B-6833BCA78619}" type="presParOf" srcId="{E7BFC3B5-6A75-41C4-91F3-94C2880FF9C7}" destId="{08265F47-3C10-4023-9244-DBF620175FDC}" srcOrd="0" destOrd="0" presId="urn:microsoft.com/office/officeart/2005/8/layout/cycle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0C3E82E-1042-4260-90F5-3145DCBACF28}"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CA"/>
        </a:p>
      </dgm:t>
    </dgm:pt>
    <dgm:pt modelId="{9E6AB148-E623-4A46-B086-971C477E758D}">
      <dgm:prSet phldrT="[Text]"/>
      <dgm:spPr/>
      <dgm:t>
        <a:bodyPr/>
        <a:lstStyle/>
        <a:p>
          <a:r>
            <a:rPr lang="en-CA" dirty="0" smtClean="0"/>
            <a:t>Youth obesity treatment</a:t>
          </a:r>
          <a:endParaRPr lang="en-CA" dirty="0"/>
        </a:p>
      </dgm:t>
    </dgm:pt>
    <dgm:pt modelId="{D77CFD45-C350-4966-8804-4AD8FD886BCC}" type="parTrans" cxnId="{F46E06FF-6A75-4139-A226-29C9136E64C1}">
      <dgm:prSet/>
      <dgm:spPr/>
      <dgm:t>
        <a:bodyPr/>
        <a:lstStyle/>
        <a:p>
          <a:endParaRPr lang="en-CA"/>
        </a:p>
      </dgm:t>
    </dgm:pt>
    <dgm:pt modelId="{6B93FDB7-8346-48D4-8580-829608092264}" type="sibTrans" cxnId="{F46E06FF-6A75-4139-A226-29C9136E64C1}">
      <dgm:prSet/>
      <dgm:spPr/>
      <dgm:t>
        <a:bodyPr/>
        <a:lstStyle/>
        <a:p>
          <a:endParaRPr lang="en-CA"/>
        </a:p>
      </dgm:t>
    </dgm:pt>
    <dgm:pt modelId="{7948D7F6-E96B-4160-B503-10B1DDA33816}">
      <dgm:prSet phldrT="[Text]"/>
      <dgm:spPr/>
      <dgm:t>
        <a:bodyPr/>
        <a:lstStyle/>
        <a:p>
          <a:r>
            <a:rPr lang="en-CA" dirty="0" smtClean="0"/>
            <a:t>Lifestyle</a:t>
          </a:r>
          <a:endParaRPr lang="en-CA" dirty="0"/>
        </a:p>
      </dgm:t>
    </dgm:pt>
    <dgm:pt modelId="{C10CA89B-75FF-44F3-BACB-83B429F36922}" type="parTrans" cxnId="{EFE2A8F5-F76F-4D7D-ABF8-E73B2D2310B8}">
      <dgm:prSet/>
      <dgm:spPr/>
      <dgm:t>
        <a:bodyPr/>
        <a:lstStyle/>
        <a:p>
          <a:endParaRPr lang="en-CA"/>
        </a:p>
      </dgm:t>
    </dgm:pt>
    <dgm:pt modelId="{6AF92A08-0699-4E4E-929C-C33C3012D265}" type="sibTrans" cxnId="{EFE2A8F5-F76F-4D7D-ABF8-E73B2D2310B8}">
      <dgm:prSet/>
      <dgm:spPr/>
      <dgm:t>
        <a:bodyPr/>
        <a:lstStyle/>
        <a:p>
          <a:endParaRPr lang="en-CA"/>
        </a:p>
      </dgm:t>
    </dgm:pt>
    <dgm:pt modelId="{D06025F8-F120-4FEE-9779-F81101C4BE34}">
      <dgm:prSet phldrT="[Text]"/>
      <dgm:spPr/>
      <dgm:t>
        <a:bodyPr/>
        <a:lstStyle/>
        <a:p>
          <a:r>
            <a:rPr lang="en-CA" dirty="0" smtClean="0"/>
            <a:t>Medication</a:t>
          </a:r>
          <a:endParaRPr lang="en-CA" dirty="0"/>
        </a:p>
      </dgm:t>
    </dgm:pt>
    <dgm:pt modelId="{072DF92E-958A-48F9-A927-5A09ECE8F0B3}" type="parTrans" cxnId="{95F4DD2F-1FC9-47D1-9800-345CB11483DE}">
      <dgm:prSet/>
      <dgm:spPr/>
      <dgm:t>
        <a:bodyPr/>
        <a:lstStyle/>
        <a:p>
          <a:endParaRPr lang="en-CA"/>
        </a:p>
      </dgm:t>
    </dgm:pt>
    <dgm:pt modelId="{946C58CB-FDAD-4A0D-ADA9-A20AF135EB30}" type="sibTrans" cxnId="{95F4DD2F-1FC9-47D1-9800-345CB11483DE}">
      <dgm:prSet/>
      <dgm:spPr/>
      <dgm:t>
        <a:bodyPr/>
        <a:lstStyle/>
        <a:p>
          <a:endParaRPr lang="en-CA"/>
        </a:p>
      </dgm:t>
    </dgm:pt>
    <dgm:pt modelId="{5AF8B128-18E5-4917-BF3A-84002A70FEBC}">
      <dgm:prSet phldrT="[Text]"/>
      <dgm:spPr/>
      <dgm:t>
        <a:bodyPr/>
        <a:lstStyle/>
        <a:p>
          <a:r>
            <a:rPr lang="en-CA" dirty="0" smtClean="0"/>
            <a:t>Surgery</a:t>
          </a:r>
          <a:endParaRPr lang="en-CA" dirty="0"/>
        </a:p>
      </dgm:t>
    </dgm:pt>
    <dgm:pt modelId="{67B71D14-36AA-4455-B09E-E2252F1A0AE2}" type="parTrans" cxnId="{2292200D-F331-4DB7-9953-92A1F6109EDF}">
      <dgm:prSet/>
      <dgm:spPr/>
      <dgm:t>
        <a:bodyPr/>
        <a:lstStyle/>
        <a:p>
          <a:endParaRPr lang="en-CA"/>
        </a:p>
      </dgm:t>
    </dgm:pt>
    <dgm:pt modelId="{8507E0D1-21DC-4463-A1ED-C472C12835A7}" type="sibTrans" cxnId="{2292200D-F331-4DB7-9953-92A1F6109EDF}">
      <dgm:prSet/>
      <dgm:spPr/>
      <dgm:t>
        <a:bodyPr/>
        <a:lstStyle/>
        <a:p>
          <a:endParaRPr lang="en-CA"/>
        </a:p>
      </dgm:t>
    </dgm:pt>
    <dgm:pt modelId="{12EDDE7D-659D-4725-94C4-E6E77C83F3F8}" type="pres">
      <dgm:prSet presAssocID="{B0C3E82E-1042-4260-90F5-3145DCBACF28}" presName="hierChild1" presStyleCnt="0">
        <dgm:presLayoutVars>
          <dgm:orgChart val="1"/>
          <dgm:chPref val="1"/>
          <dgm:dir/>
          <dgm:animOne val="branch"/>
          <dgm:animLvl val="lvl"/>
          <dgm:resizeHandles/>
        </dgm:presLayoutVars>
      </dgm:prSet>
      <dgm:spPr/>
      <dgm:t>
        <a:bodyPr/>
        <a:lstStyle/>
        <a:p>
          <a:endParaRPr lang="en-CA"/>
        </a:p>
      </dgm:t>
    </dgm:pt>
    <dgm:pt modelId="{82AC4F14-DE03-4E74-BE45-E8EA36503C89}" type="pres">
      <dgm:prSet presAssocID="{9E6AB148-E623-4A46-B086-971C477E758D}" presName="hierRoot1" presStyleCnt="0">
        <dgm:presLayoutVars>
          <dgm:hierBranch val="init"/>
        </dgm:presLayoutVars>
      </dgm:prSet>
      <dgm:spPr/>
    </dgm:pt>
    <dgm:pt modelId="{AA27CDA8-CD83-46F6-BC2C-9DB9CE2AC16F}" type="pres">
      <dgm:prSet presAssocID="{9E6AB148-E623-4A46-B086-971C477E758D}" presName="rootComposite1" presStyleCnt="0"/>
      <dgm:spPr/>
    </dgm:pt>
    <dgm:pt modelId="{98A7DBEE-A879-4D5E-AD11-0668CD52DF69}" type="pres">
      <dgm:prSet presAssocID="{9E6AB148-E623-4A46-B086-971C477E758D}" presName="rootText1" presStyleLbl="node0" presStyleIdx="0" presStyleCnt="1">
        <dgm:presLayoutVars>
          <dgm:chPref val="3"/>
        </dgm:presLayoutVars>
      </dgm:prSet>
      <dgm:spPr/>
      <dgm:t>
        <a:bodyPr/>
        <a:lstStyle/>
        <a:p>
          <a:endParaRPr lang="en-CA"/>
        </a:p>
      </dgm:t>
    </dgm:pt>
    <dgm:pt modelId="{693C93CA-BFE0-4F57-9B03-7E9F944BAE00}" type="pres">
      <dgm:prSet presAssocID="{9E6AB148-E623-4A46-B086-971C477E758D}" presName="rootConnector1" presStyleLbl="node1" presStyleIdx="0" presStyleCnt="0"/>
      <dgm:spPr/>
      <dgm:t>
        <a:bodyPr/>
        <a:lstStyle/>
        <a:p>
          <a:endParaRPr lang="en-CA"/>
        </a:p>
      </dgm:t>
    </dgm:pt>
    <dgm:pt modelId="{BE27A9AC-8845-4DAB-9699-281772A7A26C}" type="pres">
      <dgm:prSet presAssocID="{9E6AB148-E623-4A46-B086-971C477E758D}" presName="hierChild2" presStyleCnt="0"/>
      <dgm:spPr/>
    </dgm:pt>
    <dgm:pt modelId="{89B08641-8DB2-4E1F-8EC1-27AE554F878A}" type="pres">
      <dgm:prSet presAssocID="{C10CA89B-75FF-44F3-BACB-83B429F36922}" presName="Name37" presStyleLbl="parChTrans1D2" presStyleIdx="0" presStyleCnt="3"/>
      <dgm:spPr/>
      <dgm:t>
        <a:bodyPr/>
        <a:lstStyle/>
        <a:p>
          <a:endParaRPr lang="en-CA"/>
        </a:p>
      </dgm:t>
    </dgm:pt>
    <dgm:pt modelId="{DFEAF84E-8DCB-44DB-8528-CAAE76F373C6}" type="pres">
      <dgm:prSet presAssocID="{7948D7F6-E96B-4160-B503-10B1DDA33816}" presName="hierRoot2" presStyleCnt="0">
        <dgm:presLayoutVars>
          <dgm:hierBranch val="init"/>
        </dgm:presLayoutVars>
      </dgm:prSet>
      <dgm:spPr/>
    </dgm:pt>
    <dgm:pt modelId="{12C39084-E4DB-48E2-8F8C-3827D0EADBE0}" type="pres">
      <dgm:prSet presAssocID="{7948D7F6-E96B-4160-B503-10B1DDA33816}" presName="rootComposite" presStyleCnt="0"/>
      <dgm:spPr/>
    </dgm:pt>
    <dgm:pt modelId="{9D4E1E60-B77D-44CB-AC9B-05BCA9611AF8}" type="pres">
      <dgm:prSet presAssocID="{7948D7F6-E96B-4160-B503-10B1DDA33816}" presName="rootText" presStyleLbl="node2" presStyleIdx="0" presStyleCnt="3">
        <dgm:presLayoutVars>
          <dgm:chPref val="3"/>
        </dgm:presLayoutVars>
      </dgm:prSet>
      <dgm:spPr/>
      <dgm:t>
        <a:bodyPr/>
        <a:lstStyle/>
        <a:p>
          <a:endParaRPr lang="en-CA"/>
        </a:p>
      </dgm:t>
    </dgm:pt>
    <dgm:pt modelId="{33CAA295-A65C-4D89-8E19-3F1FA3913D7D}" type="pres">
      <dgm:prSet presAssocID="{7948D7F6-E96B-4160-B503-10B1DDA33816}" presName="rootConnector" presStyleLbl="node2" presStyleIdx="0" presStyleCnt="3"/>
      <dgm:spPr/>
      <dgm:t>
        <a:bodyPr/>
        <a:lstStyle/>
        <a:p>
          <a:endParaRPr lang="en-CA"/>
        </a:p>
      </dgm:t>
    </dgm:pt>
    <dgm:pt modelId="{9BA35A9A-F7B8-4161-9286-07CE9A3461F6}" type="pres">
      <dgm:prSet presAssocID="{7948D7F6-E96B-4160-B503-10B1DDA33816}" presName="hierChild4" presStyleCnt="0"/>
      <dgm:spPr/>
    </dgm:pt>
    <dgm:pt modelId="{F98E310B-75A7-44A6-84A8-977FD06197A7}" type="pres">
      <dgm:prSet presAssocID="{7948D7F6-E96B-4160-B503-10B1DDA33816}" presName="hierChild5" presStyleCnt="0"/>
      <dgm:spPr/>
    </dgm:pt>
    <dgm:pt modelId="{B0561539-49D1-446E-B136-3F92D53259B2}" type="pres">
      <dgm:prSet presAssocID="{072DF92E-958A-48F9-A927-5A09ECE8F0B3}" presName="Name37" presStyleLbl="parChTrans1D2" presStyleIdx="1" presStyleCnt="3"/>
      <dgm:spPr/>
      <dgm:t>
        <a:bodyPr/>
        <a:lstStyle/>
        <a:p>
          <a:endParaRPr lang="en-CA"/>
        </a:p>
      </dgm:t>
    </dgm:pt>
    <dgm:pt modelId="{E0917B84-75AC-4C7D-A6C2-5B3A0B1E8C2F}" type="pres">
      <dgm:prSet presAssocID="{D06025F8-F120-4FEE-9779-F81101C4BE34}" presName="hierRoot2" presStyleCnt="0">
        <dgm:presLayoutVars>
          <dgm:hierBranch val="init"/>
        </dgm:presLayoutVars>
      </dgm:prSet>
      <dgm:spPr/>
    </dgm:pt>
    <dgm:pt modelId="{2ED334F9-C312-4B1A-BB67-2DC9FD0D5D74}" type="pres">
      <dgm:prSet presAssocID="{D06025F8-F120-4FEE-9779-F81101C4BE34}" presName="rootComposite" presStyleCnt="0"/>
      <dgm:spPr/>
    </dgm:pt>
    <dgm:pt modelId="{B1CEE7F8-269F-4C91-B664-BF4AD73AE408}" type="pres">
      <dgm:prSet presAssocID="{D06025F8-F120-4FEE-9779-F81101C4BE34}" presName="rootText" presStyleLbl="node2" presStyleIdx="1" presStyleCnt="3">
        <dgm:presLayoutVars>
          <dgm:chPref val="3"/>
        </dgm:presLayoutVars>
      </dgm:prSet>
      <dgm:spPr/>
      <dgm:t>
        <a:bodyPr/>
        <a:lstStyle/>
        <a:p>
          <a:endParaRPr lang="en-CA"/>
        </a:p>
      </dgm:t>
    </dgm:pt>
    <dgm:pt modelId="{EF39B062-3D82-4A26-B9D5-CEA6AB7CE941}" type="pres">
      <dgm:prSet presAssocID="{D06025F8-F120-4FEE-9779-F81101C4BE34}" presName="rootConnector" presStyleLbl="node2" presStyleIdx="1" presStyleCnt="3"/>
      <dgm:spPr/>
      <dgm:t>
        <a:bodyPr/>
        <a:lstStyle/>
        <a:p>
          <a:endParaRPr lang="en-CA"/>
        </a:p>
      </dgm:t>
    </dgm:pt>
    <dgm:pt modelId="{9EFEBFB9-E0F5-4DAB-8360-08B5BC759442}" type="pres">
      <dgm:prSet presAssocID="{D06025F8-F120-4FEE-9779-F81101C4BE34}" presName="hierChild4" presStyleCnt="0"/>
      <dgm:spPr/>
    </dgm:pt>
    <dgm:pt modelId="{7CE70E07-E9DC-4B9E-AB69-881654C2CFE3}" type="pres">
      <dgm:prSet presAssocID="{D06025F8-F120-4FEE-9779-F81101C4BE34}" presName="hierChild5" presStyleCnt="0"/>
      <dgm:spPr/>
    </dgm:pt>
    <dgm:pt modelId="{960E77FA-D01E-4C38-89AC-C9AADB928B28}" type="pres">
      <dgm:prSet presAssocID="{67B71D14-36AA-4455-B09E-E2252F1A0AE2}" presName="Name37" presStyleLbl="parChTrans1D2" presStyleIdx="2" presStyleCnt="3"/>
      <dgm:spPr/>
      <dgm:t>
        <a:bodyPr/>
        <a:lstStyle/>
        <a:p>
          <a:endParaRPr lang="en-CA"/>
        </a:p>
      </dgm:t>
    </dgm:pt>
    <dgm:pt modelId="{CB507CA3-88D4-4798-AF4F-707A020E8804}" type="pres">
      <dgm:prSet presAssocID="{5AF8B128-18E5-4917-BF3A-84002A70FEBC}" presName="hierRoot2" presStyleCnt="0">
        <dgm:presLayoutVars>
          <dgm:hierBranch val="init"/>
        </dgm:presLayoutVars>
      </dgm:prSet>
      <dgm:spPr/>
    </dgm:pt>
    <dgm:pt modelId="{4663F8F5-7360-4ABD-B696-5132F03F9D76}" type="pres">
      <dgm:prSet presAssocID="{5AF8B128-18E5-4917-BF3A-84002A70FEBC}" presName="rootComposite" presStyleCnt="0"/>
      <dgm:spPr/>
    </dgm:pt>
    <dgm:pt modelId="{7AAA2F45-67BC-499A-855D-75D343449704}" type="pres">
      <dgm:prSet presAssocID="{5AF8B128-18E5-4917-BF3A-84002A70FEBC}" presName="rootText" presStyleLbl="node2" presStyleIdx="2" presStyleCnt="3">
        <dgm:presLayoutVars>
          <dgm:chPref val="3"/>
        </dgm:presLayoutVars>
      </dgm:prSet>
      <dgm:spPr/>
      <dgm:t>
        <a:bodyPr/>
        <a:lstStyle/>
        <a:p>
          <a:endParaRPr lang="en-CA"/>
        </a:p>
      </dgm:t>
    </dgm:pt>
    <dgm:pt modelId="{FECAB66D-6338-4512-844D-2FA9D6BD4987}" type="pres">
      <dgm:prSet presAssocID="{5AF8B128-18E5-4917-BF3A-84002A70FEBC}" presName="rootConnector" presStyleLbl="node2" presStyleIdx="2" presStyleCnt="3"/>
      <dgm:spPr/>
      <dgm:t>
        <a:bodyPr/>
        <a:lstStyle/>
        <a:p>
          <a:endParaRPr lang="en-CA"/>
        </a:p>
      </dgm:t>
    </dgm:pt>
    <dgm:pt modelId="{CF80BE24-4735-4423-95A7-E78B9095EFCA}" type="pres">
      <dgm:prSet presAssocID="{5AF8B128-18E5-4917-BF3A-84002A70FEBC}" presName="hierChild4" presStyleCnt="0"/>
      <dgm:spPr/>
    </dgm:pt>
    <dgm:pt modelId="{AEEC2071-46D5-4B53-8609-A8DBE1857034}" type="pres">
      <dgm:prSet presAssocID="{5AF8B128-18E5-4917-BF3A-84002A70FEBC}" presName="hierChild5" presStyleCnt="0"/>
      <dgm:spPr/>
    </dgm:pt>
    <dgm:pt modelId="{AD4F033E-1FE6-4240-95A4-AEFC55CB17E7}" type="pres">
      <dgm:prSet presAssocID="{9E6AB148-E623-4A46-B086-971C477E758D}" presName="hierChild3" presStyleCnt="0"/>
      <dgm:spPr/>
    </dgm:pt>
  </dgm:ptLst>
  <dgm:cxnLst>
    <dgm:cxn modelId="{5A6542E9-A02E-439A-99BC-FA850E3541FA}" type="presOf" srcId="{7948D7F6-E96B-4160-B503-10B1DDA33816}" destId="{9D4E1E60-B77D-44CB-AC9B-05BCA9611AF8}" srcOrd="0" destOrd="0" presId="urn:microsoft.com/office/officeart/2005/8/layout/orgChart1"/>
    <dgm:cxn modelId="{261C50F2-2DAD-411F-B199-881529E411BD}" type="presOf" srcId="{D06025F8-F120-4FEE-9779-F81101C4BE34}" destId="{EF39B062-3D82-4A26-B9D5-CEA6AB7CE941}" srcOrd="1" destOrd="0" presId="urn:microsoft.com/office/officeart/2005/8/layout/orgChart1"/>
    <dgm:cxn modelId="{19ECF6C3-18AC-4B40-B15B-7E85C7DA11EE}" type="presOf" srcId="{C10CA89B-75FF-44F3-BACB-83B429F36922}" destId="{89B08641-8DB2-4E1F-8EC1-27AE554F878A}" srcOrd="0" destOrd="0" presId="urn:microsoft.com/office/officeart/2005/8/layout/orgChart1"/>
    <dgm:cxn modelId="{875BF5BE-B1C9-474D-8654-6D0F40436088}" type="presOf" srcId="{D06025F8-F120-4FEE-9779-F81101C4BE34}" destId="{B1CEE7F8-269F-4C91-B664-BF4AD73AE408}" srcOrd="0" destOrd="0" presId="urn:microsoft.com/office/officeart/2005/8/layout/orgChart1"/>
    <dgm:cxn modelId="{F46E06FF-6A75-4139-A226-29C9136E64C1}" srcId="{B0C3E82E-1042-4260-90F5-3145DCBACF28}" destId="{9E6AB148-E623-4A46-B086-971C477E758D}" srcOrd="0" destOrd="0" parTransId="{D77CFD45-C350-4966-8804-4AD8FD886BCC}" sibTransId="{6B93FDB7-8346-48D4-8580-829608092264}"/>
    <dgm:cxn modelId="{600FDB30-DECA-4A99-8BD7-ACA7290DCBB8}" type="presOf" srcId="{67B71D14-36AA-4455-B09E-E2252F1A0AE2}" destId="{960E77FA-D01E-4C38-89AC-C9AADB928B28}" srcOrd="0" destOrd="0" presId="urn:microsoft.com/office/officeart/2005/8/layout/orgChart1"/>
    <dgm:cxn modelId="{4702017B-F826-4F94-BA7B-10007C38DA44}" type="presOf" srcId="{7948D7F6-E96B-4160-B503-10B1DDA33816}" destId="{33CAA295-A65C-4D89-8E19-3F1FA3913D7D}" srcOrd="1" destOrd="0" presId="urn:microsoft.com/office/officeart/2005/8/layout/orgChart1"/>
    <dgm:cxn modelId="{21EB710B-D723-4FDC-95A1-68354D803BE9}" type="presOf" srcId="{5AF8B128-18E5-4917-BF3A-84002A70FEBC}" destId="{7AAA2F45-67BC-499A-855D-75D343449704}" srcOrd="0" destOrd="0" presId="urn:microsoft.com/office/officeart/2005/8/layout/orgChart1"/>
    <dgm:cxn modelId="{2292200D-F331-4DB7-9953-92A1F6109EDF}" srcId="{9E6AB148-E623-4A46-B086-971C477E758D}" destId="{5AF8B128-18E5-4917-BF3A-84002A70FEBC}" srcOrd="2" destOrd="0" parTransId="{67B71D14-36AA-4455-B09E-E2252F1A0AE2}" sibTransId="{8507E0D1-21DC-4463-A1ED-C472C12835A7}"/>
    <dgm:cxn modelId="{95F4DD2F-1FC9-47D1-9800-345CB11483DE}" srcId="{9E6AB148-E623-4A46-B086-971C477E758D}" destId="{D06025F8-F120-4FEE-9779-F81101C4BE34}" srcOrd="1" destOrd="0" parTransId="{072DF92E-958A-48F9-A927-5A09ECE8F0B3}" sibTransId="{946C58CB-FDAD-4A0D-ADA9-A20AF135EB30}"/>
    <dgm:cxn modelId="{96277C14-FF4D-4CC4-8350-DC2DE2BABDCD}" type="presOf" srcId="{072DF92E-958A-48F9-A927-5A09ECE8F0B3}" destId="{B0561539-49D1-446E-B136-3F92D53259B2}" srcOrd="0" destOrd="0" presId="urn:microsoft.com/office/officeart/2005/8/layout/orgChart1"/>
    <dgm:cxn modelId="{70250E05-400B-4890-A31B-91C453718169}" type="presOf" srcId="{9E6AB148-E623-4A46-B086-971C477E758D}" destId="{98A7DBEE-A879-4D5E-AD11-0668CD52DF69}" srcOrd="0" destOrd="0" presId="urn:microsoft.com/office/officeart/2005/8/layout/orgChart1"/>
    <dgm:cxn modelId="{41C4397E-C647-4872-B3DF-893CE11DD4F9}" type="presOf" srcId="{B0C3E82E-1042-4260-90F5-3145DCBACF28}" destId="{12EDDE7D-659D-4725-94C4-E6E77C83F3F8}" srcOrd="0" destOrd="0" presId="urn:microsoft.com/office/officeart/2005/8/layout/orgChart1"/>
    <dgm:cxn modelId="{B877F784-7C91-4F7A-9134-A00466B6C661}" type="presOf" srcId="{9E6AB148-E623-4A46-B086-971C477E758D}" destId="{693C93CA-BFE0-4F57-9B03-7E9F944BAE00}" srcOrd="1" destOrd="0" presId="urn:microsoft.com/office/officeart/2005/8/layout/orgChart1"/>
    <dgm:cxn modelId="{98610407-9092-4E69-95BF-0A83CDEBBFB9}" type="presOf" srcId="{5AF8B128-18E5-4917-BF3A-84002A70FEBC}" destId="{FECAB66D-6338-4512-844D-2FA9D6BD4987}" srcOrd="1" destOrd="0" presId="urn:microsoft.com/office/officeart/2005/8/layout/orgChart1"/>
    <dgm:cxn modelId="{EFE2A8F5-F76F-4D7D-ABF8-E73B2D2310B8}" srcId="{9E6AB148-E623-4A46-B086-971C477E758D}" destId="{7948D7F6-E96B-4160-B503-10B1DDA33816}" srcOrd="0" destOrd="0" parTransId="{C10CA89B-75FF-44F3-BACB-83B429F36922}" sibTransId="{6AF92A08-0699-4E4E-929C-C33C3012D265}"/>
    <dgm:cxn modelId="{CB40C23C-921E-499B-A424-A1B91A2BC157}" type="presParOf" srcId="{12EDDE7D-659D-4725-94C4-E6E77C83F3F8}" destId="{82AC4F14-DE03-4E74-BE45-E8EA36503C89}" srcOrd="0" destOrd="0" presId="urn:microsoft.com/office/officeart/2005/8/layout/orgChart1"/>
    <dgm:cxn modelId="{97CA6E8A-6E87-4215-99DF-461375E4F1D1}" type="presParOf" srcId="{82AC4F14-DE03-4E74-BE45-E8EA36503C89}" destId="{AA27CDA8-CD83-46F6-BC2C-9DB9CE2AC16F}" srcOrd="0" destOrd="0" presId="urn:microsoft.com/office/officeart/2005/8/layout/orgChart1"/>
    <dgm:cxn modelId="{12875022-905E-4912-939D-EE9AD61A86FD}" type="presParOf" srcId="{AA27CDA8-CD83-46F6-BC2C-9DB9CE2AC16F}" destId="{98A7DBEE-A879-4D5E-AD11-0668CD52DF69}" srcOrd="0" destOrd="0" presId="urn:microsoft.com/office/officeart/2005/8/layout/orgChart1"/>
    <dgm:cxn modelId="{F97840E6-0B47-4123-B4E6-BB8EBB2FA24B}" type="presParOf" srcId="{AA27CDA8-CD83-46F6-BC2C-9DB9CE2AC16F}" destId="{693C93CA-BFE0-4F57-9B03-7E9F944BAE00}" srcOrd="1" destOrd="0" presId="urn:microsoft.com/office/officeart/2005/8/layout/orgChart1"/>
    <dgm:cxn modelId="{19A3486F-4777-4394-9329-450A911A14A5}" type="presParOf" srcId="{82AC4F14-DE03-4E74-BE45-E8EA36503C89}" destId="{BE27A9AC-8845-4DAB-9699-281772A7A26C}" srcOrd="1" destOrd="0" presId="urn:microsoft.com/office/officeart/2005/8/layout/orgChart1"/>
    <dgm:cxn modelId="{586CB5C0-9E41-437D-91FD-10DA3ECEA0BA}" type="presParOf" srcId="{BE27A9AC-8845-4DAB-9699-281772A7A26C}" destId="{89B08641-8DB2-4E1F-8EC1-27AE554F878A}" srcOrd="0" destOrd="0" presId="urn:microsoft.com/office/officeart/2005/8/layout/orgChart1"/>
    <dgm:cxn modelId="{101422B7-E8D2-4D15-BA30-06ADBF37A1D7}" type="presParOf" srcId="{BE27A9AC-8845-4DAB-9699-281772A7A26C}" destId="{DFEAF84E-8DCB-44DB-8528-CAAE76F373C6}" srcOrd="1" destOrd="0" presId="urn:microsoft.com/office/officeart/2005/8/layout/orgChart1"/>
    <dgm:cxn modelId="{21766813-AFC4-4C10-B9DC-9A97A8E4E209}" type="presParOf" srcId="{DFEAF84E-8DCB-44DB-8528-CAAE76F373C6}" destId="{12C39084-E4DB-48E2-8F8C-3827D0EADBE0}" srcOrd="0" destOrd="0" presId="urn:microsoft.com/office/officeart/2005/8/layout/orgChart1"/>
    <dgm:cxn modelId="{765CB319-5337-43DF-ACCB-0027B5347118}" type="presParOf" srcId="{12C39084-E4DB-48E2-8F8C-3827D0EADBE0}" destId="{9D4E1E60-B77D-44CB-AC9B-05BCA9611AF8}" srcOrd="0" destOrd="0" presId="urn:microsoft.com/office/officeart/2005/8/layout/orgChart1"/>
    <dgm:cxn modelId="{BF0C9ABA-79C7-4D57-A4A8-F40B67C2C73E}" type="presParOf" srcId="{12C39084-E4DB-48E2-8F8C-3827D0EADBE0}" destId="{33CAA295-A65C-4D89-8E19-3F1FA3913D7D}" srcOrd="1" destOrd="0" presId="urn:microsoft.com/office/officeart/2005/8/layout/orgChart1"/>
    <dgm:cxn modelId="{58B19982-5F49-495F-A871-0A97E16A9E92}" type="presParOf" srcId="{DFEAF84E-8DCB-44DB-8528-CAAE76F373C6}" destId="{9BA35A9A-F7B8-4161-9286-07CE9A3461F6}" srcOrd="1" destOrd="0" presId="urn:microsoft.com/office/officeart/2005/8/layout/orgChart1"/>
    <dgm:cxn modelId="{3F52DA4A-AC98-40EF-8A9A-6376C52C0462}" type="presParOf" srcId="{DFEAF84E-8DCB-44DB-8528-CAAE76F373C6}" destId="{F98E310B-75A7-44A6-84A8-977FD06197A7}" srcOrd="2" destOrd="0" presId="urn:microsoft.com/office/officeart/2005/8/layout/orgChart1"/>
    <dgm:cxn modelId="{F05616BE-2DB2-44A8-A1E7-A8D46FF3B48D}" type="presParOf" srcId="{BE27A9AC-8845-4DAB-9699-281772A7A26C}" destId="{B0561539-49D1-446E-B136-3F92D53259B2}" srcOrd="2" destOrd="0" presId="urn:microsoft.com/office/officeart/2005/8/layout/orgChart1"/>
    <dgm:cxn modelId="{2F3918EE-B243-4324-B1E2-961D5693DB64}" type="presParOf" srcId="{BE27A9AC-8845-4DAB-9699-281772A7A26C}" destId="{E0917B84-75AC-4C7D-A6C2-5B3A0B1E8C2F}" srcOrd="3" destOrd="0" presId="urn:microsoft.com/office/officeart/2005/8/layout/orgChart1"/>
    <dgm:cxn modelId="{3179EE1E-060F-474F-8905-22D96AB21A1C}" type="presParOf" srcId="{E0917B84-75AC-4C7D-A6C2-5B3A0B1E8C2F}" destId="{2ED334F9-C312-4B1A-BB67-2DC9FD0D5D74}" srcOrd="0" destOrd="0" presId="urn:microsoft.com/office/officeart/2005/8/layout/orgChart1"/>
    <dgm:cxn modelId="{BBB7DB4F-828E-45E3-80B8-5BEBAF39637B}" type="presParOf" srcId="{2ED334F9-C312-4B1A-BB67-2DC9FD0D5D74}" destId="{B1CEE7F8-269F-4C91-B664-BF4AD73AE408}" srcOrd="0" destOrd="0" presId="urn:microsoft.com/office/officeart/2005/8/layout/orgChart1"/>
    <dgm:cxn modelId="{C8B0DD4D-3B97-49E9-8D34-478E1628E0EB}" type="presParOf" srcId="{2ED334F9-C312-4B1A-BB67-2DC9FD0D5D74}" destId="{EF39B062-3D82-4A26-B9D5-CEA6AB7CE941}" srcOrd="1" destOrd="0" presId="urn:microsoft.com/office/officeart/2005/8/layout/orgChart1"/>
    <dgm:cxn modelId="{1BE38142-C512-4450-917D-6FF91D24EEDC}" type="presParOf" srcId="{E0917B84-75AC-4C7D-A6C2-5B3A0B1E8C2F}" destId="{9EFEBFB9-E0F5-4DAB-8360-08B5BC759442}" srcOrd="1" destOrd="0" presId="urn:microsoft.com/office/officeart/2005/8/layout/orgChart1"/>
    <dgm:cxn modelId="{2D389A2A-22E9-47A2-B6DF-B8F3F7A4473D}" type="presParOf" srcId="{E0917B84-75AC-4C7D-A6C2-5B3A0B1E8C2F}" destId="{7CE70E07-E9DC-4B9E-AB69-881654C2CFE3}" srcOrd="2" destOrd="0" presId="urn:microsoft.com/office/officeart/2005/8/layout/orgChart1"/>
    <dgm:cxn modelId="{88B9B0C3-5AA7-429A-B856-C34311B332B2}" type="presParOf" srcId="{BE27A9AC-8845-4DAB-9699-281772A7A26C}" destId="{960E77FA-D01E-4C38-89AC-C9AADB928B28}" srcOrd="4" destOrd="0" presId="urn:microsoft.com/office/officeart/2005/8/layout/orgChart1"/>
    <dgm:cxn modelId="{8C3EB298-4BAC-4930-B385-78E7A3EC8C4D}" type="presParOf" srcId="{BE27A9AC-8845-4DAB-9699-281772A7A26C}" destId="{CB507CA3-88D4-4798-AF4F-707A020E8804}" srcOrd="5" destOrd="0" presId="urn:microsoft.com/office/officeart/2005/8/layout/orgChart1"/>
    <dgm:cxn modelId="{CB2C44D6-A19A-428A-B60F-063CE555029E}" type="presParOf" srcId="{CB507CA3-88D4-4798-AF4F-707A020E8804}" destId="{4663F8F5-7360-4ABD-B696-5132F03F9D76}" srcOrd="0" destOrd="0" presId="urn:microsoft.com/office/officeart/2005/8/layout/orgChart1"/>
    <dgm:cxn modelId="{764D464B-E2FB-4969-B226-030A671F88B4}" type="presParOf" srcId="{4663F8F5-7360-4ABD-B696-5132F03F9D76}" destId="{7AAA2F45-67BC-499A-855D-75D343449704}" srcOrd="0" destOrd="0" presId="urn:microsoft.com/office/officeart/2005/8/layout/orgChart1"/>
    <dgm:cxn modelId="{1563FC4F-7C50-401C-88BC-591778190933}" type="presParOf" srcId="{4663F8F5-7360-4ABD-B696-5132F03F9D76}" destId="{FECAB66D-6338-4512-844D-2FA9D6BD4987}" srcOrd="1" destOrd="0" presId="urn:microsoft.com/office/officeart/2005/8/layout/orgChart1"/>
    <dgm:cxn modelId="{0CB85F6A-28C9-416C-BF5D-A8C2A342E262}" type="presParOf" srcId="{CB507CA3-88D4-4798-AF4F-707A020E8804}" destId="{CF80BE24-4735-4423-95A7-E78B9095EFCA}" srcOrd="1" destOrd="0" presId="urn:microsoft.com/office/officeart/2005/8/layout/orgChart1"/>
    <dgm:cxn modelId="{946B2F41-C4B0-4F53-BE6E-D8DA845465D6}" type="presParOf" srcId="{CB507CA3-88D4-4798-AF4F-707A020E8804}" destId="{AEEC2071-46D5-4B53-8609-A8DBE1857034}" srcOrd="2" destOrd="0" presId="urn:microsoft.com/office/officeart/2005/8/layout/orgChart1"/>
    <dgm:cxn modelId="{ECDCABAA-6472-4BFE-84C0-F715D4030C87}" type="presParOf" srcId="{82AC4F14-DE03-4E74-BE45-E8EA36503C89}" destId="{AD4F033E-1FE6-4240-95A4-AEFC55CB17E7}" srcOrd="2" destOrd="0" presId="urn:microsoft.com/office/officeart/2005/8/layout/orgChart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D532CEE-4F13-4D58-9BF6-2C227B24A7F9}"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US"/>
        </a:p>
      </dgm:t>
    </dgm:pt>
    <dgm:pt modelId="{79ED3474-8E0C-4FB4-A0A6-062D76C50E35}">
      <dgm:prSet phldrT="[Text]"/>
      <dgm:spPr/>
      <dgm:t>
        <a:bodyPr/>
        <a:lstStyle/>
        <a:p>
          <a:r>
            <a:rPr lang="en-US" dirty="0" smtClean="0"/>
            <a:t>Measurement</a:t>
          </a:r>
          <a:endParaRPr lang="en-US" dirty="0"/>
        </a:p>
      </dgm:t>
    </dgm:pt>
    <dgm:pt modelId="{38CA43E5-7A55-4A41-BFEB-D79EBAD6EE87}" type="parTrans" cxnId="{F61CEC7E-7D6E-41C3-9029-8F135BFAB8F9}">
      <dgm:prSet/>
      <dgm:spPr/>
      <dgm:t>
        <a:bodyPr/>
        <a:lstStyle/>
        <a:p>
          <a:endParaRPr lang="en-US"/>
        </a:p>
      </dgm:t>
    </dgm:pt>
    <dgm:pt modelId="{214A76B4-C82E-48FD-882C-90C903877281}" type="sibTrans" cxnId="{F61CEC7E-7D6E-41C3-9029-8F135BFAB8F9}">
      <dgm:prSet/>
      <dgm:spPr/>
      <dgm:t>
        <a:bodyPr/>
        <a:lstStyle/>
        <a:p>
          <a:endParaRPr lang="en-US"/>
        </a:p>
      </dgm:t>
    </dgm:pt>
    <dgm:pt modelId="{DA681A69-2D9F-4F94-B3A2-776532B5C0B3}">
      <dgm:prSet phldrT="[Text]"/>
      <dgm:spPr/>
      <dgm:t>
        <a:bodyPr/>
        <a:lstStyle/>
        <a:p>
          <a:pPr algn="l"/>
          <a:r>
            <a:rPr lang="en-US" dirty="0" smtClean="0"/>
            <a:t>Body composition</a:t>
          </a:r>
          <a:endParaRPr lang="en-US" dirty="0"/>
        </a:p>
      </dgm:t>
    </dgm:pt>
    <dgm:pt modelId="{D0D08600-EE47-4C14-A9D8-AD747C8FD816}" type="parTrans" cxnId="{F04B0418-CBAE-44E7-8A47-4FD763BA7D80}">
      <dgm:prSet/>
      <dgm:spPr/>
      <dgm:t>
        <a:bodyPr/>
        <a:lstStyle/>
        <a:p>
          <a:endParaRPr lang="en-US"/>
        </a:p>
      </dgm:t>
    </dgm:pt>
    <dgm:pt modelId="{1F75887B-1D81-4F1A-AFF9-C66B744F499F}" type="sibTrans" cxnId="{F04B0418-CBAE-44E7-8A47-4FD763BA7D80}">
      <dgm:prSet/>
      <dgm:spPr/>
      <dgm:t>
        <a:bodyPr/>
        <a:lstStyle/>
        <a:p>
          <a:endParaRPr lang="en-US"/>
        </a:p>
      </dgm:t>
    </dgm:pt>
    <dgm:pt modelId="{D756EA82-231C-4399-A838-2FEB69659A76}">
      <dgm:prSet phldrT="[Text]"/>
      <dgm:spPr/>
      <dgm:t>
        <a:bodyPr/>
        <a:lstStyle/>
        <a:p>
          <a:pPr algn="l"/>
          <a:r>
            <a:rPr lang="en-US" dirty="0" smtClean="0"/>
            <a:t>Physical Activity</a:t>
          </a:r>
          <a:endParaRPr lang="en-US" dirty="0"/>
        </a:p>
      </dgm:t>
    </dgm:pt>
    <dgm:pt modelId="{A7EFC945-8178-4D29-9E78-E68C84903AC6}" type="parTrans" cxnId="{7EF831C0-E503-4FB3-9CD3-7C82D37A1C2A}">
      <dgm:prSet/>
      <dgm:spPr/>
      <dgm:t>
        <a:bodyPr/>
        <a:lstStyle/>
        <a:p>
          <a:endParaRPr lang="en-US"/>
        </a:p>
      </dgm:t>
    </dgm:pt>
    <dgm:pt modelId="{45231753-3E92-4266-8BEC-43F8BB86A696}" type="sibTrans" cxnId="{7EF831C0-E503-4FB3-9CD3-7C82D37A1C2A}">
      <dgm:prSet/>
      <dgm:spPr/>
      <dgm:t>
        <a:bodyPr/>
        <a:lstStyle/>
        <a:p>
          <a:endParaRPr lang="en-US"/>
        </a:p>
      </dgm:t>
    </dgm:pt>
    <dgm:pt modelId="{62279203-1656-4197-8BAD-6928AD50F38C}">
      <dgm:prSet phldrT="[Text]"/>
      <dgm:spPr/>
      <dgm:t>
        <a:bodyPr/>
        <a:lstStyle/>
        <a:p>
          <a:r>
            <a:rPr lang="en-US" dirty="0" smtClean="0"/>
            <a:t>Prevention</a:t>
          </a:r>
          <a:endParaRPr lang="en-US" dirty="0"/>
        </a:p>
      </dgm:t>
    </dgm:pt>
    <dgm:pt modelId="{0AF656C6-9E58-4FBE-A293-A7ADC4003FEF}" type="parTrans" cxnId="{0A24C763-1602-4F75-AA0D-FCB323AD3BEF}">
      <dgm:prSet/>
      <dgm:spPr/>
      <dgm:t>
        <a:bodyPr/>
        <a:lstStyle/>
        <a:p>
          <a:endParaRPr lang="en-US"/>
        </a:p>
      </dgm:t>
    </dgm:pt>
    <dgm:pt modelId="{01640461-6B8B-4DF5-842A-8846555953B0}" type="sibTrans" cxnId="{0A24C763-1602-4F75-AA0D-FCB323AD3BEF}">
      <dgm:prSet/>
      <dgm:spPr/>
      <dgm:t>
        <a:bodyPr/>
        <a:lstStyle/>
        <a:p>
          <a:endParaRPr lang="en-US"/>
        </a:p>
      </dgm:t>
    </dgm:pt>
    <dgm:pt modelId="{61C4CD40-B9B5-4BCE-9CFF-1932B69B727D}">
      <dgm:prSet phldrT="[Text]"/>
      <dgm:spPr/>
      <dgm:t>
        <a:bodyPr/>
        <a:lstStyle/>
        <a:p>
          <a:endParaRPr lang="en-US" dirty="0"/>
        </a:p>
      </dgm:t>
    </dgm:pt>
    <dgm:pt modelId="{97FD0BF0-9109-47DF-B135-D474FF97DEA5}" type="parTrans" cxnId="{2F04D54B-A06F-49A8-B204-72A920EF263E}">
      <dgm:prSet/>
      <dgm:spPr/>
      <dgm:t>
        <a:bodyPr/>
        <a:lstStyle/>
        <a:p>
          <a:endParaRPr lang="en-US"/>
        </a:p>
      </dgm:t>
    </dgm:pt>
    <dgm:pt modelId="{E052963E-1F35-4B19-BA05-36671100EB28}" type="sibTrans" cxnId="{2F04D54B-A06F-49A8-B204-72A920EF263E}">
      <dgm:prSet/>
      <dgm:spPr/>
      <dgm:t>
        <a:bodyPr/>
        <a:lstStyle/>
        <a:p>
          <a:endParaRPr lang="en-US"/>
        </a:p>
      </dgm:t>
    </dgm:pt>
    <dgm:pt modelId="{462A3E2F-8529-47F3-9F5F-03F23A90B48D}">
      <dgm:prSet phldrT="[Text]"/>
      <dgm:spPr/>
      <dgm:t>
        <a:bodyPr/>
        <a:lstStyle/>
        <a:p>
          <a:r>
            <a:rPr lang="en-US" dirty="0" smtClean="0"/>
            <a:t>Treatment</a:t>
          </a:r>
          <a:endParaRPr lang="en-US" dirty="0"/>
        </a:p>
      </dgm:t>
    </dgm:pt>
    <dgm:pt modelId="{379D1383-CA79-4679-8F56-6BF05C05BB34}" type="parTrans" cxnId="{B1C3457F-979A-4761-A624-EBEB28C1F134}">
      <dgm:prSet/>
      <dgm:spPr/>
      <dgm:t>
        <a:bodyPr/>
        <a:lstStyle/>
        <a:p>
          <a:endParaRPr lang="en-US"/>
        </a:p>
      </dgm:t>
    </dgm:pt>
    <dgm:pt modelId="{71D94288-99D9-4871-A8B0-FB8B94B5C2FE}" type="sibTrans" cxnId="{B1C3457F-979A-4761-A624-EBEB28C1F134}">
      <dgm:prSet/>
      <dgm:spPr/>
      <dgm:t>
        <a:bodyPr/>
        <a:lstStyle/>
        <a:p>
          <a:endParaRPr lang="en-US"/>
        </a:p>
      </dgm:t>
    </dgm:pt>
    <dgm:pt modelId="{0A5D35BF-7CE5-49FE-A826-2D74805A5DCF}">
      <dgm:prSet phldrT="[Text]"/>
      <dgm:spPr/>
      <dgm:t>
        <a:bodyPr/>
        <a:lstStyle/>
        <a:p>
          <a:r>
            <a:rPr lang="en-US" dirty="0" smtClean="0"/>
            <a:t>Lifestyle behavior change</a:t>
          </a:r>
          <a:endParaRPr lang="en-US" dirty="0"/>
        </a:p>
      </dgm:t>
    </dgm:pt>
    <dgm:pt modelId="{4048D34C-A639-477E-B1D4-F79EF6D38D18}" type="parTrans" cxnId="{92C700F8-ED45-4EEA-A798-3696E1DEC00E}">
      <dgm:prSet/>
      <dgm:spPr/>
      <dgm:t>
        <a:bodyPr/>
        <a:lstStyle/>
        <a:p>
          <a:endParaRPr lang="en-US"/>
        </a:p>
      </dgm:t>
    </dgm:pt>
    <dgm:pt modelId="{6232F3F8-9A61-493E-B19F-1100B58AF0CD}" type="sibTrans" cxnId="{92C700F8-ED45-4EEA-A798-3696E1DEC00E}">
      <dgm:prSet/>
      <dgm:spPr/>
      <dgm:t>
        <a:bodyPr/>
        <a:lstStyle/>
        <a:p>
          <a:endParaRPr lang="en-US"/>
        </a:p>
      </dgm:t>
    </dgm:pt>
    <dgm:pt modelId="{B35B088A-5D0C-4B24-8F1C-D723EB8568DE}">
      <dgm:prSet phldrT="[Text]"/>
      <dgm:spPr/>
      <dgm:t>
        <a:bodyPr/>
        <a:lstStyle/>
        <a:p>
          <a:r>
            <a:rPr lang="en-US" dirty="0" smtClean="0"/>
            <a:t>Active video games </a:t>
          </a:r>
          <a:endParaRPr lang="en-US" dirty="0"/>
        </a:p>
      </dgm:t>
    </dgm:pt>
    <dgm:pt modelId="{C561966C-DD73-408F-A070-D9EB83660DB6}" type="parTrans" cxnId="{BE536D0B-A8E8-4FB6-8C96-01490EDA60A0}">
      <dgm:prSet/>
      <dgm:spPr/>
      <dgm:t>
        <a:bodyPr/>
        <a:lstStyle/>
        <a:p>
          <a:endParaRPr lang="en-CA"/>
        </a:p>
      </dgm:t>
    </dgm:pt>
    <dgm:pt modelId="{9E41F34D-70EC-49F3-BE65-A23B3B1AE3B0}" type="sibTrans" cxnId="{BE536D0B-A8E8-4FB6-8C96-01490EDA60A0}">
      <dgm:prSet/>
      <dgm:spPr/>
      <dgm:t>
        <a:bodyPr/>
        <a:lstStyle/>
        <a:p>
          <a:endParaRPr lang="en-CA"/>
        </a:p>
      </dgm:t>
    </dgm:pt>
    <dgm:pt modelId="{C2FF4BBB-7422-4A51-AB40-ACFE3C634AD5}">
      <dgm:prSet phldrT="[Text]"/>
      <dgm:spPr/>
      <dgm:t>
        <a:bodyPr/>
        <a:lstStyle/>
        <a:p>
          <a:pPr algn="l"/>
          <a:r>
            <a:rPr lang="en-US" dirty="0" smtClean="0"/>
            <a:t>Exercise Testing</a:t>
          </a:r>
          <a:endParaRPr lang="en-US" dirty="0"/>
        </a:p>
      </dgm:t>
    </dgm:pt>
    <dgm:pt modelId="{8A6D0EE7-8903-4132-838E-238A1F7ED4C9}" type="parTrans" cxnId="{4AACB8C2-9365-49E3-8689-67C8CFE81CBC}">
      <dgm:prSet/>
      <dgm:spPr/>
      <dgm:t>
        <a:bodyPr/>
        <a:lstStyle/>
        <a:p>
          <a:endParaRPr lang="en-US"/>
        </a:p>
      </dgm:t>
    </dgm:pt>
    <dgm:pt modelId="{1C8E6CAD-B3EA-4088-97B1-E9E25A483BB1}" type="sibTrans" cxnId="{4AACB8C2-9365-49E3-8689-67C8CFE81CBC}">
      <dgm:prSet/>
      <dgm:spPr/>
      <dgm:t>
        <a:bodyPr/>
        <a:lstStyle/>
        <a:p>
          <a:endParaRPr lang="en-US"/>
        </a:p>
      </dgm:t>
    </dgm:pt>
    <dgm:pt modelId="{75736EAC-DBD4-4EDF-B8C4-8B5A870D746E}" type="pres">
      <dgm:prSet presAssocID="{1D532CEE-4F13-4D58-9BF6-2C227B24A7F9}" presName="Name0" presStyleCnt="0">
        <dgm:presLayoutVars>
          <dgm:dir/>
          <dgm:animLvl val="lvl"/>
          <dgm:resizeHandles val="exact"/>
        </dgm:presLayoutVars>
      </dgm:prSet>
      <dgm:spPr/>
      <dgm:t>
        <a:bodyPr/>
        <a:lstStyle/>
        <a:p>
          <a:endParaRPr lang="en-US"/>
        </a:p>
      </dgm:t>
    </dgm:pt>
    <dgm:pt modelId="{39ACA669-687F-4634-80F1-663BB8D06955}" type="pres">
      <dgm:prSet presAssocID="{79ED3474-8E0C-4FB4-A0A6-062D76C50E35}" presName="composite" presStyleCnt="0"/>
      <dgm:spPr/>
    </dgm:pt>
    <dgm:pt modelId="{F3BC4909-AA16-4BA6-9E50-F3A865D924F3}" type="pres">
      <dgm:prSet presAssocID="{79ED3474-8E0C-4FB4-A0A6-062D76C50E35}" presName="parTx" presStyleLbl="alignNode1" presStyleIdx="0" presStyleCnt="3">
        <dgm:presLayoutVars>
          <dgm:chMax val="0"/>
          <dgm:chPref val="0"/>
          <dgm:bulletEnabled val="1"/>
        </dgm:presLayoutVars>
      </dgm:prSet>
      <dgm:spPr/>
      <dgm:t>
        <a:bodyPr/>
        <a:lstStyle/>
        <a:p>
          <a:endParaRPr lang="en-US"/>
        </a:p>
      </dgm:t>
    </dgm:pt>
    <dgm:pt modelId="{AFE80F12-5D98-46DB-94D5-35749450519D}" type="pres">
      <dgm:prSet presAssocID="{79ED3474-8E0C-4FB4-A0A6-062D76C50E35}" presName="desTx" presStyleLbl="alignAccFollowNode1" presStyleIdx="0" presStyleCnt="3">
        <dgm:presLayoutVars>
          <dgm:bulletEnabled val="1"/>
        </dgm:presLayoutVars>
      </dgm:prSet>
      <dgm:spPr/>
      <dgm:t>
        <a:bodyPr/>
        <a:lstStyle/>
        <a:p>
          <a:endParaRPr lang="en-US"/>
        </a:p>
      </dgm:t>
    </dgm:pt>
    <dgm:pt modelId="{C06CF709-7618-4652-94B2-E2FABF616F1B}" type="pres">
      <dgm:prSet presAssocID="{214A76B4-C82E-48FD-882C-90C903877281}" presName="space" presStyleCnt="0"/>
      <dgm:spPr/>
    </dgm:pt>
    <dgm:pt modelId="{A1DDF406-C109-4B2A-92C8-C7C0CB1FCEA9}" type="pres">
      <dgm:prSet presAssocID="{62279203-1656-4197-8BAD-6928AD50F38C}" presName="composite" presStyleCnt="0"/>
      <dgm:spPr/>
    </dgm:pt>
    <dgm:pt modelId="{3D56F065-7EC2-4D02-B752-090B7A755406}" type="pres">
      <dgm:prSet presAssocID="{62279203-1656-4197-8BAD-6928AD50F38C}" presName="parTx" presStyleLbl="alignNode1" presStyleIdx="1" presStyleCnt="3">
        <dgm:presLayoutVars>
          <dgm:chMax val="0"/>
          <dgm:chPref val="0"/>
          <dgm:bulletEnabled val="1"/>
        </dgm:presLayoutVars>
      </dgm:prSet>
      <dgm:spPr/>
      <dgm:t>
        <a:bodyPr/>
        <a:lstStyle/>
        <a:p>
          <a:endParaRPr lang="en-US"/>
        </a:p>
      </dgm:t>
    </dgm:pt>
    <dgm:pt modelId="{FD99D366-AA6D-446E-9CD4-04AD2098377B}" type="pres">
      <dgm:prSet presAssocID="{62279203-1656-4197-8BAD-6928AD50F38C}" presName="desTx" presStyleLbl="alignAccFollowNode1" presStyleIdx="1" presStyleCnt="3">
        <dgm:presLayoutVars>
          <dgm:bulletEnabled val="1"/>
        </dgm:presLayoutVars>
      </dgm:prSet>
      <dgm:spPr/>
      <dgm:t>
        <a:bodyPr/>
        <a:lstStyle/>
        <a:p>
          <a:endParaRPr lang="en-US"/>
        </a:p>
      </dgm:t>
    </dgm:pt>
    <dgm:pt modelId="{464EC463-6ED7-4F99-813E-26359ADA5F13}" type="pres">
      <dgm:prSet presAssocID="{01640461-6B8B-4DF5-842A-8846555953B0}" presName="space" presStyleCnt="0"/>
      <dgm:spPr/>
    </dgm:pt>
    <dgm:pt modelId="{3393699A-508B-4C73-A87B-8B34935A2A76}" type="pres">
      <dgm:prSet presAssocID="{462A3E2F-8529-47F3-9F5F-03F23A90B48D}" presName="composite" presStyleCnt="0"/>
      <dgm:spPr/>
    </dgm:pt>
    <dgm:pt modelId="{E2112C94-036C-4CD3-BFE8-BEA8A534099F}" type="pres">
      <dgm:prSet presAssocID="{462A3E2F-8529-47F3-9F5F-03F23A90B48D}" presName="parTx" presStyleLbl="alignNode1" presStyleIdx="2" presStyleCnt="3">
        <dgm:presLayoutVars>
          <dgm:chMax val="0"/>
          <dgm:chPref val="0"/>
          <dgm:bulletEnabled val="1"/>
        </dgm:presLayoutVars>
      </dgm:prSet>
      <dgm:spPr/>
      <dgm:t>
        <a:bodyPr/>
        <a:lstStyle/>
        <a:p>
          <a:endParaRPr lang="en-US"/>
        </a:p>
      </dgm:t>
    </dgm:pt>
    <dgm:pt modelId="{D725A8E5-AFF3-46E6-A42E-B741D11CD4ED}" type="pres">
      <dgm:prSet presAssocID="{462A3E2F-8529-47F3-9F5F-03F23A90B48D}" presName="desTx" presStyleLbl="alignAccFollowNode1" presStyleIdx="2" presStyleCnt="3">
        <dgm:presLayoutVars>
          <dgm:bulletEnabled val="1"/>
        </dgm:presLayoutVars>
      </dgm:prSet>
      <dgm:spPr/>
      <dgm:t>
        <a:bodyPr/>
        <a:lstStyle/>
        <a:p>
          <a:endParaRPr lang="en-US"/>
        </a:p>
      </dgm:t>
    </dgm:pt>
  </dgm:ptLst>
  <dgm:cxnLst>
    <dgm:cxn modelId="{6A4D9268-E220-46A4-8B52-0DC3947A7F50}" type="presOf" srcId="{C2FF4BBB-7422-4A51-AB40-ACFE3C634AD5}" destId="{AFE80F12-5D98-46DB-94D5-35749450519D}" srcOrd="0" destOrd="2" presId="urn:microsoft.com/office/officeart/2005/8/layout/hList1"/>
    <dgm:cxn modelId="{92C700F8-ED45-4EEA-A798-3696E1DEC00E}" srcId="{462A3E2F-8529-47F3-9F5F-03F23A90B48D}" destId="{0A5D35BF-7CE5-49FE-A826-2D74805A5DCF}" srcOrd="0" destOrd="0" parTransId="{4048D34C-A639-477E-B1D4-F79EF6D38D18}" sibTransId="{6232F3F8-9A61-493E-B19F-1100B58AF0CD}"/>
    <dgm:cxn modelId="{0147CF3A-F021-4434-A71D-C7C77E54C073}" type="presOf" srcId="{0A5D35BF-7CE5-49FE-A826-2D74805A5DCF}" destId="{D725A8E5-AFF3-46E6-A42E-B741D11CD4ED}" srcOrd="0" destOrd="0" presId="urn:microsoft.com/office/officeart/2005/8/layout/hList1"/>
    <dgm:cxn modelId="{4AACB8C2-9365-49E3-8689-67C8CFE81CBC}" srcId="{79ED3474-8E0C-4FB4-A0A6-062D76C50E35}" destId="{C2FF4BBB-7422-4A51-AB40-ACFE3C634AD5}" srcOrd="2" destOrd="0" parTransId="{8A6D0EE7-8903-4132-838E-238A1F7ED4C9}" sibTransId="{1C8E6CAD-B3EA-4088-97B1-E9E25A483BB1}"/>
    <dgm:cxn modelId="{D5E27CC5-E986-4F7B-B07C-6BCF48083445}" type="presOf" srcId="{79ED3474-8E0C-4FB4-A0A6-062D76C50E35}" destId="{F3BC4909-AA16-4BA6-9E50-F3A865D924F3}" srcOrd="0" destOrd="0" presId="urn:microsoft.com/office/officeart/2005/8/layout/hList1"/>
    <dgm:cxn modelId="{62CF5E70-A9B2-4B88-A14A-56ADDE727206}" type="presOf" srcId="{B35B088A-5D0C-4B24-8F1C-D723EB8568DE}" destId="{FD99D366-AA6D-446E-9CD4-04AD2098377B}" srcOrd="0" destOrd="1" presId="urn:microsoft.com/office/officeart/2005/8/layout/hList1"/>
    <dgm:cxn modelId="{2F04D54B-A06F-49A8-B204-72A920EF263E}" srcId="{62279203-1656-4197-8BAD-6928AD50F38C}" destId="{61C4CD40-B9B5-4BCE-9CFF-1932B69B727D}" srcOrd="0" destOrd="0" parTransId="{97FD0BF0-9109-47DF-B135-D474FF97DEA5}" sibTransId="{E052963E-1F35-4B19-BA05-36671100EB28}"/>
    <dgm:cxn modelId="{0A24C763-1602-4F75-AA0D-FCB323AD3BEF}" srcId="{1D532CEE-4F13-4D58-9BF6-2C227B24A7F9}" destId="{62279203-1656-4197-8BAD-6928AD50F38C}" srcOrd="1" destOrd="0" parTransId="{0AF656C6-9E58-4FBE-A293-A7ADC4003FEF}" sibTransId="{01640461-6B8B-4DF5-842A-8846555953B0}"/>
    <dgm:cxn modelId="{BE536D0B-A8E8-4FB6-8C96-01490EDA60A0}" srcId="{62279203-1656-4197-8BAD-6928AD50F38C}" destId="{B35B088A-5D0C-4B24-8F1C-D723EB8568DE}" srcOrd="1" destOrd="0" parTransId="{C561966C-DD73-408F-A070-D9EB83660DB6}" sibTransId="{9E41F34D-70EC-49F3-BE65-A23B3B1AE3B0}"/>
    <dgm:cxn modelId="{D3F00B83-26AD-471A-8CFE-1363C95DCC25}" type="presOf" srcId="{61C4CD40-B9B5-4BCE-9CFF-1932B69B727D}" destId="{FD99D366-AA6D-446E-9CD4-04AD2098377B}" srcOrd="0" destOrd="0" presId="urn:microsoft.com/office/officeart/2005/8/layout/hList1"/>
    <dgm:cxn modelId="{F04B0418-CBAE-44E7-8A47-4FD763BA7D80}" srcId="{79ED3474-8E0C-4FB4-A0A6-062D76C50E35}" destId="{DA681A69-2D9F-4F94-B3A2-776532B5C0B3}" srcOrd="0" destOrd="0" parTransId="{D0D08600-EE47-4C14-A9D8-AD747C8FD816}" sibTransId="{1F75887B-1D81-4F1A-AFF9-C66B744F499F}"/>
    <dgm:cxn modelId="{0C126EBD-3ED4-486D-809D-5FD420FAE456}" type="presOf" srcId="{D756EA82-231C-4399-A838-2FEB69659A76}" destId="{AFE80F12-5D98-46DB-94D5-35749450519D}" srcOrd="0" destOrd="1" presId="urn:microsoft.com/office/officeart/2005/8/layout/hList1"/>
    <dgm:cxn modelId="{F61CEC7E-7D6E-41C3-9029-8F135BFAB8F9}" srcId="{1D532CEE-4F13-4D58-9BF6-2C227B24A7F9}" destId="{79ED3474-8E0C-4FB4-A0A6-062D76C50E35}" srcOrd="0" destOrd="0" parTransId="{38CA43E5-7A55-4A41-BFEB-D79EBAD6EE87}" sibTransId="{214A76B4-C82E-48FD-882C-90C903877281}"/>
    <dgm:cxn modelId="{7EF831C0-E503-4FB3-9CD3-7C82D37A1C2A}" srcId="{79ED3474-8E0C-4FB4-A0A6-062D76C50E35}" destId="{D756EA82-231C-4399-A838-2FEB69659A76}" srcOrd="1" destOrd="0" parTransId="{A7EFC945-8178-4D29-9E78-E68C84903AC6}" sibTransId="{45231753-3E92-4266-8BEC-43F8BB86A696}"/>
    <dgm:cxn modelId="{C2A6B121-7ECF-42AB-857A-16C33131944B}" type="presOf" srcId="{DA681A69-2D9F-4F94-B3A2-776532B5C0B3}" destId="{AFE80F12-5D98-46DB-94D5-35749450519D}" srcOrd="0" destOrd="0" presId="urn:microsoft.com/office/officeart/2005/8/layout/hList1"/>
    <dgm:cxn modelId="{0964ABE0-4EF9-4A53-A511-3B628015FDF8}" type="presOf" srcId="{62279203-1656-4197-8BAD-6928AD50F38C}" destId="{3D56F065-7EC2-4D02-B752-090B7A755406}" srcOrd="0" destOrd="0" presId="urn:microsoft.com/office/officeart/2005/8/layout/hList1"/>
    <dgm:cxn modelId="{46D29DF5-BCFB-42B0-9E70-922CAE98282D}" type="presOf" srcId="{1D532CEE-4F13-4D58-9BF6-2C227B24A7F9}" destId="{75736EAC-DBD4-4EDF-B8C4-8B5A870D746E}" srcOrd="0" destOrd="0" presId="urn:microsoft.com/office/officeart/2005/8/layout/hList1"/>
    <dgm:cxn modelId="{B1C3457F-979A-4761-A624-EBEB28C1F134}" srcId="{1D532CEE-4F13-4D58-9BF6-2C227B24A7F9}" destId="{462A3E2F-8529-47F3-9F5F-03F23A90B48D}" srcOrd="2" destOrd="0" parTransId="{379D1383-CA79-4679-8F56-6BF05C05BB34}" sibTransId="{71D94288-99D9-4871-A8B0-FB8B94B5C2FE}"/>
    <dgm:cxn modelId="{017A7739-952B-49C6-A055-AFE6325334FC}" type="presOf" srcId="{462A3E2F-8529-47F3-9F5F-03F23A90B48D}" destId="{E2112C94-036C-4CD3-BFE8-BEA8A534099F}" srcOrd="0" destOrd="0" presId="urn:microsoft.com/office/officeart/2005/8/layout/hList1"/>
    <dgm:cxn modelId="{061BF53A-87D2-4780-AB4E-9166AC6244E2}" type="presParOf" srcId="{75736EAC-DBD4-4EDF-B8C4-8B5A870D746E}" destId="{39ACA669-687F-4634-80F1-663BB8D06955}" srcOrd="0" destOrd="0" presId="urn:microsoft.com/office/officeart/2005/8/layout/hList1"/>
    <dgm:cxn modelId="{0711A600-7CA6-4B36-ADEC-F6485E037705}" type="presParOf" srcId="{39ACA669-687F-4634-80F1-663BB8D06955}" destId="{F3BC4909-AA16-4BA6-9E50-F3A865D924F3}" srcOrd="0" destOrd="0" presId="urn:microsoft.com/office/officeart/2005/8/layout/hList1"/>
    <dgm:cxn modelId="{9D3BD346-E67A-4A5A-A72A-85E438DEEC13}" type="presParOf" srcId="{39ACA669-687F-4634-80F1-663BB8D06955}" destId="{AFE80F12-5D98-46DB-94D5-35749450519D}" srcOrd="1" destOrd="0" presId="urn:microsoft.com/office/officeart/2005/8/layout/hList1"/>
    <dgm:cxn modelId="{2754A989-43E1-413B-9B55-16B35E4F5EED}" type="presParOf" srcId="{75736EAC-DBD4-4EDF-B8C4-8B5A870D746E}" destId="{C06CF709-7618-4652-94B2-E2FABF616F1B}" srcOrd="1" destOrd="0" presId="urn:microsoft.com/office/officeart/2005/8/layout/hList1"/>
    <dgm:cxn modelId="{94F97ED6-4D2D-4101-AB29-B02CDED9AE0A}" type="presParOf" srcId="{75736EAC-DBD4-4EDF-B8C4-8B5A870D746E}" destId="{A1DDF406-C109-4B2A-92C8-C7C0CB1FCEA9}" srcOrd="2" destOrd="0" presId="urn:microsoft.com/office/officeart/2005/8/layout/hList1"/>
    <dgm:cxn modelId="{DF5C326C-9F95-4B20-BFBC-EA03CE164EDB}" type="presParOf" srcId="{A1DDF406-C109-4B2A-92C8-C7C0CB1FCEA9}" destId="{3D56F065-7EC2-4D02-B752-090B7A755406}" srcOrd="0" destOrd="0" presId="urn:microsoft.com/office/officeart/2005/8/layout/hList1"/>
    <dgm:cxn modelId="{BABE1A57-1A48-4CA5-9544-E51442E9919B}" type="presParOf" srcId="{A1DDF406-C109-4B2A-92C8-C7C0CB1FCEA9}" destId="{FD99D366-AA6D-446E-9CD4-04AD2098377B}" srcOrd="1" destOrd="0" presId="urn:microsoft.com/office/officeart/2005/8/layout/hList1"/>
    <dgm:cxn modelId="{63D04644-F45A-42B0-9C92-1C2E22526766}" type="presParOf" srcId="{75736EAC-DBD4-4EDF-B8C4-8B5A870D746E}" destId="{464EC463-6ED7-4F99-813E-26359ADA5F13}" srcOrd="3" destOrd="0" presId="urn:microsoft.com/office/officeart/2005/8/layout/hList1"/>
    <dgm:cxn modelId="{16119387-AE6A-4B24-8900-052FCB964FA3}" type="presParOf" srcId="{75736EAC-DBD4-4EDF-B8C4-8B5A870D746E}" destId="{3393699A-508B-4C73-A87B-8B34935A2A76}" srcOrd="4" destOrd="0" presId="urn:microsoft.com/office/officeart/2005/8/layout/hList1"/>
    <dgm:cxn modelId="{624EA610-DA19-4921-8D0A-77A13E804AE4}" type="presParOf" srcId="{3393699A-508B-4C73-A87B-8B34935A2A76}" destId="{E2112C94-036C-4CD3-BFE8-BEA8A534099F}" srcOrd="0" destOrd="0" presId="urn:microsoft.com/office/officeart/2005/8/layout/hList1"/>
    <dgm:cxn modelId="{3E2555A6-5048-446E-A637-389239010B76}" type="presParOf" srcId="{3393699A-508B-4C73-A87B-8B34935A2A76}" destId="{D725A8E5-AFF3-46E6-A42E-B741D11CD4ED}" srcOrd="1" destOrd="0" presId="urn:microsoft.com/office/officeart/2005/8/layout/hList1"/>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AEFBB8-59CD-4961-89C2-0AEA28865F32}">
      <dsp:nvSpPr>
        <dsp:cNvPr id="0" name=""/>
        <dsp:cNvSpPr/>
      </dsp:nvSpPr>
      <dsp:spPr>
        <a:xfrm>
          <a:off x="687944" y="177"/>
          <a:ext cx="405286" cy="40528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US" sz="500" kern="1200" dirty="0" smtClean="0"/>
            <a:t>Obesity</a:t>
          </a:r>
          <a:endParaRPr lang="en-US" sz="500" kern="1200" dirty="0"/>
        </a:p>
      </dsp:txBody>
      <dsp:txXfrm>
        <a:off x="747297" y="59530"/>
        <a:ext cx="286580" cy="286580"/>
      </dsp:txXfrm>
    </dsp:sp>
    <dsp:sp modelId="{9D606EFA-54C6-4A33-B637-0C9510EA8E1A}">
      <dsp:nvSpPr>
        <dsp:cNvPr id="0" name=""/>
        <dsp:cNvSpPr/>
      </dsp:nvSpPr>
      <dsp:spPr>
        <a:xfrm rot="2160000">
          <a:off x="1080496" y="311655"/>
          <a:ext cx="108046" cy="13678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177800">
            <a:lnSpc>
              <a:spcPct val="90000"/>
            </a:lnSpc>
            <a:spcBef>
              <a:spcPct val="0"/>
            </a:spcBef>
            <a:spcAft>
              <a:spcPct val="35000"/>
            </a:spcAft>
          </a:pPr>
          <a:endParaRPr lang="en-US" sz="400" kern="1200"/>
        </a:p>
      </dsp:txBody>
      <dsp:txXfrm>
        <a:off x="1083591" y="329486"/>
        <a:ext cx="75632" cy="82070"/>
      </dsp:txXfrm>
    </dsp:sp>
    <dsp:sp modelId="{890FFD7A-9602-456C-A22A-93C7B1C553D7}">
      <dsp:nvSpPr>
        <dsp:cNvPr id="0" name=""/>
        <dsp:cNvSpPr/>
      </dsp:nvSpPr>
      <dsp:spPr>
        <a:xfrm>
          <a:off x="1180755" y="358225"/>
          <a:ext cx="405286" cy="40528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US" sz="500" kern="1200" dirty="0" smtClean="0"/>
            <a:t>Genetics</a:t>
          </a:r>
          <a:endParaRPr lang="en-US" sz="500" kern="1200" dirty="0"/>
        </a:p>
      </dsp:txBody>
      <dsp:txXfrm>
        <a:off x="1240108" y="417578"/>
        <a:ext cx="286580" cy="286580"/>
      </dsp:txXfrm>
    </dsp:sp>
    <dsp:sp modelId="{6AEC75C7-6AE5-46C0-920F-DB9F04B01C1F}">
      <dsp:nvSpPr>
        <dsp:cNvPr id="0" name=""/>
        <dsp:cNvSpPr/>
      </dsp:nvSpPr>
      <dsp:spPr>
        <a:xfrm rot="6480000">
          <a:off x="1236202" y="779236"/>
          <a:ext cx="108046" cy="13678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177800">
            <a:lnSpc>
              <a:spcPct val="90000"/>
            </a:lnSpc>
            <a:spcBef>
              <a:spcPct val="0"/>
            </a:spcBef>
            <a:spcAft>
              <a:spcPct val="35000"/>
            </a:spcAft>
          </a:pPr>
          <a:endParaRPr lang="en-US" sz="400" kern="1200"/>
        </a:p>
      </dsp:txBody>
      <dsp:txXfrm rot="10800000">
        <a:off x="1257417" y="791179"/>
        <a:ext cx="75632" cy="82070"/>
      </dsp:txXfrm>
    </dsp:sp>
    <dsp:sp modelId="{3434C471-F555-4617-A5D7-600563B71C02}">
      <dsp:nvSpPr>
        <dsp:cNvPr id="0" name=""/>
        <dsp:cNvSpPr/>
      </dsp:nvSpPr>
      <dsp:spPr>
        <a:xfrm>
          <a:off x="992518" y="937560"/>
          <a:ext cx="405286" cy="40528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US" sz="500" kern="1200" dirty="0" smtClean="0"/>
            <a:t>Physical Activity</a:t>
          </a:r>
          <a:endParaRPr lang="en-US" sz="500" kern="1200" dirty="0"/>
        </a:p>
      </dsp:txBody>
      <dsp:txXfrm>
        <a:off x="1051871" y="996913"/>
        <a:ext cx="286580" cy="286580"/>
      </dsp:txXfrm>
    </dsp:sp>
    <dsp:sp modelId="{1B339A09-D06E-4A53-89E1-8CA904FECB67}">
      <dsp:nvSpPr>
        <dsp:cNvPr id="0" name=""/>
        <dsp:cNvSpPr/>
      </dsp:nvSpPr>
      <dsp:spPr>
        <a:xfrm rot="10800000">
          <a:off x="839622" y="1071812"/>
          <a:ext cx="108046" cy="13678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177800">
            <a:lnSpc>
              <a:spcPct val="90000"/>
            </a:lnSpc>
            <a:spcBef>
              <a:spcPct val="0"/>
            </a:spcBef>
            <a:spcAft>
              <a:spcPct val="35000"/>
            </a:spcAft>
          </a:pPr>
          <a:endParaRPr lang="en-US" sz="400" kern="1200"/>
        </a:p>
      </dsp:txBody>
      <dsp:txXfrm rot="10800000">
        <a:off x="872036" y="1099169"/>
        <a:ext cx="75632" cy="82070"/>
      </dsp:txXfrm>
    </dsp:sp>
    <dsp:sp modelId="{DFED61FA-7DD0-4EB1-B37E-950206CD1507}">
      <dsp:nvSpPr>
        <dsp:cNvPr id="0" name=""/>
        <dsp:cNvSpPr/>
      </dsp:nvSpPr>
      <dsp:spPr>
        <a:xfrm>
          <a:off x="383369" y="937560"/>
          <a:ext cx="405286" cy="40528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US" sz="500" kern="1200" dirty="0" smtClean="0"/>
            <a:t>Diet</a:t>
          </a:r>
          <a:endParaRPr lang="en-US" sz="500" kern="1200" dirty="0"/>
        </a:p>
      </dsp:txBody>
      <dsp:txXfrm>
        <a:off x="442722" y="996913"/>
        <a:ext cx="286580" cy="286580"/>
      </dsp:txXfrm>
    </dsp:sp>
    <dsp:sp modelId="{199B7772-CD07-4934-86A6-0E379C5FF6C3}">
      <dsp:nvSpPr>
        <dsp:cNvPr id="0" name=""/>
        <dsp:cNvSpPr/>
      </dsp:nvSpPr>
      <dsp:spPr>
        <a:xfrm rot="15120000">
          <a:off x="438816" y="785052"/>
          <a:ext cx="108046" cy="13678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177800">
            <a:lnSpc>
              <a:spcPct val="90000"/>
            </a:lnSpc>
            <a:spcBef>
              <a:spcPct val="0"/>
            </a:spcBef>
            <a:spcAft>
              <a:spcPct val="35000"/>
            </a:spcAft>
          </a:pPr>
          <a:endParaRPr lang="en-US" sz="400" kern="1200"/>
        </a:p>
      </dsp:txBody>
      <dsp:txXfrm rot="10800000">
        <a:off x="460031" y="827823"/>
        <a:ext cx="75632" cy="82070"/>
      </dsp:txXfrm>
    </dsp:sp>
    <dsp:sp modelId="{F23F4E5D-981E-4AB1-855D-3E3DF056ABDE}">
      <dsp:nvSpPr>
        <dsp:cNvPr id="0" name=""/>
        <dsp:cNvSpPr/>
      </dsp:nvSpPr>
      <dsp:spPr>
        <a:xfrm>
          <a:off x="195132" y="358225"/>
          <a:ext cx="405286" cy="40528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US" sz="500" kern="1200" dirty="0" smtClean="0"/>
            <a:t>Environment</a:t>
          </a:r>
          <a:endParaRPr lang="en-US" sz="500" kern="1200" dirty="0"/>
        </a:p>
      </dsp:txBody>
      <dsp:txXfrm>
        <a:off x="254485" y="417578"/>
        <a:ext cx="286580" cy="286580"/>
      </dsp:txXfrm>
    </dsp:sp>
    <dsp:sp modelId="{E7BFC3B5-6A75-41C4-91F3-94C2880FF9C7}">
      <dsp:nvSpPr>
        <dsp:cNvPr id="0" name=""/>
        <dsp:cNvSpPr/>
      </dsp:nvSpPr>
      <dsp:spPr>
        <a:xfrm rot="19440000">
          <a:off x="587684" y="315250"/>
          <a:ext cx="108046" cy="13678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177800">
            <a:lnSpc>
              <a:spcPct val="90000"/>
            </a:lnSpc>
            <a:spcBef>
              <a:spcPct val="0"/>
            </a:spcBef>
            <a:spcAft>
              <a:spcPct val="35000"/>
            </a:spcAft>
          </a:pPr>
          <a:endParaRPr lang="en-US" sz="400" kern="1200"/>
        </a:p>
      </dsp:txBody>
      <dsp:txXfrm>
        <a:off x="590779" y="352133"/>
        <a:ext cx="75632" cy="8207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60E77FA-D01E-4C38-89AC-C9AADB928B28}">
      <dsp:nvSpPr>
        <dsp:cNvPr id="0" name=""/>
        <dsp:cNvSpPr/>
      </dsp:nvSpPr>
      <dsp:spPr>
        <a:xfrm>
          <a:off x="1243012" y="647584"/>
          <a:ext cx="879440" cy="152630"/>
        </a:xfrm>
        <a:custGeom>
          <a:avLst/>
          <a:gdLst/>
          <a:ahLst/>
          <a:cxnLst/>
          <a:rect l="0" t="0" r="0" b="0"/>
          <a:pathLst>
            <a:path>
              <a:moveTo>
                <a:pt x="0" y="0"/>
              </a:moveTo>
              <a:lnTo>
                <a:pt x="0" y="76315"/>
              </a:lnTo>
              <a:lnTo>
                <a:pt x="879440" y="76315"/>
              </a:lnTo>
              <a:lnTo>
                <a:pt x="879440" y="15263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0561539-49D1-446E-B136-3F92D53259B2}">
      <dsp:nvSpPr>
        <dsp:cNvPr id="0" name=""/>
        <dsp:cNvSpPr/>
      </dsp:nvSpPr>
      <dsp:spPr>
        <a:xfrm>
          <a:off x="1197292" y="647584"/>
          <a:ext cx="91440" cy="152630"/>
        </a:xfrm>
        <a:custGeom>
          <a:avLst/>
          <a:gdLst/>
          <a:ahLst/>
          <a:cxnLst/>
          <a:rect l="0" t="0" r="0" b="0"/>
          <a:pathLst>
            <a:path>
              <a:moveTo>
                <a:pt x="45720" y="0"/>
              </a:moveTo>
              <a:lnTo>
                <a:pt x="45720" y="15263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9B08641-8DB2-4E1F-8EC1-27AE554F878A}">
      <dsp:nvSpPr>
        <dsp:cNvPr id="0" name=""/>
        <dsp:cNvSpPr/>
      </dsp:nvSpPr>
      <dsp:spPr>
        <a:xfrm>
          <a:off x="363572" y="647584"/>
          <a:ext cx="879440" cy="152630"/>
        </a:xfrm>
        <a:custGeom>
          <a:avLst/>
          <a:gdLst/>
          <a:ahLst/>
          <a:cxnLst/>
          <a:rect l="0" t="0" r="0" b="0"/>
          <a:pathLst>
            <a:path>
              <a:moveTo>
                <a:pt x="879440" y="0"/>
              </a:moveTo>
              <a:lnTo>
                <a:pt x="879440" y="76315"/>
              </a:lnTo>
              <a:lnTo>
                <a:pt x="0" y="76315"/>
              </a:lnTo>
              <a:lnTo>
                <a:pt x="0" y="15263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8A7DBEE-A879-4D5E-AD11-0668CD52DF69}">
      <dsp:nvSpPr>
        <dsp:cNvPr id="0" name=""/>
        <dsp:cNvSpPr/>
      </dsp:nvSpPr>
      <dsp:spPr>
        <a:xfrm>
          <a:off x="879607" y="284179"/>
          <a:ext cx="726810" cy="363405"/>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CA" sz="1000" kern="1200" dirty="0" smtClean="0"/>
            <a:t>Youth obesity treatment</a:t>
          </a:r>
          <a:endParaRPr lang="en-CA" sz="1000" kern="1200" dirty="0"/>
        </a:p>
      </dsp:txBody>
      <dsp:txXfrm>
        <a:off x="879607" y="284179"/>
        <a:ext cx="726810" cy="363405"/>
      </dsp:txXfrm>
    </dsp:sp>
    <dsp:sp modelId="{9D4E1E60-B77D-44CB-AC9B-05BCA9611AF8}">
      <dsp:nvSpPr>
        <dsp:cNvPr id="0" name=""/>
        <dsp:cNvSpPr/>
      </dsp:nvSpPr>
      <dsp:spPr>
        <a:xfrm>
          <a:off x="166" y="800215"/>
          <a:ext cx="726810" cy="363405"/>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CA" sz="1000" kern="1200" dirty="0" smtClean="0"/>
            <a:t>Lifestyle</a:t>
          </a:r>
          <a:endParaRPr lang="en-CA" sz="1000" kern="1200" dirty="0"/>
        </a:p>
      </dsp:txBody>
      <dsp:txXfrm>
        <a:off x="166" y="800215"/>
        <a:ext cx="726810" cy="363405"/>
      </dsp:txXfrm>
    </dsp:sp>
    <dsp:sp modelId="{B1CEE7F8-269F-4C91-B664-BF4AD73AE408}">
      <dsp:nvSpPr>
        <dsp:cNvPr id="0" name=""/>
        <dsp:cNvSpPr/>
      </dsp:nvSpPr>
      <dsp:spPr>
        <a:xfrm>
          <a:off x="879607" y="800215"/>
          <a:ext cx="726810" cy="363405"/>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CA" sz="1000" kern="1200" dirty="0" smtClean="0"/>
            <a:t>Medication</a:t>
          </a:r>
          <a:endParaRPr lang="en-CA" sz="1000" kern="1200" dirty="0"/>
        </a:p>
      </dsp:txBody>
      <dsp:txXfrm>
        <a:off x="879607" y="800215"/>
        <a:ext cx="726810" cy="363405"/>
      </dsp:txXfrm>
    </dsp:sp>
    <dsp:sp modelId="{7AAA2F45-67BC-499A-855D-75D343449704}">
      <dsp:nvSpPr>
        <dsp:cNvPr id="0" name=""/>
        <dsp:cNvSpPr/>
      </dsp:nvSpPr>
      <dsp:spPr>
        <a:xfrm>
          <a:off x="1759047" y="800215"/>
          <a:ext cx="726810" cy="363405"/>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CA" sz="1000" kern="1200" dirty="0" smtClean="0"/>
            <a:t>Surgery</a:t>
          </a:r>
          <a:endParaRPr lang="en-CA" sz="1000" kern="1200" dirty="0"/>
        </a:p>
      </dsp:txBody>
      <dsp:txXfrm>
        <a:off x="1759047" y="800215"/>
        <a:ext cx="726810" cy="36340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3BC4909-AA16-4BA6-9E50-F3A865D924F3}">
      <dsp:nvSpPr>
        <dsp:cNvPr id="0" name=""/>
        <dsp:cNvSpPr/>
      </dsp:nvSpPr>
      <dsp:spPr>
        <a:xfrm>
          <a:off x="1071" y="170945"/>
          <a:ext cx="1044773" cy="345600"/>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kern="1200" dirty="0" smtClean="0"/>
            <a:t>Measurement</a:t>
          </a:r>
          <a:endParaRPr lang="en-US" sz="1200" kern="1200" dirty="0"/>
        </a:p>
      </dsp:txBody>
      <dsp:txXfrm>
        <a:off x="1071" y="170945"/>
        <a:ext cx="1044773" cy="345600"/>
      </dsp:txXfrm>
    </dsp:sp>
    <dsp:sp modelId="{AFE80F12-5D98-46DB-94D5-35749450519D}">
      <dsp:nvSpPr>
        <dsp:cNvPr id="0" name=""/>
        <dsp:cNvSpPr/>
      </dsp:nvSpPr>
      <dsp:spPr>
        <a:xfrm>
          <a:off x="1071" y="516545"/>
          <a:ext cx="1044773" cy="1218779"/>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l" defTabSz="533400">
            <a:lnSpc>
              <a:spcPct val="90000"/>
            </a:lnSpc>
            <a:spcBef>
              <a:spcPct val="0"/>
            </a:spcBef>
            <a:spcAft>
              <a:spcPct val="15000"/>
            </a:spcAft>
            <a:buChar char="••"/>
          </a:pPr>
          <a:r>
            <a:rPr lang="en-US" sz="1200" kern="1200" dirty="0" smtClean="0"/>
            <a:t>Body composition</a:t>
          </a:r>
          <a:endParaRPr lang="en-US" sz="1200" kern="1200" dirty="0"/>
        </a:p>
        <a:p>
          <a:pPr marL="114300" lvl="1" indent="-114300" algn="l" defTabSz="533400">
            <a:lnSpc>
              <a:spcPct val="90000"/>
            </a:lnSpc>
            <a:spcBef>
              <a:spcPct val="0"/>
            </a:spcBef>
            <a:spcAft>
              <a:spcPct val="15000"/>
            </a:spcAft>
            <a:buChar char="••"/>
          </a:pPr>
          <a:r>
            <a:rPr lang="en-US" sz="1200" kern="1200" dirty="0" smtClean="0"/>
            <a:t>Physical Activity</a:t>
          </a:r>
          <a:endParaRPr lang="en-US" sz="1200" kern="1200" dirty="0"/>
        </a:p>
        <a:p>
          <a:pPr marL="114300" lvl="1" indent="-114300" algn="l" defTabSz="533400">
            <a:lnSpc>
              <a:spcPct val="90000"/>
            </a:lnSpc>
            <a:spcBef>
              <a:spcPct val="0"/>
            </a:spcBef>
            <a:spcAft>
              <a:spcPct val="15000"/>
            </a:spcAft>
            <a:buChar char="••"/>
          </a:pPr>
          <a:r>
            <a:rPr lang="en-US" sz="1200" kern="1200" dirty="0" smtClean="0"/>
            <a:t>Exercise Testing</a:t>
          </a:r>
          <a:endParaRPr lang="en-US" sz="1200" kern="1200" dirty="0"/>
        </a:p>
      </dsp:txBody>
      <dsp:txXfrm>
        <a:off x="1071" y="516545"/>
        <a:ext cx="1044773" cy="1218779"/>
      </dsp:txXfrm>
    </dsp:sp>
    <dsp:sp modelId="{3D56F065-7EC2-4D02-B752-090B7A755406}">
      <dsp:nvSpPr>
        <dsp:cNvPr id="0" name=""/>
        <dsp:cNvSpPr/>
      </dsp:nvSpPr>
      <dsp:spPr>
        <a:xfrm>
          <a:off x="1192113" y="170945"/>
          <a:ext cx="1044773" cy="345600"/>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kern="1200" dirty="0" smtClean="0"/>
            <a:t>Prevention</a:t>
          </a:r>
          <a:endParaRPr lang="en-US" sz="1200" kern="1200" dirty="0"/>
        </a:p>
      </dsp:txBody>
      <dsp:txXfrm>
        <a:off x="1192113" y="170945"/>
        <a:ext cx="1044773" cy="345600"/>
      </dsp:txXfrm>
    </dsp:sp>
    <dsp:sp modelId="{FD99D366-AA6D-446E-9CD4-04AD2098377B}">
      <dsp:nvSpPr>
        <dsp:cNvPr id="0" name=""/>
        <dsp:cNvSpPr/>
      </dsp:nvSpPr>
      <dsp:spPr>
        <a:xfrm>
          <a:off x="1192113" y="516545"/>
          <a:ext cx="1044773" cy="1218779"/>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l" defTabSz="533400">
            <a:lnSpc>
              <a:spcPct val="90000"/>
            </a:lnSpc>
            <a:spcBef>
              <a:spcPct val="0"/>
            </a:spcBef>
            <a:spcAft>
              <a:spcPct val="15000"/>
            </a:spcAft>
            <a:buChar char="••"/>
          </a:pPr>
          <a:endParaRPr lang="en-US" sz="1200" kern="1200" dirty="0"/>
        </a:p>
        <a:p>
          <a:pPr marL="114300" lvl="1" indent="-114300" algn="l" defTabSz="533400">
            <a:lnSpc>
              <a:spcPct val="90000"/>
            </a:lnSpc>
            <a:spcBef>
              <a:spcPct val="0"/>
            </a:spcBef>
            <a:spcAft>
              <a:spcPct val="15000"/>
            </a:spcAft>
            <a:buChar char="••"/>
          </a:pPr>
          <a:r>
            <a:rPr lang="en-US" sz="1200" kern="1200" dirty="0" smtClean="0"/>
            <a:t>Active video games </a:t>
          </a:r>
          <a:endParaRPr lang="en-US" sz="1200" kern="1200" dirty="0"/>
        </a:p>
      </dsp:txBody>
      <dsp:txXfrm>
        <a:off x="1192113" y="516545"/>
        <a:ext cx="1044773" cy="1218779"/>
      </dsp:txXfrm>
    </dsp:sp>
    <dsp:sp modelId="{E2112C94-036C-4CD3-BFE8-BEA8A534099F}">
      <dsp:nvSpPr>
        <dsp:cNvPr id="0" name=""/>
        <dsp:cNvSpPr/>
      </dsp:nvSpPr>
      <dsp:spPr>
        <a:xfrm>
          <a:off x="2383155" y="170945"/>
          <a:ext cx="1044773" cy="345600"/>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kern="1200" dirty="0" smtClean="0"/>
            <a:t>Treatment</a:t>
          </a:r>
          <a:endParaRPr lang="en-US" sz="1200" kern="1200" dirty="0"/>
        </a:p>
      </dsp:txBody>
      <dsp:txXfrm>
        <a:off x="2383155" y="170945"/>
        <a:ext cx="1044773" cy="345600"/>
      </dsp:txXfrm>
    </dsp:sp>
    <dsp:sp modelId="{D725A8E5-AFF3-46E6-A42E-B741D11CD4ED}">
      <dsp:nvSpPr>
        <dsp:cNvPr id="0" name=""/>
        <dsp:cNvSpPr/>
      </dsp:nvSpPr>
      <dsp:spPr>
        <a:xfrm>
          <a:off x="2383155" y="516545"/>
          <a:ext cx="1044773" cy="1218779"/>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l" defTabSz="533400">
            <a:lnSpc>
              <a:spcPct val="90000"/>
            </a:lnSpc>
            <a:spcBef>
              <a:spcPct val="0"/>
            </a:spcBef>
            <a:spcAft>
              <a:spcPct val="15000"/>
            </a:spcAft>
            <a:buChar char="••"/>
          </a:pPr>
          <a:r>
            <a:rPr lang="en-US" sz="1200" kern="1200" dirty="0" smtClean="0"/>
            <a:t>Lifestyle behavior change</a:t>
          </a:r>
          <a:endParaRPr lang="en-US" sz="1200" kern="1200" dirty="0"/>
        </a:p>
      </dsp:txBody>
      <dsp:txXfrm>
        <a:off x="2383155" y="516545"/>
        <a:ext cx="1044773" cy="1218779"/>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2279</Words>
  <Characters>12996</Characters>
  <Application>Microsoft Macintosh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15245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Jade Farhat</cp:lastModifiedBy>
  <cp:revision>2</cp:revision>
  <dcterms:created xsi:type="dcterms:W3CDTF">2015-03-19T15:42:00Z</dcterms:created>
  <dcterms:modified xsi:type="dcterms:W3CDTF">2015-03-19T15:42:00Z</dcterms:modified>
</cp:coreProperties>
</file>