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50D" w:rsidRPr="00F6630C" w:rsidRDefault="00F6630C">
      <w:pPr>
        <w:rPr>
          <w:rFonts w:ascii="Times New Roman" w:hAnsi="Times New Roman" w:cs="Times New Roman"/>
          <w:i/>
          <w:sz w:val="28"/>
        </w:rPr>
      </w:pPr>
      <w:r w:rsidRPr="00F6630C">
        <w:rPr>
          <w:rFonts w:ascii="Times New Roman" w:hAnsi="Times New Roman" w:cs="Times New Roman"/>
          <w:i/>
          <w:sz w:val="28"/>
        </w:rPr>
        <w:t>PSY1101 September 15</w:t>
      </w:r>
      <w:r w:rsidRPr="00F6630C">
        <w:rPr>
          <w:rFonts w:ascii="Times New Roman" w:hAnsi="Times New Roman" w:cs="Times New Roman"/>
          <w:i/>
          <w:sz w:val="28"/>
          <w:vertAlign w:val="superscript"/>
        </w:rPr>
        <w:t>th</w:t>
      </w:r>
      <w:r w:rsidRPr="00F6630C">
        <w:rPr>
          <w:rFonts w:ascii="Times New Roman" w:hAnsi="Times New Roman" w:cs="Times New Roman"/>
          <w:i/>
          <w:sz w:val="28"/>
        </w:rPr>
        <w:t xml:space="preserve"> Lecture Notes</w:t>
      </w:r>
    </w:p>
    <w:p w:rsidR="00F6630C" w:rsidRDefault="0002216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Deviant meaning deviating from the normal, or abnormal, hinting that there is something wrong with a person</w:t>
      </w:r>
    </w:p>
    <w:p w:rsidR="00022160" w:rsidRDefault="0002216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Deviant being a mathematical term, deviance from the rest of the population</w:t>
      </w:r>
    </w:p>
    <w:p w:rsidR="00022160" w:rsidRDefault="0002216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Those suffering from deviant behavior were thought to have been being inhabited by something evil, and would be treated by forms of exorcism or trephination</w:t>
      </w:r>
    </w:p>
    <w:p w:rsidR="00022160" w:rsidRDefault="0002216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Trephination is the process of grinding away at the skull to make a hole for the evil spirit to be released, the hole acting as an escape for the spirit</w:t>
      </w:r>
    </w:p>
    <w:p w:rsidR="00022160" w:rsidRDefault="00FD12EA"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Trephination was also used for other various forms of neurosurgery, such as to relieve pressure from encephalitis</w:t>
      </w:r>
    </w:p>
    <w:p w:rsidR="00FD12EA" w:rsidRDefault="00FD12EA"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Crown trephines (like a wine corkscrew) were used to bore holes into the patient’s skull</w:t>
      </w:r>
    </w:p>
    <w:p w:rsidR="00FD12EA" w:rsidRDefault="00FD12EA"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In ancient Egypt, women who were “spinsters” or widows (any women over the age of 12 who was having sexual experiences) were thought to be suffering from a disorder called wandering uterus</w:t>
      </w:r>
    </w:p>
    <w:p w:rsidR="00FD12EA" w:rsidRDefault="000F58DF"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The disorder caused migraines, mood swings, anxiety ,</w:t>
      </w:r>
      <w:r w:rsidR="00FD12EA">
        <w:rPr>
          <w:rFonts w:ascii="Times New Roman" w:hAnsi="Times New Roman" w:cs="Times New Roman"/>
          <w:sz w:val="24"/>
        </w:rPr>
        <w:t xml:space="preserve"> headaches, sometimes paralysis, and not following celibacy due to the uterus wandering the body</w:t>
      </w:r>
    </w:p>
    <w:p w:rsidR="00FD12EA" w:rsidRDefault="00FD12EA"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Treatment for this hysteria was using strong smells (i.</w:t>
      </w:r>
      <w:r w:rsidR="00A427D0">
        <w:rPr>
          <w:rFonts w:ascii="Times New Roman" w:hAnsi="Times New Roman" w:cs="Times New Roman"/>
          <w:sz w:val="24"/>
        </w:rPr>
        <w:t>e. perfume) to cure the “widow’s disease”</w:t>
      </w:r>
    </w:p>
    <w:p w:rsidR="00A427D0" w:rsidRDefault="00A427D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Another cause for this was thought to be the retention of female semen, which they thought to turn venomous and build up within the womb if not released through regular climax/intercourse. Treatment for this was through stimulation (vibrators)</w:t>
      </w:r>
    </w:p>
    <w:p w:rsidR="00A427D0" w:rsidRDefault="00A427D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Psychology always fell under the category of Philosophy until recent times</w:t>
      </w:r>
    </w:p>
    <w:p w:rsidR="00A427D0" w:rsidRDefault="00A427D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Nativism, the nature view of things, theorizes that humans are born with ideas and all knowledge of life already implanted within the brain (ideas inborn)</w:t>
      </w:r>
    </w:p>
    <w:p w:rsidR="00A427D0" w:rsidRDefault="00A427D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Empiricism, theorizes that the mind is a blank slate that is filled by experience</w:t>
      </w:r>
    </w:p>
    <w:p w:rsidR="00A427D0" w:rsidRDefault="00A427D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Both genetics and environment play a role in the determination of things like IQ, personality</w:t>
      </w:r>
    </w:p>
    <w:p w:rsidR="00A427D0" w:rsidRDefault="00A427D0"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Both nature and nurture apply to human mental development</w:t>
      </w:r>
    </w:p>
    <w:p w:rsidR="00A427D0" w:rsidRDefault="00D60672"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Descartes thought that our bodies were filled with water that stemmed from the pineal gland that was responsible for sending water to the reflexes and joints that help to move our limbs and bodies; his idea of Dualism thus spawned the concept that our minds and bodies are connected</w:t>
      </w:r>
    </w:p>
    <w:p w:rsidR="00D60672" w:rsidRDefault="00D60672"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Hobbes thought that there was no spiritual realm, such as the brain, and that everything in the physical world, including the mind, stems from all material of the world</w:t>
      </w:r>
    </w:p>
    <w:p w:rsidR="00D60672" w:rsidRDefault="00D60672" w:rsidP="00F6630C">
      <w:pPr>
        <w:pStyle w:val="ListParagraph"/>
        <w:numPr>
          <w:ilvl w:val="0"/>
          <w:numId w:val="1"/>
        </w:numPr>
        <w:rPr>
          <w:rFonts w:ascii="Times New Roman" w:hAnsi="Times New Roman" w:cs="Times New Roman"/>
          <w:sz w:val="24"/>
        </w:rPr>
      </w:pPr>
      <w:r>
        <w:rPr>
          <w:rFonts w:ascii="Times New Roman" w:hAnsi="Times New Roman" w:cs="Times New Roman"/>
          <w:sz w:val="24"/>
        </w:rPr>
        <w:t>Locke thought that everything in the physical world does come from the material world, but the brain is born as an empty slate and that the mind creates ideas of the physical world that are slowly learn from our environment; all ideas of our material world are learnt by the brain from our experiences in our environment. Knowledge must be gained from environmental experience.</w:t>
      </w:r>
    </w:p>
    <w:p w:rsidR="00D60672" w:rsidRDefault="00D60672" w:rsidP="00D60672">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Muller thought that our bodies coursed electricity through the body to move our limbs and joints, and that perceptions and sensory experiences originated from electrical </w:t>
      </w:r>
      <w:r>
        <w:rPr>
          <w:rFonts w:ascii="Times New Roman" w:hAnsi="Times New Roman" w:cs="Times New Roman"/>
          <w:sz w:val="24"/>
        </w:rPr>
        <w:lastRenderedPageBreak/>
        <w:t>stimulation. The way we experience various kinds of perceptive experiences were thought to be caused by electrical impulses stimulating different topographical areas of the brain</w:t>
      </w:r>
    </w:p>
    <w:p w:rsidR="00D60672" w:rsidRDefault="00D60672" w:rsidP="00D60672">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Flourens</w:t>
      </w:r>
      <w:proofErr w:type="spellEnd"/>
      <w:r>
        <w:rPr>
          <w:rFonts w:ascii="Times New Roman" w:hAnsi="Times New Roman" w:cs="Times New Roman"/>
          <w:sz w:val="24"/>
        </w:rPr>
        <w:t xml:space="preserve"> was responsible for experimenting on animals to see the effects of experimentation which later helped </w:t>
      </w:r>
      <w:proofErr w:type="spellStart"/>
      <w:r>
        <w:rPr>
          <w:rFonts w:ascii="Times New Roman" w:hAnsi="Times New Roman" w:cs="Times New Roman"/>
          <w:sz w:val="24"/>
        </w:rPr>
        <w:t>flouren</w:t>
      </w:r>
      <w:proofErr w:type="spellEnd"/>
      <w:r>
        <w:rPr>
          <w:rFonts w:ascii="Times New Roman" w:hAnsi="Times New Roman" w:cs="Times New Roman"/>
          <w:sz w:val="24"/>
        </w:rPr>
        <w:t xml:space="preserve"> realize that the brain is responsible for various functions in the body</w:t>
      </w:r>
    </w:p>
    <w:p w:rsidR="001C014D" w:rsidRPr="001C014D" w:rsidRDefault="00D60672" w:rsidP="001C014D">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Broca</w:t>
      </w:r>
      <w:proofErr w:type="spellEnd"/>
      <w:r w:rsidR="001C014D">
        <w:rPr>
          <w:rFonts w:ascii="Times New Roman" w:hAnsi="Times New Roman" w:cs="Times New Roman"/>
          <w:sz w:val="24"/>
        </w:rPr>
        <w:t xml:space="preserve"> discovered that motor production has a specific location within the brain (language)</w:t>
      </w:r>
    </w:p>
    <w:p w:rsidR="001C014D" w:rsidRDefault="001C014D" w:rsidP="00D60672">
      <w:pPr>
        <w:pStyle w:val="ListParagraph"/>
        <w:numPr>
          <w:ilvl w:val="0"/>
          <w:numId w:val="1"/>
        </w:numPr>
        <w:rPr>
          <w:rFonts w:ascii="Times New Roman" w:hAnsi="Times New Roman" w:cs="Times New Roman"/>
          <w:sz w:val="24"/>
        </w:rPr>
      </w:pPr>
      <w:r>
        <w:rPr>
          <w:rFonts w:ascii="Times New Roman" w:hAnsi="Times New Roman" w:cs="Times New Roman"/>
          <w:sz w:val="24"/>
        </w:rPr>
        <w:t>Helmholtz located mental events (the mind) within the brain using reaction times (to determine if someone has a concussion, for example, using reaction times helps to predict if the neurons are slowed down by trauma) Helmholtz would stimulate frog legs to determine the velocity it would require for nerve impulses to travel from one point of the body to another and he would estimate the time it would take, called reaction time. Helmholtz also found that reaction times did not match the world’s physical laws.</w:t>
      </w:r>
    </w:p>
    <w:p w:rsidR="001C014D" w:rsidRDefault="001C014D"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Weber originated psychophysics (very mathematical) which tries to map the psychological world onto the physical world. </w:t>
      </w:r>
    </w:p>
    <w:p w:rsidR="001C014D" w:rsidRDefault="001C014D"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Localization of Function: Four lobes</w:t>
      </w:r>
    </w:p>
    <w:p w:rsidR="001C014D" w:rsidRDefault="001C014D"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Frontal Lobe – responsible for motor function, also the site of executive function</w:t>
      </w:r>
      <w:r w:rsidR="00F9461D">
        <w:rPr>
          <w:rFonts w:ascii="Times New Roman" w:hAnsi="Times New Roman" w:cs="Times New Roman"/>
          <w:sz w:val="24"/>
        </w:rPr>
        <w:t xml:space="preserve"> (things such as reasoning, concentration, allocate and utilize memories, the higher cognitive functions of humans). Frontal lobe is full of inhibitory function (such as decision making, stopping you from making choices or doing things that will have a negative result; the frontal lobe thus takes many years to develop.) Personality is also located within the frontal lobe. </w:t>
      </w:r>
    </w:p>
    <w:p w:rsidR="00F9461D" w:rsidRDefault="00F9461D"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Temporal Lobe – auditory, memory and learning. </w:t>
      </w:r>
    </w:p>
    <w:p w:rsidR="00F9461D" w:rsidRDefault="00F9461D"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Occipital Lobe – vision, seat of sight. </w:t>
      </w:r>
    </w:p>
    <w:p w:rsidR="00F9461D" w:rsidRDefault="00F9461D"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Parietal Lobe – seat of spatial relations, what allows a person to know where you are in space as well as where you are in relation to other things in your environment. (Spatial awareness). For example, damage to the right parietal lobe may result in a lack of awareness on the complete right side of their body. Not blind, but a pretention to a perceptual space. I.e. dressing only one half of the body.</w:t>
      </w:r>
    </w:p>
    <w:p w:rsidR="001C014D" w:rsidRDefault="001C014D"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Lateralization of Function: </w:t>
      </w:r>
      <w:r w:rsidR="00B67533">
        <w:rPr>
          <w:rFonts w:ascii="Times New Roman" w:hAnsi="Times New Roman" w:cs="Times New Roman"/>
          <w:sz w:val="24"/>
        </w:rPr>
        <w:t>left and right brain</w:t>
      </w:r>
    </w:p>
    <w:p w:rsidR="00B67533" w:rsidRDefault="00564A1C" w:rsidP="001C014D">
      <w:pPr>
        <w:pStyle w:val="ListParagraph"/>
        <w:numPr>
          <w:ilvl w:val="0"/>
          <w:numId w:val="1"/>
        </w:numPr>
        <w:rPr>
          <w:rFonts w:ascii="Times New Roman" w:hAnsi="Times New Roman" w:cs="Times New Roman"/>
          <w:sz w:val="24"/>
        </w:rPr>
      </w:pPr>
      <w:r>
        <w:rPr>
          <w:rFonts w:ascii="Times New Roman" w:hAnsi="Times New Roman" w:cs="Times New Roman"/>
          <w:sz w:val="24"/>
        </w:rPr>
        <w:t>Physiological – animals &amp; physiology; Psychophysiology – humans and neurological functions</w:t>
      </w:r>
    </w:p>
    <w:p w:rsidR="00564A1C" w:rsidRDefault="00564A1C" w:rsidP="00564A1C">
      <w:pPr>
        <w:pStyle w:val="ListParagraph"/>
        <w:numPr>
          <w:ilvl w:val="0"/>
          <w:numId w:val="1"/>
        </w:numPr>
        <w:rPr>
          <w:rFonts w:ascii="Times New Roman" w:hAnsi="Times New Roman" w:cs="Times New Roman"/>
          <w:sz w:val="24"/>
        </w:rPr>
      </w:pPr>
      <w:r>
        <w:rPr>
          <w:rFonts w:ascii="Times New Roman" w:hAnsi="Times New Roman" w:cs="Times New Roman"/>
          <w:sz w:val="24"/>
        </w:rPr>
        <w:t>Behaviour genetics – is schizophrenia genetic?</w:t>
      </w:r>
    </w:p>
    <w:p w:rsidR="00313FCB" w:rsidRDefault="00313FCB" w:rsidP="00313FCB">
      <w:pPr>
        <w:rPr>
          <w:rFonts w:ascii="Times New Roman" w:hAnsi="Times New Roman" w:cs="Times New Roman"/>
          <w:sz w:val="24"/>
        </w:rPr>
      </w:pPr>
    </w:p>
    <w:p w:rsidR="00313FCB" w:rsidRDefault="00313FCB" w:rsidP="00313FCB">
      <w:pPr>
        <w:rPr>
          <w:rFonts w:ascii="Times New Roman" w:hAnsi="Times New Roman" w:cs="Times New Roman"/>
          <w:sz w:val="24"/>
        </w:rPr>
      </w:pPr>
    </w:p>
    <w:p w:rsidR="00313FCB" w:rsidRDefault="00313FCB" w:rsidP="00313FCB">
      <w:pPr>
        <w:rPr>
          <w:rFonts w:ascii="Times New Roman" w:hAnsi="Times New Roman" w:cs="Times New Roman"/>
          <w:sz w:val="24"/>
        </w:rPr>
      </w:pPr>
    </w:p>
    <w:p w:rsidR="00313FCB" w:rsidRDefault="00313FCB" w:rsidP="00313FCB">
      <w:pPr>
        <w:rPr>
          <w:rFonts w:ascii="Times New Roman" w:hAnsi="Times New Roman" w:cs="Times New Roman"/>
          <w:sz w:val="24"/>
        </w:rPr>
      </w:pPr>
    </w:p>
    <w:p w:rsidR="00313FCB" w:rsidRDefault="00313FCB" w:rsidP="00313FCB">
      <w:pPr>
        <w:rPr>
          <w:rFonts w:ascii="Times New Roman" w:hAnsi="Times New Roman" w:cs="Times New Roman"/>
          <w:sz w:val="24"/>
        </w:rPr>
      </w:pPr>
    </w:p>
    <w:p w:rsidR="00313FCB" w:rsidRDefault="00313FCB" w:rsidP="00313FCB">
      <w:pPr>
        <w:rPr>
          <w:rFonts w:ascii="Times New Roman" w:hAnsi="Times New Roman" w:cs="Times New Roman"/>
          <w:i/>
          <w:sz w:val="28"/>
        </w:rPr>
      </w:pPr>
      <w:r>
        <w:rPr>
          <w:rFonts w:ascii="Times New Roman" w:hAnsi="Times New Roman" w:cs="Times New Roman"/>
          <w:i/>
          <w:sz w:val="28"/>
        </w:rPr>
        <w:lastRenderedPageBreak/>
        <w:t>PSY1101 September 17</w:t>
      </w:r>
      <w:r w:rsidRPr="00F6630C">
        <w:rPr>
          <w:rFonts w:ascii="Times New Roman" w:hAnsi="Times New Roman" w:cs="Times New Roman"/>
          <w:i/>
          <w:sz w:val="28"/>
          <w:vertAlign w:val="superscript"/>
        </w:rPr>
        <w:t>th</w:t>
      </w:r>
      <w:r w:rsidRPr="00F6630C">
        <w:rPr>
          <w:rFonts w:ascii="Times New Roman" w:hAnsi="Times New Roman" w:cs="Times New Roman"/>
          <w:i/>
          <w:sz w:val="28"/>
        </w:rPr>
        <w:t xml:space="preserve"> Lecture Notes</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Major paradigms in the development of psychology are the following</w:t>
      </w:r>
    </w:p>
    <w:p w:rsidR="00A56CBB" w:rsidRPr="00A56CBB" w:rsidRDefault="00A56CBB" w:rsidP="00A56CBB">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The birth of modern psychology began with philosophers asking questions to understand the relationship between the body and the mind. </w:t>
      </w:r>
    </w:p>
    <w:p w:rsidR="003477D3" w:rsidRDefault="003477D3" w:rsidP="003477D3">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Wilhelm Wundt added key elements that helped make psychology a science, those being carefully measured observations and experiments. </w:t>
      </w:r>
    </w:p>
    <w:p w:rsidR="003477D3" w:rsidRPr="003477D3" w:rsidRDefault="003477D3" w:rsidP="003477D3">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Wundt performed an experiment where a person would push a button when they heard a dropped ball hit a platform vs. pushing a button when the person was aware of hearing the ball hit the platform. Due to this experiment being very subjective and not very empirical, their methods weren’t exactly the best way to measure their subjects’ responses. </w:t>
      </w:r>
    </w:p>
    <w:p w:rsidR="00313FCB" w:rsidRPr="00313FCB" w:rsidRDefault="00313FCB" w:rsidP="00313FCB">
      <w:pPr>
        <w:pStyle w:val="ListParagraph"/>
        <w:numPr>
          <w:ilvl w:val="0"/>
          <w:numId w:val="2"/>
        </w:numPr>
        <w:rPr>
          <w:rFonts w:ascii="Times New Roman" w:hAnsi="Times New Roman" w:cs="Times New Roman"/>
          <w:sz w:val="24"/>
        </w:rPr>
      </w:pPr>
      <w:r w:rsidRPr="00313FCB">
        <w:rPr>
          <w:rFonts w:ascii="Times New Roman" w:hAnsi="Times New Roman" w:cs="Times New Roman"/>
          <w:sz w:val="24"/>
        </w:rPr>
        <w:t>Structuralism</w:t>
      </w:r>
      <w:r>
        <w:rPr>
          <w:rFonts w:ascii="Times New Roman" w:hAnsi="Times New Roman" w:cs="Times New Roman"/>
          <w:sz w:val="24"/>
        </w:rPr>
        <w:t>: Wundt</w:t>
      </w:r>
      <w:r w:rsidR="00855410">
        <w:rPr>
          <w:rFonts w:ascii="Times New Roman" w:hAnsi="Times New Roman" w:cs="Times New Roman"/>
          <w:sz w:val="24"/>
        </w:rPr>
        <w:t>, Titchener. Structuralism attempted to find the basic elements and structures of basic mental events/ mental experience. They often asked their test subjects to describe their experiences based on various experiments that stimulated sensory experience. Not exactly scientific because the experiments were very subjective; it was difficult to observe the workings of the mind back in these times, they often used introspection.</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Functionalism:</w:t>
      </w:r>
      <w:r w:rsidR="00855410">
        <w:rPr>
          <w:rFonts w:ascii="Times New Roman" w:hAnsi="Times New Roman" w:cs="Times New Roman"/>
          <w:sz w:val="24"/>
        </w:rPr>
        <w:t xml:space="preserve"> William James (replacing Structuralism) James was a Harvard University professor (first prof to allow a female into one of his classes), very open-minded man. He believed that you cannot understand how something functions simply by looking at the parts. Functionalism looked more into behavior and how behavioural processes relate to other mental processes. Not the element of the structures that make up the mind, rather how they function (not individual parts).</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Gestalt psychology:</w:t>
      </w:r>
      <w:r w:rsidR="00383DCA">
        <w:rPr>
          <w:rFonts w:ascii="Times New Roman" w:hAnsi="Times New Roman" w:cs="Times New Roman"/>
          <w:sz w:val="24"/>
        </w:rPr>
        <w:t xml:space="preserve"> (Wertheimer School) Derived as a direct response to the making of Structuralism, this idea perceives everything as a whole. Looking at a beach for example, the mind does not see every little part that makes the beach like a towel or the sand, we see the beach as a whole, as an entity. Looking at things as a whole helps the mind to organize various elements into wholes, or to recognize organized patterns. The mind is NOT the sum of its parts. Such as a song, made of individual notes, we hear the relation of the notes as a whole. Gestalt perception is looking at organized wholes. Perceiving unified form, big picture, holistic.</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Behaviourism:</w:t>
      </w:r>
      <w:r w:rsidR="00383DCA">
        <w:rPr>
          <w:rFonts w:ascii="Times New Roman" w:hAnsi="Times New Roman" w:cs="Times New Roman"/>
          <w:sz w:val="24"/>
        </w:rPr>
        <w:t xml:space="preserve"> John B. Watson, very radical behaviourist (learning theory = behaviourism). Looking at something we can SEE, something we can measure and control. Watching what someone is doing so we can observe. Objective and scientific measurement of behaviour. </w:t>
      </w:r>
      <w:r w:rsidR="003477D3">
        <w:rPr>
          <w:rFonts w:ascii="Times New Roman" w:hAnsi="Times New Roman" w:cs="Times New Roman"/>
          <w:sz w:val="24"/>
        </w:rPr>
        <w:t xml:space="preserve">Reward and punishment, how they can modify behaviour. Things such as marketing and media utilize this element of behavioural modification through reward and punishment all the time, all throughout our lives. Watson’s student, Thorndike, discovered the Law of Effect, that being responses that lead to satisfactory consequences that are more likely to be repeated than responses that lead to unsatisfactory consequences. Behaviourism was determined that is should be behaviour rather than the mind because the mind was thought to be imaginary, not existing. Stimulus and response (S-R psychology), the goal of behaviourism was to understand </w:t>
      </w:r>
      <w:r w:rsidR="003477D3">
        <w:rPr>
          <w:rFonts w:ascii="Times New Roman" w:hAnsi="Times New Roman" w:cs="Times New Roman"/>
          <w:sz w:val="24"/>
        </w:rPr>
        <w:lastRenderedPageBreak/>
        <w:t>what environmental conditions stimulate and change behaviour. Things like emotions, thoughts, beliefs, were not of interest because they cannot be measured. Huge in the 50’s.</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Psychodynamic Theory:</w:t>
      </w:r>
      <w:r w:rsidR="003477D3">
        <w:rPr>
          <w:rFonts w:ascii="Times New Roman" w:hAnsi="Times New Roman" w:cs="Times New Roman"/>
          <w:sz w:val="24"/>
        </w:rPr>
        <w:t xml:space="preserve"> Freud. Psychodynamic perspective, the thought united by a concern with the dynamics or interaction of forces lying deep within the mind. Such as a person who is conscious, but is not aware or not thinking about the rhythm of their heartbeat, or the fact that they are wearing shoes. They are not in a coma and they are not unconscious, they simply were not paying attention. </w:t>
      </w:r>
      <w:r w:rsidR="004A7742">
        <w:rPr>
          <w:rFonts w:ascii="Times New Roman" w:hAnsi="Times New Roman" w:cs="Times New Roman"/>
          <w:sz w:val="24"/>
        </w:rPr>
        <w:t>Freud believed that events of trauma early in life are stowed deep away in the recesses of the mind and are released through various strange types of behaviour. The Depth Hypothesis: almost all mental activity takes place unconsciously; mental life lies in the recesses of the mind. The Structural Hypothesis: the iceberg theory, wherein the t</w:t>
      </w:r>
      <w:r w:rsidR="004B5908">
        <w:rPr>
          <w:rFonts w:ascii="Times New Roman" w:hAnsi="Times New Roman" w:cs="Times New Roman"/>
          <w:sz w:val="24"/>
        </w:rPr>
        <w:t xml:space="preserve">hreshold of experience is the line that differentiates subliminal and present sensory perception and experience; the line between the unconscious and the conscious mind. The depths/defense mechanisms of the mind are often categorized in the Id, the Ego, and the </w:t>
      </w:r>
      <w:proofErr w:type="spellStart"/>
      <w:r w:rsidR="004B5908">
        <w:rPr>
          <w:rFonts w:ascii="Times New Roman" w:hAnsi="Times New Roman" w:cs="Times New Roman"/>
          <w:sz w:val="24"/>
        </w:rPr>
        <w:t>Supergo</w:t>
      </w:r>
      <w:proofErr w:type="spellEnd"/>
      <w:r w:rsidR="004B5908">
        <w:rPr>
          <w:rFonts w:ascii="Times New Roman" w:hAnsi="Times New Roman" w:cs="Times New Roman"/>
          <w:sz w:val="24"/>
        </w:rPr>
        <w:t>. Most children are in the Id; they have not yet learnt most lessons of life and do not understand the effect of consequence. The Id is unaware, the Superego is unaware. The Ego’s job is to maintain this homeostasis of the unconscious and the conscious. When a person drinks, for example, the Frontal Lobe (seat of executive function) shuts off, and thus the Ego is turned off. The Id thus takes over primary brain functions and making decisions, which results in poor decision making, poor speech and poor motor skills. The next morning, whilst waking up in an unknown place and situation, the Superego comes to play in its role as the Conscience and supplying feelings of guilt and shame. The Id: pleasure principle. The Ego: reality principle. The Superego: the conscience, morality principle.</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Humanistic psychology:</w:t>
      </w:r>
      <w:r w:rsidR="00A56CBB">
        <w:rPr>
          <w:rFonts w:ascii="Times New Roman" w:hAnsi="Times New Roman" w:cs="Times New Roman"/>
          <w:sz w:val="24"/>
        </w:rPr>
        <w:t xml:space="preserve"> Humanism is a paradigm shift against Freudian psychology. Humanism stated that humans are good at the core; humans all have a good nature. Addicts/alcoholics viewed in Humanism light are viewed as drinking or using as punishment for their low feelings of themselves. Humanism states that human beings are innately good, we all just want to be the best we can be. </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Cognitive psychology:</w:t>
      </w:r>
      <w:r w:rsidR="00A56CBB">
        <w:rPr>
          <w:rFonts w:ascii="Times New Roman" w:hAnsi="Times New Roman" w:cs="Times New Roman"/>
          <w:sz w:val="24"/>
        </w:rPr>
        <w:t xml:space="preserve"> reaction against behaviourism, looks into the Mind; puts the O (organism) back into S-R psychology. Combines terminology and processes and knowledge of the computer with studying the processes of the mind (encoding, problem solving, storage, processing speed, etc.) With the rise of the computer, study of the brain became popular alongside it. </w:t>
      </w:r>
    </w:p>
    <w:p w:rsidR="00313FCB" w:rsidRDefault="00313FCB" w:rsidP="00313FCB">
      <w:pPr>
        <w:pStyle w:val="ListParagraph"/>
        <w:numPr>
          <w:ilvl w:val="0"/>
          <w:numId w:val="2"/>
        </w:numPr>
        <w:rPr>
          <w:rFonts w:ascii="Times New Roman" w:hAnsi="Times New Roman" w:cs="Times New Roman"/>
          <w:sz w:val="24"/>
        </w:rPr>
      </w:pPr>
      <w:r>
        <w:rPr>
          <w:rFonts w:ascii="Times New Roman" w:hAnsi="Times New Roman" w:cs="Times New Roman"/>
          <w:sz w:val="24"/>
        </w:rPr>
        <w:t>Biological revolution:</w:t>
      </w:r>
      <w:r w:rsidR="00997F27">
        <w:rPr>
          <w:rFonts w:ascii="Times New Roman" w:hAnsi="Times New Roman" w:cs="Times New Roman"/>
          <w:sz w:val="24"/>
        </w:rPr>
        <w:t xml:space="preserve"> Neuroscience,</w:t>
      </w:r>
      <w:r w:rsidR="00A56CBB">
        <w:rPr>
          <w:rFonts w:ascii="Times New Roman" w:hAnsi="Times New Roman" w:cs="Times New Roman"/>
          <w:sz w:val="24"/>
        </w:rPr>
        <w:t xml:space="preserve"> brain chemistry, genes and the Human Genome, watching the working brain. </w:t>
      </w:r>
    </w:p>
    <w:p w:rsidR="000605C3" w:rsidRDefault="000605C3" w:rsidP="000605C3">
      <w:pPr>
        <w:rPr>
          <w:rFonts w:ascii="Times New Roman" w:hAnsi="Times New Roman" w:cs="Times New Roman"/>
          <w:sz w:val="24"/>
        </w:rPr>
      </w:pPr>
    </w:p>
    <w:p w:rsidR="000605C3" w:rsidRDefault="000605C3" w:rsidP="000605C3">
      <w:pPr>
        <w:rPr>
          <w:rFonts w:ascii="Times New Roman" w:hAnsi="Times New Roman" w:cs="Times New Roman"/>
          <w:sz w:val="24"/>
        </w:rPr>
      </w:pPr>
    </w:p>
    <w:p w:rsidR="000605C3" w:rsidRDefault="000605C3" w:rsidP="000605C3">
      <w:pPr>
        <w:rPr>
          <w:rFonts w:ascii="Times New Roman" w:hAnsi="Times New Roman" w:cs="Times New Roman"/>
          <w:sz w:val="24"/>
        </w:rPr>
      </w:pPr>
    </w:p>
    <w:p w:rsidR="000605C3" w:rsidRDefault="000605C3" w:rsidP="000605C3">
      <w:pPr>
        <w:rPr>
          <w:rFonts w:ascii="Times New Roman" w:hAnsi="Times New Roman" w:cs="Times New Roman"/>
          <w:sz w:val="24"/>
        </w:rPr>
      </w:pPr>
    </w:p>
    <w:p w:rsidR="000605C3" w:rsidRDefault="000605C3" w:rsidP="000605C3">
      <w:pPr>
        <w:rPr>
          <w:rFonts w:ascii="Times New Roman" w:hAnsi="Times New Roman" w:cs="Times New Roman"/>
          <w:sz w:val="24"/>
        </w:rPr>
      </w:pPr>
    </w:p>
    <w:p w:rsidR="000605C3" w:rsidRDefault="000605C3" w:rsidP="000605C3">
      <w:pPr>
        <w:rPr>
          <w:rFonts w:ascii="Times New Roman" w:hAnsi="Times New Roman" w:cs="Times New Roman"/>
          <w:sz w:val="24"/>
        </w:rPr>
      </w:pPr>
      <w:r>
        <w:rPr>
          <w:rFonts w:ascii="Times New Roman" w:hAnsi="Times New Roman" w:cs="Times New Roman"/>
          <w:sz w:val="24"/>
        </w:rPr>
        <w:lastRenderedPageBreak/>
        <w:t>September 22</w:t>
      </w:r>
      <w:r w:rsidRPr="000605C3">
        <w:rPr>
          <w:rFonts w:ascii="Times New Roman" w:hAnsi="Times New Roman" w:cs="Times New Roman"/>
          <w:sz w:val="24"/>
          <w:vertAlign w:val="superscript"/>
        </w:rPr>
        <w:t>nd</w:t>
      </w:r>
      <w:r>
        <w:rPr>
          <w:rFonts w:ascii="Times New Roman" w:hAnsi="Times New Roman" w:cs="Times New Roman"/>
          <w:sz w:val="24"/>
        </w:rPr>
        <w:t>, 2015</w:t>
      </w:r>
    </w:p>
    <w:p w:rsidR="000605C3" w:rsidRDefault="000605C3" w:rsidP="000605C3">
      <w:pPr>
        <w:pStyle w:val="ListParagraph"/>
        <w:numPr>
          <w:ilvl w:val="0"/>
          <w:numId w:val="3"/>
        </w:numPr>
        <w:rPr>
          <w:rFonts w:ascii="Times New Roman" w:hAnsi="Times New Roman" w:cs="Times New Roman"/>
          <w:sz w:val="24"/>
        </w:rPr>
      </w:pPr>
      <w:r>
        <w:rPr>
          <w:rFonts w:ascii="Times New Roman" w:hAnsi="Times New Roman" w:cs="Times New Roman"/>
          <w:sz w:val="24"/>
        </w:rPr>
        <w:t>Descriptive Research Methods:</w:t>
      </w:r>
    </w:p>
    <w:p w:rsidR="000605C3" w:rsidRDefault="000605C3" w:rsidP="000605C3">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Naturalistic Observation: watching and observing an organism in its natural environment (Jane Goodall watching apes in the wild). Recording observations without manipulation or control on the situation. </w:t>
      </w:r>
    </w:p>
    <w:p w:rsidR="000605C3" w:rsidRDefault="000605C3" w:rsidP="000605C3">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Case Study: Looking at one or more individuals in great depth in the hope of finding something unique/specific. For example, looking at if language is uniquely human by teaching chimps to speak. Because sample size is so small, </w:t>
      </w:r>
      <w:proofErr w:type="spellStart"/>
      <w:r>
        <w:rPr>
          <w:rFonts w:ascii="Times New Roman" w:hAnsi="Times New Roman" w:cs="Times New Roman"/>
          <w:sz w:val="24"/>
        </w:rPr>
        <w:t>degeneralization</w:t>
      </w:r>
      <w:proofErr w:type="spellEnd"/>
      <w:r>
        <w:rPr>
          <w:rFonts w:ascii="Times New Roman" w:hAnsi="Times New Roman" w:cs="Times New Roman"/>
          <w:sz w:val="24"/>
        </w:rPr>
        <w:t xml:space="preserve"> occurs because you cannot base the results of one individual towards the rest of a population. One sample size is not enough to generalize a whole population.</w:t>
      </w:r>
    </w:p>
    <w:p w:rsidR="00112771" w:rsidRPr="00130E66" w:rsidRDefault="000605C3" w:rsidP="00130E66">
      <w:pPr>
        <w:pStyle w:val="ListParagraph"/>
        <w:numPr>
          <w:ilvl w:val="0"/>
          <w:numId w:val="3"/>
        </w:numPr>
        <w:rPr>
          <w:rFonts w:ascii="Times New Roman" w:hAnsi="Times New Roman" w:cs="Times New Roman"/>
          <w:sz w:val="24"/>
        </w:rPr>
      </w:pPr>
      <w:r>
        <w:rPr>
          <w:rFonts w:ascii="Times New Roman" w:hAnsi="Times New Roman" w:cs="Times New Roman"/>
          <w:sz w:val="24"/>
        </w:rPr>
        <w:t>The Correlation Study: looking for a consistent relation between two things; variables must occur naturally. For example, looking at if violent television vs. video games used by children increases aggression in children (developing aggressive tendencies). A correlation of two variables can range from -1 to +1. Negative one does not mean there is no correlation; negative and positive indicate the direction of the variables. The highest it can be is one, the lowest is negative one. Zero is no correlation. Negative one and positive one are huge correlations.</w:t>
      </w:r>
      <w:r w:rsidR="00112771">
        <w:rPr>
          <w:rFonts w:ascii="Times New Roman" w:hAnsi="Times New Roman" w:cs="Times New Roman"/>
          <w:sz w:val="24"/>
        </w:rPr>
        <w:t xml:space="preserve"> In correlations, you look at scatter plots to see if there is a linear correlation. </w:t>
      </w:r>
      <w:r w:rsidR="00130E66">
        <w:rPr>
          <w:rFonts w:ascii="Times New Roman" w:hAnsi="Times New Roman" w:cs="Times New Roman"/>
          <w:sz w:val="24"/>
        </w:rPr>
        <w:t xml:space="preserve">If a correlation is found, how do you determine which variable causes the other? Which is the cause and which is the result? It is usually due to a third variable. </w:t>
      </w:r>
    </w:p>
    <w:p w:rsidR="00313FCB" w:rsidRDefault="00313FCB" w:rsidP="00855410">
      <w:pPr>
        <w:pStyle w:val="ListParagraph"/>
        <w:rPr>
          <w:rFonts w:ascii="Times New Roman" w:hAnsi="Times New Roman" w:cs="Times New Roman"/>
          <w:sz w:val="24"/>
        </w:rPr>
      </w:pPr>
    </w:p>
    <w:p w:rsidR="00892E64" w:rsidRDefault="00892E64" w:rsidP="00855410">
      <w:pPr>
        <w:pStyle w:val="ListParagraph"/>
        <w:rPr>
          <w:rFonts w:ascii="Times New Roman" w:hAnsi="Times New Roman" w:cs="Times New Roman"/>
          <w:sz w:val="24"/>
        </w:rPr>
      </w:pPr>
      <w:r>
        <w:rPr>
          <w:rFonts w:ascii="Times New Roman" w:hAnsi="Times New Roman" w:cs="Times New Roman"/>
          <w:sz w:val="24"/>
        </w:rPr>
        <w:t>September 24</w:t>
      </w:r>
      <w:r w:rsidRPr="00892E64">
        <w:rPr>
          <w:rFonts w:ascii="Times New Roman" w:hAnsi="Times New Roman" w:cs="Times New Roman"/>
          <w:sz w:val="24"/>
          <w:vertAlign w:val="superscript"/>
        </w:rPr>
        <w:t>th</w:t>
      </w:r>
      <w:r>
        <w:rPr>
          <w:rFonts w:ascii="Times New Roman" w:hAnsi="Times New Roman" w:cs="Times New Roman"/>
          <w:sz w:val="24"/>
        </w:rPr>
        <w:t>, 2015</w:t>
      </w:r>
    </w:p>
    <w:p w:rsidR="00892E64" w:rsidRDefault="00892E64" w:rsidP="00892E64">
      <w:pPr>
        <w:pStyle w:val="ListParagraph"/>
        <w:numPr>
          <w:ilvl w:val="0"/>
          <w:numId w:val="3"/>
        </w:numPr>
        <w:rPr>
          <w:rFonts w:ascii="Times New Roman" w:hAnsi="Times New Roman" w:cs="Times New Roman"/>
          <w:sz w:val="24"/>
        </w:rPr>
      </w:pPr>
      <w:bookmarkStart w:id="0" w:name="_GoBack"/>
      <w:bookmarkEnd w:id="0"/>
    </w:p>
    <w:p w:rsidR="00313FCB" w:rsidRPr="00313FCB" w:rsidRDefault="00313FCB" w:rsidP="00313FCB">
      <w:pPr>
        <w:ind w:left="360"/>
        <w:rPr>
          <w:rFonts w:ascii="Times New Roman" w:hAnsi="Times New Roman" w:cs="Times New Roman"/>
          <w:sz w:val="24"/>
        </w:rPr>
      </w:pPr>
    </w:p>
    <w:p w:rsidR="00313FCB" w:rsidRPr="00313FCB" w:rsidRDefault="00313FCB" w:rsidP="00313FCB">
      <w:pPr>
        <w:rPr>
          <w:rFonts w:ascii="Times New Roman" w:hAnsi="Times New Roman" w:cs="Times New Roman"/>
          <w:sz w:val="24"/>
        </w:rPr>
      </w:pPr>
    </w:p>
    <w:sectPr w:rsidR="00313FCB" w:rsidRPr="00313F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E0909"/>
    <w:multiLevelType w:val="hybridMultilevel"/>
    <w:tmpl w:val="79205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F663A6"/>
    <w:multiLevelType w:val="hybridMultilevel"/>
    <w:tmpl w:val="3B127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FF106F"/>
    <w:multiLevelType w:val="hybridMultilevel"/>
    <w:tmpl w:val="BA001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30C"/>
    <w:rsid w:val="00022160"/>
    <w:rsid w:val="000605C3"/>
    <w:rsid w:val="000F58DF"/>
    <w:rsid w:val="00112771"/>
    <w:rsid w:val="00130E66"/>
    <w:rsid w:val="0015350D"/>
    <w:rsid w:val="00160335"/>
    <w:rsid w:val="001C014D"/>
    <w:rsid w:val="00313FCB"/>
    <w:rsid w:val="003477D3"/>
    <w:rsid w:val="00383DCA"/>
    <w:rsid w:val="004A7742"/>
    <w:rsid w:val="004B5908"/>
    <w:rsid w:val="00564A1C"/>
    <w:rsid w:val="00855410"/>
    <w:rsid w:val="00892E64"/>
    <w:rsid w:val="00997F27"/>
    <w:rsid w:val="00A427D0"/>
    <w:rsid w:val="00A56CBB"/>
    <w:rsid w:val="00B67533"/>
    <w:rsid w:val="00D60672"/>
    <w:rsid w:val="00F6630C"/>
    <w:rsid w:val="00F9461D"/>
    <w:rsid w:val="00FD1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9298DD-6835-4409-8843-FA4BAE8D7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1</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Chiasson</dc:creator>
  <cp:keywords/>
  <dc:description/>
  <cp:lastModifiedBy>Sarah Chiasson</cp:lastModifiedBy>
  <cp:revision>10</cp:revision>
  <dcterms:created xsi:type="dcterms:W3CDTF">2015-09-15T20:03:00Z</dcterms:created>
  <dcterms:modified xsi:type="dcterms:W3CDTF">2015-09-24T21:18:00Z</dcterms:modified>
</cp:coreProperties>
</file>