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018" w:rsidRDefault="008B4461">
      <w:r>
        <w:t>Theo 206 – Lesson 1</w:t>
      </w:r>
    </w:p>
    <w:p w:rsidR="008B4461" w:rsidRDefault="008B4461"/>
    <w:p w:rsidR="008B4461" w:rsidRDefault="008B4461">
      <w:pPr>
        <w:rPr>
          <w:u w:val="single"/>
        </w:rPr>
      </w:pPr>
      <w:r w:rsidRPr="008B4461">
        <w:rPr>
          <w:u w:val="single"/>
        </w:rPr>
        <w:t>Reading Notes</w:t>
      </w:r>
    </w:p>
    <w:p w:rsidR="008B4461" w:rsidRDefault="008B4461">
      <w:pPr>
        <w:rPr>
          <w:u w:val="single"/>
        </w:rPr>
      </w:pPr>
    </w:p>
    <w:p w:rsidR="008B4461" w:rsidRDefault="008B4461" w:rsidP="008B4461">
      <w:pPr>
        <w:pStyle w:val="ListParagraph"/>
        <w:numPr>
          <w:ilvl w:val="0"/>
          <w:numId w:val="1"/>
        </w:numPr>
      </w:pPr>
      <w:r>
        <w:t>The first centuries of the Christian tradition is called the Patristic Period.</w:t>
      </w:r>
    </w:p>
    <w:p w:rsidR="008B4461" w:rsidRDefault="008B4461" w:rsidP="008B4461">
      <w:pPr>
        <w:pStyle w:val="ListParagraph"/>
        <w:numPr>
          <w:ilvl w:val="0"/>
          <w:numId w:val="1"/>
        </w:numPr>
      </w:pPr>
      <w:r>
        <w:t>It is the period where the fathers (</w:t>
      </w:r>
      <w:proofErr w:type="spellStart"/>
      <w:r>
        <w:t>petres</w:t>
      </w:r>
      <w:proofErr w:type="spellEnd"/>
      <w:r>
        <w:t>) did pioneering work in turning the Christian movement into a self-assured religious, social and intellectual force.</w:t>
      </w:r>
    </w:p>
    <w:p w:rsidR="008B4461" w:rsidRDefault="008B4461" w:rsidP="008B4461">
      <w:pPr>
        <w:pStyle w:val="ListParagraph"/>
        <w:numPr>
          <w:ilvl w:val="0"/>
          <w:numId w:val="1"/>
        </w:numPr>
      </w:pPr>
      <w:r>
        <w:t xml:space="preserve">The Patristic Period behinds roughly around 100 of the </w:t>
      </w:r>
      <w:proofErr w:type="gramStart"/>
      <w:r>
        <w:t>common era</w:t>
      </w:r>
      <w:proofErr w:type="gramEnd"/>
      <w:r>
        <w:t xml:space="preserve"> (C.E.) and follows the life and work of Jesus’s immediate followers.</w:t>
      </w:r>
    </w:p>
    <w:p w:rsidR="008B4461" w:rsidRDefault="008B4461" w:rsidP="008B4461">
      <w:pPr>
        <w:pStyle w:val="ListParagraph"/>
        <w:numPr>
          <w:ilvl w:val="0"/>
          <w:numId w:val="1"/>
        </w:numPr>
      </w:pPr>
      <w:r>
        <w:t>The Patristic Period ends with Constantine (306-337).</w:t>
      </w:r>
    </w:p>
    <w:p w:rsidR="008B4461" w:rsidRDefault="008B4461" w:rsidP="008B4461">
      <w:pPr>
        <w:pStyle w:val="ListParagraph"/>
        <w:numPr>
          <w:ilvl w:val="0"/>
          <w:numId w:val="1"/>
        </w:numPr>
      </w:pPr>
      <w:r>
        <w:t xml:space="preserve">The year 800 makes room for all the different views on when the Patristic Period ends. </w:t>
      </w:r>
    </w:p>
    <w:p w:rsidR="008B4461" w:rsidRDefault="008B4461" w:rsidP="008B4461">
      <w:pPr>
        <w:pStyle w:val="ListParagraph"/>
        <w:numPr>
          <w:ilvl w:val="0"/>
          <w:numId w:val="1"/>
        </w:numPr>
      </w:pPr>
      <w:r>
        <w:t xml:space="preserve">The formative Christian period was traditionally called “the age of the fathers” and </w:t>
      </w:r>
      <w:r w:rsidR="00F22408">
        <w:t xml:space="preserve">designates a certain segment in time and also a kind of literacy production. </w:t>
      </w:r>
    </w:p>
    <w:p w:rsidR="00F22408" w:rsidRDefault="00F22408" w:rsidP="008B4461">
      <w:pPr>
        <w:pStyle w:val="ListParagraph"/>
        <w:numPr>
          <w:ilvl w:val="0"/>
          <w:numId w:val="1"/>
        </w:numPr>
      </w:pPr>
      <w:r>
        <w:t>Writers were interested in the emergence of a mainstream institution, the church and studied the period of time called “church history”</w:t>
      </w:r>
    </w:p>
    <w:p w:rsidR="00225494" w:rsidRDefault="00F22408" w:rsidP="008B4461">
      <w:pPr>
        <w:pStyle w:val="ListParagraph"/>
        <w:numPr>
          <w:ilvl w:val="0"/>
          <w:numId w:val="1"/>
        </w:numPr>
      </w:pPr>
      <w:r>
        <w:t>As early as the 2</w:t>
      </w:r>
      <w:r w:rsidRPr="00F22408">
        <w:rPr>
          <w:vertAlign w:val="superscript"/>
        </w:rPr>
        <w:t>nd</w:t>
      </w:r>
      <w:r>
        <w:t xml:space="preserve"> century the term </w:t>
      </w:r>
      <w:proofErr w:type="spellStart"/>
      <w:proofErr w:type="gramStart"/>
      <w:r>
        <w:rPr>
          <w:b/>
          <w:i/>
        </w:rPr>
        <w:t>khristianismos</w:t>
      </w:r>
      <w:proofErr w:type="spellEnd"/>
      <w:r>
        <w:rPr>
          <w:b/>
          <w:i/>
        </w:rPr>
        <w:t xml:space="preserve"> </w:t>
      </w:r>
      <w:r>
        <w:t>,</w:t>
      </w:r>
      <w:proofErr w:type="gramEnd"/>
      <w:r>
        <w:t xml:space="preserve"> which was then translated to the term Christianity, refers to </w:t>
      </w:r>
      <w:r w:rsidR="00225494">
        <w:t xml:space="preserve">the way of life of the Christians </w:t>
      </w:r>
      <w:proofErr w:type="spellStart"/>
      <w:r w:rsidR="00225494">
        <w:t>vs</w:t>
      </w:r>
      <w:proofErr w:type="spellEnd"/>
      <w:r w:rsidR="00225494">
        <w:t xml:space="preserve"> that of the Jews and the Greeks.</w:t>
      </w:r>
    </w:p>
    <w:p w:rsidR="00F22408" w:rsidRDefault="00225494" w:rsidP="008B4461">
      <w:pPr>
        <w:pStyle w:val="ListParagraph"/>
        <w:numPr>
          <w:ilvl w:val="0"/>
          <w:numId w:val="1"/>
        </w:numPr>
      </w:pPr>
      <w:r>
        <w:t xml:space="preserve">Previous centuries were satisfied with written testimonies but today we have several other tools to learn more about Christianity, example archaeology and the interpretation of iconography. </w:t>
      </w:r>
      <w:r w:rsidR="00F22408">
        <w:t xml:space="preserve"> </w:t>
      </w:r>
    </w:p>
    <w:p w:rsidR="00225494" w:rsidRDefault="00225494" w:rsidP="008B4461">
      <w:pPr>
        <w:pStyle w:val="ListParagraph"/>
        <w:numPr>
          <w:ilvl w:val="0"/>
          <w:numId w:val="1"/>
        </w:numPr>
      </w:pPr>
      <w:r>
        <w:t xml:space="preserve">For Jews and Christians the early </w:t>
      </w:r>
      <w:r>
        <w:rPr>
          <w:b/>
        </w:rPr>
        <w:t>4</w:t>
      </w:r>
      <w:r w:rsidRPr="00225494">
        <w:rPr>
          <w:b/>
          <w:vertAlign w:val="superscript"/>
        </w:rPr>
        <w:t>th</w:t>
      </w:r>
      <w:r>
        <w:rPr>
          <w:b/>
        </w:rPr>
        <w:t xml:space="preserve"> century</w:t>
      </w:r>
      <w:r>
        <w:t xml:space="preserve"> marked a separation between the two religious traditions. Before investigation of the Patristic Period relied on the study of both Christian and Jewish origins.</w:t>
      </w:r>
    </w:p>
    <w:p w:rsidR="00C21A63" w:rsidRDefault="00C21A63" w:rsidP="00C21A63"/>
    <w:p w:rsidR="00C21A63" w:rsidRDefault="00C21A63" w:rsidP="00C21A63">
      <w:pPr>
        <w:rPr>
          <w:u w:val="single"/>
        </w:rPr>
      </w:pPr>
      <w:r w:rsidRPr="00C21A63">
        <w:rPr>
          <w:u w:val="single"/>
        </w:rPr>
        <w:t>Study Notes</w:t>
      </w:r>
    </w:p>
    <w:p w:rsidR="00C21A63" w:rsidRPr="00C21A63" w:rsidRDefault="00C21A63" w:rsidP="00C21A63">
      <w:pPr>
        <w:rPr>
          <w:rFonts w:ascii="Cambria" w:hAnsi="Cambria"/>
          <w:u w:val="single"/>
        </w:rPr>
      </w:pPr>
    </w:p>
    <w:p w:rsidR="00C21A63" w:rsidRPr="00C21A63" w:rsidRDefault="00C21A63" w:rsidP="00C21A63">
      <w:pPr>
        <w:widowControl w:val="0"/>
        <w:autoSpaceDE w:val="0"/>
        <w:autoSpaceDN w:val="0"/>
        <w:adjustRightInd w:val="0"/>
        <w:rPr>
          <w:rFonts w:ascii="Cambria" w:hAnsi="Cambria" w:cs="Times New Roman"/>
          <w:b/>
          <w:bCs/>
          <w:color w:val="91080C"/>
          <w:lang w:val="en-US"/>
        </w:rPr>
      </w:pPr>
      <w:r w:rsidRPr="00C21A63">
        <w:rPr>
          <w:rFonts w:ascii="Cambria" w:hAnsi="Cambria" w:cs="Times New Roman"/>
          <w:b/>
          <w:bCs/>
          <w:color w:val="91080C"/>
          <w:lang w:val="en-US"/>
        </w:rPr>
        <w:t>The Christian Bible</w:t>
      </w:r>
    </w:p>
    <w:p w:rsidR="00C21A63" w:rsidRPr="00C21A63" w:rsidRDefault="00C21A63" w:rsidP="00C21A63">
      <w:pPr>
        <w:widowControl w:val="0"/>
        <w:autoSpaceDE w:val="0"/>
        <w:autoSpaceDN w:val="0"/>
        <w:adjustRightInd w:val="0"/>
        <w:rPr>
          <w:rFonts w:ascii="Cambria" w:hAnsi="Cambria" w:cs="Tahoma"/>
          <w:lang w:val="en-US"/>
        </w:rPr>
      </w:pPr>
      <w:r w:rsidRPr="00C21A63">
        <w:rPr>
          <w:rFonts w:ascii="Cambria" w:hAnsi="Cambria" w:cs="Tahoma"/>
          <w:lang w:val="en-US"/>
        </w:rPr>
        <w:t>Christianity is the faith based on Jesus Christ’s:</w:t>
      </w:r>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proofErr w:type="gramStart"/>
      <w:r w:rsidRPr="00C21A63">
        <w:rPr>
          <w:rFonts w:ascii="Cambria" w:hAnsi="Cambria" w:cs="Tahoma"/>
          <w:lang w:val="en-US"/>
        </w:rPr>
        <w:t>life</w:t>
      </w:r>
      <w:proofErr w:type="gramEnd"/>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proofErr w:type="gramStart"/>
      <w:r w:rsidRPr="00C21A63">
        <w:rPr>
          <w:rFonts w:ascii="Cambria" w:hAnsi="Cambria" w:cs="Tahoma"/>
          <w:lang w:val="en-US"/>
        </w:rPr>
        <w:t>teachings</w:t>
      </w:r>
      <w:proofErr w:type="gramEnd"/>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proofErr w:type="gramStart"/>
      <w:r w:rsidRPr="00C21A63">
        <w:rPr>
          <w:rFonts w:ascii="Cambria" w:hAnsi="Cambria" w:cs="Tahoma"/>
          <w:lang w:val="en-US"/>
        </w:rPr>
        <w:t>death</w:t>
      </w:r>
      <w:proofErr w:type="gramEnd"/>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proofErr w:type="gramStart"/>
      <w:r w:rsidRPr="00C21A63">
        <w:rPr>
          <w:rFonts w:ascii="Cambria" w:hAnsi="Cambria" w:cs="Tahoma"/>
          <w:lang w:val="en-US"/>
        </w:rPr>
        <w:t>resurrection</w:t>
      </w:r>
      <w:proofErr w:type="gramEnd"/>
      <w:r w:rsidRPr="00C21A63">
        <w:rPr>
          <w:rFonts w:ascii="Cambria" w:hAnsi="Cambria" w:cs="Tahoma"/>
          <w:lang w:val="en-US"/>
        </w:rPr>
        <w:t xml:space="preserve"> and ascension into heaven</w:t>
      </w:r>
    </w:p>
    <w:p w:rsidR="00C21A63" w:rsidRDefault="00C21A63" w:rsidP="00C21A63">
      <w:pPr>
        <w:rPr>
          <w:rFonts w:ascii="Cambria" w:hAnsi="Cambria" w:cs="Tahoma"/>
          <w:b/>
          <w:bCs/>
          <w:lang w:val="en-US"/>
        </w:rPr>
      </w:pPr>
      <w:r w:rsidRPr="00C21A63">
        <w:rPr>
          <w:rFonts w:ascii="Cambria" w:hAnsi="Cambria" w:cs="Tahoma"/>
          <w:b/>
          <w:bCs/>
          <w:lang w:val="en-US"/>
        </w:rPr>
        <w:t> </w:t>
      </w:r>
    </w:p>
    <w:p w:rsidR="00C21A63" w:rsidRPr="00C21A63" w:rsidRDefault="00C21A63" w:rsidP="00C21A63">
      <w:pPr>
        <w:rPr>
          <w:rFonts w:ascii="Cambria" w:hAnsi="Cambria" w:cs="Tahoma"/>
          <w:b/>
          <w:bCs/>
          <w:lang w:val="en-US"/>
        </w:rPr>
      </w:pPr>
      <w:r w:rsidRPr="00C21A63">
        <w:rPr>
          <w:rFonts w:ascii="Cambria" w:hAnsi="Cambria" w:cs="Tahoma"/>
          <w:b/>
          <w:bCs/>
          <w:lang w:val="en-US"/>
        </w:rPr>
        <w:t>Jesus lived some 2000 years ago.</w:t>
      </w:r>
    </w:p>
    <w:p w:rsidR="00C21A63" w:rsidRDefault="00C21A63" w:rsidP="00C21A63">
      <w:pPr>
        <w:widowControl w:val="0"/>
        <w:autoSpaceDE w:val="0"/>
        <w:autoSpaceDN w:val="0"/>
        <w:adjustRightInd w:val="0"/>
        <w:rPr>
          <w:rFonts w:ascii="Cambria" w:hAnsi="Cambria" w:cs="Tahoma"/>
          <w:b/>
          <w:bCs/>
          <w:lang w:val="en-US"/>
        </w:rPr>
      </w:pPr>
    </w:p>
    <w:p w:rsidR="00C21A63" w:rsidRPr="00C21A63" w:rsidRDefault="00C21A63" w:rsidP="00C21A63">
      <w:pPr>
        <w:widowControl w:val="0"/>
        <w:autoSpaceDE w:val="0"/>
        <w:autoSpaceDN w:val="0"/>
        <w:adjustRightInd w:val="0"/>
        <w:rPr>
          <w:rFonts w:ascii="Cambria" w:hAnsi="Cambria" w:cs="Tahoma"/>
          <w:lang w:val="en-US"/>
        </w:rPr>
      </w:pPr>
      <w:r w:rsidRPr="00C21A63">
        <w:rPr>
          <w:rFonts w:ascii="Cambria" w:hAnsi="Cambria" w:cs="Tahoma"/>
          <w:lang w:val="en-US"/>
        </w:rPr>
        <w:t>The Christian Bible contains:</w:t>
      </w:r>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r w:rsidRPr="00C21A63">
        <w:rPr>
          <w:rFonts w:ascii="Cambria" w:hAnsi="Cambria" w:cs="Tahoma"/>
          <w:lang w:val="en-US"/>
        </w:rPr>
        <w:t xml:space="preserve">Old Testament (OT) + </w:t>
      </w:r>
      <w:proofErr w:type="spellStart"/>
      <w:r w:rsidRPr="00C21A63">
        <w:rPr>
          <w:rFonts w:ascii="Cambria" w:hAnsi="Cambria" w:cs="Tahoma"/>
          <w:lang w:val="en-US"/>
        </w:rPr>
        <w:t>apocrypha</w:t>
      </w:r>
      <w:proofErr w:type="spellEnd"/>
      <w:r w:rsidRPr="00C21A63">
        <w:rPr>
          <w:rFonts w:ascii="Cambria" w:hAnsi="Cambria" w:cs="Tahoma"/>
          <w:lang w:val="en-US"/>
        </w:rPr>
        <w:t>/</w:t>
      </w:r>
      <w:proofErr w:type="spellStart"/>
      <w:r w:rsidRPr="00C21A63">
        <w:rPr>
          <w:rFonts w:ascii="Cambria" w:hAnsi="Cambria" w:cs="Tahoma"/>
          <w:lang w:val="en-US"/>
        </w:rPr>
        <w:t>deutero</w:t>
      </w:r>
      <w:proofErr w:type="spellEnd"/>
      <w:r w:rsidRPr="00C21A63">
        <w:rPr>
          <w:rFonts w:ascii="Cambria" w:hAnsi="Cambria" w:cs="Tahoma"/>
          <w:lang w:val="en-US"/>
        </w:rPr>
        <w:t>-canonical books</w:t>
      </w:r>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r w:rsidRPr="00C21A63">
        <w:rPr>
          <w:rFonts w:ascii="Cambria" w:hAnsi="Cambria" w:cs="Tahoma"/>
          <w:lang w:val="en-US"/>
        </w:rPr>
        <w:t>New Testament (NT): 27 books, including 4 Gospels (“good news”)</w:t>
      </w:r>
    </w:p>
    <w:p w:rsid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r w:rsidRPr="00C21A63">
        <w:rPr>
          <w:rFonts w:ascii="Cambria" w:hAnsi="Cambria" w:cs="Tahoma"/>
          <w:lang w:val="en-US"/>
        </w:rPr>
        <w:t>Gospels were written some 40-50 years after Jesus’s death</w:t>
      </w:r>
    </w:p>
    <w:p w:rsidR="00C21A63" w:rsidRDefault="00C21A63" w:rsidP="00C21A63">
      <w:pPr>
        <w:widowControl w:val="0"/>
        <w:tabs>
          <w:tab w:val="left" w:pos="220"/>
          <w:tab w:val="left" w:pos="720"/>
        </w:tabs>
        <w:autoSpaceDE w:val="0"/>
        <w:autoSpaceDN w:val="0"/>
        <w:adjustRightInd w:val="0"/>
        <w:rPr>
          <w:rFonts w:ascii="Cambria" w:hAnsi="Cambria" w:cs="Tahoma"/>
          <w:lang w:val="en-US"/>
        </w:rPr>
      </w:pPr>
    </w:p>
    <w:p w:rsidR="00C21A63" w:rsidRDefault="00C21A63" w:rsidP="00C21A63">
      <w:pPr>
        <w:widowControl w:val="0"/>
        <w:tabs>
          <w:tab w:val="left" w:pos="220"/>
          <w:tab w:val="left" w:pos="720"/>
        </w:tabs>
        <w:autoSpaceDE w:val="0"/>
        <w:autoSpaceDN w:val="0"/>
        <w:adjustRightInd w:val="0"/>
        <w:rPr>
          <w:rFonts w:ascii="Cambria" w:hAnsi="Cambria" w:cs="Times New Roman"/>
          <w:b/>
          <w:bCs/>
          <w:color w:val="91080C"/>
          <w:lang w:val="en-US"/>
        </w:rPr>
      </w:pPr>
    </w:p>
    <w:p w:rsidR="00C21A63" w:rsidRDefault="00C21A63" w:rsidP="00C21A63">
      <w:pPr>
        <w:widowControl w:val="0"/>
        <w:tabs>
          <w:tab w:val="left" w:pos="220"/>
          <w:tab w:val="left" w:pos="720"/>
        </w:tabs>
        <w:autoSpaceDE w:val="0"/>
        <w:autoSpaceDN w:val="0"/>
        <w:adjustRightInd w:val="0"/>
        <w:rPr>
          <w:rFonts w:ascii="Cambria" w:hAnsi="Cambria" w:cs="Times New Roman"/>
          <w:b/>
          <w:bCs/>
          <w:color w:val="91080C"/>
          <w:lang w:val="en-US"/>
        </w:rPr>
      </w:pPr>
    </w:p>
    <w:p w:rsidR="00C21A63" w:rsidRPr="00C21A63" w:rsidRDefault="00C21A63" w:rsidP="00C21A63">
      <w:pPr>
        <w:widowControl w:val="0"/>
        <w:tabs>
          <w:tab w:val="left" w:pos="220"/>
          <w:tab w:val="left" w:pos="720"/>
        </w:tabs>
        <w:autoSpaceDE w:val="0"/>
        <w:autoSpaceDN w:val="0"/>
        <w:adjustRightInd w:val="0"/>
        <w:rPr>
          <w:rFonts w:ascii="Cambria" w:hAnsi="Cambria" w:cs="Times New Roman"/>
          <w:b/>
          <w:bCs/>
          <w:color w:val="91080C"/>
          <w:lang w:val="en-US"/>
        </w:rPr>
      </w:pPr>
      <w:r w:rsidRPr="00C21A63">
        <w:rPr>
          <w:rFonts w:ascii="Cambria" w:hAnsi="Cambria" w:cs="Times New Roman"/>
          <w:b/>
          <w:bCs/>
          <w:color w:val="91080C"/>
          <w:lang w:val="en-US"/>
        </w:rPr>
        <w:lastRenderedPageBreak/>
        <w:t>Methods of Bible Interpretation</w:t>
      </w:r>
    </w:p>
    <w:p w:rsidR="00C21A63" w:rsidRPr="00C21A63" w:rsidRDefault="00C21A63" w:rsidP="00C21A63">
      <w:pPr>
        <w:widowControl w:val="0"/>
        <w:tabs>
          <w:tab w:val="left" w:pos="220"/>
          <w:tab w:val="left" w:pos="720"/>
        </w:tabs>
        <w:autoSpaceDE w:val="0"/>
        <w:autoSpaceDN w:val="0"/>
        <w:adjustRightInd w:val="0"/>
        <w:rPr>
          <w:rFonts w:ascii="Cambria" w:hAnsi="Cambria" w:cs="Times New Roman"/>
          <w:b/>
          <w:bCs/>
          <w:color w:val="91080C"/>
          <w:lang w:val="en-US"/>
        </w:rPr>
      </w:pPr>
    </w:p>
    <w:p w:rsidR="00C21A63" w:rsidRPr="00C21A63" w:rsidRDefault="00C21A63" w:rsidP="00C21A63">
      <w:pPr>
        <w:widowControl w:val="0"/>
        <w:autoSpaceDE w:val="0"/>
        <w:autoSpaceDN w:val="0"/>
        <w:adjustRightInd w:val="0"/>
        <w:rPr>
          <w:rFonts w:ascii="Cambria" w:hAnsi="Cambria" w:cs="Times New Roman"/>
          <w:b/>
          <w:bCs/>
          <w:color w:val="4C4A31"/>
          <w:lang w:val="en-US"/>
        </w:rPr>
      </w:pPr>
      <w:r w:rsidRPr="00C21A63">
        <w:rPr>
          <w:rFonts w:ascii="Cambria" w:hAnsi="Cambria" w:cs="Times New Roman"/>
          <w:b/>
          <w:bCs/>
          <w:color w:val="4C4A31"/>
          <w:lang w:val="en-US"/>
        </w:rPr>
        <w:t>These methods include:</w:t>
      </w:r>
    </w:p>
    <w:p w:rsid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r w:rsidRPr="00C21A63">
        <w:rPr>
          <w:rFonts w:ascii="Cambria" w:hAnsi="Cambria" w:cs="Tahoma"/>
          <w:lang w:val="en-US"/>
        </w:rPr>
        <w:t>Historical critical method</w:t>
      </w:r>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r w:rsidRPr="00C21A63">
        <w:rPr>
          <w:rFonts w:ascii="Cambria" w:hAnsi="Cambria" w:cs="Tahoma"/>
          <w:lang w:val="en-US"/>
        </w:rPr>
        <w:t>Literal method</w:t>
      </w:r>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r w:rsidRPr="00C21A63">
        <w:rPr>
          <w:rFonts w:ascii="Cambria" w:hAnsi="Cambria" w:cs="Tahoma"/>
          <w:lang w:val="en-US"/>
        </w:rPr>
        <w:t>Allegorical method</w:t>
      </w:r>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r w:rsidRPr="00C21A63">
        <w:rPr>
          <w:rFonts w:ascii="Cambria" w:hAnsi="Cambria" w:cs="Tahoma"/>
          <w:lang w:val="en-US"/>
        </w:rPr>
        <w:t>Mystical method</w:t>
      </w:r>
    </w:p>
    <w:p w:rsidR="00C21A63" w:rsidRPr="00C21A63" w:rsidRDefault="00C21A63" w:rsidP="00C21A63">
      <w:pPr>
        <w:widowControl w:val="0"/>
        <w:numPr>
          <w:ilvl w:val="0"/>
          <w:numId w:val="3"/>
        </w:numPr>
        <w:tabs>
          <w:tab w:val="left" w:pos="220"/>
          <w:tab w:val="left" w:pos="720"/>
        </w:tabs>
        <w:autoSpaceDE w:val="0"/>
        <w:autoSpaceDN w:val="0"/>
        <w:adjustRightInd w:val="0"/>
        <w:ind w:hanging="720"/>
        <w:rPr>
          <w:rFonts w:ascii="Cambria" w:hAnsi="Cambria" w:cs="Tahoma"/>
          <w:lang w:val="en-US"/>
        </w:rPr>
      </w:pPr>
      <w:r w:rsidRPr="00C21A63">
        <w:rPr>
          <w:rFonts w:ascii="Cambria" w:hAnsi="Cambria" w:cs="Tahoma"/>
          <w:lang w:val="en-US"/>
        </w:rPr>
        <w:t>Moral method</w:t>
      </w:r>
    </w:p>
    <w:p w:rsidR="00CE374D" w:rsidRDefault="00CE374D" w:rsidP="00C21A63">
      <w:pPr>
        <w:widowControl w:val="0"/>
        <w:autoSpaceDE w:val="0"/>
        <w:autoSpaceDN w:val="0"/>
        <w:adjustRightInd w:val="0"/>
        <w:rPr>
          <w:rFonts w:ascii="Cambria" w:hAnsi="Cambria" w:cs="Tahoma"/>
          <w:lang w:val="en-US"/>
        </w:rPr>
      </w:pPr>
    </w:p>
    <w:p w:rsidR="00C21A63" w:rsidRPr="00C21A63" w:rsidRDefault="00C21A63" w:rsidP="00C21A63">
      <w:pPr>
        <w:widowControl w:val="0"/>
        <w:autoSpaceDE w:val="0"/>
        <w:autoSpaceDN w:val="0"/>
        <w:adjustRightInd w:val="0"/>
        <w:rPr>
          <w:rFonts w:ascii="Cambria" w:hAnsi="Cambria" w:cs="Tahoma"/>
          <w:lang w:val="en-US"/>
        </w:rPr>
      </w:pPr>
      <w:r w:rsidRPr="00C21A63">
        <w:rPr>
          <w:rFonts w:ascii="Cambria" w:hAnsi="Cambria" w:cs="Tahoma"/>
          <w:b/>
          <w:bCs/>
          <w:lang w:val="en-US"/>
        </w:rPr>
        <w:t>The most widespread with scholars today is the  historical critical method  which looks at:</w:t>
      </w:r>
    </w:p>
    <w:p w:rsidR="00C21A63" w:rsidRPr="00C21A63" w:rsidRDefault="00C21A63" w:rsidP="00C21A63">
      <w:pPr>
        <w:widowControl w:val="0"/>
        <w:numPr>
          <w:ilvl w:val="0"/>
          <w:numId w:val="4"/>
        </w:numPr>
        <w:tabs>
          <w:tab w:val="left" w:pos="220"/>
          <w:tab w:val="left" w:pos="720"/>
        </w:tabs>
        <w:autoSpaceDE w:val="0"/>
        <w:autoSpaceDN w:val="0"/>
        <w:adjustRightInd w:val="0"/>
        <w:ind w:hanging="720"/>
        <w:rPr>
          <w:rFonts w:ascii="Cambria" w:hAnsi="Cambria" w:cs="Tahoma"/>
          <w:lang w:val="en-US"/>
        </w:rPr>
      </w:pPr>
      <w:proofErr w:type="gramStart"/>
      <w:r w:rsidRPr="00C21A63">
        <w:rPr>
          <w:rFonts w:ascii="Cambria" w:hAnsi="Cambria" w:cs="Tahoma"/>
          <w:lang w:val="en-US"/>
        </w:rPr>
        <w:t>historical</w:t>
      </w:r>
      <w:proofErr w:type="gramEnd"/>
      <w:r w:rsidRPr="00C21A63">
        <w:rPr>
          <w:rFonts w:ascii="Cambria" w:hAnsi="Cambria" w:cs="Tahoma"/>
          <w:lang w:val="en-US"/>
        </w:rPr>
        <w:t xml:space="preserve"> context</w:t>
      </w:r>
    </w:p>
    <w:p w:rsidR="00C21A63" w:rsidRPr="00C21A63" w:rsidRDefault="00C21A63" w:rsidP="00C21A63">
      <w:pPr>
        <w:widowControl w:val="0"/>
        <w:numPr>
          <w:ilvl w:val="0"/>
          <w:numId w:val="4"/>
        </w:numPr>
        <w:tabs>
          <w:tab w:val="left" w:pos="220"/>
          <w:tab w:val="left" w:pos="720"/>
        </w:tabs>
        <w:autoSpaceDE w:val="0"/>
        <w:autoSpaceDN w:val="0"/>
        <w:adjustRightInd w:val="0"/>
        <w:ind w:hanging="720"/>
        <w:rPr>
          <w:rFonts w:ascii="Cambria" w:hAnsi="Cambria" w:cs="Tahoma"/>
          <w:lang w:val="en-US"/>
        </w:rPr>
      </w:pPr>
      <w:proofErr w:type="gramStart"/>
      <w:r w:rsidRPr="00C21A63">
        <w:rPr>
          <w:rFonts w:ascii="Cambria" w:hAnsi="Cambria" w:cs="Tahoma"/>
          <w:lang w:val="en-US"/>
        </w:rPr>
        <w:t>intended</w:t>
      </w:r>
      <w:proofErr w:type="gramEnd"/>
      <w:r w:rsidRPr="00C21A63">
        <w:rPr>
          <w:rFonts w:ascii="Cambria" w:hAnsi="Cambria" w:cs="Tahoma"/>
          <w:lang w:val="en-US"/>
        </w:rPr>
        <w:t xml:space="preserve"> audience of the author</w:t>
      </w:r>
      <w:r w:rsidR="00412DDE">
        <w:rPr>
          <w:rFonts w:ascii="Cambria" w:hAnsi="Cambria" w:cs="Tahoma"/>
          <w:lang w:val="en-US"/>
        </w:rPr>
        <w:t xml:space="preserve"> (Jewish audience? Greek?)</w:t>
      </w:r>
    </w:p>
    <w:p w:rsidR="00C21A63" w:rsidRDefault="00C21A63" w:rsidP="00412DDE">
      <w:pPr>
        <w:widowControl w:val="0"/>
        <w:numPr>
          <w:ilvl w:val="0"/>
          <w:numId w:val="4"/>
        </w:numPr>
        <w:tabs>
          <w:tab w:val="left" w:pos="220"/>
          <w:tab w:val="left" w:pos="284"/>
        </w:tabs>
        <w:autoSpaceDE w:val="0"/>
        <w:autoSpaceDN w:val="0"/>
        <w:adjustRightInd w:val="0"/>
        <w:ind w:left="284" w:hanging="295"/>
        <w:rPr>
          <w:rFonts w:ascii="Cambria" w:hAnsi="Cambria" w:cs="Tahoma"/>
          <w:lang w:val="en-US"/>
        </w:rPr>
      </w:pPr>
      <w:proofErr w:type="gramStart"/>
      <w:r w:rsidRPr="00C21A63">
        <w:rPr>
          <w:rFonts w:ascii="Cambria" w:hAnsi="Cambria" w:cs="Tahoma"/>
          <w:lang w:val="en-US"/>
        </w:rPr>
        <w:t>desired</w:t>
      </w:r>
      <w:proofErr w:type="gramEnd"/>
      <w:r w:rsidRPr="00C21A63">
        <w:rPr>
          <w:rFonts w:ascii="Cambria" w:hAnsi="Cambria" w:cs="Tahoma"/>
          <w:lang w:val="en-US"/>
        </w:rPr>
        <w:t xml:space="preserve"> effect of the author</w:t>
      </w:r>
      <w:r w:rsidR="00412DDE">
        <w:rPr>
          <w:rFonts w:ascii="Cambria" w:hAnsi="Cambria" w:cs="Tahoma"/>
          <w:lang w:val="en-US"/>
        </w:rPr>
        <w:t xml:space="preserve"> (convert people? Convey a message of salvation? </w:t>
      </w:r>
      <w:r w:rsidR="00412DDE" w:rsidRPr="00412DDE">
        <w:rPr>
          <w:rFonts w:ascii="Cambria" w:hAnsi="Cambria" w:cs="Tahoma"/>
          <w:lang w:val="en-US"/>
        </w:rPr>
        <w:t>Teach a moral?)</w:t>
      </w:r>
    </w:p>
    <w:p w:rsidR="00CE374D" w:rsidRPr="00CE374D" w:rsidRDefault="00CE374D" w:rsidP="00CE374D">
      <w:pPr>
        <w:widowControl w:val="0"/>
        <w:tabs>
          <w:tab w:val="left" w:pos="220"/>
          <w:tab w:val="left" w:pos="284"/>
        </w:tabs>
        <w:autoSpaceDE w:val="0"/>
        <w:autoSpaceDN w:val="0"/>
        <w:adjustRightInd w:val="0"/>
        <w:rPr>
          <w:rFonts w:ascii="Cambria" w:hAnsi="Cambria" w:cs="Tahoma"/>
          <w:b/>
          <w:lang w:val="en-US"/>
        </w:rPr>
      </w:pPr>
    </w:p>
    <w:p w:rsidR="00CE374D" w:rsidRPr="00CE374D" w:rsidRDefault="00CE374D" w:rsidP="00CE374D">
      <w:pPr>
        <w:widowControl w:val="0"/>
        <w:tabs>
          <w:tab w:val="left" w:pos="220"/>
          <w:tab w:val="left" w:pos="720"/>
        </w:tabs>
        <w:autoSpaceDE w:val="0"/>
        <w:autoSpaceDN w:val="0"/>
        <w:adjustRightInd w:val="0"/>
        <w:rPr>
          <w:rFonts w:ascii="Cambria" w:hAnsi="Cambria" w:cs="Tahoma"/>
          <w:b/>
          <w:lang w:val="en-US"/>
        </w:rPr>
      </w:pPr>
      <w:r w:rsidRPr="00CE374D">
        <w:rPr>
          <w:rFonts w:ascii="Cambria" w:hAnsi="Cambria" w:cs="Tahoma"/>
          <w:b/>
          <w:lang w:val="en-US"/>
        </w:rPr>
        <w:t>The Gospels</w:t>
      </w:r>
      <w:r w:rsidRPr="00CE374D">
        <w:rPr>
          <w:rFonts w:ascii="Cambria" w:hAnsi="Cambria" w:cs="Tahoma"/>
          <w:b/>
          <w:lang w:val="en-US"/>
        </w:rPr>
        <w:tab/>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bookmarkStart w:id="0" w:name="_GoBack"/>
      <w:bookmarkEnd w:id="0"/>
    </w:p>
    <w:p w:rsidR="00CE374D" w:rsidRDefault="00CE374D" w:rsidP="00CE374D">
      <w:pPr>
        <w:widowControl w:val="0"/>
        <w:tabs>
          <w:tab w:val="left" w:pos="220"/>
          <w:tab w:val="left" w:pos="720"/>
        </w:tabs>
        <w:autoSpaceDE w:val="0"/>
        <w:autoSpaceDN w:val="0"/>
        <w:adjustRightInd w:val="0"/>
        <w:rPr>
          <w:rFonts w:ascii="Cambria" w:hAnsi="Cambria" w:cs="Tahoma"/>
          <w:lang w:val="en-US"/>
        </w:rPr>
      </w:pPr>
      <w:r>
        <w:rPr>
          <w:rFonts w:ascii="Cambria" w:hAnsi="Cambria" w:cs="Tahoma"/>
          <w:lang w:val="en-US"/>
        </w:rPr>
        <w:tab/>
        <w:t xml:space="preserve">The first </w:t>
      </w:r>
      <w:r w:rsidRPr="00CA4CD2">
        <w:rPr>
          <w:rFonts w:ascii="Cambria" w:hAnsi="Cambria" w:cs="Tahoma"/>
          <w:u w:val="single"/>
          <w:lang w:val="en-US"/>
        </w:rPr>
        <w:t>3 gospels</w:t>
      </w:r>
      <w:r>
        <w:rPr>
          <w:rFonts w:ascii="Cambria" w:hAnsi="Cambria" w:cs="Tahoma"/>
          <w:lang w:val="en-US"/>
        </w:rPr>
        <w:t xml:space="preserve"> are the synoptic gospel (taken from the word seen together.) These are the gospels of Mathew (Mt</w:t>
      </w:r>
      <w:proofErr w:type="gramStart"/>
      <w:r>
        <w:rPr>
          <w:rFonts w:ascii="Cambria" w:hAnsi="Cambria" w:cs="Tahoma"/>
          <w:lang w:val="en-US"/>
        </w:rPr>
        <w:t>)  Mark</w:t>
      </w:r>
      <w:proofErr w:type="gramEnd"/>
      <w:r>
        <w:rPr>
          <w:rFonts w:ascii="Cambria" w:hAnsi="Cambria" w:cs="Tahoma"/>
          <w:lang w:val="en-US"/>
        </w:rPr>
        <w:t xml:space="preserve"> (Mk)  and Luke (</w:t>
      </w:r>
      <w:proofErr w:type="spellStart"/>
      <w:r>
        <w:rPr>
          <w:rFonts w:ascii="Cambria" w:hAnsi="Cambria" w:cs="Tahoma"/>
          <w:lang w:val="en-US"/>
        </w:rPr>
        <w:t>Lk</w:t>
      </w:r>
      <w:proofErr w:type="spellEnd"/>
      <w:r>
        <w:rPr>
          <w:rFonts w:ascii="Cambria" w:hAnsi="Cambria" w:cs="Tahoma"/>
          <w:lang w:val="en-US"/>
        </w:rPr>
        <w:t xml:space="preserve">) . </w:t>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Default="00CE374D" w:rsidP="00CE374D">
      <w:pPr>
        <w:widowControl w:val="0"/>
        <w:tabs>
          <w:tab w:val="left" w:pos="220"/>
          <w:tab w:val="left" w:pos="720"/>
        </w:tabs>
        <w:autoSpaceDE w:val="0"/>
        <w:autoSpaceDN w:val="0"/>
        <w:adjustRightInd w:val="0"/>
        <w:rPr>
          <w:rFonts w:ascii="Cambria" w:hAnsi="Cambria" w:cs="Tahoma"/>
          <w:lang w:val="en-US"/>
        </w:rPr>
      </w:pPr>
      <w:r>
        <w:rPr>
          <w:rFonts w:ascii="Cambria" w:hAnsi="Cambria" w:cs="Tahoma"/>
          <w:lang w:val="en-US"/>
        </w:rPr>
        <w:tab/>
        <w:t xml:space="preserve">These gospels look similar in context. The gospel of Mathew and Luke are based on an earlier gospel the gospel of Mark. A source they refer to as Q (German word </w:t>
      </w:r>
      <w:proofErr w:type="spellStart"/>
      <w:r>
        <w:rPr>
          <w:rFonts w:ascii="Cambria" w:hAnsi="Cambria" w:cs="Tahoma"/>
          <w:lang w:val="en-US"/>
        </w:rPr>
        <w:t>quelle</w:t>
      </w:r>
      <w:proofErr w:type="spellEnd"/>
      <w:r>
        <w:rPr>
          <w:rFonts w:ascii="Cambria" w:hAnsi="Cambria" w:cs="Tahoma"/>
          <w:lang w:val="en-US"/>
        </w:rPr>
        <w:t xml:space="preserve"> = source) Mathew and Luke have used the earlier version of the gospel of Mark, that no one has seen yet but scholars hope to find, as a source of their writing. </w:t>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Default="00CE374D" w:rsidP="00CE374D">
      <w:pPr>
        <w:widowControl w:val="0"/>
        <w:tabs>
          <w:tab w:val="left" w:pos="220"/>
          <w:tab w:val="left" w:pos="720"/>
        </w:tabs>
        <w:autoSpaceDE w:val="0"/>
        <w:autoSpaceDN w:val="0"/>
        <w:adjustRightInd w:val="0"/>
        <w:rPr>
          <w:rFonts w:ascii="Cambria" w:hAnsi="Cambria" w:cs="Tahoma"/>
          <w:lang w:val="en-US"/>
        </w:rPr>
      </w:pPr>
      <w:r w:rsidRPr="00412DDE">
        <w:rPr>
          <w:rFonts w:ascii="Cambria" w:hAnsi="Cambria" w:cs="Tahoma"/>
          <w:b/>
          <w:lang w:val="en-US"/>
        </w:rPr>
        <w:t>The gospel of Mathew</w:t>
      </w:r>
      <w:r>
        <w:rPr>
          <w:rFonts w:ascii="Cambria" w:hAnsi="Cambria" w:cs="Tahoma"/>
          <w:lang w:val="en-US"/>
        </w:rPr>
        <w:t xml:space="preserve"> targets Jewish Christian </w:t>
      </w:r>
      <w:proofErr w:type="gramStart"/>
      <w:r>
        <w:rPr>
          <w:rFonts w:ascii="Cambria" w:hAnsi="Cambria" w:cs="Tahoma"/>
          <w:lang w:val="en-US"/>
        </w:rPr>
        <w:t>audience .</w:t>
      </w:r>
      <w:proofErr w:type="gramEnd"/>
      <w:r>
        <w:rPr>
          <w:rFonts w:ascii="Cambria" w:hAnsi="Cambria" w:cs="Tahoma"/>
          <w:lang w:val="en-US"/>
        </w:rPr>
        <w:t xml:space="preserve"> He is presented as second Moses and messiah.  The fact that the author was familiar with who Moses was and familiar with notion of messiah, proves that </w:t>
      </w:r>
      <w:proofErr w:type="gramStart"/>
      <w:r>
        <w:rPr>
          <w:rFonts w:ascii="Cambria" w:hAnsi="Cambria" w:cs="Tahoma"/>
          <w:lang w:val="en-US"/>
        </w:rPr>
        <w:t>its</w:t>
      </w:r>
      <w:proofErr w:type="gramEnd"/>
      <w:r>
        <w:rPr>
          <w:rFonts w:ascii="Cambria" w:hAnsi="Cambria" w:cs="Tahoma"/>
          <w:lang w:val="en-US"/>
        </w:rPr>
        <w:t xml:space="preserve"> targeting a particular audience.</w:t>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Default="00CE374D" w:rsidP="00CE374D">
      <w:pPr>
        <w:widowControl w:val="0"/>
        <w:tabs>
          <w:tab w:val="left" w:pos="220"/>
          <w:tab w:val="left" w:pos="720"/>
        </w:tabs>
        <w:autoSpaceDE w:val="0"/>
        <w:autoSpaceDN w:val="0"/>
        <w:adjustRightInd w:val="0"/>
        <w:rPr>
          <w:rFonts w:ascii="Cambria" w:hAnsi="Cambria" w:cs="Tahoma"/>
          <w:lang w:val="en-US"/>
        </w:rPr>
      </w:pPr>
      <w:r w:rsidRPr="00412DDE">
        <w:rPr>
          <w:rFonts w:ascii="Cambria" w:hAnsi="Cambria" w:cs="Tahoma"/>
          <w:b/>
          <w:lang w:val="en-US"/>
        </w:rPr>
        <w:t>The gospel of Luke</w:t>
      </w:r>
      <w:r>
        <w:rPr>
          <w:rFonts w:ascii="Cambria" w:hAnsi="Cambria" w:cs="Tahoma"/>
          <w:lang w:val="en-US"/>
        </w:rPr>
        <w:t xml:space="preserve"> targets as a </w:t>
      </w:r>
      <w:proofErr w:type="spellStart"/>
      <w:r>
        <w:rPr>
          <w:rFonts w:ascii="Cambria" w:hAnsi="Cambria" w:cs="Tahoma"/>
          <w:lang w:val="en-US"/>
        </w:rPr>
        <w:t>non-jewish</w:t>
      </w:r>
      <w:proofErr w:type="spellEnd"/>
      <w:r>
        <w:rPr>
          <w:rFonts w:ascii="Cambria" w:hAnsi="Cambria" w:cs="Tahoma"/>
          <w:lang w:val="en-US"/>
        </w:rPr>
        <w:t xml:space="preserve"> audience. Speaks in more universal terms. He had to explain who Moses was because the audience was not familiar with it.</w:t>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Pr="00412DDE" w:rsidRDefault="00CE374D" w:rsidP="00CE374D">
      <w:pPr>
        <w:widowControl w:val="0"/>
        <w:tabs>
          <w:tab w:val="left" w:pos="220"/>
          <w:tab w:val="left" w:pos="720"/>
        </w:tabs>
        <w:autoSpaceDE w:val="0"/>
        <w:autoSpaceDN w:val="0"/>
        <w:adjustRightInd w:val="0"/>
        <w:rPr>
          <w:rFonts w:ascii="Cambria" w:hAnsi="Cambria" w:cs="Tahoma"/>
          <w:b/>
          <w:lang w:val="en-US"/>
        </w:rPr>
      </w:pPr>
      <w:r w:rsidRPr="00412DDE">
        <w:rPr>
          <w:rFonts w:ascii="Cambria" w:hAnsi="Cambria" w:cs="Tahoma"/>
          <w:b/>
          <w:lang w:val="en-US"/>
        </w:rPr>
        <w:t>The Gospel of John (</w:t>
      </w:r>
      <w:proofErr w:type="spellStart"/>
      <w:r w:rsidRPr="00412DDE">
        <w:rPr>
          <w:rFonts w:ascii="Cambria" w:hAnsi="Cambria" w:cs="Tahoma"/>
          <w:b/>
          <w:lang w:val="en-US"/>
        </w:rPr>
        <w:t>Jn</w:t>
      </w:r>
      <w:proofErr w:type="spellEnd"/>
      <w:r w:rsidRPr="00412DDE">
        <w:rPr>
          <w:rFonts w:ascii="Cambria" w:hAnsi="Cambria" w:cs="Tahoma"/>
          <w:b/>
          <w:lang w:val="en-US"/>
        </w:rPr>
        <w:t>) (4</w:t>
      </w:r>
      <w:r w:rsidRPr="00412DDE">
        <w:rPr>
          <w:rFonts w:ascii="Cambria" w:hAnsi="Cambria" w:cs="Tahoma"/>
          <w:b/>
          <w:vertAlign w:val="superscript"/>
          <w:lang w:val="en-US"/>
        </w:rPr>
        <w:t>th</w:t>
      </w:r>
      <w:r w:rsidRPr="00412DDE">
        <w:rPr>
          <w:rFonts w:ascii="Cambria" w:hAnsi="Cambria" w:cs="Tahoma"/>
          <w:b/>
          <w:lang w:val="en-US"/>
        </w:rPr>
        <w:t xml:space="preserve"> gospel):</w:t>
      </w:r>
    </w:p>
    <w:p w:rsidR="00CE374D" w:rsidRPr="00412DDE" w:rsidRDefault="00CE374D" w:rsidP="00CE374D">
      <w:pPr>
        <w:widowControl w:val="0"/>
        <w:tabs>
          <w:tab w:val="left" w:pos="220"/>
          <w:tab w:val="left" w:pos="720"/>
        </w:tabs>
        <w:autoSpaceDE w:val="0"/>
        <w:autoSpaceDN w:val="0"/>
        <w:adjustRightInd w:val="0"/>
        <w:rPr>
          <w:rFonts w:ascii="Cambria" w:hAnsi="Cambria" w:cs="Tahoma"/>
          <w:b/>
          <w:lang w:val="en-US"/>
        </w:rPr>
      </w:pPr>
    </w:p>
    <w:p w:rsidR="00CE374D" w:rsidRPr="00412DDE" w:rsidRDefault="00CE374D" w:rsidP="00CE374D">
      <w:pPr>
        <w:widowControl w:val="0"/>
        <w:tabs>
          <w:tab w:val="left" w:pos="220"/>
          <w:tab w:val="left" w:pos="720"/>
        </w:tabs>
        <w:autoSpaceDE w:val="0"/>
        <w:autoSpaceDN w:val="0"/>
        <w:adjustRightInd w:val="0"/>
        <w:rPr>
          <w:rFonts w:ascii="Cambria" w:hAnsi="Cambria" w:cs="Tahoma"/>
          <w:lang w:val="en-US"/>
        </w:rPr>
      </w:pPr>
      <w:r w:rsidRPr="00412DDE">
        <w:rPr>
          <w:rFonts w:ascii="Cambria" w:hAnsi="Cambria" w:cs="Tahoma"/>
          <w:lang w:val="en-US"/>
        </w:rPr>
        <w:t>Jesus is the eternal Son and Logos (or Word) of God, the incarnate God on Earth.</w:t>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r w:rsidRPr="00412DDE">
        <w:rPr>
          <w:rFonts w:ascii="Cambria" w:hAnsi="Cambria" w:cs="Tahoma"/>
          <w:lang w:val="en-US"/>
        </w:rPr>
        <w:t>There are also apocryphal (or secret) gospels attributed to Thomas, Peter, Mary Magdalene, Philip, and even Judas – most of them come from Gnostic circles and are later.</w:t>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Pr="00412DDE" w:rsidRDefault="00CE374D" w:rsidP="00CE374D">
      <w:pPr>
        <w:widowControl w:val="0"/>
        <w:tabs>
          <w:tab w:val="left" w:pos="220"/>
          <w:tab w:val="left" w:pos="720"/>
        </w:tabs>
        <w:autoSpaceDE w:val="0"/>
        <w:autoSpaceDN w:val="0"/>
        <w:adjustRightInd w:val="0"/>
        <w:rPr>
          <w:rFonts w:ascii="Cambria" w:hAnsi="Cambria" w:cs="Tahoma"/>
          <w:b/>
          <w:lang w:val="en-US"/>
        </w:rPr>
      </w:pPr>
      <w:r w:rsidRPr="00412DDE">
        <w:rPr>
          <w:rFonts w:ascii="Cambria" w:hAnsi="Cambria" w:cs="Tahoma"/>
          <w:b/>
          <w:lang w:val="en-US"/>
        </w:rPr>
        <w:t xml:space="preserve">The evangelists, along with their symbols in iconography from the Book of </w:t>
      </w:r>
      <w:proofErr w:type="spellStart"/>
      <w:r w:rsidRPr="00412DDE">
        <w:rPr>
          <w:rFonts w:ascii="Cambria" w:hAnsi="Cambria" w:cs="Tahoma"/>
          <w:b/>
          <w:lang w:val="en-US"/>
        </w:rPr>
        <w:t>Kells</w:t>
      </w:r>
      <w:proofErr w:type="spellEnd"/>
      <w:r w:rsidRPr="00412DDE">
        <w:rPr>
          <w:rFonts w:ascii="Cambria" w:hAnsi="Cambria" w:cs="Tahoma"/>
          <w:b/>
          <w:lang w:val="en-US"/>
        </w:rPr>
        <w:t xml:space="preserve"> (image), are:</w:t>
      </w:r>
    </w:p>
    <w:p w:rsidR="00CE374D" w:rsidRPr="00412DDE"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Pr="00412DDE" w:rsidRDefault="00CE374D" w:rsidP="00CE374D">
      <w:pPr>
        <w:widowControl w:val="0"/>
        <w:tabs>
          <w:tab w:val="left" w:pos="220"/>
          <w:tab w:val="left" w:pos="720"/>
        </w:tabs>
        <w:autoSpaceDE w:val="0"/>
        <w:autoSpaceDN w:val="0"/>
        <w:adjustRightInd w:val="0"/>
        <w:rPr>
          <w:rFonts w:ascii="Cambria" w:hAnsi="Cambria" w:cs="Tahoma"/>
          <w:lang w:val="en-US"/>
        </w:rPr>
      </w:pPr>
      <w:r w:rsidRPr="00CE374D">
        <w:rPr>
          <w:rFonts w:ascii="Cambria" w:hAnsi="Cambria" w:cs="Tahoma"/>
          <w:u w:val="single"/>
          <w:lang w:val="en-US"/>
        </w:rPr>
        <w:t>Matthew the Evangelist</w:t>
      </w:r>
      <w:r w:rsidRPr="00412DDE">
        <w:rPr>
          <w:rFonts w:ascii="Cambria" w:hAnsi="Cambria" w:cs="Tahoma"/>
          <w:lang w:val="en-US"/>
        </w:rPr>
        <w:t>, symbolized by a man, to represent the human nature of Christ.</w:t>
      </w:r>
    </w:p>
    <w:p w:rsidR="00CE374D" w:rsidRPr="00412DDE" w:rsidRDefault="00CE374D" w:rsidP="00CE374D">
      <w:pPr>
        <w:widowControl w:val="0"/>
        <w:tabs>
          <w:tab w:val="left" w:pos="220"/>
          <w:tab w:val="left" w:pos="720"/>
        </w:tabs>
        <w:autoSpaceDE w:val="0"/>
        <w:autoSpaceDN w:val="0"/>
        <w:adjustRightInd w:val="0"/>
        <w:rPr>
          <w:rFonts w:ascii="Cambria" w:hAnsi="Cambria" w:cs="Tahoma"/>
          <w:lang w:val="en-US"/>
        </w:rPr>
      </w:pPr>
      <w:r w:rsidRPr="00CE374D">
        <w:rPr>
          <w:rFonts w:ascii="Cambria" w:hAnsi="Cambria" w:cs="Tahoma"/>
          <w:u w:val="single"/>
          <w:lang w:val="en-US"/>
        </w:rPr>
        <w:t>Mark the Evangelist</w:t>
      </w:r>
      <w:r w:rsidRPr="00412DDE">
        <w:rPr>
          <w:rFonts w:ascii="Cambria" w:hAnsi="Cambria" w:cs="Tahoma"/>
          <w:lang w:val="en-US"/>
        </w:rPr>
        <w:t>, symbolized by a lion, to represent Christ as king.</w:t>
      </w:r>
    </w:p>
    <w:p w:rsidR="00CE374D" w:rsidRPr="00412DDE" w:rsidRDefault="00CE374D" w:rsidP="00CE374D">
      <w:pPr>
        <w:widowControl w:val="0"/>
        <w:tabs>
          <w:tab w:val="left" w:pos="220"/>
          <w:tab w:val="left" w:pos="720"/>
        </w:tabs>
        <w:autoSpaceDE w:val="0"/>
        <w:autoSpaceDN w:val="0"/>
        <w:adjustRightInd w:val="0"/>
        <w:rPr>
          <w:rFonts w:ascii="Cambria" w:hAnsi="Cambria" w:cs="Tahoma"/>
          <w:lang w:val="en-US"/>
        </w:rPr>
      </w:pPr>
      <w:r w:rsidRPr="00CE374D">
        <w:rPr>
          <w:rFonts w:ascii="Cambria" w:hAnsi="Cambria" w:cs="Tahoma"/>
          <w:u w:val="single"/>
          <w:lang w:val="en-US"/>
        </w:rPr>
        <w:t>Luke the Evangelist</w:t>
      </w:r>
      <w:r w:rsidRPr="00412DDE">
        <w:rPr>
          <w:rFonts w:ascii="Cambria" w:hAnsi="Cambria" w:cs="Tahoma"/>
          <w:lang w:val="en-US"/>
        </w:rPr>
        <w:t>, symbolized by a bull or a calf, to represent Christ as sacrifice and as priest.</w:t>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r w:rsidRPr="00CE374D">
        <w:rPr>
          <w:rFonts w:ascii="Cambria" w:hAnsi="Cambria" w:cs="Tahoma"/>
          <w:u w:val="single"/>
          <w:lang w:val="en-US"/>
        </w:rPr>
        <w:t>John the Evangelist</w:t>
      </w:r>
      <w:r w:rsidRPr="00412DDE">
        <w:rPr>
          <w:rFonts w:ascii="Cambria" w:hAnsi="Cambria" w:cs="Tahoma"/>
          <w:lang w:val="en-US"/>
        </w:rPr>
        <w:t>, symbolized by an eagle, to represent the Christ as God.</w:t>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Default="00CE374D" w:rsidP="00CE374D">
      <w:pPr>
        <w:widowControl w:val="0"/>
        <w:tabs>
          <w:tab w:val="left" w:pos="220"/>
          <w:tab w:val="left" w:pos="720"/>
        </w:tabs>
        <w:autoSpaceDE w:val="0"/>
        <w:autoSpaceDN w:val="0"/>
        <w:adjustRightInd w:val="0"/>
        <w:rPr>
          <w:rFonts w:ascii="Cambria" w:hAnsi="Cambria" w:cs="Tahoma"/>
          <w:lang w:val="en-US"/>
        </w:rPr>
      </w:pPr>
      <w:r>
        <w:rPr>
          <w:rFonts w:ascii="Cambria" w:hAnsi="Cambria" w:cs="Tahoma"/>
          <w:noProof/>
          <w:lang w:val="en-US"/>
        </w:rPr>
        <w:drawing>
          <wp:inline distT="0" distB="0" distL="0" distR="0">
            <wp:extent cx="5486400" cy="1583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1 at 2.13.39 PM.png"/>
                    <pic:cNvPicPr/>
                  </pic:nvPicPr>
                  <pic:blipFill>
                    <a:blip r:embed="rId6">
                      <a:extLst>
                        <a:ext uri="{28A0092B-C50C-407E-A947-70E740481C1C}">
                          <a14:useLocalDpi xmlns:a14="http://schemas.microsoft.com/office/drawing/2010/main" val="0"/>
                        </a:ext>
                      </a:extLst>
                    </a:blip>
                    <a:stretch>
                      <a:fillRect/>
                    </a:stretch>
                  </pic:blipFill>
                  <pic:spPr>
                    <a:xfrm>
                      <a:off x="0" y="0"/>
                      <a:ext cx="5486400" cy="1583055"/>
                    </a:xfrm>
                    <a:prstGeom prst="rect">
                      <a:avLst/>
                    </a:prstGeom>
                  </pic:spPr>
                </pic:pic>
              </a:graphicData>
            </a:graphic>
          </wp:inline>
        </w:drawing>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Default="00CE374D" w:rsidP="00CE374D">
      <w:pPr>
        <w:widowControl w:val="0"/>
        <w:tabs>
          <w:tab w:val="left" w:pos="220"/>
          <w:tab w:val="left" w:pos="720"/>
        </w:tabs>
        <w:autoSpaceDE w:val="0"/>
        <w:autoSpaceDN w:val="0"/>
        <w:adjustRightInd w:val="0"/>
        <w:rPr>
          <w:rFonts w:ascii="Cambria" w:hAnsi="Cambria" w:cs="Tahoma"/>
          <w:lang w:val="en-US"/>
        </w:rPr>
      </w:pPr>
      <w:r>
        <w:rPr>
          <w:rFonts w:ascii="Cambria" w:hAnsi="Cambria" w:cs="Tahoma"/>
          <w:noProof/>
          <w:lang w:val="en-US"/>
        </w:rPr>
        <w:drawing>
          <wp:inline distT="0" distB="0" distL="0" distR="0">
            <wp:extent cx="5486400" cy="4733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1 at 2.14.30 PM.png"/>
                    <pic:cNvPicPr/>
                  </pic:nvPicPr>
                  <pic:blipFill>
                    <a:blip r:embed="rId7">
                      <a:extLst>
                        <a:ext uri="{28A0092B-C50C-407E-A947-70E740481C1C}">
                          <a14:useLocalDpi xmlns:a14="http://schemas.microsoft.com/office/drawing/2010/main" val="0"/>
                        </a:ext>
                      </a:extLst>
                    </a:blip>
                    <a:stretch>
                      <a:fillRect/>
                    </a:stretch>
                  </pic:blipFill>
                  <pic:spPr>
                    <a:xfrm>
                      <a:off x="0" y="0"/>
                      <a:ext cx="5486400" cy="4733925"/>
                    </a:xfrm>
                    <a:prstGeom prst="rect">
                      <a:avLst/>
                    </a:prstGeom>
                  </pic:spPr>
                </pic:pic>
              </a:graphicData>
            </a:graphic>
          </wp:inline>
        </w:drawing>
      </w: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Default="00CE374D" w:rsidP="00CE374D">
      <w:pPr>
        <w:widowControl w:val="0"/>
        <w:tabs>
          <w:tab w:val="left" w:pos="220"/>
          <w:tab w:val="left" w:pos="720"/>
        </w:tabs>
        <w:autoSpaceDE w:val="0"/>
        <w:autoSpaceDN w:val="0"/>
        <w:adjustRightInd w:val="0"/>
        <w:rPr>
          <w:rFonts w:ascii="Cambria" w:hAnsi="Cambria" w:cs="Tahoma"/>
          <w:lang w:val="en-US"/>
        </w:rPr>
      </w:pPr>
    </w:p>
    <w:p w:rsidR="00CE374D" w:rsidRDefault="00602E7D" w:rsidP="00CE374D">
      <w:pPr>
        <w:widowControl w:val="0"/>
        <w:tabs>
          <w:tab w:val="left" w:pos="220"/>
          <w:tab w:val="left" w:pos="720"/>
        </w:tabs>
        <w:autoSpaceDE w:val="0"/>
        <w:autoSpaceDN w:val="0"/>
        <w:adjustRightInd w:val="0"/>
        <w:rPr>
          <w:rFonts w:ascii="Cambria" w:hAnsi="Cambria" w:cs="Tahoma"/>
          <w:b/>
          <w:lang w:val="en-US"/>
        </w:rPr>
      </w:pPr>
      <w:r w:rsidRPr="00602E7D">
        <w:rPr>
          <w:rFonts w:ascii="Cambria" w:hAnsi="Cambria" w:cs="Tahoma"/>
          <w:b/>
          <w:lang w:val="en-US"/>
        </w:rPr>
        <w:t>Jesus’s Ministry</w:t>
      </w:r>
    </w:p>
    <w:p w:rsidR="00602E7D" w:rsidRDefault="00602E7D" w:rsidP="00CE374D">
      <w:pPr>
        <w:widowControl w:val="0"/>
        <w:tabs>
          <w:tab w:val="left" w:pos="220"/>
          <w:tab w:val="left" w:pos="720"/>
        </w:tabs>
        <w:autoSpaceDE w:val="0"/>
        <w:autoSpaceDN w:val="0"/>
        <w:adjustRightInd w:val="0"/>
        <w:rPr>
          <w:rFonts w:ascii="Cambria" w:hAnsi="Cambria" w:cs="Tahoma"/>
          <w:b/>
          <w:lang w:val="en-US"/>
        </w:rPr>
      </w:pPr>
    </w:p>
    <w:p w:rsidR="00602E7D" w:rsidRDefault="00602E7D" w:rsidP="00CE374D">
      <w:pPr>
        <w:widowControl w:val="0"/>
        <w:tabs>
          <w:tab w:val="left" w:pos="220"/>
          <w:tab w:val="left" w:pos="720"/>
        </w:tabs>
        <w:autoSpaceDE w:val="0"/>
        <w:autoSpaceDN w:val="0"/>
        <w:adjustRightInd w:val="0"/>
        <w:rPr>
          <w:rFonts w:ascii="Cambria" w:hAnsi="Cambria" w:cs="Tahoma"/>
          <w:lang w:val="en-US"/>
        </w:rPr>
      </w:pPr>
      <w:proofErr w:type="gramStart"/>
      <w:r w:rsidRPr="00602E7D">
        <w:rPr>
          <w:rFonts w:ascii="Cambria" w:hAnsi="Cambria" w:cs="Tahoma"/>
          <w:u w:val="single"/>
          <w:lang w:val="en-US"/>
        </w:rPr>
        <w:t>Miracles of Jesus</w:t>
      </w:r>
      <w:r>
        <w:rPr>
          <w:rFonts w:ascii="Cambria" w:hAnsi="Cambria" w:cs="Tahoma"/>
          <w:lang w:val="en-US"/>
        </w:rPr>
        <w:t>.</w:t>
      </w:r>
      <w:proofErr w:type="gramEnd"/>
    </w:p>
    <w:p w:rsidR="00602E7D" w:rsidRDefault="00602E7D" w:rsidP="00CE374D">
      <w:pPr>
        <w:widowControl w:val="0"/>
        <w:tabs>
          <w:tab w:val="left" w:pos="220"/>
          <w:tab w:val="left" w:pos="720"/>
        </w:tabs>
        <w:autoSpaceDE w:val="0"/>
        <w:autoSpaceDN w:val="0"/>
        <w:adjustRightInd w:val="0"/>
        <w:rPr>
          <w:rFonts w:ascii="Cambria" w:hAnsi="Cambria" w:cs="Tahoma"/>
          <w:lang w:val="en-US"/>
        </w:rPr>
      </w:pPr>
    </w:p>
    <w:p w:rsidR="00602E7D" w:rsidRDefault="00602E7D" w:rsidP="00602E7D">
      <w:pPr>
        <w:pStyle w:val="ListParagraph"/>
        <w:widowControl w:val="0"/>
        <w:numPr>
          <w:ilvl w:val="0"/>
          <w:numId w:val="5"/>
        </w:numPr>
        <w:tabs>
          <w:tab w:val="left" w:pos="220"/>
          <w:tab w:val="left" w:pos="720"/>
        </w:tabs>
        <w:autoSpaceDE w:val="0"/>
        <w:autoSpaceDN w:val="0"/>
        <w:adjustRightInd w:val="0"/>
        <w:rPr>
          <w:rFonts w:ascii="Cambria" w:hAnsi="Cambria" w:cs="Tahoma"/>
          <w:lang w:val="en-US"/>
        </w:rPr>
      </w:pPr>
      <w:r>
        <w:rPr>
          <w:rFonts w:ascii="Cambria" w:hAnsi="Cambria" w:cs="Tahoma"/>
          <w:lang w:val="en-US"/>
        </w:rPr>
        <w:t>Miracles today are seen as a suspension of natural laws.</w:t>
      </w:r>
    </w:p>
    <w:p w:rsidR="00602E7D" w:rsidRDefault="00602E7D" w:rsidP="00602E7D">
      <w:pPr>
        <w:pStyle w:val="ListParagraph"/>
        <w:widowControl w:val="0"/>
        <w:numPr>
          <w:ilvl w:val="0"/>
          <w:numId w:val="5"/>
        </w:numPr>
        <w:tabs>
          <w:tab w:val="left" w:pos="220"/>
          <w:tab w:val="left" w:pos="720"/>
        </w:tabs>
        <w:autoSpaceDE w:val="0"/>
        <w:autoSpaceDN w:val="0"/>
        <w:adjustRightInd w:val="0"/>
        <w:rPr>
          <w:rFonts w:ascii="Cambria" w:hAnsi="Cambria" w:cs="Tahoma"/>
          <w:lang w:val="en-US"/>
        </w:rPr>
      </w:pPr>
      <w:r>
        <w:rPr>
          <w:rFonts w:ascii="Cambria" w:hAnsi="Cambria" w:cs="Tahoma"/>
          <w:lang w:val="en-US"/>
        </w:rPr>
        <w:t xml:space="preserve">How does the bible understand miracles? During his ministry Jesus performed miracles, miracles are seen as the sign of the presence of god. Jesus talks about it as the kingdom of good, a glimpse into the better world. </w:t>
      </w:r>
    </w:p>
    <w:p w:rsidR="00602E7D" w:rsidRDefault="00602E7D" w:rsidP="00CE374D">
      <w:pPr>
        <w:widowControl w:val="0"/>
        <w:tabs>
          <w:tab w:val="left" w:pos="220"/>
          <w:tab w:val="left" w:pos="720"/>
        </w:tabs>
        <w:autoSpaceDE w:val="0"/>
        <w:autoSpaceDN w:val="0"/>
        <w:adjustRightInd w:val="0"/>
        <w:rPr>
          <w:rFonts w:ascii="Cambria" w:hAnsi="Cambria" w:cs="Tahoma"/>
          <w:lang w:val="en-US"/>
        </w:rPr>
      </w:pPr>
    </w:p>
    <w:p w:rsidR="00CE374D" w:rsidRDefault="00602E7D" w:rsidP="00FA6018">
      <w:pPr>
        <w:widowControl w:val="0"/>
        <w:tabs>
          <w:tab w:val="left" w:pos="220"/>
          <w:tab w:val="left" w:pos="720"/>
        </w:tabs>
        <w:autoSpaceDE w:val="0"/>
        <w:autoSpaceDN w:val="0"/>
        <w:adjustRightInd w:val="0"/>
        <w:rPr>
          <w:rFonts w:ascii="Cambria" w:hAnsi="Cambria" w:cs="Tahoma"/>
          <w:lang w:val="en-US"/>
        </w:rPr>
      </w:pPr>
      <w:r>
        <w:rPr>
          <w:rFonts w:ascii="Cambria" w:hAnsi="Cambria" w:cs="Tahoma"/>
          <w:noProof/>
          <w:lang w:val="en-US"/>
        </w:rPr>
        <w:drawing>
          <wp:anchor distT="0" distB="0" distL="114300" distR="114300" simplePos="0" relativeHeight="251658240" behindDoc="0" locked="0" layoutInCell="1" allowOverlap="1">
            <wp:simplePos x="0" y="0"/>
            <wp:positionH relativeFrom="column">
              <wp:posOffset>0</wp:posOffset>
            </wp:positionH>
            <wp:positionV relativeFrom="paragraph">
              <wp:posOffset>-3810</wp:posOffset>
            </wp:positionV>
            <wp:extent cx="1602740" cy="22650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1 at 2.18.47 PM.png"/>
                    <pic:cNvPicPr/>
                  </pic:nvPicPr>
                  <pic:blipFill>
                    <a:blip r:embed="rId8">
                      <a:extLst>
                        <a:ext uri="{28A0092B-C50C-407E-A947-70E740481C1C}">
                          <a14:useLocalDpi xmlns:a14="http://schemas.microsoft.com/office/drawing/2010/main" val="0"/>
                        </a:ext>
                      </a:extLst>
                    </a:blip>
                    <a:stretch>
                      <a:fillRect/>
                    </a:stretch>
                  </pic:blipFill>
                  <pic:spPr>
                    <a:xfrm>
                      <a:off x="0" y="0"/>
                      <a:ext cx="1602740" cy="2265045"/>
                    </a:xfrm>
                    <a:prstGeom prst="rect">
                      <a:avLst/>
                    </a:prstGeom>
                  </pic:spPr>
                </pic:pic>
              </a:graphicData>
            </a:graphic>
            <wp14:sizeRelH relativeFrom="page">
              <wp14:pctWidth>0</wp14:pctWidth>
            </wp14:sizeRelH>
            <wp14:sizeRelV relativeFrom="page">
              <wp14:pctHeight>0</wp14:pctHeight>
            </wp14:sizeRelV>
          </wp:anchor>
        </w:drawing>
      </w:r>
      <w:r w:rsidR="00FA6018">
        <w:rPr>
          <w:rFonts w:ascii="Cambria" w:hAnsi="Cambria" w:cs="Tahoma"/>
          <w:lang w:val="en-US"/>
        </w:rPr>
        <w:t xml:space="preserve">Jesus talks about these miracles by referring to the Kingdom of God. The Kingdom of god is a NEW reality where there is equality, no suffering, no pain. Scholars looking at what Jesus said as a tension as already here and not yet realized. The kingdom of god is already here it is present in what </w:t>
      </w:r>
      <w:proofErr w:type="spellStart"/>
      <w:proofErr w:type="gramStart"/>
      <w:r w:rsidR="00FA6018">
        <w:rPr>
          <w:rFonts w:ascii="Cambria" w:hAnsi="Cambria" w:cs="Tahoma"/>
          <w:lang w:val="en-US"/>
        </w:rPr>
        <w:t>jesus</w:t>
      </w:r>
      <w:proofErr w:type="spellEnd"/>
      <w:proofErr w:type="gramEnd"/>
      <w:r w:rsidR="00FA6018">
        <w:rPr>
          <w:rFonts w:ascii="Cambria" w:hAnsi="Cambria" w:cs="Tahoma"/>
          <w:lang w:val="en-US"/>
        </w:rPr>
        <w:t xml:space="preserve"> is doing (in his healing of the blind and the sick). However, there are miracles where the justice of </w:t>
      </w:r>
      <w:proofErr w:type="spellStart"/>
      <w:proofErr w:type="gramStart"/>
      <w:r w:rsidR="00FA6018">
        <w:rPr>
          <w:rFonts w:ascii="Cambria" w:hAnsi="Cambria" w:cs="Tahoma"/>
          <w:lang w:val="en-US"/>
        </w:rPr>
        <w:t>jesus</w:t>
      </w:r>
      <w:proofErr w:type="spellEnd"/>
      <w:proofErr w:type="gramEnd"/>
      <w:r w:rsidR="00FA6018">
        <w:rPr>
          <w:rFonts w:ascii="Cambria" w:hAnsi="Cambria" w:cs="Tahoma"/>
          <w:lang w:val="en-US"/>
        </w:rPr>
        <w:t xml:space="preserve"> is being shown but we still see a lot of injustice around (in today’s world). This tension is that we have a taste of this new reality but we don’t have a full taste of it. This full realization of the kingdom of god is not </w:t>
      </w:r>
      <w:proofErr w:type="spellStart"/>
      <w:proofErr w:type="gramStart"/>
      <w:r w:rsidR="00FA6018">
        <w:rPr>
          <w:rFonts w:ascii="Cambria" w:hAnsi="Cambria" w:cs="Tahoma"/>
          <w:lang w:val="en-US"/>
        </w:rPr>
        <w:t>gonna</w:t>
      </w:r>
      <w:proofErr w:type="spellEnd"/>
      <w:proofErr w:type="gramEnd"/>
      <w:r w:rsidR="00FA6018">
        <w:rPr>
          <w:rFonts w:ascii="Cambria" w:hAnsi="Cambria" w:cs="Tahoma"/>
          <w:lang w:val="en-US"/>
        </w:rPr>
        <w:t xml:space="preserve"> come right now, we still have some time to go. </w:t>
      </w:r>
    </w:p>
    <w:p w:rsidR="005E70B7" w:rsidRDefault="00694BFC" w:rsidP="00FA6018">
      <w:pPr>
        <w:widowControl w:val="0"/>
        <w:tabs>
          <w:tab w:val="left" w:pos="220"/>
          <w:tab w:val="left" w:pos="720"/>
        </w:tabs>
        <w:autoSpaceDE w:val="0"/>
        <w:autoSpaceDN w:val="0"/>
        <w:adjustRightInd w:val="0"/>
        <w:rPr>
          <w:rFonts w:ascii="Cambria" w:hAnsi="Cambria" w:cs="Tahoma"/>
          <w:lang w:val="en-US"/>
        </w:rPr>
      </w:pPr>
      <w:r>
        <w:rPr>
          <w:rFonts w:ascii="Cambria" w:hAnsi="Cambria" w:cs="Tahoma"/>
          <w:noProof/>
          <w:lang w:val="en-US"/>
        </w:rPr>
        <w:drawing>
          <wp:anchor distT="0" distB="0" distL="114300" distR="114300" simplePos="0" relativeHeight="251660288" behindDoc="0" locked="0" layoutInCell="1" allowOverlap="1" wp14:anchorId="2B05E506" wp14:editId="1C2FF3CB">
            <wp:simplePos x="0" y="0"/>
            <wp:positionH relativeFrom="column">
              <wp:posOffset>2397760</wp:posOffset>
            </wp:positionH>
            <wp:positionV relativeFrom="paragraph">
              <wp:posOffset>117475</wp:posOffset>
            </wp:positionV>
            <wp:extent cx="2057400" cy="14566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1 at 2.37.00 PM.png"/>
                    <pic:cNvPicPr/>
                  </pic:nvPicPr>
                  <pic:blipFill>
                    <a:blip r:embed="rId9">
                      <a:extLst>
                        <a:ext uri="{28A0092B-C50C-407E-A947-70E740481C1C}">
                          <a14:useLocalDpi xmlns:a14="http://schemas.microsoft.com/office/drawing/2010/main" val="0"/>
                        </a:ext>
                      </a:extLst>
                    </a:blip>
                    <a:stretch>
                      <a:fillRect/>
                    </a:stretch>
                  </pic:blipFill>
                  <pic:spPr>
                    <a:xfrm>
                      <a:off x="0" y="0"/>
                      <a:ext cx="2057400" cy="1456690"/>
                    </a:xfrm>
                    <a:prstGeom prst="rect">
                      <a:avLst/>
                    </a:prstGeom>
                  </pic:spPr>
                </pic:pic>
              </a:graphicData>
            </a:graphic>
            <wp14:sizeRelH relativeFrom="page">
              <wp14:pctWidth>0</wp14:pctWidth>
            </wp14:sizeRelH>
            <wp14:sizeRelV relativeFrom="page">
              <wp14:pctHeight>0</wp14:pctHeight>
            </wp14:sizeRelV>
          </wp:anchor>
        </w:drawing>
      </w:r>
    </w:p>
    <w:p w:rsidR="005E70B7" w:rsidRDefault="005E70B7" w:rsidP="00FA6018">
      <w:pPr>
        <w:widowControl w:val="0"/>
        <w:tabs>
          <w:tab w:val="left" w:pos="220"/>
          <w:tab w:val="left" w:pos="720"/>
        </w:tabs>
        <w:autoSpaceDE w:val="0"/>
        <w:autoSpaceDN w:val="0"/>
        <w:adjustRightInd w:val="0"/>
        <w:rPr>
          <w:rFonts w:ascii="Cambria" w:hAnsi="Cambria" w:cs="Tahoma"/>
          <w:lang w:val="en-US"/>
        </w:rPr>
      </w:pPr>
    </w:p>
    <w:p w:rsidR="005E70B7" w:rsidRDefault="005E70B7" w:rsidP="00FA6018">
      <w:pPr>
        <w:widowControl w:val="0"/>
        <w:tabs>
          <w:tab w:val="left" w:pos="220"/>
          <w:tab w:val="left" w:pos="720"/>
        </w:tabs>
        <w:autoSpaceDE w:val="0"/>
        <w:autoSpaceDN w:val="0"/>
        <w:adjustRightInd w:val="0"/>
        <w:rPr>
          <w:rFonts w:ascii="Cambria" w:hAnsi="Cambria" w:cs="Tahoma"/>
          <w:b/>
          <w:lang w:val="en-US"/>
        </w:rPr>
      </w:pPr>
      <w:r>
        <w:rPr>
          <w:rFonts w:ascii="Cambria" w:hAnsi="Cambria" w:cs="Tahoma"/>
          <w:lang w:val="en-US"/>
        </w:rPr>
        <w:t xml:space="preserve">Prayer our father Mt- chapter 6 version 9 </w:t>
      </w:r>
      <w:r w:rsidRPr="00F77BE1">
        <w:rPr>
          <w:rFonts w:ascii="Cambria" w:hAnsi="Cambria" w:cs="Tahoma"/>
          <w:b/>
          <w:lang w:val="en-US"/>
        </w:rPr>
        <w:t>NOT YET VIEW.</w:t>
      </w:r>
    </w:p>
    <w:p w:rsidR="00694BFC" w:rsidRDefault="00694BFC" w:rsidP="00FA6018">
      <w:pPr>
        <w:widowControl w:val="0"/>
        <w:tabs>
          <w:tab w:val="left" w:pos="220"/>
          <w:tab w:val="left" w:pos="720"/>
        </w:tabs>
        <w:autoSpaceDE w:val="0"/>
        <w:autoSpaceDN w:val="0"/>
        <w:adjustRightInd w:val="0"/>
        <w:rPr>
          <w:rFonts w:ascii="Cambria" w:hAnsi="Cambria" w:cs="Tahoma"/>
          <w:b/>
          <w:lang w:val="en-US"/>
        </w:rPr>
      </w:pPr>
    </w:p>
    <w:p w:rsidR="005E70B7" w:rsidRPr="00694BFC" w:rsidRDefault="00694BFC" w:rsidP="00FA6018">
      <w:pPr>
        <w:widowControl w:val="0"/>
        <w:tabs>
          <w:tab w:val="left" w:pos="220"/>
          <w:tab w:val="left" w:pos="720"/>
        </w:tabs>
        <w:autoSpaceDE w:val="0"/>
        <w:autoSpaceDN w:val="0"/>
        <w:adjustRightInd w:val="0"/>
        <w:rPr>
          <w:rFonts w:ascii="Cambria" w:hAnsi="Cambria" w:cs="Tahoma"/>
          <w:b/>
          <w:lang w:val="en-US"/>
        </w:rPr>
      </w:pPr>
      <w:r>
        <w:rPr>
          <w:rFonts w:ascii="Cambria" w:hAnsi="Cambria" w:cs="Tahoma"/>
          <w:b/>
          <w:lang w:val="en-US"/>
        </w:rPr>
        <w:tab/>
      </w:r>
      <w:r w:rsidR="005E70B7">
        <w:rPr>
          <w:rFonts w:ascii="Cambria" w:hAnsi="Cambria" w:cs="Tahoma"/>
          <w:lang w:val="en-US"/>
        </w:rPr>
        <w:t>Prayer says “thy kingdom come” which means that the kingdom is not yet here.</w:t>
      </w:r>
    </w:p>
    <w:p w:rsidR="005E70B7" w:rsidRDefault="005E70B7" w:rsidP="00FA6018">
      <w:pPr>
        <w:widowControl w:val="0"/>
        <w:tabs>
          <w:tab w:val="left" w:pos="220"/>
          <w:tab w:val="left" w:pos="720"/>
        </w:tabs>
        <w:autoSpaceDE w:val="0"/>
        <w:autoSpaceDN w:val="0"/>
        <w:adjustRightInd w:val="0"/>
        <w:rPr>
          <w:rFonts w:ascii="Cambria" w:hAnsi="Cambria" w:cs="Tahoma"/>
          <w:lang w:val="en-US"/>
        </w:rPr>
      </w:pPr>
    </w:p>
    <w:p w:rsidR="00694BFC" w:rsidRDefault="00694BFC" w:rsidP="00FA6018">
      <w:pPr>
        <w:widowControl w:val="0"/>
        <w:tabs>
          <w:tab w:val="left" w:pos="220"/>
          <w:tab w:val="left" w:pos="720"/>
        </w:tabs>
        <w:autoSpaceDE w:val="0"/>
        <w:autoSpaceDN w:val="0"/>
        <w:adjustRightInd w:val="0"/>
        <w:rPr>
          <w:rFonts w:ascii="Cambria" w:hAnsi="Cambria" w:cs="Tahoma"/>
          <w:lang w:val="en-US"/>
        </w:rPr>
      </w:pPr>
    </w:p>
    <w:p w:rsidR="00694BFC" w:rsidRDefault="00694BFC" w:rsidP="00FA6018">
      <w:pPr>
        <w:widowControl w:val="0"/>
        <w:tabs>
          <w:tab w:val="left" w:pos="220"/>
          <w:tab w:val="left" w:pos="720"/>
        </w:tabs>
        <w:autoSpaceDE w:val="0"/>
        <w:autoSpaceDN w:val="0"/>
        <w:adjustRightInd w:val="0"/>
        <w:rPr>
          <w:rFonts w:ascii="Cambria" w:hAnsi="Cambria" w:cs="Tahoma"/>
          <w:lang w:val="en-US"/>
        </w:rPr>
      </w:pPr>
    </w:p>
    <w:p w:rsidR="005E70B7" w:rsidRDefault="005E70B7" w:rsidP="00FA6018">
      <w:pPr>
        <w:widowControl w:val="0"/>
        <w:tabs>
          <w:tab w:val="left" w:pos="220"/>
          <w:tab w:val="left" w:pos="720"/>
        </w:tabs>
        <w:autoSpaceDE w:val="0"/>
        <w:autoSpaceDN w:val="0"/>
        <w:adjustRightInd w:val="0"/>
        <w:rPr>
          <w:rFonts w:ascii="Cambria" w:hAnsi="Cambria" w:cs="Tahoma"/>
          <w:lang w:val="en-US"/>
        </w:rPr>
      </w:pPr>
      <w:r>
        <w:rPr>
          <w:rFonts w:ascii="Cambria" w:hAnsi="Cambria" w:cs="Tahoma"/>
          <w:lang w:val="en-US"/>
        </w:rPr>
        <w:t xml:space="preserve">Jesus’s </w:t>
      </w:r>
      <w:proofErr w:type="spellStart"/>
      <w:r>
        <w:rPr>
          <w:rFonts w:ascii="Cambria" w:hAnsi="Cambria" w:cs="Tahoma"/>
          <w:lang w:val="en-US"/>
        </w:rPr>
        <w:t>incounter</w:t>
      </w:r>
      <w:proofErr w:type="spellEnd"/>
      <w:r>
        <w:rPr>
          <w:rFonts w:ascii="Cambria" w:hAnsi="Cambria" w:cs="Tahoma"/>
          <w:lang w:val="en-US"/>
        </w:rPr>
        <w:t xml:space="preserve"> with John’s </w:t>
      </w:r>
      <w:proofErr w:type="spellStart"/>
      <w:r>
        <w:rPr>
          <w:rFonts w:ascii="Cambria" w:hAnsi="Cambria" w:cs="Tahoma"/>
          <w:lang w:val="en-US"/>
        </w:rPr>
        <w:t>desciples</w:t>
      </w:r>
      <w:proofErr w:type="spellEnd"/>
      <w:r>
        <w:rPr>
          <w:rFonts w:ascii="Cambria" w:hAnsi="Cambria" w:cs="Tahoma"/>
          <w:lang w:val="en-US"/>
        </w:rPr>
        <w:t xml:space="preserve"> </w:t>
      </w:r>
      <w:r w:rsidRPr="00F77BE1">
        <w:rPr>
          <w:rFonts w:ascii="Cambria" w:hAnsi="Cambria" w:cs="Tahoma"/>
          <w:b/>
          <w:lang w:val="en-US"/>
        </w:rPr>
        <w:t>NOW VIEW.</w:t>
      </w:r>
    </w:p>
    <w:p w:rsidR="005E70B7" w:rsidRDefault="00694BFC" w:rsidP="00FA6018">
      <w:pPr>
        <w:widowControl w:val="0"/>
        <w:tabs>
          <w:tab w:val="left" w:pos="220"/>
          <w:tab w:val="left" w:pos="720"/>
        </w:tabs>
        <w:autoSpaceDE w:val="0"/>
        <w:autoSpaceDN w:val="0"/>
        <w:adjustRightInd w:val="0"/>
        <w:rPr>
          <w:rFonts w:ascii="Cambria" w:hAnsi="Cambria" w:cs="Tahoma"/>
          <w:lang w:val="en-US"/>
        </w:rPr>
      </w:pPr>
      <w:r>
        <w:rPr>
          <w:rFonts w:ascii="Cambria" w:hAnsi="Cambria" w:cs="Tahoma"/>
          <w:noProof/>
          <w:lang w:val="en-US"/>
        </w:rPr>
        <w:drawing>
          <wp:anchor distT="0" distB="0" distL="114300" distR="114300" simplePos="0" relativeHeight="251659264" behindDoc="0" locked="0" layoutInCell="1" allowOverlap="1" wp14:anchorId="54636D39" wp14:editId="0562123B">
            <wp:simplePos x="0" y="0"/>
            <wp:positionH relativeFrom="column">
              <wp:posOffset>-114300</wp:posOffset>
            </wp:positionH>
            <wp:positionV relativeFrom="paragraph">
              <wp:posOffset>123825</wp:posOffset>
            </wp:positionV>
            <wp:extent cx="1828800" cy="2660015"/>
            <wp:effectExtent l="0" t="0" r="0" b="698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1 at 2.35.20 PM.png"/>
                    <pic:cNvPicPr/>
                  </pic:nvPicPr>
                  <pic:blipFill>
                    <a:blip r:embed="rId10">
                      <a:extLst>
                        <a:ext uri="{28A0092B-C50C-407E-A947-70E740481C1C}">
                          <a14:useLocalDpi xmlns:a14="http://schemas.microsoft.com/office/drawing/2010/main" val="0"/>
                        </a:ext>
                      </a:extLst>
                    </a:blip>
                    <a:stretch>
                      <a:fillRect/>
                    </a:stretch>
                  </pic:blipFill>
                  <pic:spPr>
                    <a:xfrm>
                      <a:off x="0" y="0"/>
                      <a:ext cx="1828800" cy="2660015"/>
                    </a:xfrm>
                    <a:prstGeom prst="rect">
                      <a:avLst/>
                    </a:prstGeom>
                  </pic:spPr>
                </pic:pic>
              </a:graphicData>
            </a:graphic>
            <wp14:sizeRelH relativeFrom="page">
              <wp14:pctWidth>0</wp14:pctWidth>
            </wp14:sizeRelH>
            <wp14:sizeRelV relativeFrom="page">
              <wp14:pctHeight>0</wp14:pctHeight>
            </wp14:sizeRelV>
          </wp:anchor>
        </w:drawing>
      </w:r>
    </w:p>
    <w:p w:rsidR="005E70B7" w:rsidRDefault="005E70B7" w:rsidP="00FA6018">
      <w:pPr>
        <w:widowControl w:val="0"/>
        <w:tabs>
          <w:tab w:val="left" w:pos="220"/>
          <w:tab w:val="left" w:pos="720"/>
        </w:tabs>
        <w:autoSpaceDE w:val="0"/>
        <w:autoSpaceDN w:val="0"/>
        <w:adjustRightInd w:val="0"/>
        <w:rPr>
          <w:rFonts w:ascii="Cambria" w:hAnsi="Cambria" w:cs="Tahoma"/>
          <w:lang w:val="en-US"/>
        </w:rPr>
      </w:pPr>
      <w:r>
        <w:rPr>
          <w:rFonts w:ascii="Cambria" w:hAnsi="Cambria" w:cs="Tahoma"/>
          <w:lang w:val="en-US"/>
        </w:rPr>
        <w:t xml:space="preserve">Are you really the messiah? Jesus replies look at my miracles. Look at what happens when I perform such miracles. Regular reality is somewhat suspended and a new reality is present. </w:t>
      </w:r>
    </w:p>
    <w:p w:rsidR="00F77BE1" w:rsidRDefault="00F77BE1" w:rsidP="00FA6018">
      <w:pPr>
        <w:widowControl w:val="0"/>
        <w:tabs>
          <w:tab w:val="left" w:pos="220"/>
          <w:tab w:val="left" w:pos="720"/>
        </w:tabs>
        <w:autoSpaceDE w:val="0"/>
        <w:autoSpaceDN w:val="0"/>
        <w:adjustRightInd w:val="0"/>
        <w:rPr>
          <w:rFonts w:ascii="Cambria" w:hAnsi="Cambria" w:cs="Tahoma"/>
          <w:lang w:val="en-US"/>
        </w:rPr>
      </w:pPr>
    </w:p>
    <w:p w:rsidR="00F77BE1" w:rsidRDefault="00F77BE1" w:rsidP="00FA6018">
      <w:pPr>
        <w:widowControl w:val="0"/>
        <w:tabs>
          <w:tab w:val="left" w:pos="220"/>
          <w:tab w:val="left" w:pos="720"/>
        </w:tabs>
        <w:autoSpaceDE w:val="0"/>
        <w:autoSpaceDN w:val="0"/>
        <w:adjustRightInd w:val="0"/>
        <w:rPr>
          <w:rFonts w:ascii="Cambria" w:hAnsi="Cambria" w:cs="Tahoma"/>
          <w:lang w:val="en-US"/>
        </w:rPr>
      </w:pPr>
    </w:p>
    <w:p w:rsidR="005E70B7" w:rsidRDefault="005E70B7" w:rsidP="00FA6018">
      <w:pPr>
        <w:widowControl w:val="0"/>
        <w:tabs>
          <w:tab w:val="left" w:pos="220"/>
          <w:tab w:val="left" w:pos="720"/>
        </w:tabs>
        <w:autoSpaceDE w:val="0"/>
        <w:autoSpaceDN w:val="0"/>
        <w:adjustRightInd w:val="0"/>
        <w:rPr>
          <w:rFonts w:ascii="Cambria" w:hAnsi="Cambria" w:cs="Tahoma"/>
          <w:lang w:val="en-US"/>
        </w:rPr>
      </w:pPr>
    </w:p>
    <w:p w:rsidR="005E70B7" w:rsidRPr="00C21A63" w:rsidRDefault="005E70B7" w:rsidP="00FA6018">
      <w:pPr>
        <w:widowControl w:val="0"/>
        <w:tabs>
          <w:tab w:val="left" w:pos="220"/>
          <w:tab w:val="left" w:pos="720"/>
        </w:tabs>
        <w:autoSpaceDE w:val="0"/>
        <w:autoSpaceDN w:val="0"/>
        <w:adjustRightInd w:val="0"/>
        <w:rPr>
          <w:rFonts w:ascii="Cambria" w:hAnsi="Cambria" w:cs="Tahoma"/>
          <w:lang w:val="en-US"/>
        </w:rPr>
      </w:pPr>
    </w:p>
    <w:p w:rsidR="00CE374D" w:rsidRPr="00412DDE" w:rsidRDefault="00CE374D" w:rsidP="00CE374D">
      <w:pPr>
        <w:widowControl w:val="0"/>
        <w:tabs>
          <w:tab w:val="left" w:pos="220"/>
          <w:tab w:val="left" w:pos="284"/>
        </w:tabs>
        <w:autoSpaceDE w:val="0"/>
        <w:autoSpaceDN w:val="0"/>
        <w:adjustRightInd w:val="0"/>
        <w:rPr>
          <w:rFonts w:ascii="Cambria" w:hAnsi="Cambria" w:cs="Tahoma"/>
          <w:lang w:val="en-US"/>
        </w:rPr>
      </w:pPr>
    </w:p>
    <w:p w:rsidR="00C21A63" w:rsidRDefault="00C21A63" w:rsidP="00C21A63">
      <w:pPr>
        <w:widowControl w:val="0"/>
        <w:tabs>
          <w:tab w:val="left" w:pos="220"/>
          <w:tab w:val="left" w:pos="720"/>
        </w:tabs>
        <w:autoSpaceDE w:val="0"/>
        <w:autoSpaceDN w:val="0"/>
        <w:adjustRightInd w:val="0"/>
        <w:rPr>
          <w:rFonts w:ascii="Cambria" w:hAnsi="Cambria" w:cs="Tahoma"/>
          <w:lang w:val="en-US"/>
        </w:rPr>
      </w:pPr>
    </w:p>
    <w:p w:rsidR="00C21A63" w:rsidRPr="00C21A63" w:rsidRDefault="00C21A63" w:rsidP="00C21A63">
      <w:pPr>
        <w:widowControl w:val="0"/>
        <w:tabs>
          <w:tab w:val="left" w:pos="220"/>
          <w:tab w:val="left" w:pos="720"/>
        </w:tabs>
        <w:autoSpaceDE w:val="0"/>
        <w:autoSpaceDN w:val="0"/>
        <w:adjustRightInd w:val="0"/>
        <w:rPr>
          <w:rFonts w:ascii="Cambria" w:hAnsi="Cambria" w:cs="Tahoma"/>
          <w:lang w:val="en-US"/>
        </w:rPr>
      </w:pPr>
    </w:p>
    <w:p w:rsidR="00C21A63" w:rsidRDefault="00C21A63" w:rsidP="00C21A63">
      <w:pPr>
        <w:widowControl w:val="0"/>
        <w:tabs>
          <w:tab w:val="left" w:pos="220"/>
          <w:tab w:val="left" w:pos="720"/>
        </w:tabs>
        <w:autoSpaceDE w:val="0"/>
        <w:autoSpaceDN w:val="0"/>
        <w:adjustRightInd w:val="0"/>
        <w:rPr>
          <w:rFonts w:ascii="Cambria" w:hAnsi="Cambria" w:cs="Times New Roman"/>
          <w:b/>
          <w:bCs/>
          <w:color w:val="91080C"/>
          <w:lang w:val="en-US"/>
        </w:rPr>
      </w:pPr>
    </w:p>
    <w:p w:rsidR="00C21A63" w:rsidRDefault="00C21A63" w:rsidP="00C21A63">
      <w:pPr>
        <w:widowControl w:val="0"/>
        <w:tabs>
          <w:tab w:val="left" w:pos="220"/>
          <w:tab w:val="left" w:pos="720"/>
        </w:tabs>
        <w:autoSpaceDE w:val="0"/>
        <w:autoSpaceDN w:val="0"/>
        <w:adjustRightInd w:val="0"/>
        <w:rPr>
          <w:rFonts w:ascii="Cambria" w:hAnsi="Cambria" w:cs="Times New Roman"/>
          <w:b/>
          <w:bCs/>
          <w:color w:val="91080C"/>
          <w:lang w:val="en-US"/>
        </w:rPr>
      </w:pPr>
    </w:p>
    <w:p w:rsidR="00C21A63" w:rsidRDefault="00CA4CD2" w:rsidP="00C21A63">
      <w:pPr>
        <w:rPr>
          <w:rFonts w:ascii="Cambria" w:hAnsi="Cambria" w:cs="Tahoma"/>
          <w:b/>
          <w:bCs/>
          <w:lang w:val="en-US"/>
        </w:rPr>
      </w:pPr>
      <w:r>
        <w:rPr>
          <w:rFonts w:ascii="Cambria" w:hAnsi="Cambria"/>
          <w:noProof/>
          <w:u w:val="single"/>
          <w:lang w:val="en-US"/>
        </w:rPr>
        <w:drawing>
          <wp:anchor distT="0" distB="0" distL="114300" distR="114300" simplePos="0" relativeHeight="251663360" behindDoc="0" locked="0" layoutInCell="1" allowOverlap="1" wp14:anchorId="213392A5" wp14:editId="528D8547">
            <wp:simplePos x="0" y="0"/>
            <wp:positionH relativeFrom="column">
              <wp:posOffset>-1028700</wp:posOffset>
            </wp:positionH>
            <wp:positionV relativeFrom="paragraph">
              <wp:posOffset>3200400</wp:posOffset>
            </wp:positionV>
            <wp:extent cx="5486400" cy="256476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1 at 2.44.01 P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2564765"/>
                    </a:xfrm>
                    <a:prstGeom prst="rect">
                      <a:avLst/>
                    </a:prstGeom>
                  </pic:spPr>
                </pic:pic>
              </a:graphicData>
            </a:graphic>
            <wp14:sizeRelH relativeFrom="page">
              <wp14:pctWidth>0</wp14:pctWidth>
            </wp14:sizeRelH>
            <wp14:sizeRelV relativeFrom="page">
              <wp14:pctHeight>0</wp14:pctHeight>
            </wp14:sizeRelV>
          </wp:anchor>
        </w:drawing>
      </w:r>
      <w:r>
        <w:rPr>
          <w:rFonts w:ascii="Cambria" w:hAnsi="Cambria"/>
          <w:noProof/>
          <w:u w:val="single"/>
          <w:lang w:val="en-US"/>
        </w:rPr>
        <w:drawing>
          <wp:anchor distT="0" distB="0" distL="114300" distR="114300" simplePos="0" relativeHeight="251662336" behindDoc="0" locked="0" layoutInCell="1" allowOverlap="1" wp14:anchorId="5FDB86EA" wp14:editId="03D3B76C">
            <wp:simplePos x="0" y="0"/>
            <wp:positionH relativeFrom="column">
              <wp:posOffset>3314700</wp:posOffset>
            </wp:positionH>
            <wp:positionV relativeFrom="paragraph">
              <wp:posOffset>-685800</wp:posOffset>
            </wp:positionV>
            <wp:extent cx="2995295" cy="3852545"/>
            <wp:effectExtent l="0" t="0" r="1905"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1 at 2.42.00 PM.png"/>
                    <pic:cNvPicPr/>
                  </pic:nvPicPr>
                  <pic:blipFill rotWithShape="1">
                    <a:blip r:embed="rId12">
                      <a:extLst>
                        <a:ext uri="{28A0092B-C50C-407E-A947-70E740481C1C}">
                          <a14:useLocalDpi xmlns:a14="http://schemas.microsoft.com/office/drawing/2010/main" val="0"/>
                        </a:ext>
                      </a:extLst>
                    </a:blip>
                    <a:srcRect r="31620"/>
                    <a:stretch/>
                  </pic:blipFill>
                  <pic:spPr bwMode="auto">
                    <a:xfrm>
                      <a:off x="0" y="0"/>
                      <a:ext cx="2995295" cy="3852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94BFC">
        <w:rPr>
          <w:rFonts w:ascii="Cambria" w:hAnsi="Cambria" w:cs="Tahoma"/>
          <w:b/>
          <w:bCs/>
          <w:noProof/>
          <w:lang w:val="en-US"/>
        </w:rPr>
        <w:drawing>
          <wp:anchor distT="0" distB="0" distL="114300" distR="114300" simplePos="0" relativeHeight="251661312" behindDoc="0" locked="0" layoutInCell="1" allowOverlap="1" wp14:anchorId="6C3059BD" wp14:editId="15EF87A5">
            <wp:simplePos x="0" y="0"/>
            <wp:positionH relativeFrom="column">
              <wp:posOffset>-1028700</wp:posOffset>
            </wp:positionH>
            <wp:positionV relativeFrom="paragraph">
              <wp:posOffset>-685800</wp:posOffset>
            </wp:positionV>
            <wp:extent cx="4037965" cy="3314700"/>
            <wp:effectExtent l="0" t="0" r="635" b="1270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9-11 at 2.39.20 PM.png"/>
                    <pic:cNvPicPr/>
                  </pic:nvPicPr>
                  <pic:blipFill>
                    <a:blip r:embed="rId13">
                      <a:extLst>
                        <a:ext uri="{28A0092B-C50C-407E-A947-70E740481C1C}">
                          <a14:useLocalDpi xmlns:a14="http://schemas.microsoft.com/office/drawing/2010/main" val="0"/>
                        </a:ext>
                      </a:extLst>
                    </a:blip>
                    <a:stretch>
                      <a:fillRect/>
                    </a:stretch>
                  </pic:blipFill>
                  <pic:spPr>
                    <a:xfrm>
                      <a:off x="0" y="0"/>
                      <a:ext cx="4037965" cy="3314700"/>
                    </a:xfrm>
                    <a:prstGeom prst="rect">
                      <a:avLst/>
                    </a:prstGeom>
                  </pic:spPr>
                </pic:pic>
              </a:graphicData>
            </a:graphic>
            <wp14:sizeRelH relativeFrom="page">
              <wp14:pctWidth>0</wp14:pctWidth>
            </wp14:sizeRelH>
            <wp14:sizeRelV relativeFrom="page">
              <wp14:pctHeight>0</wp14:pctHeight>
            </wp14:sizeRelV>
          </wp:anchor>
        </w:drawing>
      </w:r>
    </w:p>
    <w:p w:rsidR="00C21A63" w:rsidRPr="00C21A63" w:rsidRDefault="00C21A63" w:rsidP="00C21A63">
      <w:pPr>
        <w:rPr>
          <w:rFonts w:ascii="Cambria" w:hAnsi="Cambria"/>
          <w:u w:val="single"/>
        </w:rPr>
      </w:pPr>
    </w:p>
    <w:sectPr w:rsidR="00C21A63" w:rsidRPr="00C21A63" w:rsidSect="00D1763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2A7D2D23"/>
    <w:multiLevelType w:val="hybridMultilevel"/>
    <w:tmpl w:val="830E3352"/>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
    <w:nsid w:val="42881EA2"/>
    <w:multiLevelType w:val="hybridMultilevel"/>
    <w:tmpl w:val="9C0C1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CE1DFA"/>
    <w:multiLevelType w:val="hybridMultilevel"/>
    <w:tmpl w:val="62548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A96AAD"/>
    <w:multiLevelType w:val="hybridMultilevel"/>
    <w:tmpl w:val="73AE6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144220"/>
    <w:multiLevelType w:val="hybridMultilevel"/>
    <w:tmpl w:val="01683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61"/>
    <w:rsid w:val="001B432A"/>
    <w:rsid w:val="00225494"/>
    <w:rsid w:val="003E1C61"/>
    <w:rsid w:val="00412DDE"/>
    <w:rsid w:val="005E70B7"/>
    <w:rsid w:val="00602E7D"/>
    <w:rsid w:val="00694BFC"/>
    <w:rsid w:val="008B4461"/>
    <w:rsid w:val="008D6061"/>
    <w:rsid w:val="00984018"/>
    <w:rsid w:val="00C21A63"/>
    <w:rsid w:val="00CA4CD2"/>
    <w:rsid w:val="00CE374D"/>
    <w:rsid w:val="00D17635"/>
    <w:rsid w:val="00F22408"/>
    <w:rsid w:val="00F77BE1"/>
    <w:rsid w:val="00FA60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33BF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461"/>
    <w:pPr>
      <w:ind w:left="720"/>
      <w:contextualSpacing/>
    </w:pPr>
  </w:style>
  <w:style w:type="paragraph" w:styleId="BalloonText">
    <w:name w:val="Balloon Text"/>
    <w:basedOn w:val="Normal"/>
    <w:link w:val="BalloonTextChar"/>
    <w:uiPriority w:val="99"/>
    <w:semiHidden/>
    <w:unhideWhenUsed/>
    <w:rsid w:val="00CE37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374D"/>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461"/>
    <w:pPr>
      <w:ind w:left="720"/>
      <w:contextualSpacing/>
    </w:pPr>
  </w:style>
  <w:style w:type="paragraph" w:styleId="BalloonText">
    <w:name w:val="Balloon Text"/>
    <w:basedOn w:val="Normal"/>
    <w:link w:val="BalloonTextChar"/>
    <w:uiPriority w:val="99"/>
    <w:semiHidden/>
    <w:unhideWhenUsed/>
    <w:rsid w:val="00CE37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374D"/>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786</Words>
  <Characters>4484</Characters>
  <Application>Microsoft Macintosh Word</Application>
  <DocSecurity>0</DocSecurity>
  <Lines>37</Lines>
  <Paragraphs>10</Paragraphs>
  <ScaleCrop>false</ScaleCrop>
  <Company>Vanier College</Company>
  <LinksUpToDate>false</LinksUpToDate>
  <CharactersWithSpaces>5260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Kalakeche</dc:creator>
  <cp:keywords/>
  <dc:description/>
  <cp:lastModifiedBy>Sarah Kalakeche</cp:lastModifiedBy>
  <cp:revision>1</cp:revision>
  <dcterms:created xsi:type="dcterms:W3CDTF">2015-09-11T17:26:00Z</dcterms:created>
  <dcterms:modified xsi:type="dcterms:W3CDTF">2015-09-11T18:45:00Z</dcterms:modified>
</cp:coreProperties>
</file>