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73605" w14:textId="77777777" w:rsidR="00FA0378" w:rsidRPr="003B629D" w:rsidRDefault="00FA0378">
      <w:pPr>
        <w:pStyle w:val="NoteLevel11"/>
        <w:rPr>
          <w:b/>
          <w:sz w:val="26"/>
          <w:szCs w:val="26"/>
          <w:u w:val="single"/>
        </w:rPr>
      </w:pPr>
      <w:bookmarkStart w:id="0" w:name="_GoBack"/>
      <w:bookmarkEnd w:id="0"/>
      <w:r w:rsidRPr="003B629D">
        <w:rPr>
          <w:b/>
          <w:sz w:val="26"/>
          <w:szCs w:val="26"/>
          <w:u w:val="single"/>
        </w:rPr>
        <w:t>Topic: Introduction to Financial Statements</w:t>
      </w:r>
    </w:p>
    <w:p w14:paraId="06E053D5" w14:textId="77777777" w:rsidR="00FA0378" w:rsidRPr="003B629D" w:rsidRDefault="00FA0378" w:rsidP="003B629D">
      <w:pPr>
        <w:pStyle w:val="NoteLevel11"/>
        <w:rPr>
          <w:b/>
          <w:sz w:val="26"/>
          <w:szCs w:val="26"/>
          <w:u w:val="single"/>
        </w:rPr>
      </w:pPr>
      <w:r w:rsidRPr="003B629D">
        <w:rPr>
          <w:b/>
          <w:sz w:val="26"/>
          <w:szCs w:val="26"/>
          <w:u w:val="single"/>
        </w:rPr>
        <w:t xml:space="preserve">Financial Statements: Statement of Earnings, Balance Sheets, and Statement of Retained Earnings (Page 7-54) </w:t>
      </w:r>
    </w:p>
    <w:p w14:paraId="66FCC913" w14:textId="77777777" w:rsidR="003B629D" w:rsidRPr="003B629D" w:rsidRDefault="003B629D" w:rsidP="00FA0378">
      <w:pPr>
        <w:pStyle w:val="NoteLevel11"/>
        <w:rPr>
          <w:b/>
          <w:sz w:val="26"/>
          <w:szCs w:val="26"/>
          <w:u w:val="single"/>
        </w:rPr>
      </w:pPr>
    </w:p>
    <w:p w14:paraId="0ABACEAC" w14:textId="77777777" w:rsidR="00FA0378" w:rsidRPr="003B629D" w:rsidRDefault="00FA0378" w:rsidP="00FA0378">
      <w:pPr>
        <w:pStyle w:val="NoteLevel11"/>
        <w:rPr>
          <w:b/>
          <w:sz w:val="26"/>
          <w:szCs w:val="26"/>
          <w:u w:val="single"/>
        </w:rPr>
      </w:pPr>
      <w:r w:rsidRPr="003B629D">
        <w:rPr>
          <w:b/>
          <w:sz w:val="26"/>
          <w:szCs w:val="26"/>
        </w:rPr>
        <w:t xml:space="preserve">Statement 1: Income Statement (Statement of Earning or a (consolidated statement of Operations) </w:t>
      </w:r>
    </w:p>
    <w:p w14:paraId="3B975E1F" w14:textId="77777777" w:rsidR="00FA0378" w:rsidRDefault="00FA0378" w:rsidP="00FA0378">
      <w:pPr>
        <w:pStyle w:val="NoteLevel11"/>
        <w:rPr>
          <w:b/>
        </w:rPr>
      </w:pPr>
      <w:r>
        <w:t xml:space="preserve">- Shows how profitable the corporation during a particular period of time </w:t>
      </w:r>
    </w:p>
    <w:p w14:paraId="3902A999" w14:textId="77777777" w:rsidR="00FA0378" w:rsidRDefault="00FA0378" w:rsidP="00FA0378">
      <w:pPr>
        <w:pStyle w:val="NoteLevel11"/>
        <w:numPr>
          <w:ilvl w:val="0"/>
          <w:numId w:val="0"/>
        </w:numPr>
      </w:pPr>
      <w:r>
        <w:t xml:space="preserve">- Income statement is in the greater interest of investor because it shows a record of the company’s activities over an entire operating cycle (typically 1 Year) whereas a balance sheet shows the financial position on a given date </w:t>
      </w:r>
    </w:p>
    <w:p w14:paraId="3631205C" w14:textId="77777777" w:rsidR="00FA0378" w:rsidRDefault="00FA0378" w:rsidP="00FA0378">
      <w:pPr>
        <w:pStyle w:val="NoteLevel11"/>
        <w:numPr>
          <w:ilvl w:val="0"/>
          <w:numId w:val="0"/>
        </w:numPr>
        <w:rPr>
          <w:u w:val="single"/>
        </w:rPr>
      </w:pPr>
      <w:r>
        <w:t xml:space="preserve">- </w:t>
      </w:r>
      <w:r w:rsidRPr="00FA0378">
        <w:rPr>
          <w:u w:val="single"/>
        </w:rPr>
        <w:t xml:space="preserve">Income Statement: Revenue – Expense = Net </w:t>
      </w:r>
      <w:r>
        <w:rPr>
          <w:u w:val="single"/>
        </w:rPr>
        <w:t>Earning or Net Loss</w:t>
      </w:r>
    </w:p>
    <w:p w14:paraId="15B331BB" w14:textId="77777777" w:rsidR="00FA0378" w:rsidRDefault="00FA0378" w:rsidP="00FA0378">
      <w:pPr>
        <w:pStyle w:val="NoteLevel11"/>
        <w:numPr>
          <w:ilvl w:val="0"/>
          <w:numId w:val="0"/>
        </w:numPr>
        <w:rPr>
          <w:u w:val="single"/>
        </w:rPr>
      </w:pPr>
      <w:r>
        <w:rPr>
          <w:u w:val="single"/>
        </w:rPr>
        <w:t xml:space="preserve">- Revenue and Expense must be recorded, if it falls under a specific period (even they haven’t paid for the item yet) </w:t>
      </w:r>
    </w:p>
    <w:p w14:paraId="16879147" w14:textId="77777777" w:rsidR="00FA0378" w:rsidRDefault="00FA0378" w:rsidP="00FA0378">
      <w:pPr>
        <w:pStyle w:val="NoteLevel11"/>
        <w:numPr>
          <w:ilvl w:val="0"/>
          <w:numId w:val="0"/>
        </w:numPr>
      </w:pPr>
    </w:p>
    <w:p w14:paraId="69DD0910" w14:textId="77777777" w:rsidR="00FA0378" w:rsidRDefault="00FA0378" w:rsidP="00FA0378">
      <w:pPr>
        <w:pStyle w:val="NoteLevel11"/>
        <w:numPr>
          <w:ilvl w:val="0"/>
          <w:numId w:val="0"/>
        </w:numPr>
        <w:rPr>
          <w:b/>
        </w:rPr>
      </w:pPr>
      <w:r w:rsidRPr="003B629D">
        <w:rPr>
          <w:b/>
        </w:rPr>
        <w:t xml:space="preserve">Exhibit 1: Benson Retail Corporations </w:t>
      </w:r>
      <w:r w:rsidR="003B629D">
        <w:rPr>
          <w:b/>
        </w:rPr>
        <w:t>(Income Statement)</w:t>
      </w:r>
    </w:p>
    <w:p w14:paraId="5FB19476" w14:textId="77777777" w:rsidR="003B629D" w:rsidRDefault="003B629D" w:rsidP="00FA0378">
      <w:pPr>
        <w:pStyle w:val="NoteLevel11"/>
        <w:numPr>
          <w:ilvl w:val="0"/>
          <w:numId w:val="0"/>
        </w:numPr>
      </w:pPr>
    </w:p>
    <w:p w14:paraId="3A99510D" w14:textId="77777777" w:rsidR="003B629D" w:rsidRPr="003B629D" w:rsidRDefault="003B629D" w:rsidP="00FA0378">
      <w:pPr>
        <w:pStyle w:val="NoteLevel11"/>
        <w:numPr>
          <w:ilvl w:val="0"/>
          <w:numId w:val="0"/>
        </w:numPr>
        <w:rPr>
          <w:u w:val="single"/>
        </w:rPr>
      </w:pPr>
      <w:r w:rsidRPr="003B629D">
        <w:rPr>
          <w:u w:val="single"/>
        </w:rPr>
        <w:t xml:space="preserve">Net Sales </w:t>
      </w:r>
    </w:p>
    <w:p w14:paraId="26C745ED" w14:textId="77777777" w:rsidR="003B629D" w:rsidRDefault="003B629D" w:rsidP="00FA0378">
      <w:pPr>
        <w:pStyle w:val="NoteLevel11"/>
        <w:numPr>
          <w:ilvl w:val="0"/>
          <w:numId w:val="0"/>
        </w:numPr>
      </w:pPr>
      <w:r w:rsidRPr="003B629D">
        <w:t xml:space="preserve">Revenue Earned by the company from its customers for goods sold or service rendered </w:t>
      </w:r>
      <w:r>
        <w:t>(For goods)</w:t>
      </w:r>
    </w:p>
    <w:p w14:paraId="45D265A5" w14:textId="77777777" w:rsidR="003B629D" w:rsidRDefault="003B629D" w:rsidP="00FA0378">
      <w:pPr>
        <w:pStyle w:val="NoteLevel11"/>
        <w:numPr>
          <w:ilvl w:val="0"/>
          <w:numId w:val="0"/>
        </w:numPr>
      </w:pPr>
      <w:r>
        <w:t>- For service based business, it’s referred as Operating Revenue</w:t>
      </w:r>
    </w:p>
    <w:p w14:paraId="33924EE6" w14:textId="77777777" w:rsidR="003B629D" w:rsidRDefault="003B629D" w:rsidP="00FA0378">
      <w:pPr>
        <w:pStyle w:val="NoteLevel11"/>
        <w:numPr>
          <w:ilvl w:val="0"/>
          <w:numId w:val="0"/>
        </w:numPr>
      </w:pPr>
      <w:r>
        <w:t xml:space="preserve">- Always consider the value of returned goods and amount of cash discount for quick payment by credit customers. (Ex. $1000 - $100(Returned goods) = $900) </w:t>
      </w:r>
    </w:p>
    <w:p w14:paraId="0EE98CDF" w14:textId="77777777" w:rsidR="003B629D" w:rsidRDefault="003B629D" w:rsidP="00FA0378">
      <w:pPr>
        <w:pStyle w:val="NoteLevel11"/>
        <w:numPr>
          <w:ilvl w:val="0"/>
          <w:numId w:val="0"/>
        </w:numPr>
        <w:rPr>
          <w:b/>
        </w:rPr>
      </w:pPr>
      <w:r w:rsidRPr="003B629D">
        <w:rPr>
          <w:b/>
        </w:rPr>
        <w:t>- Net sales r</w:t>
      </w:r>
      <w:r>
        <w:rPr>
          <w:b/>
        </w:rPr>
        <w:t>efers to sales not cash collected during this period</w:t>
      </w:r>
    </w:p>
    <w:p w14:paraId="30CE0D25" w14:textId="77777777" w:rsidR="003B629D" w:rsidRDefault="003B629D" w:rsidP="00FA0378">
      <w:pPr>
        <w:pStyle w:val="NoteLevel11"/>
        <w:numPr>
          <w:ilvl w:val="0"/>
          <w:numId w:val="0"/>
        </w:numPr>
        <w:rPr>
          <w:b/>
        </w:rPr>
      </w:pPr>
    </w:p>
    <w:p w14:paraId="6BDB1EE1" w14:textId="77777777" w:rsidR="003B629D" w:rsidRDefault="003B629D" w:rsidP="00FA0378">
      <w:pPr>
        <w:pStyle w:val="NoteLevel11"/>
        <w:numPr>
          <w:ilvl w:val="0"/>
          <w:numId w:val="0"/>
        </w:numPr>
        <w:rPr>
          <w:u w:val="single"/>
        </w:rPr>
      </w:pPr>
      <w:r>
        <w:rPr>
          <w:u w:val="single"/>
        </w:rPr>
        <w:t>Cost of Goods Sold</w:t>
      </w:r>
      <w:r w:rsidR="0092753B">
        <w:rPr>
          <w:u w:val="single"/>
        </w:rPr>
        <w:t xml:space="preserve"> (COGS) </w:t>
      </w:r>
    </w:p>
    <w:p w14:paraId="503C80CB" w14:textId="77777777" w:rsidR="003B629D" w:rsidRDefault="0092753B" w:rsidP="00FA0378">
      <w:pPr>
        <w:pStyle w:val="NoteLevel11"/>
        <w:numPr>
          <w:ilvl w:val="0"/>
          <w:numId w:val="0"/>
        </w:numPr>
      </w:pPr>
      <w:r>
        <w:t xml:space="preserve">the total cost of merchandise sold during the period </w:t>
      </w:r>
    </w:p>
    <w:p w14:paraId="3C25CAAE" w14:textId="77777777" w:rsidR="0092753B" w:rsidRDefault="0092753B" w:rsidP="00FA0378">
      <w:pPr>
        <w:pStyle w:val="NoteLevel11"/>
        <w:numPr>
          <w:ilvl w:val="0"/>
          <w:numId w:val="0"/>
        </w:numPr>
      </w:pPr>
      <w:r>
        <w:t xml:space="preserve">- In order to figure COGS, 1. Determine the cost of goods available to be sold (Inventory) Plus Purchases 2. Determine the cost of goods sold subtract goods in inventory on December 31, 2013 </w:t>
      </w:r>
    </w:p>
    <w:p w14:paraId="10DD5460" w14:textId="77777777" w:rsidR="0092753B" w:rsidRDefault="006C4B74" w:rsidP="00FA0378">
      <w:pPr>
        <w:pStyle w:val="NoteLevel11"/>
        <w:numPr>
          <w:ilvl w:val="0"/>
          <w:numId w:val="0"/>
        </w:numPr>
      </w:pPr>
      <w:r>
        <w:t xml:space="preserve">General Formula: </w:t>
      </w:r>
      <w:r w:rsidR="0092753B">
        <w:t>Beginning Inventory + Purchases = Cost available to be Sold (COGAS) – Ending Inventory = COGS</w:t>
      </w:r>
    </w:p>
    <w:p w14:paraId="15FA8E37" w14:textId="77777777" w:rsidR="006C4B74" w:rsidRDefault="006C4B74" w:rsidP="00FA0378">
      <w:pPr>
        <w:pStyle w:val="NoteLevel11"/>
        <w:numPr>
          <w:ilvl w:val="0"/>
          <w:numId w:val="0"/>
        </w:numPr>
      </w:pPr>
    </w:p>
    <w:p w14:paraId="482E9551" w14:textId="77777777" w:rsidR="006C4B74" w:rsidRPr="006C4B74" w:rsidRDefault="006C4B74" w:rsidP="006C4B74">
      <w:pPr>
        <w:pStyle w:val="NoteLevel11"/>
        <w:rPr>
          <w:b/>
        </w:rPr>
      </w:pPr>
      <w:r>
        <w:rPr>
          <w:b/>
        </w:rPr>
        <w:t>Exhibit 2</w:t>
      </w:r>
      <w:r w:rsidRPr="006C4B74">
        <w:rPr>
          <w:b/>
        </w:rPr>
        <w:t>: Benson Retail Corporations (Income Statement)</w:t>
      </w:r>
    </w:p>
    <w:p w14:paraId="3E232D40" w14:textId="77777777" w:rsidR="006C4B74" w:rsidRDefault="006C4B74" w:rsidP="00FA0378">
      <w:pPr>
        <w:pStyle w:val="NoteLevel11"/>
        <w:numPr>
          <w:ilvl w:val="0"/>
          <w:numId w:val="0"/>
        </w:numPr>
      </w:pPr>
    </w:p>
    <w:p w14:paraId="668BCE82" w14:textId="77777777" w:rsidR="006C4B74" w:rsidRDefault="006C4B74" w:rsidP="00FA0378">
      <w:pPr>
        <w:pStyle w:val="NoteLevel11"/>
        <w:numPr>
          <w:ilvl w:val="0"/>
          <w:numId w:val="0"/>
        </w:numPr>
      </w:pPr>
      <w:r>
        <w:lastRenderedPageBreak/>
        <w:t xml:space="preserve">For merchandiser or Retailer, there are associated cost of transportation / delivery known as freight. Also due to damages during the transportation process there may be purchase discounts or purchase return and allowances </w:t>
      </w:r>
    </w:p>
    <w:p w14:paraId="1C7E3E66" w14:textId="77777777" w:rsidR="006C4B74" w:rsidRDefault="006C4B74" w:rsidP="00FA0378">
      <w:pPr>
        <w:pStyle w:val="NoteLevel11"/>
        <w:numPr>
          <w:ilvl w:val="0"/>
          <w:numId w:val="0"/>
        </w:numPr>
      </w:pPr>
    </w:p>
    <w:p w14:paraId="322C9B7C" w14:textId="77777777" w:rsidR="006C4B74" w:rsidRDefault="006C4B74" w:rsidP="00FA0378">
      <w:pPr>
        <w:pStyle w:val="NoteLevel11"/>
        <w:numPr>
          <w:ilvl w:val="0"/>
          <w:numId w:val="0"/>
        </w:numPr>
      </w:pPr>
      <w:r>
        <w:t>Formula: Inventory + ((Purchases + Freight – (Cost associated with delivery: Purchase discounts + Purchase Return and Allowance))/Net Purchases  = COGAS – Ending Inventory = COGS</w:t>
      </w:r>
    </w:p>
    <w:p w14:paraId="7455A202" w14:textId="77777777" w:rsidR="006C4B74" w:rsidRDefault="006C4B74" w:rsidP="00FA0378">
      <w:pPr>
        <w:pStyle w:val="NoteLevel11"/>
        <w:numPr>
          <w:ilvl w:val="0"/>
          <w:numId w:val="0"/>
        </w:numPr>
      </w:pPr>
    </w:p>
    <w:p w14:paraId="14352F40" w14:textId="77777777" w:rsidR="006C4B74" w:rsidRDefault="006C4B74" w:rsidP="00FA0378">
      <w:pPr>
        <w:pStyle w:val="NoteLevel11"/>
        <w:numPr>
          <w:ilvl w:val="0"/>
          <w:numId w:val="0"/>
        </w:numPr>
        <w:rPr>
          <w:b/>
        </w:rPr>
      </w:pPr>
      <w:r>
        <w:rPr>
          <w:b/>
        </w:rPr>
        <w:t xml:space="preserve">Service Based Business </w:t>
      </w:r>
    </w:p>
    <w:p w14:paraId="57625BED" w14:textId="77777777" w:rsidR="006C4B74" w:rsidRDefault="006C4B74" w:rsidP="00FA0378">
      <w:pPr>
        <w:pStyle w:val="NoteLevel11"/>
        <w:numPr>
          <w:ilvl w:val="0"/>
          <w:numId w:val="0"/>
        </w:numPr>
      </w:pPr>
      <w:r>
        <w:t xml:space="preserve">- Gross Income: $$ earned by subtracting COGS from net sales </w:t>
      </w:r>
    </w:p>
    <w:p w14:paraId="736D7D58" w14:textId="77777777" w:rsidR="006C4B74" w:rsidRDefault="006C4B74" w:rsidP="00FA0378">
      <w:pPr>
        <w:pStyle w:val="NoteLevel11"/>
        <w:numPr>
          <w:ilvl w:val="0"/>
          <w:numId w:val="0"/>
        </w:numPr>
      </w:pPr>
      <w:r>
        <w:t xml:space="preserve">- Operating Expense: Cost to operate business/administrative or selling expense </w:t>
      </w:r>
    </w:p>
    <w:p w14:paraId="4A6E8889" w14:textId="77777777" w:rsidR="006C4B74" w:rsidRDefault="006C4B74" w:rsidP="00FA0378">
      <w:pPr>
        <w:pStyle w:val="NoteLevel11"/>
        <w:numPr>
          <w:ilvl w:val="0"/>
          <w:numId w:val="0"/>
        </w:numPr>
      </w:pPr>
      <w:r>
        <w:t xml:space="preserve">- Deprecation Expense: Over time stuff becomes useless and must be “written down” or </w:t>
      </w:r>
      <w:proofErr w:type="gramStart"/>
      <w:r>
        <w:t>deprecated  based</w:t>
      </w:r>
      <w:proofErr w:type="gramEnd"/>
      <w:r>
        <w:t xml:space="preserve"> on the expected useful life of the asset and its estimated residual or salvage value. This is deprecation is recorded </w:t>
      </w:r>
      <w:r>
        <w:lastRenderedPageBreak/>
        <w:t xml:space="preserve">as </w:t>
      </w:r>
      <w:proofErr w:type="gramStart"/>
      <w:r>
        <w:t>a</w:t>
      </w:r>
      <w:proofErr w:type="gramEnd"/>
      <w:r>
        <w:t xml:space="preserve"> expense because of IFRS. It’s cost is not charged in the year of the its purchase </w:t>
      </w:r>
    </w:p>
    <w:p w14:paraId="0D78DB72" w14:textId="77777777" w:rsidR="006C4B74" w:rsidRDefault="006C4B74" w:rsidP="00FA0378">
      <w:pPr>
        <w:pStyle w:val="NoteLevel11"/>
        <w:numPr>
          <w:ilvl w:val="0"/>
          <w:numId w:val="0"/>
        </w:numPr>
      </w:pPr>
      <w:r>
        <w:t>- Income from operations: Income from operation (</w:t>
      </w:r>
      <w:r w:rsidR="00DA7F38">
        <w:t xml:space="preserve">operating profit or operating income) from net gain subtract expenses </w:t>
      </w:r>
    </w:p>
    <w:p w14:paraId="70875890" w14:textId="77777777" w:rsidR="00DA7F38" w:rsidRDefault="00DA7F38" w:rsidP="00FA0378">
      <w:pPr>
        <w:pStyle w:val="NoteLevel11"/>
        <w:numPr>
          <w:ilvl w:val="0"/>
          <w:numId w:val="0"/>
        </w:numPr>
      </w:pPr>
      <w:r>
        <w:t>- Other income: other source of revenue (investment, interest, etc.)</w:t>
      </w:r>
    </w:p>
    <w:p w14:paraId="135D7657" w14:textId="77777777" w:rsidR="00DA7F38" w:rsidRDefault="00DA7F38" w:rsidP="00FA0378">
      <w:pPr>
        <w:pStyle w:val="NoteLevel11"/>
        <w:numPr>
          <w:ilvl w:val="0"/>
          <w:numId w:val="0"/>
        </w:numPr>
      </w:pPr>
      <w:r>
        <w:t xml:space="preserve">- Other expense: Other expense not deemed part of the company’s routine operations (Ex. Paying back borrowed Money) </w:t>
      </w:r>
    </w:p>
    <w:p w14:paraId="03919BFC" w14:textId="77777777" w:rsidR="00DA7F38" w:rsidRDefault="00DA7F38" w:rsidP="00FA0378">
      <w:pPr>
        <w:pStyle w:val="NoteLevel11"/>
        <w:numPr>
          <w:ilvl w:val="0"/>
          <w:numId w:val="0"/>
        </w:numPr>
      </w:pPr>
      <w:r>
        <w:t>-Net Income Before Tax: Amount before tax</w:t>
      </w:r>
    </w:p>
    <w:p w14:paraId="0419C4C1" w14:textId="77777777" w:rsidR="00DA7F38" w:rsidRDefault="00DA7F38" w:rsidP="00FA0378">
      <w:pPr>
        <w:pStyle w:val="NoteLevel11"/>
        <w:numPr>
          <w:ilvl w:val="0"/>
          <w:numId w:val="0"/>
        </w:numPr>
      </w:pPr>
      <w:r>
        <w:t>- Net Tax Expense: Corp earning income must pay income tax. Calculated by a set tax rate</w:t>
      </w:r>
    </w:p>
    <w:p w14:paraId="6B9DC80C" w14:textId="77777777" w:rsidR="00DA7F38" w:rsidRPr="006C4B74" w:rsidRDefault="00DA7F38" w:rsidP="00FA0378">
      <w:pPr>
        <w:pStyle w:val="NoteLevel11"/>
        <w:numPr>
          <w:ilvl w:val="0"/>
          <w:numId w:val="0"/>
        </w:numPr>
      </w:pPr>
      <w:r>
        <w:t xml:space="preserve">-Net </w:t>
      </w:r>
      <w:proofErr w:type="gramStart"/>
      <w:r>
        <w:t>income</w:t>
      </w:r>
      <w:proofErr w:type="gramEnd"/>
      <w:r>
        <w:t xml:space="preserve"> After tax: The final profit after everything </w:t>
      </w:r>
    </w:p>
    <w:p w14:paraId="1F106D72" w14:textId="77777777" w:rsidR="006C4B74" w:rsidRDefault="006C4B74" w:rsidP="00FA0378">
      <w:pPr>
        <w:pStyle w:val="NoteLevel11"/>
        <w:numPr>
          <w:ilvl w:val="0"/>
          <w:numId w:val="0"/>
        </w:numPr>
      </w:pPr>
    </w:p>
    <w:p w14:paraId="54437645" w14:textId="77777777" w:rsidR="006C4B74" w:rsidRPr="00DA7F38" w:rsidRDefault="00DA7F38" w:rsidP="00FA0378">
      <w:pPr>
        <w:pStyle w:val="NoteLevel11"/>
        <w:numPr>
          <w:ilvl w:val="0"/>
          <w:numId w:val="0"/>
        </w:numPr>
        <w:rPr>
          <w:sz w:val="26"/>
          <w:szCs w:val="26"/>
          <w:u w:val="single"/>
        </w:rPr>
      </w:pPr>
      <w:r w:rsidRPr="00DA7F38">
        <w:rPr>
          <w:b/>
          <w:sz w:val="26"/>
          <w:szCs w:val="26"/>
          <w:u w:val="single"/>
        </w:rPr>
        <w:t xml:space="preserve">Statement 2: Balance Sheet </w:t>
      </w:r>
    </w:p>
    <w:p w14:paraId="3B1D1653" w14:textId="77777777" w:rsidR="006C4B74" w:rsidRDefault="00DA7F38" w:rsidP="00FA0378">
      <w:pPr>
        <w:pStyle w:val="NoteLevel11"/>
        <w:numPr>
          <w:ilvl w:val="0"/>
          <w:numId w:val="0"/>
        </w:numPr>
      </w:pPr>
      <w:r>
        <w:t>- It’s a snapshot of a firm financial position on a given date</w:t>
      </w:r>
    </w:p>
    <w:p w14:paraId="65EE3F26" w14:textId="77777777" w:rsidR="0052313E" w:rsidRDefault="0052313E" w:rsidP="00FA0378">
      <w:pPr>
        <w:pStyle w:val="NoteLevel11"/>
        <w:numPr>
          <w:ilvl w:val="0"/>
          <w:numId w:val="0"/>
        </w:numPr>
      </w:pPr>
      <w:r>
        <w:t>- The 3 parts include Assets (Own), Liability (Owe</w:t>
      </w:r>
      <w:proofErr w:type="gramStart"/>
      <w:r>
        <w:t>) ,</w:t>
      </w:r>
      <w:proofErr w:type="gramEnd"/>
      <w:r>
        <w:t xml:space="preserve"> and Shareholder’s Equity (Ownership/interest/claim)</w:t>
      </w:r>
    </w:p>
    <w:p w14:paraId="7FF97C34" w14:textId="77777777" w:rsidR="0052313E" w:rsidRDefault="0052313E" w:rsidP="00FA0378">
      <w:pPr>
        <w:pStyle w:val="NoteLevel11"/>
        <w:numPr>
          <w:ilvl w:val="0"/>
          <w:numId w:val="0"/>
        </w:numPr>
      </w:pPr>
    </w:p>
    <w:p w14:paraId="211ECA35" w14:textId="77777777" w:rsidR="0052313E" w:rsidRDefault="0052313E" w:rsidP="00FA0378">
      <w:pPr>
        <w:pStyle w:val="NoteLevel11"/>
        <w:numPr>
          <w:ilvl w:val="0"/>
          <w:numId w:val="0"/>
        </w:numPr>
      </w:pPr>
      <w:r>
        <w:t>- Asset broken down to 2 parts: Current Assets and Property, Plant, and equipment</w:t>
      </w:r>
    </w:p>
    <w:p w14:paraId="35401BB6" w14:textId="77777777" w:rsidR="00317F6C" w:rsidRDefault="00317F6C" w:rsidP="00FA0378">
      <w:pPr>
        <w:pStyle w:val="NoteLevel11"/>
        <w:numPr>
          <w:ilvl w:val="0"/>
          <w:numId w:val="0"/>
        </w:numPr>
      </w:pPr>
    </w:p>
    <w:p w14:paraId="7773E164" w14:textId="77777777" w:rsidR="00C31104" w:rsidRDefault="00C31104" w:rsidP="00FA0378">
      <w:pPr>
        <w:pStyle w:val="NoteLevel11"/>
        <w:numPr>
          <w:ilvl w:val="0"/>
          <w:numId w:val="0"/>
        </w:numPr>
      </w:pPr>
      <w:r>
        <w:t xml:space="preserve">Current Assets: normal course of business that will be converted to cash within a year. It is placed in order of liquidity. This section serves the reader the likelihood of the company committing its debt obligations </w:t>
      </w:r>
    </w:p>
    <w:p w14:paraId="339AB616" w14:textId="77777777" w:rsidR="00C31104" w:rsidRDefault="00C31104" w:rsidP="00FA0378">
      <w:pPr>
        <w:pStyle w:val="NoteLevel11"/>
        <w:numPr>
          <w:ilvl w:val="0"/>
          <w:numId w:val="0"/>
        </w:numPr>
      </w:pPr>
      <w:r>
        <w:t xml:space="preserve">-Cash – Money on hand in the bank </w:t>
      </w:r>
    </w:p>
    <w:p w14:paraId="51482E1A" w14:textId="77777777" w:rsidR="00D940C7" w:rsidRDefault="00C31104" w:rsidP="00FA0378">
      <w:pPr>
        <w:pStyle w:val="NoteLevel11"/>
        <w:numPr>
          <w:ilvl w:val="0"/>
          <w:numId w:val="0"/>
        </w:numPr>
      </w:pPr>
      <w:r>
        <w:t xml:space="preserve">- Marketable Securities: The investment of temporary cash surpluses in </w:t>
      </w:r>
      <w:r w:rsidR="00D940C7">
        <w:t xml:space="preserve">some form of short-term, interest-earning investments. It is a general practice to show marketable securities at lower prices to ensure conservatism. They can emphasize value using parenthesis </w:t>
      </w:r>
    </w:p>
    <w:p w14:paraId="591D798E" w14:textId="77777777" w:rsidR="00D940C7" w:rsidRDefault="00D940C7" w:rsidP="00FA0378">
      <w:pPr>
        <w:pStyle w:val="NoteLevel11"/>
        <w:numPr>
          <w:ilvl w:val="0"/>
          <w:numId w:val="0"/>
        </w:numPr>
      </w:pPr>
      <w:r>
        <w:t xml:space="preserve">- Accounts Receivable: Money that is owed to the company that will be paid in 30, 60 or 90 days for people paying on credit. There’s provision for people who may not pay back known as doubtful accounts. Formula (A/R – Less: Allowance for doubtful accounts = Net A/R) </w:t>
      </w:r>
    </w:p>
    <w:p w14:paraId="5ACD1BD2" w14:textId="77777777" w:rsidR="00D940C7" w:rsidRDefault="00C31104" w:rsidP="00FA0378">
      <w:pPr>
        <w:pStyle w:val="NoteLevel11"/>
        <w:numPr>
          <w:ilvl w:val="0"/>
          <w:numId w:val="0"/>
        </w:numPr>
      </w:pPr>
      <w:r>
        <w:t xml:space="preserve"> </w:t>
      </w:r>
      <w:r w:rsidR="00D940C7">
        <w:t xml:space="preserve">- Inventory </w:t>
      </w:r>
      <w:r w:rsidR="00D940C7" w:rsidRPr="00D940C7">
        <w:rPr>
          <w:b/>
        </w:rPr>
        <w:t>(For non-manufacturer or Merchandiser):</w:t>
      </w:r>
      <w:r w:rsidR="00D940C7">
        <w:t xml:space="preserve"> They are finished products that will be sold within a year and they are valued at their original </w:t>
      </w:r>
      <w:r w:rsidR="00D940C7">
        <w:lastRenderedPageBreak/>
        <w:t xml:space="preserve">cost or market value, </w:t>
      </w:r>
      <w:r w:rsidR="00D940C7" w:rsidRPr="00D940C7">
        <w:rPr>
          <w:b/>
        </w:rPr>
        <w:t>whichever is lower.</w:t>
      </w:r>
      <w:r w:rsidR="00D940C7">
        <w:t xml:space="preserve"> There are not changed and merchandising business does not add value to it. </w:t>
      </w:r>
    </w:p>
    <w:p w14:paraId="09B11BF6" w14:textId="77777777" w:rsidR="00C31104" w:rsidRDefault="00D940C7" w:rsidP="00FA0378">
      <w:pPr>
        <w:pStyle w:val="NoteLevel11"/>
        <w:numPr>
          <w:ilvl w:val="0"/>
          <w:numId w:val="0"/>
        </w:numPr>
      </w:pPr>
      <w:r>
        <w:t xml:space="preserve">- Inventory </w:t>
      </w:r>
      <w:r w:rsidRPr="00D940C7">
        <w:rPr>
          <w:b/>
        </w:rPr>
        <w:t>(For manufacturer)</w:t>
      </w:r>
      <w:r>
        <w:t xml:space="preserve">: </w:t>
      </w:r>
      <w:r w:rsidR="002526A5">
        <w:t>It’s more complex, due to changes to the process. Accounting system for these must be modified and expanded in order to capture and rec</w:t>
      </w:r>
      <w:r w:rsidR="0094502A">
        <w:t xml:space="preserve">ord these additional activities. 3 parts are raw material inventory, goods-in-process, and finished goods inventory </w:t>
      </w:r>
    </w:p>
    <w:p w14:paraId="6A8A6995" w14:textId="77777777" w:rsidR="002526A5" w:rsidRDefault="002526A5" w:rsidP="00FA0378">
      <w:pPr>
        <w:pStyle w:val="NoteLevel11"/>
        <w:numPr>
          <w:ilvl w:val="0"/>
          <w:numId w:val="0"/>
        </w:numPr>
      </w:pPr>
      <w:r>
        <w:t xml:space="preserve">- Prepayments: It’s pay for an item in advance. They are expected to be used up in the short term. </w:t>
      </w:r>
      <w:r w:rsidR="00317F6C">
        <w:t xml:space="preserve">The value is not fully received when the payment is made, “the unused portion” is considered an asset. </w:t>
      </w:r>
    </w:p>
    <w:p w14:paraId="5B016254" w14:textId="77777777" w:rsidR="00317F6C" w:rsidRDefault="00317F6C" w:rsidP="00FA0378">
      <w:pPr>
        <w:pStyle w:val="NoteLevel11"/>
        <w:numPr>
          <w:ilvl w:val="0"/>
          <w:numId w:val="0"/>
        </w:numPr>
      </w:pPr>
    </w:p>
    <w:p w14:paraId="5F260B41" w14:textId="77777777" w:rsidR="00317F6C" w:rsidRDefault="00317F6C" w:rsidP="00FA0378">
      <w:pPr>
        <w:pStyle w:val="NoteLevel11"/>
        <w:numPr>
          <w:ilvl w:val="0"/>
          <w:numId w:val="0"/>
        </w:numPr>
      </w:pPr>
      <w:r>
        <w:t xml:space="preserve">Investment in subsidiary: represents a controlling interest in a company (50% or more). Common stocks are not tangible asset and therefore it is not included with the property, plant, and equipment. </w:t>
      </w:r>
    </w:p>
    <w:p w14:paraId="518A952E" w14:textId="77777777" w:rsidR="00317F6C" w:rsidRDefault="00317F6C" w:rsidP="00FA0378">
      <w:pPr>
        <w:pStyle w:val="NoteLevel11"/>
        <w:numPr>
          <w:ilvl w:val="0"/>
          <w:numId w:val="0"/>
        </w:numPr>
      </w:pPr>
      <w:r>
        <w:t xml:space="preserve">Other Investments: Investments in other business with no controlling stake. They are listed at </w:t>
      </w:r>
      <w:r w:rsidRPr="00317F6C">
        <w:rPr>
          <w:b/>
        </w:rPr>
        <w:t>cost rather than market value.</w:t>
      </w:r>
      <w:r>
        <w:t xml:space="preserve"> </w:t>
      </w:r>
    </w:p>
    <w:p w14:paraId="4C89D403" w14:textId="77777777" w:rsidR="00317F6C" w:rsidRDefault="00317F6C" w:rsidP="00FA0378">
      <w:pPr>
        <w:pStyle w:val="NoteLevel11"/>
        <w:numPr>
          <w:ilvl w:val="0"/>
          <w:numId w:val="0"/>
        </w:numPr>
      </w:pPr>
    </w:p>
    <w:p w14:paraId="5E9749CF" w14:textId="77777777" w:rsidR="00317F6C" w:rsidRDefault="00317F6C" w:rsidP="00FA0378">
      <w:pPr>
        <w:pStyle w:val="NoteLevel11"/>
        <w:numPr>
          <w:ilvl w:val="0"/>
          <w:numId w:val="0"/>
        </w:numPr>
      </w:pPr>
      <w:r>
        <w:t xml:space="preserve">Property, Plant, and Equipment </w:t>
      </w:r>
    </w:p>
    <w:p w14:paraId="6CF7786B" w14:textId="77777777" w:rsidR="00C31104" w:rsidRDefault="00317F6C" w:rsidP="00FA0378">
      <w:pPr>
        <w:pStyle w:val="NoteLevel11"/>
        <w:numPr>
          <w:ilvl w:val="0"/>
          <w:numId w:val="0"/>
        </w:numPr>
      </w:pPr>
      <w:r>
        <w:t xml:space="preserve">They are </w:t>
      </w:r>
      <w:proofErr w:type="spellStart"/>
      <w:r>
        <w:t>tangilble</w:t>
      </w:r>
      <w:proofErr w:type="spellEnd"/>
      <w:r>
        <w:t xml:space="preserve"> assets expected to last more than one operating period. They are intended to be used for operation; not intend for resale. Land is considered permanent. </w:t>
      </w:r>
    </w:p>
    <w:p w14:paraId="6CD38220" w14:textId="77777777" w:rsidR="0033055C" w:rsidRDefault="0033055C" w:rsidP="00FA0378">
      <w:pPr>
        <w:pStyle w:val="NoteLevel11"/>
        <w:numPr>
          <w:ilvl w:val="0"/>
          <w:numId w:val="0"/>
        </w:numPr>
      </w:pPr>
      <w:r>
        <w:t xml:space="preserve">- Accumulated Depreciation: Reflect the portion of the original cost of the asset, which been depreciation to date (changed through the years to an expense. Original value  – Accumulated Depreciation value = Net book </w:t>
      </w:r>
      <w:r>
        <w:lastRenderedPageBreak/>
        <w:t xml:space="preserve">value. Best shown separately, so people can figure the value it holds, but it is sometime condensed </w:t>
      </w:r>
    </w:p>
    <w:p w14:paraId="0933FD24" w14:textId="77777777" w:rsidR="0033055C" w:rsidRDefault="0033055C" w:rsidP="00FA0378">
      <w:pPr>
        <w:pStyle w:val="NoteLevel11"/>
        <w:numPr>
          <w:ilvl w:val="0"/>
          <w:numId w:val="0"/>
        </w:numPr>
      </w:pPr>
    </w:p>
    <w:p w14:paraId="2A82F6C4" w14:textId="77777777" w:rsidR="0033055C" w:rsidRDefault="0033055C" w:rsidP="00FA0378">
      <w:pPr>
        <w:pStyle w:val="NoteLevel11"/>
        <w:numPr>
          <w:ilvl w:val="0"/>
          <w:numId w:val="0"/>
        </w:numPr>
      </w:pPr>
      <w:r>
        <w:t xml:space="preserve">Intangible Assets </w:t>
      </w:r>
    </w:p>
    <w:p w14:paraId="7D4188E1" w14:textId="77777777" w:rsidR="0033055C" w:rsidRDefault="0033055C" w:rsidP="00FA0378">
      <w:pPr>
        <w:pStyle w:val="NoteLevel11"/>
        <w:numPr>
          <w:ilvl w:val="0"/>
          <w:numId w:val="0"/>
        </w:numPr>
      </w:pPr>
      <w:r>
        <w:t xml:space="preserve">- Assets that hold value that cannot be touched. (Ex. Patent, Franchise Rights, development cost, and goodwill) </w:t>
      </w:r>
    </w:p>
    <w:p w14:paraId="562D0B1C" w14:textId="77777777" w:rsidR="0033055C" w:rsidRDefault="0033055C" w:rsidP="00FA0378">
      <w:pPr>
        <w:pStyle w:val="NoteLevel11"/>
        <w:numPr>
          <w:ilvl w:val="0"/>
          <w:numId w:val="0"/>
        </w:numPr>
      </w:pPr>
      <w:r>
        <w:t xml:space="preserve">- Franchise Right: granted by a gov’t </w:t>
      </w:r>
      <w:proofErr w:type="gramStart"/>
      <w:r>
        <w:t>or  company</w:t>
      </w:r>
      <w:proofErr w:type="gramEnd"/>
      <w:r>
        <w:t xml:space="preserve"> top operate for a period of time and or specific geographical locations </w:t>
      </w:r>
    </w:p>
    <w:p w14:paraId="19101641" w14:textId="77777777" w:rsidR="0033055C" w:rsidRDefault="0033055C" w:rsidP="00FA0378">
      <w:pPr>
        <w:pStyle w:val="NoteLevel11"/>
        <w:numPr>
          <w:ilvl w:val="0"/>
          <w:numId w:val="0"/>
        </w:numPr>
      </w:pPr>
      <w:r>
        <w:t xml:space="preserve">- Patents: Exclusive Rights granted by the federal gov’t to enable owner to use, manufacture, sell the product patented. </w:t>
      </w:r>
    </w:p>
    <w:p w14:paraId="1932705E" w14:textId="77777777" w:rsidR="002C45B9" w:rsidRDefault="002C45B9" w:rsidP="00FA0378">
      <w:pPr>
        <w:pStyle w:val="NoteLevel11"/>
        <w:numPr>
          <w:ilvl w:val="0"/>
          <w:numId w:val="0"/>
        </w:numPr>
      </w:pPr>
      <w:r>
        <w:t xml:space="preserve">- Value of Franchise or Patents is the paid price </w:t>
      </w:r>
    </w:p>
    <w:p w14:paraId="3F0D74D4" w14:textId="77777777" w:rsidR="002C45B9" w:rsidRDefault="002C45B9" w:rsidP="00FA0378">
      <w:pPr>
        <w:pStyle w:val="NoteLevel11"/>
        <w:numPr>
          <w:ilvl w:val="0"/>
          <w:numId w:val="0"/>
        </w:numPr>
      </w:pPr>
      <w:r>
        <w:t xml:space="preserve">- Organizational Cost: related to the legal formation of a company include preparing or documentation of incorporation </w:t>
      </w:r>
    </w:p>
    <w:p w14:paraId="0247C914" w14:textId="77777777" w:rsidR="002C45B9" w:rsidRDefault="002C45B9" w:rsidP="00FA0378">
      <w:pPr>
        <w:pStyle w:val="NoteLevel11"/>
        <w:numPr>
          <w:ilvl w:val="0"/>
          <w:numId w:val="0"/>
        </w:numPr>
      </w:pPr>
      <w:r>
        <w:t xml:space="preserve">- Goodwill: The premium paid for a tangible assets or brand or company </w:t>
      </w:r>
    </w:p>
    <w:p w14:paraId="16F9B280" w14:textId="77777777" w:rsidR="002C45B9" w:rsidRDefault="002C45B9" w:rsidP="00FA0378">
      <w:pPr>
        <w:pStyle w:val="NoteLevel11"/>
        <w:numPr>
          <w:ilvl w:val="0"/>
          <w:numId w:val="0"/>
        </w:numPr>
      </w:pPr>
      <w:r>
        <w:t xml:space="preserve">-Some Intangible Assets can be amortized or written down like a fixed asset </w:t>
      </w:r>
    </w:p>
    <w:p w14:paraId="04418EC1" w14:textId="77777777" w:rsidR="002C45B9" w:rsidRDefault="002C45B9" w:rsidP="00FA0378">
      <w:pPr>
        <w:pStyle w:val="NoteLevel11"/>
        <w:numPr>
          <w:ilvl w:val="0"/>
          <w:numId w:val="0"/>
        </w:numPr>
      </w:pPr>
    </w:p>
    <w:p w14:paraId="620E39B5" w14:textId="77777777" w:rsidR="002C45B9" w:rsidRDefault="002C45B9" w:rsidP="00FA0378">
      <w:pPr>
        <w:pStyle w:val="NoteLevel11"/>
        <w:numPr>
          <w:ilvl w:val="0"/>
          <w:numId w:val="0"/>
        </w:numPr>
      </w:pPr>
      <w:r>
        <w:t>Liability is money that is owed to other people or company</w:t>
      </w:r>
    </w:p>
    <w:p w14:paraId="56C8CC6A" w14:textId="77777777" w:rsidR="002C45B9" w:rsidRDefault="002C45B9" w:rsidP="00FA0378">
      <w:pPr>
        <w:pStyle w:val="NoteLevel11"/>
        <w:numPr>
          <w:ilvl w:val="0"/>
          <w:numId w:val="0"/>
        </w:numPr>
      </w:pPr>
    </w:p>
    <w:p w14:paraId="7056DB6B" w14:textId="77777777" w:rsidR="002C45B9" w:rsidRDefault="002C45B9" w:rsidP="00FA0378">
      <w:pPr>
        <w:pStyle w:val="NoteLevel11"/>
        <w:numPr>
          <w:ilvl w:val="0"/>
          <w:numId w:val="0"/>
        </w:numPr>
      </w:pPr>
      <w:r>
        <w:t xml:space="preserve">Current liability reflect the amount of money the company owes and must pay within the coming year. </w:t>
      </w:r>
    </w:p>
    <w:p w14:paraId="4F2C7AB3" w14:textId="77777777" w:rsidR="002C45B9" w:rsidRDefault="002C45B9" w:rsidP="00FA0378">
      <w:pPr>
        <w:pStyle w:val="NoteLevel11"/>
        <w:numPr>
          <w:ilvl w:val="0"/>
          <w:numId w:val="0"/>
        </w:numPr>
      </w:pPr>
    </w:p>
    <w:p w14:paraId="786C1557" w14:textId="77777777" w:rsidR="002C45B9" w:rsidRDefault="002C45B9" w:rsidP="00FA0378">
      <w:pPr>
        <w:pStyle w:val="NoteLevel11"/>
        <w:numPr>
          <w:ilvl w:val="0"/>
          <w:numId w:val="0"/>
        </w:numPr>
      </w:pPr>
      <w:r>
        <w:t>Notes Payable: Mone</w:t>
      </w:r>
      <w:r w:rsidR="0069017A">
        <w:t xml:space="preserve">y borrowed from lender or banks, who usually demand formal recognition of amounts owed them. On the receipt of cash, the borrower gives the lender a written promissory note, stating the borrowed fund will be return within a specific period. Usually include accrued interest </w:t>
      </w:r>
      <w:r w:rsidR="0069017A">
        <w:lastRenderedPageBreak/>
        <w:t>upon agreement. “Demand Note” means the lender may demand repayment at anytime</w:t>
      </w:r>
    </w:p>
    <w:p w14:paraId="657BB585" w14:textId="77777777" w:rsidR="0069017A" w:rsidRDefault="0069017A" w:rsidP="00FA0378">
      <w:pPr>
        <w:pStyle w:val="NoteLevel11"/>
        <w:numPr>
          <w:ilvl w:val="0"/>
          <w:numId w:val="0"/>
        </w:numPr>
      </w:pPr>
      <w:r>
        <w:t xml:space="preserve">- Accounts Payable: Goods or service bought on credit that maybe paid within the next 30, 60 or 90 days. </w:t>
      </w:r>
    </w:p>
    <w:p w14:paraId="55EFA687" w14:textId="77777777" w:rsidR="0069017A" w:rsidRDefault="0069017A" w:rsidP="00FA0378">
      <w:pPr>
        <w:pStyle w:val="NoteLevel11"/>
        <w:numPr>
          <w:ilvl w:val="0"/>
          <w:numId w:val="0"/>
        </w:numPr>
      </w:pPr>
      <w:r>
        <w:t xml:space="preserve">- Accrued Expense Payable: refers to the debt to the lender for product not fully delivered in full or service not yet fully performed or billed </w:t>
      </w:r>
    </w:p>
    <w:p w14:paraId="65D46281" w14:textId="77777777" w:rsidR="0069017A" w:rsidRDefault="0069017A" w:rsidP="00FA0378">
      <w:pPr>
        <w:pStyle w:val="NoteLevel11"/>
        <w:numPr>
          <w:ilvl w:val="0"/>
          <w:numId w:val="0"/>
        </w:numPr>
      </w:pPr>
      <w:r>
        <w:t xml:space="preserve">- Tax payable: Must be paid monthly or based on the estimation of taxes owed or on the previous year’s tax </w:t>
      </w:r>
    </w:p>
    <w:p w14:paraId="1FD3EA6C" w14:textId="77777777" w:rsidR="00EE1CAE" w:rsidRDefault="00EE1CAE" w:rsidP="00FA0378">
      <w:pPr>
        <w:pStyle w:val="NoteLevel11"/>
        <w:numPr>
          <w:ilvl w:val="0"/>
          <w:numId w:val="0"/>
        </w:numPr>
      </w:pPr>
      <w:r>
        <w:t xml:space="preserve">Current Portion of Long-Term Debt: Long-term debt contract specify repayment terms. </w:t>
      </w:r>
    </w:p>
    <w:p w14:paraId="1FD4F8DE" w14:textId="77777777" w:rsidR="00EE1CAE" w:rsidRDefault="00EE1CAE" w:rsidP="00FA0378">
      <w:pPr>
        <w:pStyle w:val="NoteLevel11"/>
        <w:numPr>
          <w:ilvl w:val="0"/>
          <w:numId w:val="0"/>
        </w:numPr>
      </w:pPr>
    </w:p>
    <w:p w14:paraId="485C2900" w14:textId="77777777" w:rsidR="00EE1CAE" w:rsidRDefault="00EE1CAE" w:rsidP="00FA0378">
      <w:pPr>
        <w:pStyle w:val="NoteLevel11"/>
        <w:numPr>
          <w:ilvl w:val="0"/>
          <w:numId w:val="0"/>
        </w:numPr>
      </w:pPr>
      <w:r>
        <w:t xml:space="preserve">Long-term liability </w:t>
      </w:r>
    </w:p>
    <w:p w14:paraId="129DC25D" w14:textId="77777777" w:rsidR="00EE1CAE" w:rsidRDefault="00EE1CAE" w:rsidP="00FA0378">
      <w:pPr>
        <w:pStyle w:val="NoteLevel11"/>
        <w:numPr>
          <w:ilvl w:val="0"/>
          <w:numId w:val="0"/>
        </w:numPr>
      </w:pPr>
      <w:r>
        <w:t xml:space="preserve">-Debt due are listed in terms of due dates. They last more than a year. Interest on these items maybe paid monthly, quarterly, semi annually, or annually. </w:t>
      </w:r>
    </w:p>
    <w:p w14:paraId="493629B3" w14:textId="77777777" w:rsidR="00EE1CAE" w:rsidRDefault="00EE1CAE" w:rsidP="00FA0378">
      <w:pPr>
        <w:pStyle w:val="NoteLevel11"/>
        <w:numPr>
          <w:ilvl w:val="0"/>
          <w:numId w:val="0"/>
        </w:numPr>
      </w:pPr>
    </w:p>
    <w:p w14:paraId="3DEA8F8B" w14:textId="77777777" w:rsidR="00EE1CAE" w:rsidRDefault="00EE1CAE" w:rsidP="00FA0378">
      <w:pPr>
        <w:pStyle w:val="NoteLevel11"/>
        <w:numPr>
          <w:ilvl w:val="0"/>
          <w:numId w:val="0"/>
        </w:numPr>
      </w:pPr>
      <w:r>
        <w:t>Mortgage Bonds: Formal promissory notes issued by the company which agrees to repay the debt at maturity plus an agreed interest per year</w:t>
      </w:r>
    </w:p>
    <w:p w14:paraId="6A91A754" w14:textId="77777777" w:rsidR="00EE1CAE" w:rsidRDefault="00EE1CAE" w:rsidP="00FA0378">
      <w:pPr>
        <w:pStyle w:val="NoteLevel11"/>
        <w:numPr>
          <w:ilvl w:val="0"/>
          <w:numId w:val="0"/>
        </w:numPr>
      </w:pPr>
      <w:r>
        <w:t xml:space="preserve">- Debentures: Are unsecure certificate of debt which mean their value lies </w:t>
      </w:r>
      <w:proofErr w:type="spellStart"/>
      <w:r>
        <w:t>ib</w:t>
      </w:r>
      <w:proofErr w:type="spellEnd"/>
      <w:r>
        <w:t xml:space="preserve"> the general </w:t>
      </w:r>
      <w:proofErr w:type="gramStart"/>
      <w:r>
        <w:t>credit  standing</w:t>
      </w:r>
      <w:proofErr w:type="gramEnd"/>
      <w:r>
        <w:t xml:space="preserve"> of the company other words. </w:t>
      </w:r>
    </w:p>
    <w:p w14:paraId="70CD2791" w14:textId="77777777" w:rsidR="00EE1CAE" w:rsidRDefault="00EE1CAE" w:rsidP="00FA0378">
      <w:pPr>
        <w:pStyle w:val="NoteLevel11"/>
        <w:numPr>
          <w:ilvl w:val="0"/>
          <w:numId w:val="0"/>
        </w:numPr>
      </w:pPr>
      <w:r>
        <w:t xml:space="preserve">- Future Income Tax: determine net income that will be taxed by the government </w:t>
      </w:r>
    </w:p>
    <w:p w14:paraId="0973CEA7" w14:textId="77777777" w:rsidR="00EE1CAE" w:rsidRDefault="00EE1CAE" w:rsidP="00FA0378">
      <w:pPr>
        <w:pStyle w:val="NoteLevel11"/>
        <w:numPr>
          <w:ilvl w:val="0"/>
          <w:numId w:val="0"/>
        </w:numPr>
      </w:pPr>
    </w:p>
    <w:p w14:paraId="3ACBA294" w14:textId="77777777" w:rsidR="00AC3957" w:rsidRDefault="00EE1CAE" w:rsidP="00FA0378">
      <w:pPr>
        <w:pStyle w:val="NoteLevel11"/>
        <w:numPr>
          <w:ilvl w:val="0"/>
          <w:numId w:val="0"/>
        </w:numPr>
      </w:pPr>
      <w:r>
        <w:t xml:space="preserve">Shareholder’s Equity </w:t>
      </w:r>
    </w:p>
    <w:p w14:paraId="3128CD4D" w14:textId="77777777" w:rsidR="00EE1CAE" w:rsidRDefault="00AC3957" w:rsidP="00FA0378">
      <w:pPr>
        <w:pStyle w:val="NoteLevel11"/>
        <w:numPr>
          <w:ilvl w:val="0"/>
          <w:numId w:val="0"/>
        </w:numPr>
      </w:pPr>
      <w:r>
        <w:t xml:space="preserve">The total interest of all shareholders (owners of the company). This section include two separate sections, capital stock and retained earnings. </w:t>
      </w:r>
    </w:p>
    <w:p w14:paraId="0558CC08" w14:textId="77777777" w:rsidR="00AC3957" w:rsidRDefault="00AC3957" w:rsidP="00FA0378">
      <w:pPr>
        <w:pStyle w:val="NoteLevel11"/>
        <w:numPr>
          <w:ilvl w:val="0"/>
          <w:numId w:val="0"/>
        </w:numPr>
      </w:pPr>
    </w:p>
    <w:p w14:paraId="3A980634" w14:textId="77777777" w:rsidR="006732C8" w:rsidRDefault="00AC3957" w:rsidP="00FA0378">
      <w:pPr>
        <w:pStyle w:val="NoteLevel11"/>
        <w:numPr>
          <w:ilvl w:val="0"/>
          <w:numId w:val="0"/>
        </w:numPr>
      </w:pPr>
      <w:r>
        <w:t xml:space="preserve">Capital Stock: Reflect the owners’ initial equity investments in the company. This account is treated differently varies by different form of ownerships. In sole proprietary, it maybe one account. In a partnership, there maybe multiple accounts showing owners’ equity. Public Companies will issue more than one kind of stock in order appeal to as many investors, whereas a private company are more restricted. Public Companies may authorized to </w:t>
      </w:r>
      <w:r>
        <w:lastRenderedPageBreak/>
        <w:t xml:space="preserve">issue and par value (Set minimum value), most companies use non-par value. </w:t>
      </w:r>
    </w:p>
    <w:p w14:paraId="7532D4AD" w14:textId="77777777" w:rsidR="006732C8" w:rsidRDefault="006732C8" w:rsidP="00FA0378">
      <w:pPr>
        <w:pStyle w:val="NoteLevel11"/>
        <w:numPr>
          <w:ilvl w:val="0"/>
          <w:numId w:val="0"/>
        </w:numPr>
      </w:pPr>
      <w:r>
        <w:t xml:space="preserve">Preferred Shares: Dividends to preferred shareholders are not normally limited to a stated percentage of share value and are not related to the level of profit. IF a company should be liquidated, preferred shareholders have first claim on remaining assets after its creditors. </w:t>
      </w:r>
    </w:p>
    <w:p w14:paraId="3A15DE3E" w14:textId="77777777" w:rsidR="006732C8" w:rsidRDefault="006732C8" w:rsidP="00FA0378">
      <w:pPr>
        <w:pStyle w:val="NoteLevel11"/>
        <w:numPr>
          <w:ilvl w:val="0"/>
          <w:numId w:val="0"/>
        </w:numPr>
      </w:pPr>
      <w:r>
        <w:t xml:space="preserve">Common Shares: Control the company because the shareholders vote for the board of directors and vote on management issues at shareholder’s meeting. Dividends are not </w:t>
      </w:r>
      <w:proofErr w:type="spellStart"/>
      <w:r>
        <w:t>preset</w:t>
      </w:r>
      <w:proofErr w:type="spellEnd"/>
      <w:r>
        <w:t xml:space="preserve"> or guaranteed. Dividends are not given until Preferred Shareholders receive their fully dividend. </w:t>
      </w:r>
    </w:p>
    <w:p w14:paraId="73FBD1DA" w14:textId="77777777" w:rsidR="006732C8" w:rsidRDefault="006732C8" w:rsidP="00FA0378">
      <w:pPr>
        <w:pStyle w:val="NoteLevel11"/>
        <w:numPr>
          <w:ilvl w:val="0"/>
          <w:numId w:val="0"/>
        </w:numPr>
      </w:pPr>
    </w:p>
    <w:p w14:paraId="1EAE9687" w14:textId="77777777" w:rsidR="00417A98" w:rsidRDefault="006732C8" w:rsidP="006732C8">
      <w:pPr>
        <w:pStyle w:val="NoteLevel11"/>
      </w:pPr>
      <w:r>
        <w:t xml:space="preserve">Retained Earnings represents the accumulated total of after tax earning and losses from operations over the life of the Corporation that has been retained in the company, in other words, not paid out dividends. </w:t>
      </w:r>
      <w:r w:rsidRPr="006732C8">
        <w:t>The percentage of net earnings not paid out as dividends, but retained by the company to be reinvested in its core business, or to pay debt. It is recorded under shareholders' equity on the balance sheet.</w:t>
      </w:r>
    </w:p>
    <w:p w14:paraId="2AD1761C" w14:textId="77777777" w:rsidR="00417A98" w:rsidRDefault="00417A98" w:rsidP="006732C8">
      <w:pPr>
        <w:pStyle w:val="NoteLevel11"/>
      </w:pPr>
    </w:p>
    <w:p w14:paraId="40ACEB6F" w14:textId="77777777" w:rsidR="00417A98" w:rsidRDefault="00417A98" w:rsidP="006732C8">
      <w:pPr>
        <w:pStyle w:val="NoteLevel11"/>
      </w:pPr>
      <w:r>
        <w:t xml:space="preserve">In the end, Asset – Liability = Shareholder’s Equity </w:t>
      </w:r>
    </w:p>
    <w:p w14:paraId="44D0E44E" w14:textId="77777777" w:rsidR="00417A98" w:rsidRDefault="00417A98" w:rsidP="006732C8">
      <w:pPr>
        <w:pStyle w:val="NoteLevel11"/>
      </w:pPr>
    </w:p>
    <w:p w14:paraId="1CD35C28" w14:textId="77777777" w:rsidR="00417A98" w:rsidRPr="00417A98" w:rsidRDefault="00417A98" w:rsidP="00417A98">
      <w:pPr>
        <w:pStyle w:val="NoteLevel11"/>
        <w:rPr>
          <w:sz w:val="26"/>
          <w:szCs w:val="26"/>
          <w:u w:val="single"/>
        </w:rPr>
      </w:pPr>
      <w:r w:rsidRPr="00417A98">
        <w:rPr>
          <w:b/>
          <w:sz w:val="26"/>
          <w:szCs w:val="26"/>
          <w:u w:val="single"/>
        </w:rPr>
        <w:t xml:space="preserve">Statement 3: Statement of Retained Earnings </w:t>
      </w:r>
    </w:p>
    <w:p w14:paraId="73831982" w14:textId="77777777" w:rsidR="00417A98" w:rsidRDefault="00417A98" w:rsidP="006732C8">
      <w:pPr>
        <w:pStyle w:val="NoteLevel11"/>
      </w:pPr>
      <w:r>
        <w:t xml:space="preserve">Before creating the statement of retained earnings. Retained Earnings must be calculated. Retained Earnings are the culmination of every operating period’s earnings remaining after dividends on preferred and common stock have been paid out – that is, the earning retained by the company. When a company start out, they have no retained earning. A company may have retained deficit if losses greater than earnings. </w:t>
      </w:r>
    </w:p>
    <w:p w14:paraId="07768C29" w14:textId="77777777" w:rsidR="00417A98" w:rsidRPr="00417A98" w:rsidRDefault="006732C8" w:rsidP="00417A98">
      <w:pPr>
        <w:pStyle w:val="NoteLevel11"/>
        <w:rPr>
          <w:sz w:val="26"/>
          <w:szCs w:val="26"/>
          <w:u w:val="single"/>
        </w:rPr>
      </w:pPr>
      <w:r w:rsidRPr="006732C8">
        <w:br/>
      </w:r>
      <w:r w:rsidR="00417A98" w:rsidRPr="00417A98">
        <w:rPr>
          <w:b/>
          <w:sz w:val="26"/>
          <w:szCs w:val="26"/>
          <w:u w:val="single"/>
        </w:rPr>
        <w:t xml:space="preserve">Statement 4: Auditor’s Report and Footnotes </w:t>
      </w:r>
    </w:p>
    <w:p w14:paraId="69EBC527" w14:textId="77777777" w:rsidR="006732C8" w:rsidRDefault="00417A98" w:rsidP="006732C8">
      <w:pPr>
        <w:pStyle w:val="NoteLevel11"/>
      </w:pPr>
      <w:r>
        <w:t xml:space="preserve">All </w:t>
      </w:r>
      <w:proofErr w:type="spellStart"/>
      <w:r>
        <w:t>corp</w:t>
      </w:r>
      <w:proofErr w:type="spellEnd"/>
      <w:r>
        <w:t xml:space="preserve"> are required by law to report their financial position to their shareholders. Shareholders and creditor place more creditability if the report is created by independent auditor. Independent auditor reports to the</w:t>
      </w:r>
      <w:r w:rsidR="0094502A">
        <w:t xml:space="preserve"> shareholder’s, not management, stating in their opinion, the statements present fairly the financial position of the firm according to International Financial Reporting Standard (IFRS). In private companies, IFRS or Accounting Standards for Private Enterprises (ASPE). Notes are used when </w:t>
      </w:r>
      <w:r w:rsidR="0094502A">
        <w:lastRenderedPageBreak/>
        <w:t xml:space="preserve">explanation is necessary and where additional relevant information is required, such as stock options, details of long-term debt, etc. </w:t>
      </w:r>
    </w:p>
    <w:p w14:paraId="14F75538" w14:textId="77777777" w:rsidR="00AC3957" w:rsidRDefault="00AC3957" w:rsidP="00FA0378">
      <w:pPr>
        <w:pStyle w:val="NoteLevel11"/>
        <w:numPr>
          <w:ilvl w:val="0"/>
          <w:numId w:val="0"/>
        </w:numPr>
      </w:pPr>
      <w:r>
        <w:t xml:space="preserve"> </w:t>
      </w:r>
    </w:p>
    <w:p w14:paraId="6F8CF5F8" w14:textId="77777777" w:rsidR="00AC3957" w:rsidRDefault="00AC3957" w:rsidP="00FA0378">
      <w:pPr>
        <w:pStyle w:val="NoteLevel11"/>
        <w:numPr>
          <w:ilvl w:val="0"/>
          <w:numId w:val="0"/>
        </w:numPr>
      </w:pPr>
    </w:p>
    <w:p w14:paraId="0DC526E1" w14:textId="77777777" w:rsidR="0069017A" w:rsidRDefault="0069017A" w:rsidP="00FA0378">
      <w:pPr>
        <w:pStyle w:val="NoteLevel11"/>
        <w:numPr>
          <w:ilvl w:val="0"/>
          <w:numId w:val="0"/>
        </w:numPr>
      </w:pPr>
    </w:p>
    <w:p w14:paraId="5F713BE9" w14:textId="77777777" w:rsidR="0069017A" w:rsidRDefault="0069017A" w:rsidP="00FA0378">
      <w:pPr>
        <w:pStyle w:val="NoteLevel11"/>
        <w:numPr>
          <w:ilvl w:val="0"/>
          <w:numId w:val="0"/>
        </w:numPr>
      </w:pPr>
    </w:p>
    <w:p w14:paraId="16144000" w14:textId="77777777" w:rsidR="0069017A" w:rsidRDefault="0069017A" w:rsidP="00FA0378">
      <w:pPr>
        <w:pStyle w:val="NoteLevel11"/>
        <w:numPr>
          <w:ilvl w:val="0"/>
          <w:numId w:val="0"/>
        </w:numPr>
      </w:pPr>
    </w:p>
    <w:p w14:paraId="21E7F820" w14:textId="77777777" w:rsidR="002C45B9" w:rsidRDefault="002C45B9" w:rsidP="00FA0378">
      <w:pPr>
        <w:pStyle w:val="NoteLevel11"/>
        <w:numPr>
          <w:ilvl w:val="0"/>
          <w:numId w:val="0"/>
        </w:numPr>
      </w:pPr>
    </w:p>
    <w:p w14:paraId="5B2698F9" w14:textId="77777777" w:rsidR="0033055C" w:rsidRDefault="0033055C" w:rsidP="00FA0378">
      <w:pPr>
        <w:pStyle w:val="NoteLevel11"/>
        <w:numPr>
          <w:ilvl w:val="0"/>
          <w:numId w:val="0"/>
        </w:numPr>
      </w:pPr>
      <w:r>
        <w:t xml:space="preserve"> </w:t>
      </w:r>
    </w:p>
    <w:p w14:paraId="72C76EE2" w14:textId="77777777" w:rsidR="00317F6C" w:rsidRDefault="00317F6C" w:rsidP="00FA0378">
      <w:pPr>
        <w:pStyle w:val="NoteLevel11"/>
        <w:numPr>
          <w:ilvl w:val="0"/>
          <w:numId w:val="0"/>
        </w:numPr>
      </w:pPr>
    </w:p>
    <w:p w14:paraId="67F5B98D" w14:textId="77777777" w:rsidR="0092753B" w:rsidRDefault="0092753B" w:rsidP="00FA0378">
      <w:pPr>
        <w:pStyle w:val="NoteLevel11"/>
        <w:numPr>
          <w:ilvl w:val="0"/>
          <w:numId w:val="0"/>
        </w:numPr>
      </w:pPr>
    </w:p>
    <w:p w14:paraId="58DC5453" w14:textId="77777777" w:rsidR="0092753B" w:rsidRDefault="0092753B" w:rsidP="00FA0378">
      <w:pPr>
        <w:pStyle w:val="NoteLevel11"/>
        <w:numPr>
          <w:ilvl w:val="0"/>
          <w:numId w:val="0"/>
        </w:numPr>
      </w:pPr>
    </w:p>
    <w:p w14:paraId="179BE8E5" w14:textId="77777777" w:rsidR="0092753B" w:rsidRPr="003B629D" w:rsidRDefault="0092753B" w:rsidP="00FA0378">
      <w:pPr>
        <w:pStyle w:val="NoteLevel11"/>
        <w:numPr>
          <w:ilvl w:val="0"/>
          <w:numId w:val="0"/>
        </w:numPr>
      </w:pPr>
    </w:p>
    <w:p w14:paraId="53424C84" w14:textId="77777777" w:rsidR="003B629D" w:rsidRDefault="003B629D" w:rsidP="00FA0378">
      <w:pPr>
        <w:pStyle w:val="NoteLevel11"/>
        <w:numPr>
          <w:ilvl w:val="0"/>
          <w:numId w:val="0"/>
        </w:numPr>
        <w:rPr>
          <w:b/>
        </w:rPr>
      </w:pPr>
    </w:p>
    <w:p w14:paraId="317E4E0E" w14:textId="77777777" w:rsidR="003B629D" w:rsidRPr="003B629D" w:rsidRDefault="003B629D" w:rsidP="00FA0378">
      <w:pPr>
        <w:pStyle w:val="NoteLevel11"/>
        <w:numPr>
          <w:ilvl w:val="0"/>
          <w:numId w:val="0"/>
        </w:numPr>
        <w:rPr>
          <w:b/>
        </w:rPr>
      </w:pPr>
    </w:p>
    <w:p w14:paraId="55852A5A" w14:textId="77777777" w:rsidR="003B629D" w:rsidRPr="003B629D" w:rsidRDefault="003B629D" w:rsidP="00FA0378">
      <w:pPr>
        <w:pStyle w:val="NoteLevel11"/>
        <w:numPr>
          <w:ilvl w:val="0"/>
          <w:numId w:val="0"/>
        </w:numPr>
      </w:pPr>
    </w:p>
    <w:p w14:paraId="70B6B288" w14:textId="77777777" w:rsidR="00FA0378" w:rsidRDefault="00FA0378">
      <w:pPr>
        <w:pStyle w:val="NoteLevel11"/>
      </w:pPr>
    </w:p>
    <w:p w14:paraId="2BEC0491" w14:textId="77777777" w:rsidR="00FA0378" w:rsidRDefault="00FA0378">
      <w:pPr>
        <w:pStyle w:val="NoteLevel11"/>
        <w:sectPr w:rsidR="00FA0378" w:rsidSect="00FA0378">
          <w:headerReference w:type="first" r:id="rId7"/>
          <w:pgSz w:w="12240" w:h="15840"/>
          <w:pgMar w:top="1440" w:right="1440" w:bottom="1440" w:left="1440" w:header="708" w:footer="708" w:gutter="0"/>
          <w:cols w:space="708"/>
          <w:titlePg/>
          <w:docGrid w:type="lines" w:linePitch="360"/>
        </w:sectPr>
      </w:pPr>
    </w:p>
    <w:p w14:paraId="1877FD94" w14:textId="77777777" w:rsidR="00FA0378" w:rsidRDefault="00FA0378">
      <w:pPr>
        <w:pStyle w:val="NoteLevel11"/>
      </w:pPr>
    </w:p>
    <w:p w14:paraId="4E47D482" w14:textId="77777777" w:rsidR="00FA0378" w:rsidRDefault="00FA0378">
      <w:pPr>
        <w:pStyle w:val="NoteLevel11"/>
        <w:sectPr w:rsidR="00FA0378" w:rsidSect="00FA0378">
          <w:headerReference w:type="first" r:id="rId8"/>
          <w:pgSz w:w="12240" w:h="15840"/>
          <w:pgMar w:top="1440" w:right="1440" w:bottom="1440" w:left="1440" w:header="708" w:footer="708" w:gutter="0"/>
          <w:cols w:space="708"/>
          <w:titlePg/>
          <w:docGrid w:type="lines" w:linePitch="360"/>
        </w:sectPr>
      </w:pPr>
    </w:p>
    <w:p w14:paraId="34B04C7B" w14:textId="77777777" w:rsidR="00E64D24" w:rsidRDefault="00E64D24">
      <w:pPr>
        <w:pStyle w:val="NoteLevel11"/>
      </w:pPr>
    </w:p>
    <w:sectPr w:rsidR="00E64D24" w:rsidSect="00FA0378">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6060B" w14:textId="77777777" w:rsidR="00550BFE" w:rsidRDefault="00550BFE" w:rsidP="00FA0378">
      <w:r>
        <w:separator/>
      </w:r>
    </w:p>
  </w:endnote>
  <w:endnote w:type="continuationSeparator" w:id="0">
    <w:p w14:paraId="17EF124A" w14:textId="77777777" w:rsidR="00550BFE" w:rsidRDefault="00550BFE" w:rsidP="00FA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AF91F5" w14:textId="77777777" w:rsidR="00550BFE" w:rsidRDefault="00550BFE" w:rsidP="00FA0378">
      <w:r>
        <w:separator/>
      </w:r>
    </w:p>
  </w:footnote>
  <w:footnote w:type="continuationSeparator" w:id="0">
    <w:p w14:paraId="70BC35E8" w14:textId="77777777" w:rsidR="00550BFE" w:rsidRDefault="00550BFE" w:rsidP="00FA037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FAD729" w14:textId="77777777" w:rsidR="0094502A" w:rsidRDefault="0094502A" w:rsidP="00FA0378">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Bus1220E Readings Notes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2015-09-10 10:02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FEEB3" w14:textId="77777777" w:rsidR="0094502A" w:rsidRDefault="0094502A">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2015-09-10 10:02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A3F31D" w14:textId="77777777" w:rsidR="0094502A" w:rsidRDefault="0094502A">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2015-09-10 10:02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1BB8ADA0"/>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CA" w:vendorID="64" w:dllVersion="131078" w:nlCheck="1" w:checkStyle="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FA0378"/>
    <w:rsid w:val="00046D2C"/>
    <w:rsid w:val="002526A5"/>
    <w:rsid w:val="002C45B9"/>
    <w:rsid w:val="00317F6C"/>
    <w:rsid w:val="0033055C"/>
    <w:rsid w:val="003B629D"/>
    <w:rsid w:val="00417A98"/>
    <w:rsid w:val="0052313E"/>
    <w:rsid w:val="00550BFE"/>
    <w:rsid w:val="00571BEB"/>
    <w:rsid w:val="006732C8"/>
    <w:rsid w:val="0069017A"/>
    <w:rsid w:val="006C4B74"/>
    <w:rsid w:val="00782332"/>
    <w:rsid w:val="0092753B"/>
    <w:rsid w:val="0094502A"/>
    <w:rsid w:val="00AC3957"/>
    <w:rsid w:val="00C31104"/>
    <w:rsid w:val="00D940C7"/>
    <w:rsid w:val="00DA7F38"/>
    <w:rsid w:val="00E64D24"/>
    <w:rsid w:val="00EE1CAE"/>
    <w:rsid w:val="00FA03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8B4708"/>
  <w14:defaultImageDpi w14:val="300"/>
  <w15:docId w15:val="{34C2B4EF-672B-40B8-A4CD-FA1DEB9AC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unhideWhenUsed/>
    <w:rsid w:val="00FA0378"/>
    <w:pPr>
      <w:keepNext/>
      <w:numPr>
        <w:numId w:val="1"/>
      </w:numPr>
      <w:contextualSpacing/>
      <w:outlineLvl w:val="0"/>
    </w:pPr>
    <w:rPr>
      <w:rFonts w:ascii="Verdana" w:hAnsi="Verdana"/>
    </w:rPr>
  </w:style>
  <w:style w:type="paragraph" w:customStyle="1" w:styleId="NoteLevel21">
    <w:name w:val="Note Level 21"/>
    <w:basedOn w:val="Normal"/>
    <w:uiPriority w:val="99"/>
    <w:semiHidden/>
    <w:unhideWhenUsed/>
    <w:rsid w:val="00FA0378"/>
    <w:pPr>
      <w:keepNext/>
      <w:numPr>
        <w:ilvl w:val="1"/>
        <w:numId w:val="1"/>
      </w:numPr>
      <w:contextualSpacing/>
      <w:outlineLvl w:val="1"/>
    </w:pPr>
    <w:rPr>
      <w:rFonts w:ascii="Verdana" w:hAnsi="Verdana"/>
    </w:rPr>
  </w:style>
  <w:style w:type="paragraph" w:customStyle="1" w:styleId="NoteLevel31">
    <w:name w:val="Note Level 31"/>
    <w:basedOn w:val="Normal"/>
    <w:uiPriority w:val="99"/>
    <w:semiHidden/>
    <w:unhideWhenUsed/>
    <w:rsid w:val="00FA0378"/>
    <w:pPr>
      <w:keepNext/>
      <w:numPr>
        <w:ilvl w:val="2"/>
        <w:numId w:val="1"/>
      </w:numPr>
      <w:contextualSpacing/>
      <w:outlineLvl w:val="2"/>
    </w:pPr>
    <w:rPr>
      <w:rFonts w:ascii="Verdana" w:hAnsi="Verdana"/>
    </w:rPr>
  </w:style>
  <w:style w:type="paragraph" w:customStyle="1" w:styleId="NoteLevel41">
    <w:name w:val="Note Level 41"/>
    <w:basedOn w:val="Normal"/>
    <w:uiPriority w:val="99"/>
    <w:semiHidden/>
    <w:unhideWhenUsed/>
    <w:rsid w:val="00FA0378"/>
    <w:pPr>
      <w:keepNext/>
      <w:numPr>
        <w:ilvl w:val="3"/>
        <w:numId w:val="1"/>
      </w:numPr>
      <w:contextualSpacing/>
      <w:outlineLvl w:val="3"/>
    </w:pPr>
    <w:rPr>
      <w:rFonts w:ascii="Verdana" w:hAnsi="Verdana"/>
    </w:rPr>
  </w:style>
  <w:style w:type="paragraph" w:customStyle="1" w:styleId="NoteLevel51">
    <w:name w:val="Note Level 51"/>
    <w:basedOn w:val="Normal"/>
    <w:uiPriority w:val="99"/>
    <w:semiHidden/>
    <w:unhideWhenUsed/>
    <w:rsid w:val="00FA0378"/>
    <w:pPr>
      <w:keepNext/>
      <w:numPr>
        <w:ilvl w:val="4"/>
        <w:numId w:val="1"/>
      </w:numPr>
      <w:contextualSpacing/>
      <w:outlineLvl w:val="4"/>
    </w:pPr>
    <w:rPr>
      <w:rFonts w:ascii="Verdana" w:hAnsi="Verdana"/>
    </w:rPr>
  </w:style>
  <w:style w:type="paragraph" w:customStyle="1" w:styleId="NoteLevel61">
    <w:name w:val="Note Level 61"/>
    <w:basedOn w:val="Normal"/>
    <w:uiPriority w:val="99"/>
    <w:semiHidden/>
    <w:unhideWhenUsed/>
    <w:rsid w:val="00FA0378"/>
    <w:pPr>
      <w:keepNext/>
      <w:numPr>
        <w:ilvl w:val="5"/>
        <w:numId w:val="1"/>
      </w:numPr>
      <w:contextualSpacing/>
      <w:outlineLvl w:val="5"/>
    </w:pPr>
    <w:rPr>
      <w:rFonts w:ascii="Verdana" w:hAnsi="Verdana"/>
    </w:rPr>
  </w:style>
  <w:style w:type="paragraph" w:customStyle="1" w:styleId="NoteLevel71">
    <w:name w:val="Note Level 71"/>
    <w:basedOn w:val="Normal"/>
    <w:uiPriority w:val="99"/>
    <w:semiHidden/>
    <w:unhideWhenUsed/>
    <w:rsid w:val="00FA0378"/>
    <w:pPr>
      <w:keepNext/>
      <w:numPr>
        <w:ilvl w:val="6"/>
        <w:numId w:val="1"/>
      </w:numPr>
      <w:contextualSpacing/>
      <w:outlineLvl w:val="6"/>
    </w:pPr>
    <w:rPr>
      <w:rFonts w:ascii="Verdana" w:hAnsi="Verdana"/>
    </w:rPr>
  </w:style>
  <w:style w:type="paragraph" w:customStyle="1" w:styleId="NoteLevel81">
    <w:name w:val="Note Level 81"/>
    <w:basedOn w:val="Normal"/>
    <w:uiPriority w:val="99"/>
    <w:semiHidden/>
    <w:unhideWhenUsed/>
    <w:rsid w:val="00FA0378"/>
    <w:pPr>
      <w:keepNext/>
      <w:numPr>
        <w:ilvl w:val="7"/>
        <w:numId w:val="1"/>
      </w:numPr>
      <w:contextualSpacing/>
      <w:outlineLvl w:val="7"/>
    </w:pPr>
    <w:rPr>
      <w:rFonts w:ascii="Verdana" w:hAnsi="Verdana"/>
    </w:rPr>
  </w:style>
  <w:style w:type="paragraph" w:customStyle="1" w:styleId="NoteLevel91">
    <w:name w:val="Note Level 91"/>
    <w:basedOn w:val="Normal"/>
    <w:uiPriority w:val="99"/>
    <w:semiHidden/>
    <w:unhideWhenUsed/>
    <w:rsid w:val="00FA037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A0378"/>
    <w:pPr>
      <w:tabs>
        <w:tab w:val="center" w:pos="4320"/>
        <w:tab w:val="right" w:pos="8640"/>
      </w:tabs>
    </w:pPr>
  </w:style>
  <w:style w:type="character" w:customStyle="1" w:styleId="HeaderChar">
    <w:name w:val="Header Char"/>
    <w:basedOn w:val="DefaultParagraphFont"/>
    <w:link w:val="Header"/>
    <w:uiPriority w:val="99"/>
    <w:rsid w:val="00FA0378"/>
    <w:rPr>
      <w:lang w:val="en-CA"/>
    </w:rPr>
  </w:style>
  <w:style w:type="character" w:styleId="Hyperlink">
    <w:name w:val="Hyperlink"/>
    <w:basedOn w:val="DefaultParagraphFont"/>
    <w:uiPriority w:val="99"/>
    <w:unhideWhenUsed/>
    <w:rsid w:val="006732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614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1610</Words>
  <Characters>9178</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Ou</dc:creator>
  <cp:keywords/>
  <dc:description/>
  <cp:lastModifiedBy>Jason Hayoon Cho</cp:lastModifiedBy>
  <cp:revision>2</cp:revision>
  <dcterms:created xsi:type="dcterms:W3CDTF">2015-09-12T18:58:00Z</dcterms:created>
  <dcterms:modified xsi:type="dcterms:W3CDTF">2015-09-12T18:58:00Z</dcterms:modified>
</cp:coreProperties>
</file>