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2AF" w:rsidRDefault="00B554BB">
      <w:pPr>
        <w:rPr>
          <w:sz w:val="48"/>
          <w:szCs w:val="48"/>
          <w:u w:val="single"/>
        </w:rPr>
      </w:pPr>
      <w:r w:rsidRPr="00B554BB">
        <w:rPr>
          <w:sz w:val="48"/>
          <w:szCs w:val="48"/>
          <w:u w:val="single"/>
        </w:rPr>
        <w:t xml:space="preserve">BIOMEDICAL ETHICS UNIT 1 LESSON 2 NOTES </w:t>
      </w:r>
    </w:p>
    <w:p w:rsidR="00A97470" w:rsidRDefault="00A97470">
      <w:pPr>
        <w:rPr>
          <w:sz w:val="48"/>
          <w:szCs w:val="48"/>
          <w:u w:val="single"/>
        </w:rPr>
      </w:pPr>
      <w:r>
        <w:rPr>
          <w:sz w:val="48"/>
          <w:szCs w:val="48"/>
          <w:u w:val="single"/>
        </w:rPr>
        <w:t>THE PRINCIPLES OF BIOMEDICAL ETHICS:</w:t>
      </w:r>
    </w:p>
    <w:p w:rsidR="00B554BB" w:rsidRPr="00B554BB" w:rsidRDefault="00B554BB" w:rsidP="00B554BB">
      <w:pPr>
        <w:pStyle w:val="ListParagraph"/>
        <w:numPr>
          <w:ilvl w:val="0"/>
          <w:numId w:val="1"/>
        </w:numPr>
        <w:rPr>
          <w:sz w:val="28"/>
          <w:szCs w:val="28"/>
        </w:rPr>
      </w:pPr>
      <w:r w:rsidRPr="00B554BB">
        <w:rPr>
          <w:sz w:val="28"/>
          <w:szCs w:val="28"/>
        </w:rPr>
        <w:t>,”</w:t>
      </w:r>
      <w:r w:rsidRPr="00B554BB">
        <w:rPr>
          <w:sz w:val="28"/>
          <w:szCs w:val="28"/>
        </w:rPr>
        <w:t xml:space="preserve"> </w:t>
      </w:r>
      <w:r w:rsidRPr="00B554BB">
        <w:rPr>
          <w:sz w:val="28"/>
          <w:szCs w:val="28"/>
        </w:rPr>
        <w:t>A responsible thinker is someone who is neither dogmatic in principles nor fully uncommitted to any principles whatsoever. Rather they are responsibly committed to affirming the most reasonable approach “so far” while remaining open to the need for further revision.</w:t>
      </w:r>
    </w:p>
    <w:p w:rsidR="00B554BB" w:rsidRPr="00B554BB" w:rsidRDefault="00B554BB" w:rsidP="00B554BB">
      <w:pPr>
        <w:pStyle w:val="ListParagraph"/>
        <w:rPr>
          <w:sz w:val="28"/>
          <w:szCs w:val="28"/>
        </w:rPr>
      </w:pPr>
    </w:p>
    <w:p w:rsidR="00B554BB" w:rsidRPr="00B554BB" w:rsidRDefault="00B554BB" w:rsidP="00B554BB">
      <w:pPr>
        <w:pStyle w:val="ListParagraph"/>
        <w:numPr>
          <w:ilvl w:val="0"/>
          <w:numId w:val="1"/>
        </w:numPr>
        <w:rPr>
          <w:sz w:val="28"/>
          <w:szCs w:val="28"/>
        </w:rPr>
      </w:pPr>
      <w:r w:rsidRPr="00B554BB">
        <w:rPr>
          <w:sz w:val="28"/>
          <w:szCs w:val="28"/>
        </w:rPr>
        <w:t>The Hippocratic Oath and Other Codes.</w:t>
      </w:r>
    </w:p>
    <w:p w:rsidR="00B554BB" w:rsidRPr="00B554BB" w:rsidRDefault="00B554BB" w:rsidP="00B554BB">
      <w:pPr>
        <w:pStyle w:val="ListParagraph"/>
        <w:rPr>
          <w:sz w:val="28"/>
          <w:szCs w:val="28"/>
        </w:rPr>
      </w:pPr>
    </w:p>
    <w:p w:rsidR="00B554BB" w:rsidRPr="00B554BB" w:rsidRDefault="00B554BB" w:rsidP="00B554BB">
      <w:pPr>
        <w:pStyle w:val="ListParagraph"/>
        <w:rPr>
          <w:sz w:val="28"/>
          <w:szCs w:val="28"/>
        </w:rPr>
      </w:pPr>
    </w:p>
    <w:p w:rsidR="00B554BB" w:rsidRPr="00B554BB" w:rsidRDefault="00B554BB" w:rsidP="00B554BB">
      <w:pPr>
        <w:pStyle w:val="ListParagraph"/>
        <w:numPr>
          <w:ilvl w:val="0"/>
          <w:numId w:val="1"/>
        </w:numPr>
        <w:rPr>
          <w:sz w:val="28"/>
          <w:szCs w:val="28"/>
        </w:rPr>
      </w:pPr>
      <w:r w:rsidRPr="00B554BB">
        <w:rPr>
          <w:sz w:val="28"/>
          <w:szCs w:val="28"/>
        </w:rPr>
        <w:t xml:space="preserve">Upon graduation, almost all medical students collectively take an “oath” – often a modernized version inspired by the Hippocratic Oath </w:t>
      </w:r>
    </w:p>
    <w:p w:rsidR="00B554BB" w:rsidRPr="00B554BB" w:rsidRDefault="00B554BB" w:rsidP="00B554BB">
      <w:pPr>
        <w:pStyle w:val="ListParagraph"/>
        <w:rPr>
          <w:sz w:val="28"/>
          <w:szCs w:val="28"/>
        </w:rPr>
      </w:pPr>
    </w:p>
    <w:p w:rsidR="00B554BB" w:rsidRDefault="00B554BB" w:rsidP="00B554BB">
      <w:pPr>
        <w:pStyle w:val="ListParagraph"/>
        <w:numPr>
          <w:ilvl w:val="0"/>
          <w:numId w:val="1"/>
        </w:numPr>
        <w:rPr>
          <w:sz w:val="28"/>
          <w:szCs w:val="28"/>
        </w:rPr>
      </w:pPr>
      <w:r w:rsidRPr="00B554BB">
        <w:rPr>
          <w:sz w:val="28"/>
          <w:szCs w:val="28"/>
        </w:rPr>
        <w:t>The modern oath suggests that physicians must cultivate a virtuous practice that “avoids the twin traps of overtreatment and therapeutic nihilism</w:t>
      </w:r>
    </w:p>
    <w:p w:rsidR="00B554BB" w:rsidRPr="00B554BB" w:rsidRDefault="00B554BB" w:rsidP="00B554BB">
      <w:pPr>
        <w:pStyle w:val="ListParagraph"/>
        <w:rPr>
          <w:sz w:val="28"/>
          <w:szCs w:val="28"/>
        </w:rPr>
      </w:pPr>
    </w:p>
    <w:p w:rsidR="00B554BB" w:rsidRPr="00A97470" w:rsidRDefault="00B554BB" w:rsidP="00B554BB">
      <w:pPr>
        <w:pStyle w:val="ListParagraph"/>
        <w:numPr>
          <w:ilvl w:val="0"/>
          <w:numId w:val="1"/>
        </w:numPr>
        <w:rPr>
          <w:sz w:val="28"/>
          <w:szCs w:val="28"/>
        </w:rPr>
      </w:pPr>
      <w:r w:rsidRPr="00A97470">
        <w:rPr>
          <w:sz w:val="28"/>
          <w:szCs w:val="28"/>
        </w:rPr>
        <w:t>You’ll see that the CMA’s code discusses the patient’s well-being, the doctor’s virtuous practice, and the social role of medicine</w:t>
      </w:r>
    </w:p>
    <w:p w:rsidR="00B554BB" w:rsidRPr="00A97470" w:rsidRDefault="00B554BB" w:rsidP="00B554BB">
      <w:pPr>
        <w:pStyle w:val="ListParagraph"/>
        <w:rPr>
          <w:sz w:val="28"/>
          <w:szCs w:val="28"/>
        </w:rPr>
      </w:pPr>
    </w:p>
    <w:p w:rsidR="00B554BB" w:rsidRPr="00A97470" w:rsidRDefault="00461A8A" w:rsidP="00B554BB">
      <w:pPr>
        <w:pStyle w:val="ListParagraph"/>
        <w:numPr>
          <w:ilvl w:val="0"/>
          <w:numId w:val="1"/>
        </w:numPr>
        <w:rPr>
          <w:sz w:val="28"/>
          <w:szCs w:val="28"/>
        </w:rPr>
      </w:pPr>
      <w:r w:rsidRPr="00A97470">
        <w:rPr>
          <w:sz w:val="28"/>
          <w:szCs w:val="28"/>
        </w:rPr>
        <w:t>The idea of self-governed codes being the final say in ethical matters is no longer widely accepted</w:t>
      </w:r>
    </w:p>
    <w:p w:rsidR="00461A8A" w:rsidRPr="00A97470" w:rsidRDefault="00461A8A" w:rsidP="00461A8A">
      <w:pPr>
        <w:pStyle w:val="ListParagraph"/>
        <w:rPr>
          <w:sz w:val="28"/>
          <w:szCs w:val="28"/>
        </w:rPr>
      </w:pPr>
    </w:p>
    <w:p w:rsidR="00461A8A" w:rsidRPr="00A97470" w:rsidRDefault="00A3726E" w:rsidP="00A3726E">
      <w:pPr>
        <w:pStyle w:val="ListParagraph"/>
        <w:numPr>
          <w:ilvl w:val="0"/>
          <w:numId w:val="1"/>
        </w:numPr>
        <w:rPr>
          <w:sz w:val="28"/>
          <w:szCs w:val="28"/>
        </w:rPr>
      </w:pPr>
      <w:r w:rsidRPr="00A97470">
        <w:rPr>
          <w:sz w:val="28"/>
          <w:szCs w:val="28"/>
        </w:rPr>
        <w:t>P</w:t>
      </w:r>
      <w:r w:rsidRPr="00A97470">
        <w:rPr>
          <w:sz w:val="28"/>
          <w:szCs w:val="28"/>
        </w:rPr>
        <w:t>rinciple is a fundamental standard of conduct from which we can work out moral standards and judge modes or instances of behavior.</w:t>
      </w:r>
    </w:p>
    <w:p w:rsidR="00A3726E" w:rsidRPr="00A97470" w:rsidRDefault="00A3726E" w:rsidP="00A3726E">
      <w:pPr>
        <w:pStyle w:val="ListParagraph"/>
        <w:rPr>
          <w:sz w:val="28"/>
          <w:szCs w:val="28"/>
        </w:rPr>
      </w:pPr>
    </w:p>
    <w:p w:rsidR="00A3726E" w:rsidRPr="00A97470" w:rsidRDefault="00FB4B06" w:rsidP="00A3726E">
      <w:pPr>
        <w:pStyle w:val="ListParagraph"/>
        <w:numPr>
          <w:ilvl w:val="0"/>
          <w:numId w:val="1"/>
        </w:numPr>
        <w:rPr>
          <w:sz w:val="28"/>
          <w:szCs w:val="28"/>
        </w:rPr>
      </w:pPr>
      <w:r w:rsidRPr="00A97470">
        <w:rPr>
          <w:sz w:val="28"/>
          <w:szCs w:val="28"/>
        </w:rPr>
        <w:t>B</w:t>
      </w:r>
      <w:r w:rsidRPr="00A97470">
        <w:rPr>
          <w:sz w:val="28"/>
          <w:szCs w:val="28"/>
        </w:rPr>
        <w:t>asic set of Bioethical principles</w:t>
      </w:r>
      <w:r w:rsidRPr="00A97470">
        <w:rPr>
          <w:sz w:val="28"/>
          <w:szCs w:val="28"/>
        </w:rPr>
        <w:t>:</w:t>
      </w:r>
    </w:p>
    <w:p w:rsidR="00FB4B06" w:rsidRPr="00FB4B06" w:rsidRDefault="00FB4B06" w:rsidP="00FB4B06">
      <w:pPr>
        <w:pStyle w:val="ListParagraph"/>
        <w:rPr>
          <w:sz w:val="28"/>
          <w:szCs w:val="28"/>
        </w:rPr>
      </w:pPr>
    </w:p>
    <w:p w:rsidR="00FB4B06" w:rsidRPr="00FB4B06" w:rsidRDefault="00FB4B06" w:rsidP="00FB4B06">
      <w:pPr>
        <w:pStyle w:val="ListParagraph"/>
        <w:numPr>
          <w:ilvl w:val="0"/>
          <w:numId w:val="2"/>
        </w:numPr>
        <w:rPr>
          <w:sz w:val="28"/>
          <w:szCs w:val="28"/>
        </w:rPr>
      </w:pPr>
      <w:r w:rsidRPr="00FB4B06">
        <w:rPr>
          <w:sz w:val="28"/>
          <w:szCs w:val="28"/>
        </w:rPr>
        <w:t>Autonomy and Respect for Persons</w:t>
      </w:r>
      <w:r w:rsidRPr="00FB4B06">
        <w:rPr>
          <w:sz w:val="28"/>
          <w:szCs w:val="28"/>
        </w:rPr>
        <w:t xml:space="preserve">: </w:t>
      </w:r>
      <w:r w:rsidRPr="00FB4B06">
        <w:rPr>
          <w:sz w:val="28"/>
          <w:szCs w:val="28"/>
        </w:rPr>
        <w:t xml:space="preserve">All </w:t>
      </w:r>
      <w:r w:rsidRPr="00FB4B06">
        <w:rPr>
          <w:sz w:val="28"/>
          <w:szCs w:val="28"/>
          <w:u w:val="single"/>
        </w:rPr>
        <w:t>persons</w:t>
      </w:r>
      <w:r w:rsidRPr="00FB4B06">
        <w:rPr>
          <w:sz w:val="28"/>
          <w:szCs w:val="28"/>
        </w:rPr>
        <w:t xml:space="preserve"> are autonomous </w:t>
      </w:r>
      <w:r w:rsidRPr="00FB4B06">
        <w:rPr>
          <w:sz w:val="28"/>
          <w:szCs w:val="28"/>
        </w:rPr>
        <w:t>being’s</w:t>
      </w:r>
      <w:r w:rsidRPr="00FB4B06">
        <w:rPr>
          <w:sz w:val="28"/>
          <w:szCs w:val="28"/>
        </w:rPr>
        <w:t xml:space="preserve"> worthy of respect, and as such have a fundamental right to </w:t>
      </w:r>
      <w:r w:rsidRPr="00FB4B06">
        <w:rPr>
          <w:sz w:val="28"/>
          <w:szCs w:val="28"/>
          <w:u w:val="single"/>
        </w:rPr>
        <w:t>self-determination</w:t>
      </w:r>
      <w:r w:rsidRPr="00FB4B06">
        <w:rPr>
          <w:sz w:val="28"/>
          <w:szCs w:val="28"/>
        </w:rPr>
        <w:t xml:space="preserve"> that is limited only by </w:t>
      </w:r>
      <w:r w:rsidRPr="00FB4B06">
        <w:rPr>
          <w:sz w:val="28"/>
          <w:szCs w:val="28"/>
          <w:u w:val="single"/>
        </w:rPr>
        <w:t xml:space="preserve">unjust </w:t>
      </w:r>
      <w:r w:rsidRPr="00FB4B06">
        <w:rPr>
          <w:sz w:val="28"/>
          <w:szCs w:val="28"/>
        </w:rPr>
        <w:t>infrin</w:t>
      </w:r>
      <w:r w:rsidRPr="00FB4B06">
        <w:rPr>
          <w:sz w:val="28"/>
          <w:szCs w:val="28"/>
        </w:rPr>
        <w:t>gement on the rights of others.</w:t>
      </w:r>
    </w:p>
    <w:p w:rsidR="00FB4B06" w:rsidRPr="00FB4B06" w:rsidRDefault="00FB4B06" w:rsidP="00FB4B06">
      <w:pPr>
        <w:ind w:left="720"/>
        <w:rPr>
          <w:sz w:val="28"/>
          <w:szCs w:val="28"/>
        </w:rPr>
      </w:pPr>
    </w:p>
    <w:p w:rsidR="00FB4B06" w:rsidRDefault="00FB4B06" w:rsidP="00FB4B06">
      <w:pPr>
        <w:pStyle w:val="ListParagraph"/>
        <w:numPr>
          <w:ilvl w:val="0"/>
          <w:numId w:val="2"/>
        </w:numPr>
        <w:rPr>
          <w:color w:val="5B9BD5" w:themeColor="accent1"/>
          <w:sz w:val="28"/>
          <w:szCs w:val="28"/>
        </w:rPr>
      </w:pPr>
      <w:r w:rsidRPr="00FB4B06">
        <w:rPr>
          <w:sz w:val="28"/>
          <w:szCs w:val="28"/>
        </w:rPr>
        <w:lastRenderedPageBreak/>
        <w:t xml:space="preserve">The Principle of </w:t>
      </w:r>
      <w:proofErr w:type="spellStart"/>
      <w:r w:rsidRPr="00FB4B06">
        <w:rPr>
          <w:sz w:val="28"/>
          <w:szCs w:val="28"/>
        </w:rPr>
        <w:t>Nonmaleficence</w:t>
      </w:r>
      <w:proofErr w:type="spellEnd"/>
      <w:r w:rsidRPr="00FB4B06">
        <w:rPr>
          <w:sz w:val="28"/>
          <w:szCs w:val="28"/>
        </w:rPr>
        <w:t>: P</w:t>
      </w:r>
      <w:r w:rsidRPr="00FB4B06">
        <w:rPr>
          <w:sz w:val="28"/>
          <w:szCs w:val="28"/>
        </w:rPr>
        <w:t>rima facie obligation to inflict no harm upon others.</w:t>
      </w:r>
      <w:r w:rsidRPr="00FB4B06">
        <w:rPr>
          <w:sz w:val="28"/>
          <w:szCs w:val="28"/>
        </w:rPr>
        <w:t xml:space="preserve"> </w:t>
      </w:r>
      <w:r w:rsidRPr="00FB4B06">
        <w:rPr>
          <w:sz w:val="28"/>
          <w:szCs w:val="28"/>
        </w:rPr>
        <w:t>Everyone has a duty to prevent harm to others insofar as this is possible without undue risk to oneself, where the nature of the harm is in keeping with the competently held values of the recipient of the action in question</w:t>
      </w:r>
      <w:r w:rsidRPr="00FB4B06">
        <w:rPr>
          <w:sz w:val="28"/>
          <w:szCs w:val="28"/>
        </w:rPr>
        <w:t xml:space="preserve">. </w:t>
      </w:r>
      <w:r w:rsidRPr="00FB4B06">
        <w:rPr>
          <w:color w:val="FF0000"/>
          <w:sz w:val="28"/>
          <w:szCs w:val="28"/>
        </w:rPr>
        <w:t>(</w:t>
      </w:r>
      <w:r w:rsidRPr="00FB4B06">
        <w:rPr>
          <w:color w:val="FF0000"/>
          <w:sz w:val="28"/>
          <w:szCs w:val="28"/>
        </w:rPr>
        <w:t>I have a prima facie duty to prevent harm to others, but not at the risk of significant harm to myself</w:t>
      </w:r>
      <w:r w:rsidRPr="00FB4B06">
        <w:rPr>
          <w:color w:val="FF0000"/>
          <w:sz w:val="28"/>
          <w:szCs w:val="28"/>
        </w:rPr>
        <w:t xml:space="preserve">.) </w:t>
      </w:r>
      <w:r w:rsidRPr="00FB4B06">
        <w:rPr>
          <w:color w:val="5B9BD5" w:themeColor="accent1"/>
          <w:sz w:val="28"/>
          <w:szCs w:val="28"/>
        </w:rPr>
        <w:t>Something one person considers a harm might not be considered a harm by another person.</w:t>
      </w:r>
    </w:p>
    <w:p w:rsidR="00FB4B06" w:rsidRPr="00FB4B06" w:rsidRDefault="00FB4B06" w:rsidP="00FB4B06">
      <w:pPr>
        <w:pStyle w:val="ListParagraph"/>
        <w:rPr>
          <w:color w:val="5B9BD5" w:themeColor="accent1"/>
          <w:sz w:val="28"/>
          <w:szCs w:val="28"/>
        </w:rPr>
      </w:pPr>
    </w:p>
    <w:p w:rsidR="00FB4B06" w:rsidRDefault="00FB4B06" w:rsidP="00FB4B06">
      <w:pPr>
        <w:pStyle w:val="ListParagraph"/>
        <w:ind w:left="1080"/>
        <w:rPr>
          <w:sz w:val="28"/>
          <w:szCs w:val="28"/>
        </w:rPr>
      </w:pPr>
      <w:r>
        <w:rPr>
          <w:sz w:val="28"/>
          <w:szCs w:val="28"/>
        </w:rPr>
        <w:t>Moral and Un-Moral Harm.</w:t>
      </w:r>
    </w:p>
    <w:p w:rsidR="00FB4B06" w:rsidRDefault="00FB4B06" w:rsidP="00FB4B06">
      <w:pPr>
        <w:pStyle w:val="ListParagraph"/>
        <w:ind w:left="1080"/>
        <w:rPr>
          <w:sz w:val="28"/>
          <w:szCs w:val="28"/>
        </w:rPr>
      </w:pPr>
    </w:p>
    <w:p w:rsidR="00FB4B06" w:rsidRPr="002D7C53" w:rsidRDefault="00FB4B06" w:rsidP="00FB4B06">
      <w:pPr>
        <w:pStyle w:val="ListParagraph"/>
        <w:numPr>
          <w:ilvl w:val="0"/>
          <w:numId w:val="2"/>
        </w:numPr>
        <w:rPr>
          <w:sz w:val="28"/>
          <w:szCs w:val="28"/>
        </w:rPr>
      </w:pPr>
      <w:r w:rsidRPr="002D7C53">
        <w:rPr>
          <w:sz w:val="28"/>
          <w:szCs w:val="28"/>
        </w:rPr>
        <w:t>The Principle of Beneficence</w:t>
      </w:r>
      <w:r w:rsidRPr="002D7C53">
        <w:rPr>
          <w:sz w:val="28"/>
          <w:szCs w:val="28"/>
        </w:rPr>
        <w:t xml:space="preserve">: </w:t>
      </w:r>
      <w:r w:rsidRPr="002D7C53">
        <w:rPr>
          <w:sz w:val="28"/>
          <w:szCs w:val="28"/>
        </w:rPr>
        <w:t>“doing good” through mercy, kindness, or charity.</w:t>
      </w:r>
    </w:p>
    <w:p w:rsidR="00FB4B06" w:rsidRPr="002D7C53" w:rsidRDefault="00FB4B06" w:rsidP="00FB4B06">
      <w:pPr>
        <w:pStyle w:val="ListParagraph"/>
        <w:rPr>
          <w:sz w:val="28"/>
          <w:szCs w:val="28"/>
        </w:rPr>
      </w:pPr>
      <w:r w:rsidRPr="002D7C53">
        <w:rPr>
          <w:sz w:val="28"/>
          <w:szCs w:val="28"/>
        </w:rPr>
        <w:t xml:space="preserve">        </w:t>
      </w:r>
      <w:r w:rsidRPr="002D7C53">
        <w:rPr>
          <w:sz w:val="28"/>
          <w:szCs w:val="28"/>
        </w:rPr>
        <w:t>Everyone has a duty to advance the good of others if it is possible to do so without undue risk to oneself, where the nature of the good is in keeping with the competently held values of the recipients of the action in question</w:t>
      </w:r>
      <w:r w:rsidRPr="002D7C53">
        <w:rPr>
          <w:sz w:val="28"/>
          <w:szCs w:val="28"/>
        </w:rPr>
        <w:t>.</w:t>
      </w:r>
    </w:p>
    <w:p w:rsidR="00925F01" w:rsidRDefault="002D7C53" w:rsidP="00FB4B06">
      <w:pPr>
        <w:pStyle w:val="ListParagraph"/>
        <w:rPr>
          <w:color w:val="44546A" w:themeColor="text2"/>
          <w:sz w:val="28"/>
          <w:szCs w:val="28"/>
        </w:rPr>
      </w:pPr>
      <w:r w:rsidRPr="002D7C53">
        <w:rPr>
          <w:color w:val="44546A" w:themeColor="text2"/>
          <w:sz w:val="28"/>
          <w:szCs w:val="28"/>
        </w:rPr>
        <w:t>(</w:t>
      </w:r>
      <w:r w:rsidR="00925F01" w:rsidRPr="002D7C53">
        <w:rPr>
          <w:color w:val="44546A" w:themeColor="text2"/>
          <w:sz w:val="28"/>
          <w:szCs w:val="28"/>
        </w:rPr>
        <w:t xml:space="preserve">work in order to protect and defend other </w:t>
      </w:r>
      <w:r w:rsidRPr="002D7C53">
        <w:rPr>
          <w:color w:val="44546A" w:themeColor="text2"/>
          <w:sz w:val="28"/>
          <w:szCs w:val="28"/>
        </w:rPr>
        <w:t>people’s</w:t>
      </w:r>
      <w:r w:rsidR="00925F01" w:rsidRPr="002D7C53">
        <w:rPr>
          <w:color w:val="44546A" w:themeColor="text2"/>
          <w:sz w:val="28"/>
          <w:szCs w:val="28"/>
        </w:rPr>
        <w:t xml:space="preserve"> rights, work to prevent harm from occurring to other people, help people who are either permanently or temporarily unable to help themselves, Phil235 – Lecture 1.4 43 rescue people caught in danger</w:t>
      </w:r>
      <w:r w:rsidRPr="002D7C53">
        <w:rPr>
          <w:color w:val="44546A" w:themeColor="text2"/>
          <w:sz w:val="28"/>
          <w:szCs w:val="28"/>
        </w:rPr>
        <w:t>)</w:t>
      </w:r>
    </w:p>
    <w:p w:rsidR="002D7C53" w:rsidRDefault="002D7C53" w:rsidP="00FB4B06">
      <w:pPr>
        <w:pStyle w:val="ListParagraph"/>
        <w:rPr>
          <w:sz w:val="28"/>
          <w:szCs w:val="28"/>
        </w:rPr>
      </w:pPr>
    </w:p>
    <w:p w:rsidR="002D7C53" w:rsidRDefault="002D7C53" w:rsidP="002D7C53">
      <w:pPr>
        <w:pStyle w:val="ListParagraph"/>
        <w:numPr>
          <w:ilvl w:val="0"/>
          <w:numId w:val="2"/>
        </w:numPr>
        <w:rPr>
          <w:sz w:val="28"/>
          <w:szCs w:val="28"/>
        </w:rPr>
      </w:pPr>
      <w:r w:rsidRPr="002D7C53">
        <w:rPr>
          <w:sz w:val="28"/>
          <w:szCs w:val="28"/>
        </w:rPr>
        <w:t>The Principle of Justice/Equality</w:t>
      </w:r>
      <w:r w:rsidRPr="002D7C53">
        <w:rPr>
          <w:sz w:val="28"/>
          <w:szCs w:val="28"/>
        </w:rPr>
        <w:t xml:space="preserve">: </w:t>
      </w:r>
      <w:r w:rsidRPr="002D7C53">
        <w:rPr>
          <w:sz w:val="28"/>
          <w:szCs w:val="28"/>
        </w:rPr>
        <w:t>All persons, insofar as they are persons, are equal and should be treated the same.</w:t>
      </w:r>
      <w:r w:rsidRPr="002D7C53">
        <w:rPr>
          <w:sz w:val="28"/>
          <w:szCs w:val="28"/>
        </w:rPr>
        <w:t xml:space="preserve"> A</w:t>
      </w:r>
      <w:r w:rsidRPr="002D7C53">
        <w:rPr>
          <w:sz w:val="28"/>
          <w:szCs w:val="28"/>
        </w:rPr>
        <w:t>ll persons should have equal access to care, and that all persons in similar situations should be treated in the same way</w:t>
      </w:r>
      <w:r>
        <w:rPr>
          <w:sz w:val="28"/>
          <w:szCs w:val="28"/>
        </w:rPr>
        <w:t>. Same situations treated equally, Different situations treated differently.</w:t>
      </w:r>
    </w:p>
    <w:p w:rsidR="00FA4C5F" w:rsidRDefault="00FA4C5F" w:rsidP="00FA4C5F">
      <w:pPr>
        <w:pStyle w:val="ListParagraph"/>
        <w:ind w:left="1080"/>
        <w:rPr>
          <w:sz w:val="28"/>
          <w:szCs w:val="28"/>
        </w:rPr>
      </w:pPr>
    </w:p>
    <w:p w:rsidR="00FA4C5F" w:rsidRDefault="00FA4C5F" w:rsidP="00FA4C5F">
      <w:pPr>
        <w:pStyle w:val="ListParagraph"/>
        <w:ind w:left="1080"/>
        <w:rPr>
          <w:sz w:val="28"/>
          <w:szCs w:val="28"/>
        </w:rPr>
      </w:pPr>
      <w:r w:rsidRPr="00FA4C5F">
        <w:rPr>
          <w:color w:val="7030A0"/>
          <w:sz w:val="28"/>
          <w:szCs w:val="28"/>
        </w:rPr>
        <w:t>W</w:t>
      </w:r>
      <w:r w:rsidRPr="00FA4C5F">
        <w:rPr>
          <w:color w:val="7030A0"/>
          <w:sz w:val="28"/>
          <w:szCs w:val="28"/>
        </w:rPr>
        <w:t>hat about a situation where one person had been a smoker their entire life, versus a person who has never been a smoker: should these two persons compete equally when needing a lung transplant if only one lung is available?</w:t>
      </w:r>
    </w:p>
    <w:p w:rsidR="00FA4C5F" w:rsidRDefault="00FA4C5F" w:rsidP="00FA4C5F">
      <w:pPr>
        <w:pStyle w:val="ListParagraph"/>
        <w:ind w:left="1080"/>
        <w:rPr>
          <w:sz w:val="28"/>
          <w:szCs w:val="28"/>
        </w:rPr>
      </w:pPr>
    </w:p>
    <w:p w:rsidR="00F46DFD" w:rsidRPr="00A97470" w:rsidRDefault="00F46DFD" w:rsidP="00FA4C5F">
      <w:pPr>
        <w:pStyle w:val="ListParagraph"/>
        <w:ind w:left="1080"/>
        <w:rPr>
          <w:sz w:val="32"/>
          <w:szCs w:val="32"/>
        </w:rPr>
      </w:pPr>
      <w:r w:rsidRPr="00A97470">
        <w:rPr>
          <w:sz w:val="32"/>
          <w:szCs w:val="32"/>
        </w:rPr>
        <w:t>THESE ARE ALL PRIMA FASCIE THINGY</w:t>
      </w:r>
      <w:r w:rsidR="00AD4FEA" w:rsidRPr="00A97470">
        <w:rPr>
          <w:sz w:val="32"/>
          <w:szCs w:val="32"/>
        </w:rPr>
        <w:t>.</w:t>
      </w:r>
    </w:p>
    <w:p w:rsidR="00AD4FEA" w:rsidRDefault="00AD4FEA" w:rsidP="00FA4C5F">
      <w:pPr>
        <w:pStyle w:val="ListParagraph"/>
        <w:ind w:left="1080"/>
        <w:rPr>
          <w:sz w:val="32"/>
          <w:szCs w:val="32"/>
        </w:rPr>
      </w:pPr>
      <w:r w:rsidRPr="00A97470">
        <w:rPr>
          <w:sz w:val="32"/>
          <w:szCs w:val="32"/>
        </w:rPr>
        <w:t>SO THEY ARE CORRECT UNTIL PROVEN OTHERWISE.</w:t>
      </w:r>
    </w:p>
    <w:p w:rsidR="00A97470" w:rsidRDefault="00A97470" w:rsidP="00FA4C5F">
      <w:pPr>
        <w:pStyle w:val="ListParagraph"/>
        <w:ind w:left="1080"/>
        <w:rPr>
          <w:sz w:val="40"/>
          <w:szCs w:val="40"/>
          <w:u w:val="single"/>
        </w:rPr>
      </w:pPr>
      <w:r w:rsidRPr="00A97470">
        <w:rPr>
          <w:sz w:val="40"/>
          <w:szCs w:val="40"/>
          <w:u w:val="single"/>
        </w:rPr>
        <w:lastRenderedPageBreak/>
        <w:t>PATERNALISM AND PATIENT RELATIONSHIP</w:t>
      </w:r>
      <w:r>
        <w:rPr>
          <w:sz w:val="40"/>
          <w:szCs w:val="40"/>
          <w:u w:val="single"/>
        </w:rPr>
        <w:t>:</w:t>
      </w:r>
    </w:p>
    <w:p w:rsidR="00A97470" w:rsidRDefault="00A97470" w:rsidP="00FA4C5F">
      <w:pPr>
        <w:pStyle w:val="ListParagraph"/>
        <w:ind w:left="1080"/>
        <w:rPr>
          <w:sz w:val="40"/>
          <w:szCs w:val="40"/>
          <w:u w:val="single"/>
        </w:rPr>
      </w:pPr>
    </w:p>
    <w:p w:rsidR="00A97470" w:rsidRPr="00D632A7" w:rsidRDefault="00A97470" w:rsidP="00A97470">
      <w:pPr>
        <w:ind w:left="360"/>
        <w:rPr>
          <w:sz w:val="28"/>
          <w:szCs w:val="28"/>
        </w:rPr>
      </w:pPr>
      <w:r w:rsidRPr="00D632A7">
        <w:rPr>
          <w:sz w:val="28"/>
          <w:szCs w:val="28"/>
        </w:rPr>
        <w:t xml:space="preserve">- </w:t>
      </w:r>
      <w:r w:rsidRPr="00D632A7">
        <w:rPr>
          <w:sz w:val="28"/>
          <w:szCs w:val="28"/>
        </w:rPr>
        <w:t>Issues arise here such as authority, compliance, informed consent, and trust.</w:t>
      </w:r>
    </w:p>
    <w:p w:rsidR="00A97470" w:rsidRPr="00D632A7" w:rsidRDefault="00A97470" w:rsidP="00A97470">
      <w:pPr>
        <w:ind w:left="360"/>
        <w:rPr>
          <w:sz w:val="28"/>
          <w:szCs w:val="28"/>
        </w:rPr>
      </w:pPr>
      <w:r w:rsidRPr="00D632A7">
        <w:rPr>
          <w:sz w:val="28"/>
          <w:szCs w:val="28"/>
        </w:rPr>
        <w:t xml:space="preserve"> - P</w:t>
      </w:r>
      <w:r w:rsidRPr="00D632A7">
        <w:rPr>
          <w:sz w:val="28"/>
          <w:szCs w:val="28"/>
        </w:rPr>
        <w:t>aternalism</w:t>
      </w:r>
      <w:r w:rsidRPr="00D632A7">
        <w:rPr>
          <w:sz w:val="28"/>
          <w:szCs w:val="28"/>
        </w:rPr>
        <w:t>: T</w:t>
      </w:r>
      <w:r w:rsidRPr="00D632A7">
        <w:rPr>
          <w:sz w:val="28"/>
          <w:szCs w:val="28"/>
        </w:rPr>
        <w:t>erm refers to authority or decision-making as if by a father. For the most part, the father metaphor emphasizes that a father acts benevolently, that is, in order to further “the good” of his children, but importantly this is according to the father’s conception of what is in the best interests of his children, not their own conception of their best interests.</w:t>
      </w:r>
      <w:r w:rsidRPr="00D632A7">
        <w:rPr>
          <w:sz w:val="28"/>
          <w:szCs w:val="28"/>
        </w:rPr>
        <w:t xml:space="preserve"> </w:t>
      </w:r>
    </w:p>
    <w:p w:rsidR="00A97470" w:rsidRPr="00D632A7" w:rsidRDefault="00A97470" w:rsidP="00A97470">
      <w:pPr>
        <w:ind w:left="360"/>
        <w:rPr>
          <w:sz w:val="28"/>
          <w:szCs w:val="28"/>
        </w:rPr>
      </w:pPr>
      <w:r w:rsidRPr="00D632A7">
        <w:rPr>
          <w:sz w:val="28"/>
          <w:szCs w:val="28"/>
        </w:rPr>
        <w:t>Second, the father metaphor also includes a layer of absolute authority. A father figure is presumed to have the “final say,” and has the right to make all of the important decisions in relation to the child’s welfare.</w:t>
      </w:r>
    </w:p>
    <w:p w:rsidR="00A97470" w:rsidRPr="00D632A7" w:rsidRDefault="00A97470" w:rsidP="00A97470">
      <w:pPr>
        <w:ind w:left="360"/>
        <w:rPr>
          <w:sz w:val="28"/>
          <w:szCs w:val="28"/>
        </w:rPr>
      </w:pPr>
      <w:r w:rsidRPr="00D632A7">
        <w:rPr>
          <w:sz w:val="28"/>
          <w:szCs w:val="28"/>
        </w:rPr>
        <w:t xml:space="preserve">- Doctor is the father, doctor knows best, look at me </w:t>
      </w:r>
      <w:proofErr w:type="spellStart"/>
      <w:r w:rsidRPr="00D632A7">
        <w:rPr>
          <w:sz w:val="28"/>
          <w:szCs w:val="28"/>
        </w:rPr>
        <w:t>im</w:t>
      </w:r>
      <w:proofErr w:type="spellEnd"/>
      <w:r w:rsidRPr="00D632A7">
        <w:rPr>
          <w:sz w:val="28"/>
          <w:szCs w:val="28"/>
        </w:rPr>
        <w:t xml:space="preserve"> the captain now nigga </w:t>
      </w:r>
      <w:proofErr w:type="spellStart"/>
      <w:r w:rsidRPr="00D632A7">
        <w:rPr>
          <w:sz w:val="28"/>
          <w:szCs w:val="28"/>
        </w:rPr>
        <w:t>haha</w:t>
      </w:r>
      <w:proofErr w:type="spellEnd"/>
    </w:p>
    <w:p w:rsidR="000D6C09" w:rsidRPr="00D632A7" w:rsidRDefault="000D6C09" w:rsidP="00A97470">
      <w:pPr>
        <w:ind w:left="360"/>
        <w:rPr>
          <w:sz w:val="28"/>
          <w:szCs w:val="28"/>
        </w:rPr>
      </w:pPr>
      <w:r w:rsidRPr="00D632A7">
        <w:rPr>
          <w:sz w:val="28"/>
          <w:szCs w:val="28"/>
        </w:rPr>
        <w:t>-  P</w:t>
      </w:r>
      <w:r w:rsidRPr="00D632A7">
        <w:rPr>
          <w:sz w:val="28"/>
          <w:szCs w:val="28"/>
        </w:rPr>
        <w:t>aternalistic approaches run the risk of suspending autonomy and are generally looked upon now with disfavor.</w:t>
      </w:r>
    </w:p>
    <w:p w:rsidR="000D6C09" w:rsidRPr="00D632A7" w:rsidRDefault="000D6C09" w:rsidP="00A97470">
      <w:pPr>
        <w:ind w:left="360"/>
        <w:rPr>
          <w:sz w:val="28"/>
          <w:szCs w:val="28"/>
        </w:rPr>
      </w:pPr>
      <w:r w:rsidRPr="00D632A7">
        <w:rPr>
          <w:sz w:val="28"/>
          <w:szCs w:val="28"/>
        </w:rPr>
        <w:t>- P</w:t>
      </w:r>
      <w:r w:rsidRPr="00D632A7">
        <w:rPr>
          <w:sz w:val="28"/>
          <w:szCs w:val="28"/>
        </w:rPr>
        <w:t>hysician’s perceived best interest of the patient, might well require withholding information, misleading the patient, and perhaps even coercing patient into following orders, all of which would tend to go against the contemporary spirit of medical care centered on informed consent.</w:t>
      </w:r>
    </w:p>
    <w:p w:rsidR="00E05910" w:rsidRPr="00D632A7" w:rsidRDefault="00E05910" w:rsidP="00A97470">
      <w:pPr>
        <w:ind w:left="360"/>
        <w:rPr>
          <w:sz w:val="28"/>
          <w:szCs w:val="28"/>
        </w:rPr>
      </w:pPr>
      <w:r w:rsidRPr="00D632A7">
        <w:rPr>
          <w:sz w:val="28"/>
          <w:szCs w:val="28"/>
        </w:rPr>
        <w:t>- W</w:t>
      </w:r>
      <w:r w:rsidRPr="00D632A7">
        <w:rPr>
          <w:sz w:val="28"/>
          <w:szCs w:val="28"/>
        </w:rPr>
        <w:t xml:space="preserve">eak paternalism is, in the name of beneficence and </w:t>
      </w:r>
      <w:proofErr w:type="spellStart"/>
      <w:r w:rsidRPr="00D632A7">
        <w:rPr>
          <w:sz w:val="28"/>
          <w:szCs w:val="28"/>
        </w:rPr>
        <w:t>nonmaleficence</w:t>
      </w:r>
      <w:proofErr w:type="spellEnd"/>
      <w:r w:rsidRPr="00D632A7">
        <w:rPr>
          <w:sz w:val="28"/>
          <w:szCs w:val="28"/>
        </w:rPr>
        <w:t>, to avoid harm that might arise from substantially non-voluntary action.</w:t>
      </w:r>
    </w:p>
    <w:p w:rsidR="00E05910" w:rsidRPr="00D632A7" w:rsidRDefault="00E05910" w:rsidP="00A97470">
      <w:pPr>
        <w:ind w:left="360"/>
        <w:rPr>
          <w:sz w:val="28"/>
          <w:szCs w:val="28"/>
        </w:rPr>
      </w:pPr>
      <w:r w:rsidRPr="00D632A7">
        <w:rPr>
          <w:sz w:val="28"/>
          <w:szCs w:val="28"/>
        </w:rPr>
        <w:t xml:space="preserve">- </w:t>
      </w:r>
      <w:r w:rsidRPr="00D632A7">
        <w:rPr>
          <w:sz w:val="28"/>
          <w:szCs w:val="28"/>
        </w:rPr>
        <w:t>Substantially non-voluntary action is defined as action that arises due to causes that undermine the person’s autonomy, such as poor information or understanding, severe depression or other psychological factors, or the influence of addiction or substance abuse</w:t>
      </w:r>
      <w:r w:rsidRPr="00D632A7">
        <w:rPr>
          <w:sz w:val="28"/>
          <w:szCs w:val="28"/>
        </w:rPr>
        <w:t>.</w:t>
      </w:r>
    </w:p>
    <w:p w:rsidR="00E05910" w:rsidRPr="00D632A7" w:rsidRDefault="000D55A1" w:rsidP="00A97470">
      <w:pPr>
        <w:ind w:left="360"/>
        <w:rPr>
          <w:sz w:val="28"/>
          <w:szCs w:val="28"/>
        </w:rPr>
      </w:pPr>
      <w:r w:rsidRPr="00D632A7">
        <w:rPr>
          <w:sz w:val="28"/>
          <w:szCs w:val="28"/>
        </w:rPr>
        <w:t>- S</w:t>
      </w:r>
      <w:r w:rsidRPr="00D632A7">
        <w:rPr>
          <w:sz w:val="28"/>
          <w:szCs w:val="28"/>
        </w:rPr>
        <w:t>trong paternalism, which is the suspension of autonomy in order to prevent harm or in order to benefit a patient even though the risky behavior or decision is indeed a result of informed, voluntary, and autonomous deliberation.</w:t>
      </w:r>
    </w:p>
    <w:p w:rsidR="00597E8A" w:rsidRPr="00D632A7" w:rsidRDefault="00597E8A" w:rsidP="00A97470">
      <w:pPr>
        <w:ind w:left="360"/>
        <w:rPr>
          <w:sz w:val="28"/>
          <w:szCs w:val="28"/>
        </w:rPr>
      </w:pPr>
      <w:r w:rsidRPr="00D632A7">
        <w:rPr>
          <w:sz w:val="28"/>
          <w:szCs w:val="28"/>
        </w:rPr>
        <w:t>- J</w:t>
      </w:r>
      <w:r w:rsidRPr="00D632A7">
        <w:rPr>
          <w:sz w:val="28"/>
          <w:szCs w:val="28"/>
        </w:rPr>
        <w:t xml:space="preserve">ustifying any forms of hard paternalism: </w:t>
      </w:r>
    </w:p>
    <w:p w:rsidR="00597E8A" w:rsidRPr="00D632A7" w:rsidRDefault="00597E8A" w:rsidP="00A97470">
      <w:pPr>
        <w:ind w:left="360"/>
        <w:rPr>
          <w:sz w:val="28"/>
          <w:szCs w:val="28"/>
        </w:rPr>
      </w:pPr>
      <w:r w:rsidRPr="00D632A7">
        <w:rPr>
          <w:sz w:val="28"/>
          <w:szCs w:val="28"/>
        </w:rPr>
        <w:lastRenderedPageBreak/>
        <w:t xml:space="preserve">1. A patient is at risk of a significant, preventable harm. </w:t>
      </w:r>
    </w:p>
    <w:p w:rsidR="00597E8A" w:rsidRPr="00D632A7" w:rsidRDefault="00597E8A" w:rsidP="00A97470">
      <w:pPr>
        <w:ind w:left="360"/>
        <w:rPr>
          <w:sz w:val="28"/>
          <w:szCs w:val="28"/>
        </w:rPr>
      </w:pPr>
      <w:r w:rsidRPr="00D632A7">
        <w:rPr>
          <w:sz w:val="28"/>
          <w:szCs w:val="28"/>
        </w:rPr>
        <w:t xml:space="preserve">2. The paternalistic action will probably prevent the harm. </w:t>
      </w:r>
    </w:p>
    <w:p w:rsidR="00597E8A" w:rsidRPr="00D632A7" w:rsidRDefault="00597E8A" w:rsidP="00A97470">
      <w:pPr>
        <w:ind w:left="360"/>
        <w:rPr>
          <w:sz w:val="28"/>
          <w:szCs w:val="28"/>
        </w:rPr>
      </w:pPr>
      <w:r w:rsidRPr="00D632A7">
        <w:rPr>
          <w:sz w:val="28"/>
          <w:szCs w:val="28"/>
        </w:rPr>
        <w:t xml:space="preserve">3. The projected benefits to the patient of the paternalistic action outweigh its risks to the patient. </w:t>
      </w:r>
    </w:p>
    <w:p w:rsidR="00597E8A" w:rsidRPr="00D632A7" w:rsidRDefault="00597E8A" w:rsidP="00A97470">
      <w:pPr>
        <w:ind w:left="360"/>
        <w:rPr>
          <w:sz w:val="28"/>
          <w:szCs w:val="28"/>
        </w:rPr>
      </w:pPr>
      <w:r w:rsidRPr="00D632A7">
        <w:rPr>
          <w:sz w:val="28"/>
          <w:szCs w:val="28"/>
        </w:rPr>
        <w:t xml:space="preserve">4. There is no reasonable alternative to the limitation of autonomy. </w:t>
      </w:r>
    </w:p>
    <w:p w:rsidR="00597E8A" w:rsidRPr="00D632A7" w:rsidRDefault="00597E8A" w:rsidP="00A97470">
      <w:pPr>
        <w:ind w:left="360"/>
        <w:rPr>
          <w:sz w:val="28"/>
          <w:szCs w:val="28"/>
        </w:rPr>
      </w:pPr>
      <w:r w:rsidRPr="00D632A7">
        <w:rPr>
          <w:sz w:val="28"/>
          <w:szCs w:val="28"/>
        </w:rPr>
        <w:t>5. The least autonomy-restrictive alternative that will secure the benefits and reduce the risks is adopted. [6.] … a paternalistic action would not damage substantial autonomy interests</w:t>
      </w:r>
    </w:p>
    <w:p w:rsidR="00597E8A" w:rsidRPr="00D632A7" w:rsidRDefault="00597E8A" w:rsidP="00A97470">
      <w:pPr>
        <w:ind w:left="360"/>
        <w:rPr>
          <w:sz w:val="28"/>
          <w:szCs w:val="28"/>
        </w:rPr>
      </w:pPr>
      <w:r w:rsidRPr="00D632A7">
        <w:rPr>
          <w:sz w:val="28"/>
          <w:szCs w:val="28"/>
        </w:rPr>
        <w:t>- P</w:t>
      </w:r>
      <w:r w:rsidRPr="00D632A7">
        <w:rPr>
          <w:sz w:val="28"/>
          <w:szCs w:val="28"/>
        </w:rPr>
        <w:t>atients generally have no alternatives to the health care system</w:t>
      </w:r>
    </w:p>
    <w:p w:rsidR="00B02EA2" w:rsidRPr="00D632A7" w:rsidRDefault="00B02EA2" w:rsidP="00A97470">
      <w:pPr>
        <w:ind w:left="360"/>
        <w:rPr>
          <w:sz w:val="28"/>
          <w:szCs w:val="28"/>
        </w:rPr>
      </w:pPr>
      <w:r w:rsidRPr="00D632A7">
        <w:rPr>
          <w:sz w:val="28"/>
          <w:szCs w:val="28"/>
        </w:rPr>
        <w:t>- A</w:t>
      </w:r>
      <w:r w:rsidRPr="00D632A7">
        <w:rPr>
          <w:sz w:val="28"/>
          <w:szCs w:val="28"/>
        </w:rPr>
        <w:t xml:space="preserve"> physician may simply inform a patient that procedure X is necessary, and then proceed without directly seeking permission</w:t>
      </w:r>
      <w:r w:rsidR="0073441A" w:rsidRPr="00D632A7">
        <w:rPr>
          <w:sz w:val="28"/>
          <w:szCs w:val="28"/>
        </w:rPr>
        <w:t>.</w:t>
      </w:r>
    </w:p>
    <w:p w:rsidR="0073441A" w:rsidRPr="00D632A7" w:rsidRDefault="00CD3B05" w:rsidP="00CD3B05">
      <w:pPr>
        <w:ind w:left="360"/>
        <w:rPr>
          <w:sz w:val="28"/>
          <w:szCs w:val="28"/>
        </w:rPr>
      </w:pPr>
      <w:r w:rsidRPr="00D632A7">
        <w:rPr>
          <w:sz w:val="28"/>
          <w:szCs w:val="28"/>
        </w:rPr>
        <w:t xml:space="preserve">- </w:t>
      </w:r>
      <w:r w:rsidRPr="00D632A7">
        <w:rPr>
          <w:sz w:val="28"/>
          <w:szCs w:val="28"/>
          <w:u w:val="single"/>
        </w:rPr>
        <w:t>The Paternalistic Model</w:t>
      </w:r>
      <w:r w:rsidRPr="00D632A7">
        <w:rPr>
          <w:sz w:val="28"/>
          <w:szCs w:val="28"/>
        </w:rPr>
        <w:t xml:space="preserve">: </w:t>
      </w:r>
      <w:r w:rsidR="0073441A" w:rsidRPr="00D632A7">
        <w:rPr>
          <w:sz w:val="28"/>
          <w:szCs w:val="28"/>
        </w:rPr>
        <w:t>T</w:t>
      </w:r>
      <w:r w:rsidR="0073441A" w:rsidRPr="00D632A7">
        <w:rPr>
          <w:sz w:val="28"/>
          <w:szCs w:val="28"/>
        </w:rPr>
        <w:t>he physician becomes the expert who is ultimately making the decision for the patient, not with the patient.</w:t>
      </w:r>
    </w:p>
    <w:p w:rsidR="00FB4B06" w:rsidRPr="00D632A7" w:rsidRDefault="00CD3B05" w:rsidP="00CD3B05">
      <w:pPr>
        <w:ind w:left="360"/>
        <w:rPr>
          <w:sz w:val="28"/>
          <w:szCs w:val="28"/>
        </w:rPr>
      </w:pPr>
      <w:r w:rsidRPr="00D632A7">
        <w:rPr>
          <w:sz w:val="28"/>
          <w:szCs w:val="28"/>
        </w:rPr>
        <w:t xml:space="preserve">- </w:t>
      </w:r>
      <w:r w:rsidRPr="00D632A7">
        <w:rPr>
          <w:sz w:val="28"/>
          <w:szCs w:val="28"/>
          <w:u w:val="single"/>
        </w:rPr>
        <w:t>The Agency Model</w:t>
      </w:r>
      <w:r w:rsidRPr="00D632A7">
        <w:rPr>
          <w:sz w:val="28"/>
          <w:szCs w:val="28"/>
        </w:rPr>
        <w:t xml:space="preserve">: </w:t>
      </w:r>
      <w:r w:rsidRPr="00D632A7">
        <w:rPr>
          <w:sz w:val="28"/>
          <w:szCs w:val="28"/>
        </w:rPr>
        <w:t>The physician withdraws from the relationship any investment in terms of their own values and concerns, provides the patient with all relevant information, and proceeds to enact the patient’s decision even when it conflicts with the physician’s own beliefs about the best course of action.</w:t>
      </w:r>
    </w:p>
    <w:p w:rsidR="00CD3B05" w:rsidRPr="00D632A7" w:rsidRDefault="00CD3B05" w:rsidP="00031173">
      <w:pPr>
        <w:ind w:left="360"/>
        <w:rPr>
          <w:sz w:val="28"/>
          <w:szCs w:val="28"/>
        </w:rPr>
      </w:pPr>
      <w:r w:rsidRPr="00D632A7">
        <w:rPr>
          <w:sz w:val="28"/>
          <w:szCs w:val="28"/>
        </w:rPr>
        <w:t xml:space="preserve">- </w:t>
      </w:r>
      <w:r w:rsidR="00031173" w:rsidRPr="00D632A7">
        <w:rPr>
          <w:sz w:val="28"/>
          <w:szCs w:val="28"/>
        </w:rPr>
        <w:t>CMA’s Code of Ethics recognizes patient control in “accepting or rejecting any recommended treatment,”</w:t>
      </w:r>
      <w:r w:rsidR="00031173" w:rsidRPr="00D632A7">
        <w:rPr>
          <w:sz w:val="28"/>
          <w:szCs w:val="28"/>
        </w:rPr>
        <w:t>.</w:t>
      </w:r>
    </w:p>
    <w:p w:rsidR="00031173" w:rsidRPr="00D632A7" w:rsidRDefault="00031173" w:rsidP="004F4D87">
      <w:pPr>
        <w:ind w:left="360"/>
        <w:rPr>
          <w:sz w:val="28"/>
          <w:szCs w:val="28"/>
        </w:rPr>
      </w:pPr>
      <w:r w:rsidRPr="00D632A7">
        <w:rPr>
          <w:sz w:val="28"/>
          <w:szCs w:val="28"/>
        </w:rPr>
        <w:t xml:space="preserve">- </w:t>
      </w:r>
      <w:r w:rsidR="004F4D87" w:rsidRPr="00D632A7">
        <w:rPr>
          <w:sz w:val="28"/>
          <w:szCs w:val="28"/>
          <w:u w:val="single"/>
        </w:rPr>
        <w:t>The Contractual Model</w:t>
      </w:r>
      <w:r w:rsidR="004F4D87" w:rsidRPr="00D632A7">
        <w:rPr>
          <w:sz w:val="28"/>
          <w:szCs w:val="28"/>
        </w:rPr>
        <w:t>: R</w:t>
      </w:r>
      <w:r w:rsidR="004F4D87" w:rsidRPr="00D632A7">
        <w:rPr>
          <w:sz w:val="28"/>
          <w:szCs w:val="28"/>
        </w:rPr>
        <w:t>ather than being a mere “hired expert,” the physician here can choose to enter into the contract or not.</w:t>
      </w:r>
      <w:r w:rsidR="004F4D87" w:rsidRPr="00D632A7">
        <w:rPr>
          <w:sz w:val="28"/>
          <w:szCs w:val="28"/>
        </w:rPr>
        <w:t xml:space="preserve"> P</w:t>
      </w:r>
      <w:r w:rsidR="004F4D87" w:rsidRPr="00D632A7">
        <w:rPr>
          <w:sz w:val="28"/>
          <w:szCs w:val="28"/>
        </w:rPr>
        <w:t>roviding care to the extent that it fits the contract</w:t>
      </w:r>
      <w:r w:rsidR="004F4D87" w:rsidRPr="00D632A7">
        <w:rPr>
          <w:sz w:val="28"/>
          <w:szCs w:val="28"/>
        </w:rPr>
        <w:t>.</w:t>
      </w:r>
    </w:p>
    <w:p w:rsidR="003F31DD" w:rsidRPr="00D632A7" w:rsidRDefault="003F31DD" w:rsidP="004F4D87">
      <w:pPr>
        <w:ind w:left="360"/>
        <w:rPr>
          <w:color w:val="5B9BD5" w:themeColor="accent1"/>
          <w:sz w:val="28"/>
          <w:szCs w:val="28"/>
        </w:rPr>
      </w:pPr>
      <w:r w:rsidRPr="00D632A7">
        <w:rPr>
          <w:sz w:val="28"/>
          <w:szCs w:val="28"/>
        </w:rPr>
        <w:t>-</w:t>
      </w:r>
      <w:r w:rsidRPr="00D632A7">
        <w:rPr>
          <w:sz w:val="28"/>
          <w:szCs w:val="28"/>
          <w:u w:val="single"/>
        </w:rPr>
        <w:t>The Friendship Model</w:t>
      </w:r>
      <w:r w:rsidRPr="00D632A7">
        <w:rPr>
          <w:sz w:val="28"/>
          <w:szCs w:val="28"/>
        </w:rPr>
        <w:t>: P</w:t>
      </w:r>
      <w:r w:rsidRPr="00D632A7">
        <w:rPr>
          <w:sz w:val="28"/>
          <w:szCs w:val="28"/>
        </w:rPr>
        <w:t>hysician is the patient’s friend, and thus takes a personal interest in the well-being of the patient</w:t>
      </w:r>
      <w:r w:rsidRPr="00D632A7">
        <w:rPr>
          <w:sz w:val="28"/>
          <w:szCs w:val="28"/>
        </w:rPr>
        <w:t xml:space="preserve">. </w:t>
      </w:r>
      <w:r w:rsidRPr="00D632A7">
        <w:rPr>
          <w:color w:val="5B9BD5" w:themeColor="accent1"/>
          <w:sz w:val="28"/>
          <w:szCs w:val="28"/>
        </w:rPr>
        <w:t>Just like a friend, the physician is free to argue with or pressure the patient when they are not treating themselves in the manner the friend believes appropriate. Or again, just as friends sometimes know when to withhold information or to tell white-lies, this model too allows for physicians to be more playful with the truth (so long as it is for the right reasons!).</w:t>
      </w:r>
    </w:p>
    <w:p w:rsidR="003F31DD" w:rsidRPr="00D632A7" w:rsidRDefault="003F31DD" w:rsidP="004F4D87">
      <w:pPr>
        <w:ind w:left="360"/>
        <w:rPr>
          <w:sz w:val="28"/>
          <w:szCs w:val="28"/>
        </w:rPr>
      </w:pPr>
      <w:r w:rsidRPr="00D632A7">
        <w:rPr>
          <w:sz w:val="28"/>
          <w:szCs w:val="28"/>
        </w:rPr>
        <w:lastRenderedPageBreak/>
        <w:t xml:space="preserve"> - </w:t>
      </w:r>
      <w:r w:rsidRPr="00D632A7">
        <w:rPr>
          <w:sz w:val="28"/>
          <w:szCs w:val="28"/>
        </w:rPr>
        <w:t>Many people in Canada do not have a regular family physician</w:t>
      </w:r>
      <w:r w:rsidRPr="00D632A7">
        <w:rPr>
          <w:sz w:val="28"/>
          <w:szCs w:val="28"/>
        </w:rPr>
        <w:t>.</w:t>
      </w:r>
    </w:p>
    <w:p w:rsidR="003F31DD" w:rsidRPr="00D632A7" w:rsidRDefault="003F31DD" w:rsidP="004F4D87">
      <w:pPr>
        <w:ind w:left="360"/>
        <w:rPr>
          <w:sz w:val="28"/>
          <w:szCs w:val="28"/>
        </w:rPr>
      </w:pPr>
      <w:r w:rsidRPr="00D632A7">
        <w:rPr>
          <w:sz w:val="28"/>
          <w:szCs w:val="28"/>
        </w:rPr>
        <w:t>-  S</w:t>
      </w:r>
      <w:r w:rsidRPr="00D632A7">
        <w:rPr>
          <w:sz w:val="28"/>
          <w:szCs w:val="28"/>
        </w:rPr>
        <w:t>ometimes too emotionally invested to take an objective and effective approach to a sticky situation</w:t>
      </w:r>
      <w:r w:rsidR="00E724B7" w:rsidRPr="00D632A7">
        <w:rPr>
          <w:sz w:val="28"/>
          <w:szCs w:val="28"/>
        </w:rPr>
        <w:t>.</w:t>
      </w:r>
    </w:p>
    <w:p w:rsidR="00E724B7" w:rsidRPr="00D632A7" w:rsidRDefault="00E724B7" w:rsidP="004F4D87">
      <w:pPr>
        <w:ind w:left="360"/>
        <w:rPr>
          <w:sz w:val="28"/>
          <w:szCs w:val="28"/>
        </w:rPr>
      </w:pPr>
      <w:r w:rsidRPr="00D632A7">
        <w:rPr>
          <w:sz w:val="28"/>
          <w:szCs w:val="28"/>
        </w:rPr>
        <w:t xml:space="preserve">- </w:t>
      </w:r>
      <w:r w:rsidRPr="00D632A7">
        <w:rPr>
          <w:sz w:val="28"/>
          <w:szCs w:val="28"/>
          <w:u w:val="single"/>
        </w:rPr>
        <w:t>The Fiduciary Model</w:t>
      </w:r>
      <w:r w:rsidRPr="00D632A7">
        <w:rPr>
          <w:sz w:val="28"/>
          <w:szCs w:val="28"/>
        </w:rPr>
        <w:t>: T</w:t>
      </w:r>
      <w:r w:rsidRPr="00D632A7">
        <w:rPr>
          <w:sz w:val="28"/>
          <w:szCs w:val="28"/>
        </w:rPr>
        <w:t>he physician and the patient are in a relationship of mutual trust. The physician assumes the patient is sharing all relevant information and is following prescriptions and instructions to the best of their ability</w:t>
      </w:r>
      <w:r w:rsidR="00C5540F" w:rsidRPr="00D632A7">
        <w:rPr>
          <w:sz w:val="28"/>
          <w:szCs w:val="28"/>
        </w:rPr>
        <w:t>.</w:t>
      </w:r>
    </w:p>
    <w:p w:rsidR="00D632A7" w:rsidRDefault="00D632A7" w:rsidP="004F4D87">
      <w:pPr>
        <w:ind w:left="360"/>
        <w:rPr>
          <w:sz w:val="44"/>
          <w:szCs w:val="44"/>
        </w:rPr>
      </w:pPr>
      <w:r>
        <w:t xml:space="preserve"> - </w:t>
      </w:r>
      <w:r w:rsidRPr="00D632A7">
        <w:rPr>
          <w:sz w:val="44"/>
          <w:szCs w:val="44"/>
        </w:rPr>
        <w:t>A</w:t>
      </w:r>
      <w:r w:rsidRPr="00D632A7">
        <w:rPr>
          <w:sz w:val="44"/>
          <w:szCs w:val="44"/>
        </w:rPr>
        <w:t>utonomy, competency, and informed consent.</w:t>
      </w:r>
    </w:p>
    <w:p w:rsidR="000F4884" w:rsidRDefault="000F4884" w:rsidP="004F4D87">
      <w:pPr>
        <w:ind w:left="360"/>
        <w:rPr>
          <w:sz w:val="44"/>
          <w:szCs w:val="44"/>
        </w:rPr>
      </w:pPr>
    </w:p>
    <w:p w:rsidR="000F4884" w:rsidRDefault="000F4884" w:rsidP="004F4D87">
      <w:pPr>
        <w:ind w:left="360"/>
        <w:rPr>
          <w:sz w:val="48"/>
          <w:szCs w:val="48"/>
          <w:u w:val="single"/>
        </w:rPr>
      </w:pPr>
      <w:r w:rsidRPr="000F4884">
        <w:rPr>
          <w:sz w:val="48"/>
          <w:szCs w:val="48"/>
          <w:u w:val="single"/>
        </w:rPr>
        <w:t>Introduction to Medical Decision-Making: Autonomy, Competency, and Feminist Critique</w:t>
      </w:r>
      <w:r>
        <w:rPr>
          <w:sz w:val="48"/>
          <w:szCs w:val="48"/>
          <w:u w:val="single"/>
        </w:rPr>
        <w:t>:</w:t>
      </w:r>
    </w:p>
    <w:p w:rsidR="000F4884" w:rsidRDefault="000F4884" w:rsidP="004F4D87">
      <w:pPr>
        <w:ind w:left="360"/>
      </w:pPr>
      <w:r>
        <w:rPr>
          <w:sz w:val="28"/>
          <w:szCs w:val="28"/>
        </w:rPr>
        <w:t xml:space="preserve"> - </w:t>
      </w:r>
      <w:r>
        <w:t>S</w:t>
      </w:r>
      <w:r>
        <w:t>ubstantially non-voluntary and competently held values</w:t>
      </w:r>
    </w:p>
    <w:p w:rsidR="000F4884" w:rsidRDefault="000F4884" w:rsidP="004F4D87">
      <w:pPr>
        <w:ind w:left="360"/>
      </w:pPr>
      <w:r>
        <w:t xml:space="preserve"> - </w:t>
      </w:r>
      <w:r>
        <w:t>auto-</w:t>
      </w:r>
      <w:proofErr w:type="spellStart"/>
      <w:r>
        <w:t>nomy</w:t>
      </w:r>
      <w:proofErr w:type="spellEnd"/>
      <w:r>
        <w:t xml:space="preserve"> means quite literally “self-governance</w:t>
      </w:r>
      <w:r>
        <w:t>.</w:t>
      </w:r>
    </w:p>
    <w:p w:rsidR="000F4884" w:rsidRDefault="000F4884" w:rsidP="000F4884">
      <w:pPr>
        <w:ind w:left="360"/>
      </w:pPr>
      <w:r>
        <w:t xml:space="preserve"> -  </w:t>
      </w:r>
      <w:r>
        <w:t xml:space="preserve">This gives you two central concepts to keep in mind for any discussion of autonomy: </w:t>
      </w:r>
    </w:p>
    <w:p w:rsidR="000F4884" w:rsidRDefault="000F4884" w:rsidP="000F4884">
      <w:pPr>
        <w:ind w:left="360"/>
      </w:pPr>
      <w:r>
        <w:t>L</w:t>
      </w:r>
      <w:r>
        <w:t>iberty (or freed</w:t>
      </w:r>
      <w:r>
        <w:t xml:space="preserve">om from external limitation) </w:t>
      </w:r>
      <w:r>
        <w:t xml:space="preserve"> </w:t>
      </w:r>
    </w:p>
    <w:p w:rsidR="000F4884" w:rsidRDefault="000F4884" w:rsidP="000F4884">
      <w:pPr>
        <w:ind w:left="360"/>
      </w:pPr>
      <w:r>
        <w:t>A</w:t>
      </w:r>
      <w:r>
        <w:t>gency (or freedom from internal limitations upon the ability to perform intentional actions).</w:t>
      </w:r>
    </w:p>
    <w:p w:rsidR="000F4884" w:rsidRDefault="000F4884" w:rsidP="000F4884">
      <w:pPr>
        <w:ind w:left="360"/>
      </w:pPr>
      <w:r>
        <w:t xml:space="preserve"> - </w:t>
      </w:r>
      <w:r w:rsidR="0008739E">
        <w:t xml:space="preserve"> T</w:t>
      </w:r>
      <w:r w:rsidR="0008739E">
        <w:t>hree components: the action must be intentional, it must be performed with understanding, and it must be free of external influences.</w:t>
      </w:r>
    </w:p>
    <w:p w:rsidR="0008739E" w:rsidRDefault="0008739E" w:rsidP="000F4884">
      <w:pPr>
        <w:ind w:left="360"/>
      </w:pPr>
      <w:r>
        <w:t xml:space="preserve"> - </w:t>
      </w:r>
      <w:r>
        <w:t>Respect for autonomy – the rational, mentally mature individual’s right to make decisions regarding his or her own life – obligates health care providers to allow these patients to direct their own medical care</w:t>
      </w:r>
    </w:p>
    <w:p w:rsidR="0008739E" w:rsidRDefault="0008739E" w:rsidP="00905BAB">
      <w:pPr>
        <w:ind w:left="360"/>
      </w:pPr>
      <w:r>
        <w:t xml:space="preserve"> - </w:t>
      </w:r>
      <w:r w:rsidR="00905BAB">
        <w:t xml:space="preserve"> P</w:t>
      </w:r>
      <w:r w:rsidR="00905BAB">
        <w:t>ositive or negative influence upon medical decision-making: remoteness from equipment/experts; a lack of information relating to the decision; fear, anxiety, guilt, depression, and denial; the presence of significant levels of pain and/or certain medications; concern about paying the bills for one’s medical care; cultural expectations about values and behavior; social and/or family responsibilities.</w:t>
      </w:r>
    </w:p>
    <w:p w:rsidR="00905BAB" w:rsidRDefault="00905BAB" w:rsidP="00905BAB">
      <w:pPr>
        <w:ind w:left="360"/>
      </w:pPr>
      <w:r>
        <w:t xml:space="preserve"> - </w:t>
      </w:r>
      <w:r w:rsidR="00D901CD">
        <w:t>Competence evaluates not the content of the decision (i.e., did the patient make the “right” decision), but also the process of arriving at the decision</w:t>
      </w:r>
      <w:r w:rsidR="00D901CD">
        <w:t>.</w:t>
      </w:r>
    </w:p>
    <w:p w:rsidR="00D901CD" w:rsidRDefault="00B24162" w:rsidP="00905BAB">
      <w:pPr>
        <w:ind w:left="360"/>
      </w:pPr>
      <w:r>
        <w:lastRenderedPageBreak/>
        <w:t xml:space="preserve"> - S</w:t>
      </w:r>
      <w:r>
        <w:t>urrogate decision-maker</w:t>
      </w:r>
      <w:r>
        <w:t>: Goal is to choose as the patient would’ve chosen.</w:t>
      </w:r>
    </w:p>
    <w:p w:rsidR="00B24162" w:rsidRDefault="00B24162" w:rsidP="00905BAB">
      <w:pPr>
        <w:ind w:left="360"/>
      </w:pPr>
      <w:r>
        <w:t xml:space="preserve"> - Informed Consent: </w:t>
      </w:r>
    </w:p>
    <w:p w:rsidR="00B24162" w:rsidRDefault="00B24162" w:rsidP="00905BAB">
      <w:pPr>
        <w:ind w:left="360"/>
      </w:pPr>
      <w:r>
        <w:t xml:space="preserve">1. Disclosure: the patient must receive thorough disclosure of relevant information. </w:t>
      </w:r>
    </w:p>
    <w:p w:rsidR="00B24162" w:rsidRDefault="00B24162" w:rsidP="00905BAB">
      <w:pPr>
        <w:ind w:left="360"/>
      </w:pPr>
      <w:r>
        <w:t xml:space="preserve">2. Comprehension: the patient must understand the information being given. </w:t>
      </w:r>
    </w:p>
    <w:p w:rsidR="00B24162" w:rsidRDefault="00B24162" w:rsidP="00905BAB">
      <w:pPr>
        <w:ind w:left="360"/>
      </w:pPr>
      <w:r>
        <w:t xml:space="preserve">3. Voluntariness: the patient must not be coerced into giving consent or refusing treatment. </w:t>
      </w:r>
    </w:p>
    <w:p w:rsidR="00B24162" w:rsidRDefault="00B24162" w:rsidP="00905BAB">
      <w:pPr>
        <w:ind w:left="360"/>
      </w:pPr>
      <w:r>
        <w:t xml:space="preserve">4. Competence: the patient must be competent to consent or refuse treatment. </w:t>
      </w:r>
    </w:p>
    <w:p w:rsidR="00B24162" w:rsidRPr="000F4884" w:rsidRDefault="00B24162" w:rsidP="00905BAB">
      <w:pPr>
        <w:ind w:left="360"/>
        <w:rPr>
          <w:sz w:val="28"/>
          <w:szCs w:val="28"/>
        </w:rPr>
      </w:pPr>
      <w:r>
        <w:t>5. Consent: the patient must actively give consent or refuse treatment.</w:t>
      </w:r>
    </w:p>
    <w:p w:rsidR="00B554BB" w:rsidRDefault="00DE7B81" w:rsidP="00453BD5">
      <w:r>
        <w:rPr>
          <w:sz w:val="28"/>
          <w:szCs w:val="28"/>
        </w:rPr>
        <w:t xml:space="preserve">    </w:t>
      </w:r>
      <w:r w:rsidR="00453BD5">
        <w:rPr>
          <w:sz w:val="28"/>
          <w:szCs w:val="28"/>
        </w:rPr>
        <w:t xml:space="preserve"> - </w:t>
      </w:r>
      <w:r w:rsidR="00453BD5">
        <w:t xml:space="preserve">Sherwin concludes that an identification through relational theory that someone is not as </w:t>
      </w:r>
      <w:r>
        <w:t xml:space="preserve">        </w:t>
      </w:r>
      <w:bookmarkStart w:id="0" w:name="_GoBack"/>
      <w:r w:rsidR="00453BD5">
        <w:t xml:space="preserve">autonomous </w:t>
      </w:r>
      <w:bookmarkEnd w:id="0"/>
      <w:r w:rsidR="00453BD5">
        <w:t>as a result of social disadvantage or internalized oppression does not suggest that we should limit the free choices of these individuals.</w:t>
      </w:r>
    </w:p>
    <w:p w:rsidR="00453BD5" w:rsidRPr="00FB4B06" w:rsidRDefault="00DE7B81" w:rsidP="00453BD5">
      <w:pPr>
        <w:rPr>
          <w:sz w:val="28"/>
          <w:szCs w:val="28"/>
        </w:rPr>
      </w:pPr>
      <w:r>
        <w:t xml:space="preserve"> </w:t>
      </w:r>
    </w:p>
    <w:sectPr w:rsidR="00453BD5" w:rsidRPr="00FB4B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285F48"/>
    <w:multiLevelType w:val="hybridMultilevel"/>
    <w:tmpl w:val="38B281CE"/>
    <w:lvl w:ilvl="0" w:tplc="3E9EC7C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AE3EFB"/>
    <w:multiLevelType w:val="hybridMultilevel"/>
    <w:tmpl w:val="FD3A5184"/>
    <w:lvl w:ilvl="0" w:tplc="86BEB640">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828"/>
    <w:rsid w:val="00031173"/>
    <w:rsid w:val="0008739E"/>
    <w:rsid w:val="000D55A1"/>
    <w:rsid w:val="000D6C09"/>
    <w:rsid w:val="000F4884"/>
    <w:rsid w:val="002D7C53"/>
    <w:rsid w:val="003F31DD"/>
    <w:rsid w:val="00453BD5"/>
    <w:rsid w:val="00461A8A"/>
    <w:rsid w:val="004F4D87"/>
    <w:rsid w:val="00597E8A"/>
    <w:rsid w:val="0073441A"/>
    <w:rsid w:val="007F4187"/>
    <w:rsid w:val="00905BAB"/>
    <w:rsid w:val="00925F01"/>
    <w:rsid w:val="00A36828"/>
    <w:rsid w:val="00A3726E"/>
    <w:rsid w:val="00A97470"/>
    <w:rsid w:val="00AD4FEA"/>
    <w:rsid w:val="00B02EA2"/>
    <w:rsid w:val="00B24162"/>
    <w:rsid w:val="00B554BB"/>
    <w:rsid w:val="00C5540F"/>
    <w:rsid w:val="00CD3B05"/>
    <w:rsid w:val="00D632A7"/>
    <w:rsid w:val="00D901CD"/>
    <w:rsid w:val="00DE7B81"/>
    <w:rsid w:val="00E05910"/>
    <w:rsid w:val="00E724B7"/>
    <w:rsid w:val="00EE02AF"/>
    <w:rsid w:val="00F46DFD"/>
    <w:rsid w:val="00FA4C5F"/>
    <w:rsid w:val="00FB4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594E7"/>
  <w15:chartTrackingRefBased/>
  <w15:docId w15:val="{F8683F47-0879-4FE9-AE62-4151DE6A5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4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6</Pages>
  <Words>1402</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LyonelZ</dc:creator>
  <cp:keywords/>
  <dc:description/>
  <cp:lastModifiedBy>LyonelZ</cp:lastModifiedBy>
  <cp:revision>127</cp:revision>
  <dcterms:created xsi:type="dcterms:W3CDTF">2015-09-22T06:31:00Z</dcterms:created>
  <dcterms:modified xsi:type="dcterms:W3CDTF">2015-09-22T07:37:00Z</dcterms:modified>
</cp:coreProperties>
</file>