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03E2" w:rsidRDefault="002903E2" w:rsidP="00EB2FB5">
      <w:pPr>
        <w:outlineLvl w:val="0"/>
        <w:rPr>
          <w:rFonts w:ascii="Times New Roman" w:hAnsi="Times New Roman"/>
          <w:b/>
          <w:sz w:val="24"/>
          <w:szCs w:val="24"/>
        </w:rPr>
      </w:pPr>
      <w:r w:rsidRPr="00A16828">
        <w:rPr>
          <w:rFonts w:ascii="Times New Roman" w:hAnsi="Times New Roman"/>
          <w:b/>
          <w:sz w:val="24"/>
          <w:szCs w:val="24"/>
        </w:rPr>
        <w:t>Homework 2 solution (ADM 3350 A&amp;B Fall 2013)</w:t>
      </w:r>
    </w:p>
    <w:p w:rsidR="002903E2" w:rsidRPr="00A16828" w:rsidRDefault="002903E2" w:rsidP="00EB2FB5">
      <w:pPr>
        <w:outlineLvl w:val="0"/>
        <w:rPr>
          <w:rFonts w:ascii="Times New Roman" w:hAnsi="Times New Roman"/>
          <w:b/>
          <w:sz w:val="24"/>
          <w:szCs w:val="24"/>
        </w:rPr>
      </w:pPr>
      <w:r>
        <w:rPr>
          <w:rFonts w:ascii="Times New Roman" w:hAnsi="Times New Roman"/>
          <w:b/>
          <w:sz w:val="24"/>
          <w:szCs w:val="24"/>
        </w:rPr>
        <w:t>Prof. K. Lajili</w:t>
      </w:r>
    </w:p>
    <w:p w:rsidR="002903E2" w:rsidRDefault="002903E2"/>
    <w:p w:rsidR="002903E2" w:rsidRPr="00FD6EA2" w:rsidRDefault="002903E2" w:rsidP="00EB2FB5">
      <w:pPr>
        <w:outlineLvl w:val="0"/>
        <w:rPr>
          <w:color w:val="FF0000"/>
        </w:rPr>
      </w:pPr>
      <w:r>
        <w:t>Ch.17</w:t>
      </w:r>
      <w:r>
        <w:tab/>
      </w:r>
      <w:r>
        <w:tab/>
      </w:r>
      <w:r>
        <w:rPr>
          <w:color w:val="FF0000"/>
        </w:rPr>
        <w:t>(20 points total)</w:t>
      </w:r>
    </w:p>
    <w:p w:rsidR="002903E2" w:rsidRPr="00A16828" w:rsidRDefault="002903E2" w:rsidP="00A16828">
      <w:pPr>
        <w:spacing w:after="0" w:line="240" w:lineRule="auto"/>
        <w:rPr>
          <w:rFonts w:ascii="Helvetica" w:hAnsi="Helvetica"/>
          <w:i/>
          <w:iCs/>
          <w:color w:val="333333"/>
          <w:sz w:val="21"/>
          <w:szCs w:val="21"/>
          <w:lang w:eastAsia="en-CA"/>
        </w:rPr>
      </w:pPr>
      <w:r>
        <w:rPr>
          <w:rFonts w:ascii="Helvetica" w:hAnsi="Helvetica"/>
          <w:i/>
          <w:iCs/>
          <w:color w:val="333333"/>
          <w:sz w:val="21"/>
          <w:szCs w:val="21"/>
          <w:lang w:eastAsia="en-CA"/>
        </w:rPr>
        <w:t>Problem 17.1</w:t>
      </w:r>
      <w:r w:rsidRPr="00A16828">
        <w:rPr>
          <w:rFonts w:ascii="Helvetica" w:hAnsi="Helvetica"/>
          <w:i/>
          <w:iCs/>
          <w:color w:val="333333"/>
          <w:sz w:val="21"/>
          <w:szCs w:val="21"/>
          <w:lang w:eastAsia="en-CA"/>
        </w:rPr>
        <w:t xml:space="preserve"> Agency Costs</w:t>
      </w:r>
      <w:r>
        <w:rPr>
          <w:rFonts w:ascii="Helvetica" w:hAnsi="Helvetica"/>
          <w:i/>
          <w:iCs/>
          <w:color w:val="333333"/>
          <w:sz w:val="21"/>
          <w:szCs w:val="21"/>
          <w:lang w:eastAsia="en-CA"/>
        </w:rPr>
        <w:tab/>
      </w:r>
      <w:r>
        <w:rPr>
          <w:rFonts w:ascii="Helvetica" w:hAnsi="Helvetica"/>
          <w:i/>
          <w:iCs/>
          <w:color w:val="333333"/>
          <w:sz w:val="21"/>
          <w:szCs w:val="21"/>
          <w:lang w:eastAsia="en-CA"/>
        </w:rPr>
        <w:tab/>
      </w:r>
      <w:r w:rsidRPr="00FD6EA2">
        <w:rPr>
          <w:rFonts w:ascii="Helvetica" w:hAnsi="Helvetica"/>
          <w:b/>
          <w:i/>
          <w:iCs/>
          <w:color w:val="333333"/>
          <w:sz w:val="21"/>
          <w:szCs w:val="21"/>
          <w:lang w:eastAsia="en-CA"/>
        </w:rPr>
        <w:t>(10 points)</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A16828">
        <w:trPr>
          <w:tblCellSpacing w:w="0" w:type="dxa"/>
        </w:trPr>
        <w:tc>
          <w:tcPr>
            <w:tcW w:w="5000" w:type="pct"/>
            <w:vAlign w:val="center"/>
          </w:tcPr>
          <w:p w:rsidR="002903E2" w:rsidRPr="00A16828" w:rsidRDefault="002903E2" w:rsidP="00A16828">
            <w:pPr>
              <w:spacing w:before="100" w:beforeAutospacing="1" w:after="100" w:afterAutospacing="1" w:line="240" w:lineRule="auto"/>
              <w:jc w:val="both"/>
              <w:rPr>
                <w:rFonts w:ascii="Times New Roman" w:hAnsi="Times New Roman"/>
                <w:color w:val="000000"/>
                <w:sz w:val="20"/>
                <w:szCs w:val="20"/>
                <w:lang w:eastAsia="en-CA"/>
              </w:rPr>
            </w:pPr>
            <w:r w:rsidRPr="00A16828">
              <w:rPr>
                <w:rFonts w:ascii="Times New Roman" w:hAnsi="Times New Roman"/>
                <w:color w:val="000000"/>
                <w:sz w:val="20"/>
                <w:szCs w:val="20"/>
                <w:lang w:eastAsia="en-CA"/>
              </w:rPr>
              <w:t>Fountain Corp.’s economists estimate that a good business environment and a bad business environment are equally likely for the coming year. The managers of Fountain must choose between two mutually exclusive projects. Assume that the project Fountain chooses will be the firm’s only activity and that the firm will close one year from today. Fountain is obligated to make a $4,900 payment to bondholders at the end of the year. The projects have the same systematic risk but different volatilities. Consider the following information pertaining to the two projects. Assume that the discount rate is 0.</w:t>
            </w:r>
          </w:p>
        </w:tc>
        <w:bookmarkStart w:id="0" w:name="_GoBack"/>
        <w:bookmarkEnd w:id="0"/>
      </w:tr>
    </w:tbl>
    <w:p w:rsidR="002903E2" w:rsidRPr="00A16828" w:rsidRDefault="002903E2" w:rsidP="00A16828">
      <w:pPr>
        <w:spacing w:after="0" w:line="240" w:lineRule="auto"/>
        <w:rPr>
          <w:rFonts w:ascii="Times New Roman" w:hAnsi="Times New Roman"/>
          <w:color w:val="000000"/>
          <w:sz w:val="18"/>
          <w:szCs w:val="18"/>
          <w:lang w:eastAsia="en-CA"/>
        </w:rPr>
      </w:pPr>
      <w:r w:rsidRPr="00A16828">
        <w:rPr>
          <w:rFonts w:ascii="Times New Roman" w:hAnsi="Times New Roman"/>
          <w:color w:val="000000"/>
          <w:sz w:val="18"/>
          <w:szCs w:val="18"/>
          <w:lang w:eastAsia="en-CA"/>
        </w:rPr>
        <w:t xml:space="preserve">   </w:t>
      </w:r>
    </w:p>
    <w:tbl>
      <w:tblPr>
        <w:tblW w:w="5700" w:type="dxa"/>
        <w:tblCellSpacing w:w="0" w:type="dxa"/>
        <w:tblCellMar>
          <w:left w:w="0" w:type="dxa"/>
          <w:right w:w="0" w:type="dxa"/>
        </w:tblCellMar>
        <w:tblLook w:val="00A0" w:firstRow="1" w:lastRow="0" w:firstColumn="1" w:lastColumn="0" w:noHBand="0" w:noVBand="0"/>
      </w:tblPr>
      <w:tblGrid>
        <w:gridCol w:w="867"/>
        <w:gridCol w:w="1366"/>
        <w:gridCol w:w="568"/>
        <w:gridCol w:w="511"/>
        <w:gridCol w:w="568"/>
        <w:gridCol w:w="625"/>
        <w:gridCol w:w="512"/>
        <w:gridCol w:w="683"/>
      </w:tblGrid>
      <w:tr w:rsidR="002903E2" w:rsidRPr="00E13B10" w:rsidTr="00A16828">
        <w:trPr>
          <w:tblCellSpacing w:w="0" w:type="dxa"/>
        </w:trPr>
        <w:tc>
          <w:tcPr>
            <w:tcW w:w="750" w:type="pct"/>
            <w:shd w:val="clear" w:color="auto" w:fill="D7DCE6"/>
            <w:vAlign w:val="bottom"/>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Economy</w:t>
            </w:r>
          </w:p>
        </w:tc>
        <w:tc>
          <w:tcPr>
            <w:tcW w:w="1200" w:type="pct"/>
            <w:shd w:val="clear" w:color="auto" w:fill="D7DCE6"/>
            <w:vAlign w:val="bottom"/>
          </w:tcPr>
          <w:p w:rsidR="002903E2" w:rsidRPr="00A16828" w:rsidRDefault="002903E2" w:rsidP="00A16828">
            <w:pPr>
              <w:spacing w:after="0" w:line="240" w:lineRule="auto"/>
              <w:jc w:val="center"/>
              <w:rPr>
                <w:rFonts w:ascii="Times New Roman" w:hAnsi="Times New Roman"/>
                <w:color w:val="000000"/>
                <w:sz w:val="20"/>
                <w:szCs w:val="20"/>
                <w:lang w:eastAsia="en-CA"/>
              </w:rPr>
            </w:pPr>
            <w:r w:rsidRPr="00A16828">
              <w:rPr>
                <w:rFonts w:ascii="Times New Roman" w:hAnsi="Times New Roman"/>
                <w:color w:val="000000"/>
                <w:sz w:val="20"/>
                <w:szCs w:val="20"/>
                <w:lang w:eastAsia="en-CA"/>
              </w:rPr>
              <w:t>Probability</w:t>
            </w:r>
          </w:p>
        </w:tc>
        <w:tc>
          <w:tcPr>
            <w:tcW w:w="1450" w:type="pct"/>
            <w:gridSpan w:val="3"/>
            <w:shd w:val="clear" w:color="auto" w:fill="D7DCE6"/>
            <w:vAlign w:val="center"/>
          </w:tcPr>
          <w:p w:rsidR="002903E2" w:rsidRPr="00A16828" w:rsidRDefault="002903E2" w:rsidP="00A16828">
            <w:pPr>
              <w:spacing w:after="0" w:line="240" w:lineRule="auto"/>
              <w:jc w:val="center"/>
              <w:rPr>
                <w:rFonts w:ascii="Times New Roman" w:hAnsi="Times New Roman"/>
                <w:color w:val="000000"/>
                <w:sz w:val="20"/>
                <w:szCs w:val="20"/>
                <w:lang w:eastAsia="en-CA"/>
              </w:rPr>
            </w:pPr>
            <w:r w:rsidRPr="00A16828">
              <w:rPr>
                <w:rFonts w:ascii="Times New Roman" w:hAnsi="Times New Roman"/>
                <w:color w:val="000000"/>
                <w:sz w:val="20"/>
                <w:szCs w:val="20"/>
                <w:lang w:eastAsia="en-CA"/>
              </w:rPr>
              <w:t>Low-</w:t>
            </w:r>
            <w:r w:rsidRPr="00A16828">
              <w:rPr>
                <w:rFonts w:ascii="Times New Roman" w:hAnsi="Times New Roman"/>
                <w:color w:val="000000"/>
                <w:sz w:val="20"/>
                <w:szCs w:val="20"/>
                <w:lang w:eastAsia="en-CA"/>
              </w:rPr>
              <w:br/>
              <w:t>Volatility</w:t>
            </w:r>
            <w:r w:rsidRPr="00A16828">
              <w:rPr>
                <w:rFonts w:ascii="Times New Roman" w:hAnsi="Times New Roman"/>
                <w:color w:val="000000"/>
                <w:sz w:val="20"/>
                <w:szCs w:val="20"/>
                <w:lang w:eastAsia="en-CA"/>
              </w:rPr>
              <w:br/>
              <w:t>Project Payoff</w:t>
            </w:r>
          </w:p>
        </w:tc>
        <w:tc>
          <w:tcPr>
            <w:tcW w:w="1600" w:type="pct"/>
            <w:gridSpan w:val="3"/>
            <w:shd w:val="clear" w:color="auto" w:fill="D7DCE6"/>
            <w:vAlign w:val="center"/>
          </w:tcPr>
          <w:p w:rsidR="002903E2" w:rsidRPr="00A16828" w:rsidRDefault="002903E2" w:rsidP="00A16828">
            <w:pPr>
              <w:spacing w:after="0" w:line="240" w:lineRule="auto"/>
              <w:jc w:val="center"/>
              <w:rPr>
                <w:rFonts w:ascii="Times New Roman" w:hAnsi="Times New Roman"/>
                <w:color w:val="000000"/>
                <w:sz w:val="20"/>
                <w:szCs w:val="20"/>
                <w:lang w:eastAsia="en-CA"/>
              </w:rPr>
            </w:pPr>
            <w:r w:rsidRPr="00A16828">
              <w:rPr>
                <w:rFonts w:ascii="Times New Roman" w:hAnsi="Times New Roman"/>
                <w:color w:val="000000"/>
                <w:sz w:val="20"/>
                <w:szCs w:val="20"/>
                <w:lang w:eastAsia="en-CA"/>
              </w:rPr>
              <w:t>High-</w:t>
            </w:r>
            <w:r w:rsidRPr="00A16828">
              <w:rPr>
                <w:rFonts w:ascii="Times New Roman" w:hAnsi="Times New Roman"/>
                <w:color w:val="000000"/>
                <w:sz w:val="20"/>
                <w:szCs w:val="20"/>
                <w:lang w:eastAsia="en-CA"/>
              </w:rPr>
              <w:br/>
              <w:t>Volatility</w:t>
            </w:r>
            <w:r w:rsidRPr="00A16828">
              <w:rPr>
                <w:rFonts w:ascii="Times New Roman" w:hAnsi="Times New Roman"/>
                <w:color w:val="000000"/>
                <w:sz w:val="20"/>
                <w:szCs w:val="20"/>
                <w:lang w:eastAsia="en-CA"/>
              </w:rPr>
              <w:br/>
              <w:t>Project Payoff</w:t>
            </w:r>
          </w:p>
        </w:tc>
      </w:tr>
      <w:tr w:rsidR="002903E2" w:rsidRPr="00E13B10" w:rsidTr="00A16828">
        <w:trPr>
          <w:tblCellSpacing w:w="0" w:type="dxa"/>
        </w:trPr>
        <w:tc>
          <w:tcPr>
            <w:tcW w:w="7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Bad</w:t>
            </w:r>
          </w:p>
        </w:tc>
        <w:tc>
          <w:tcPr>
            <w:tcW w:w="1200" w:type="pct"/>
            <w:vAlign w:val="center"/>
          </w:tcPr>
          <w:p w:rsidR="002903E2" w:rsidRPr="00A16828" w:rsidRDefault="002903E2" w:rsidP="00A16828">
            <w:pPr>
              <w:spacing w:after="0" w:line="240" w:lineRule="auto"/>
              <w:jc w:val="center"/>
              <w:rPr>
                <w:rFonts w:ascii="Times New Roman" w:hAnsi="Times New Roman"/>
                <w:color w:val="000000"/>
                <w:sz w:val="20"/>
                <w:szCs w:val="20"/>
                <w:lang w:eastAsia="en-CA"/>
              </w:rPr>
            </w:pPr>
            <w:r w:rsidRPr="00A16828">
              <w:rPr>
                <w:rFonts w:ascii="Times New Roman" w:hAnsi="Times New Roman"/>
                <w:color w:val="000000"/>
                <w:sz w:val="20"/>
                <w:szCs w:val="20"/>
                <w:lang w:eastAsia="en-CA"/>
              </w:rPr>
              <w:t>0.50</w:t>
            </w:r>
          </w:p>
        </w:tc>
        <w:tc>
          <w:tcPr>
            <w:tcW w:w="500" w:type="pct"/>
            <w:vAlign w:val="center"/>
          </w:tcPr>
          <w:p w:rsidR="002903E2" w:rsidRPr="00A16828" w:rsidRDefault="002903E2" w:rsidP="00A16828">
            <w:pPr>
              <w:spacing w:after="0" w:line="240" w:lineRule="auto"/>
              <w:jc w:val="right"/>
              <w:rPr>
                <w:rFonts w:ascii="Times New Roman" w:hAnsi="Times New Roman"/>
                <w:color w:val="000000"/>
                <w:sz w:val="20"/>
                <w:szCs w:val="20"/>
                <w:lang w:eastAsia="en-CA"/>
              </w:rPr>
            </w:pPr>
            <w:r w:rsidRPr="00A16828">
              <w:rPr>
                <w:rFonts w:ascii="Times New Roman" w:hAnsi="Times New Roman"/>
                <w:color w:val="000000"/>
                <w:sz w:val="20"/>
                <w:szCs w:val="20"/>
                <w:lang w:eastAsia="en-CA"/>
              </w:rPr>
              <w:t>$</w:t>
            </w:r>
          </w:p>
        </w:tc>
        <w:tc>
          <w:tcPr>
            <w:tcW w:w="450" w:type="pct"/>
            <w:vAlign w:val="center"/>
          </w:tcPr>
          <w:p w:rsidR="002903E2" w:rsidRPr="00A16828" w:rsidRDefault="002903E2" w:rsidP="00A16828">
            <w:pPr>
              <w:spacing w:after="0" w:line="240" w:lineRule="auto"/>
              <w:jc w:val="right"/>
              <w:rPr>
                <w:rFonts w:ascii="Times New Roman" w:hAnsi="Times New Roman"/>
                <w:color w:val="000000"/>
                <w:sz w:val="20"/>
                <w:szCs w:val="20"/>
                <w:lang w:eastAsia="en-CA"/>
              </w:rPr>
            </w:pPr>
            <w:r w:rsidRPr="00A16828">
              <w:rPr>
                <w:rFonts w:ascii="Times New Roman" w:hAnsi="Times New Roman"/>
                <w:color w:val="000000"/>
                <w:sz w:val="20"/>
                <w:szCs w:val="20"/>
                <w:lang w:eastAsia="en-CA"/>
              </w:rPr>
              <w:t>4,900</w:t>
            </w:r>
          </w:p>
        </w:tc>
        <w:tc>
          <w:tcPr>
            <w:tcW w:w="50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550" w:type="pct"/>
            <w:vAlign w:val="center"/>
          </w:tcPr>
          <w:p w:rsidR="002903E2" w:rsidRPr="00A16828" w:rsidRDefault="002903E2" w:rsidP="00A16828">
            <w:pPr>
              <w:spacing w:after="0" w:line="240" w:lineRule="auto"/>
              <w:jc w:val="right"/>
              <w:rPr>
                <w:rFonts w:ascii="Times New Roman" w:hAnsi="Times New Roman"/>
                <w:color w:val="000000"/>
                <w:sz w:val="20"/>
                <w:szCs w:val="20"/>
                <w:lang w:eastAsia="en-CA"/>
              </w:rPr>
            </w:pPr>
            <w:r w:rsidRPr="00A16828">
              <w:rPr>
                <w:rFonts w:ascii="Times New Roman" w:hAnsi="Times New Roman"/>
                <w:color w:val="000000"/>
                <w:sz w:val="20"/>
                <w:szCs w:val="20"/>
                <w:lang w:eastAsia="en-CA"/>
              </w:rPr>
              <w:t>$</w:t>
            </w:r>
          </w:p>
        </w:tc>
        <w:tc>
          <w:tcPr>
            <w:tcW w:w="450" w:type="pct"/>
            <w:vAlign w:val="center"/>
          </w:tcPr>
          <w:p w:rsidR="002903E2" w:rsidRPr="00A16828" w:rsidRDefault="002903E2" w:rsidP="00A16828">
            <w:pPr>
              <w:spacing w:after="0" w:line="240" w:lineRule="auto"/>
              <w:jc w:val="right"/>
              <w:rPr>
                <w:rFonts w:ascii="Times New Roman" w:hAnsi="Times New Roman"/>
                <w:color w:val="000000"/>
                <w:sz w:val="20"/>
                <w:szCs w:val="20"/>
                <w:lang w:eastAsia="en-CA"/>
              </w:rPr>
            </w:pPr>
            <w:r w:rsidRPr="00A16828">
              <w:rPr>
                <w:rFonts w:ascii="Times New Roman" w:hAnsi="Times New Roman"/>
                <w:color w:val="000000"/>
                <w:sz w:val="20"/>
                <w:szCs w:val="20"/>
                <w:lang w:eastAsia="en-CA"/>
              </w:rPr>
              <w:t>3,900</w:t>
            </w:r>
          </w:p>
        </w:tc>
        <w:tc>
          <w:tcPr>
            <w:tcW w:w="60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r>
      <w:tr w:rsidR="002903E2" w:rsidRPr="00E13B10" w:rsidTr="00A16828">
        <w:trPr>
          <w:tblCellSpacing w:w="0" w:type="dxa"/>
        </w:trPr>
        <w:tc>
          <w:tcPr>
            <w:tcW w:w="750" w:type="pct"/>
            <w:shd w:val="clear" w:color="auto" w:fill="F7F7F7"/>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Good</w:t>
            </w:r>
          </w:p>
        </w:tc>
        <w:tc>
          <w:tcPr>
            <w:tcW w:w="1200" w:type="pct"/>
            <w:shd w:val="clear" w:color="auto" w:fill="F7F7F7"/>
            <w:vAlign w:val="center"/>
          </w:tcPr>
          <w:p w:rsidR="002903E2" w:rsidRPr="00A16828" w:rsidRDefault="002903E2" w:rsidP="00A16828">
            <w:pPr>
              <w:spacing w:after="0" w:line="240" w:lineRule="auto"/>
              <w:jc w:val="center"/>
              <w:rPr>
                <w:rFonts w:ascii="Times New Roman" w:hAnsi="Times New Roman"/>
                <w:color w:val="000000"/>
                <w:sz w:val="20"/>
                <w:szCs w:val="20"/>
                <w:lang w:eastAsia="en-CA"/>
              </w:rPr>
            </w:pPr>
            <w:r w:rsidRPr="00A16828">
              <w:rPr>
                <w:rFonts w:ascii="Times New Roman" w:hAnsi="Times New Roman"/>
                <w:color w:val="000000"/>
                <w:sz w:val="20"/>
                <w:szCs w:val="20"/>
                <w:lang w:eastAsia="en-CA"/>
              </w:rPr>
              <w:t>0.50</w:t>
            </w:r>
          </w:p>
        </w:tc>
        <w:tc>
          <w:tcPr>
            <w:tcW w:w="500" w:type="pct"/>
            <w:shd w:val="clear" w:color="auto" w:fill="F7F7F7"/>
            <w:vAlign w:val="center"/>
          </w:tcPr>
          <w:p w:rsidR="002903E2" w:rsidRPr="00A16828" w:rsidRDefault="002903E2" w:rsidP="00A16828">
            <w:pPr>
              <w:spacing w:after="0" w:line="240" w:lineRule="auto"/>
              <w:jc w:val="right"/>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50" w:type="pct"/>
            <w:shd w:val="clear" w:color="auto" w:fill="F7F7F7"/>
            <w:vAlign w:val="center"/>
          </w:tcPr>
          <w:p w:rsidR="002903E2" w:rsidRPr="00A16828" w:rsidRDefault="002903E2" w:rsidP="00A16828">
            <w:pPr>
              <w:spacing w:after="0" w:line="240" w:lineRule="auto"/>
              <w:jc w:val="right"/>
              <w:rPr>
                <w:rFonts w:ascii="Times New Roman" w:hAnsi="Times New Roman"/>
                <w:color w:val="000000"/>
                <w:sz w:val="20"/>
                <w:szCs w:val="20"/>
                <w:lang w:eastAsia="en-CA"/>
              </w:rPr>
            </w:pPr>
            <w:r w:rsidRPr="00A16828">
              <w:rPr>
                <w:rFonts w:ascii="Times New Roman" w:hAnsi="Times New Roman"/>
                <w:color w:val="000000"/>
                <w:sz w:val="20"/>
                <w:szCs w:val="20"/>
                <w:lang w:eastAsia="en-CA"/>
              </w:rPr>
              <w:t>5,020</w:t>
            </w:r>
          </w:p>
        </w:tc>
        <w:tc>
          <w:tcPr>
            <w:tcW w:w="500" w:type="pct"/>
            <w:shd w:val="clear" w:color="auto" w:fill="F7F7F7"/>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550" w:type="pct"/>
            <w:shd w:val="clear" w:color="auto" w:fill="F7F7F7"/>
            <w:vAlign w:val="center"/>
          </w:tcPr>
          <w:p w:rsidR="002903E2" w:rsidRPr="00A16828" w:rsidRDefault="002903E2" w:rsidP="00A16828">
            <w:pPr>
              <w:spacing w:after="0" w:line="240" w:lineRule="auto"/>
              <w:jc w:val="right"/>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50" w:type="pct"/>
            <w:shd w:val="clear" w:color="auto" w:fill="F7F7F7"/>
            <w:vAlign w:val="center"/>
          </w:tcPr>
          <w:p w:rsidR="002903E2" w:rsidRPr="00A16828" w:rsidRDefault="002903E2" w:rsidP="00A16828">
            <w:pPr>
              <w:spacing w:after="0" w:line="240" w:lineRule="auto"/>
              <w:jc w:val="right"/>
              <w:rPr>
                <w:rFonts w:ascii="Times New Roman" w:hAnsi="Times New Roman"/>
                <w:color w:val="000000"/>
                <w:sz w:val="20"/>
                <w:szCs w:val="20"/>
                <w:lang w:eastAsia="en-CA"/>
              </w:rPr>
            </w:pPr>
            <w:r w:rsidRPr="00A16828">
              <w:rPr>
                <w:rFonts w:ascii="Times New Roman" w:hAnsi="Times New Roman"/>
                <w:color w:val="000000"/>
                <w:sz w:val="20"/>
                <w:szCs w:val="20"/>
                <w:lang w:eastAsia="en-CA"/>
              </w:rPr>
              <w:t>5,100</w:t>
            </w:r>
          </w:p>
        </w:tc>
        <w:tc>
          <w:tcPr>
            <w:tcW w:w="600" w:type="pct"/>
            <w:shd w:val="clear" w:color="auto" w:fill="F7F7F7"/>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r>
      <w:tr w:rsidR="002903E2" w:rsidRPr="00E13B10" w:rsidTr="00A16828">
        <w:trPr>
          <w:tblCellSpacing w:w="0" w:type="dxa"/>
        </w:trPr>
        <w:tc>
          <w:tcPr>
            <w:tcW w:w="0" w:type="auto"/>
            <w:gridSpan w:val="8"/>
            <w:vAlign w:val="center"/>
          </w:tcPr>
          <w:p w:rsidR="002903E2" w:rsidRPr="00A16828" w:rsidRDefault="000A67C7" w:rsidP="00A16828">
            <w:pPr>
              <w:spacing w:after="0" w:line="240" w:lineRule="auto"/>
              <w:rPr>
                <w:rFonts w:ascii="Times New Roman" w:hAnsi="Times New Roman"/>
                <w:color w:val="000000"/>
                <w:sz w:val="20"/>
                <w:szCs w:val="20"/>
                <w:lang w:eastAsia="en-CA"/>
              </w:rPr>
            </w:pPr>
            <w:r>
              <w:rPr>
                <w:rFonts w:ascii="Times New Roman" w:hAnsi="Times New Roman"/>
                <w:color w:val="000000"/>
                <w:sz w:val="20"/>
                <w:szCs w:val="20"/>
                <w:lang w:eastAsia="en-CA"/>
              </w:rPr>
              <w:pict>
                <v:rect id="_x0000_i1025" style="width:468pt;height:3.75pt" o:hrstd="t" o:hrnoshade="t" o:hr="t" fillcolor="#cdd4e0" stroked="f"/>
              </w:pict>
            </w:r>
          </w:p>
        </w:tc>
      </w:tr>
    </w:tbl>
    <w:p w:rsidR="002903E2" w:rsidRPr="00A16828" w:rsidRDefault="002903E2" w:rsidP="00A16828">
      <w:pPr>
        <w:spacing w:after="0" w:line="240" w:lineRule="auto"/>
        <w:rPr>
          <w:rFonts w:ascii="Times New Roman" w:hAnsi="Times New Roman"/>
          <w:color w:val="000000"/>
          <w:sz w:val="18"/>
          <w:szCs w:val="18"/>
          <w:lang w:eastAsia="en-CA"/>
        </w:rPr>
      </w:pPr>
      <w:r w:rsidRPr="00A16828">
        <w:rPr>
          <w:rFonts w:ascii="Times New Roman" w:hAnsi="Times New Roman"/>
          <w:color w:val="000000"/>
          <w:sz w:val="18"/>
          <w:szCs w:val="18"/>
          <w:lang w:eastAsia="en-CA"/>
        </w:rPr>
        <w:t xml:space="preserve">    </w:t>
      </w:r>
    </w:p>
    <w:tbl>
      <w:tblPr>
        <w:tblW w:w="9300" w:type="dxa"/>
        <w:tblCellSpacing w:w="0" w:type="dxa"/>
        <w:tblCellMar>
          <w:left w:w="0" w:type="dxa"/>
          <w:right w:w="0" w:type="dxa"/>
        </w:tblCellMar>
        <w:tblLook w:val="00A0" w:firstRow="1" w:lastRow="0" w:firstColumn="1" w:lastColumn="0" w:noHBand="0" w:noVBand="0"/>
      </w:tblPr>
      <w:tblGrid>
        <w:gridCol w:w="465"/>
        <w:gridCol w:w="8835"/>
      </w:tblGrid>
      <w:tr w:rsidR="002903E2" w:rsidRPr="00E13B10" w:rsidTr="00A16828">
        <w:trPr>
          <w:tblCellSpacing w:w="0" w:type="dxa"/>
        </w:trPr>
        <w:tc>
          <w:tcPr>
            <w:tcW w:w="2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b/>
                <w:bCs/>
                <w:i/>
                <w:iCs/>
                <w:color w:val="000000"/>
                <w:sz w:val="20"/>
                <w:szCs w:val="20"/>
                <w:lang w:eastAsia="en-CA"/>
              </w:rPr>
              <w:t>a-1.</w:t>
            </w:r>
          </w:p>
        </w:tc>
        <w:tc>
          <w:tcPr>
            <w:tcW w:w="4750" w:type="pct"/>
            <w:vAlign w:val="center"/>
          </w:tcPr>
          <w:p w:rsidR="002903E2" w:rsidRPr="00A16828" w:rsidRDefault="002903E2" w:rsidP="00CA6416">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xml:space="preserve">What is the expected value of the firm if the low-volatility project is undertaken? </w:t>
            </w:r>
          </w:p>
        </w:tc>
      </w:tr>
    </w:tbl>
    <w:p w:rsidR="002903E2" w:rsidRPr="00A16828" w:rsidRDefault="002903E2" w:rsidP="00A16828">
      <w:pPr>
        <w:spacing w:after="0" w:line="240" w:lineRule="auto"/>
        <w:rPr>
          <w:rFonts w:ascii="Times New Roman" w:hAnsi="Times New Roman"/>
          <w:color w:val="000000"/>
          <w:sz w:val="18"/>
          <w:szCs w:val="18"/>
          <w:lang w:eastAsia="en-CA"/>
        </w:rPr>
      </w:pPr>
      <w:r w:rsidRPr="00A16828">
        <w:rPr>
          <w:rFonts w:ascii="Times New Roman" w:hAnsi="Times New Roman"/>
          <w:color w:val="000000"/>
          <w:sz w:val="18"/>
          <w:szCs w:val="18"/>
          <w:lang w:eastAsia="en-CA"/>
        </w:rPr>
        <w:t xml:space="preserve">    </w:t>
      </w:r>
    </w:p>
    <w:tbl>
      <w:tblPr>
        <w:tblW w:w="4500" w:type="dxa"/>
        <w:tblCellSpacing w:w="0" w:type="dxa"/>
        <w:tblInd w:w="500" w:type="dxa"/>
        <w:tblCellMar>
          <w:left w:w="0" w:type="dxa"/>
          <w:right w:w="0" w:type="dxa"/>
        </w:tblCellMar>
        <w:tblLook w:val="00A0" w:firstRow="1" w:lastRow="0" w:firstColumn="1" w:lastColumn="0" w:noHBand="0" w:noVBand="0"/>
      </w:tblPr>
      <w:tblGrid>
        <w:gridCol w:w="2250"/>
        <w:gridCol w:w="2250"/>
      </w:tblGrid>
      <w:tr w:rsidR="002903E2" w:rsidRPr="00E13B10" w:rsidTr="00A16828">
        <w:trPr>
          <w:tblCellSpacing w:w="0" w:type="dxa"/>
        </w:trPr>
        <w:tc>
          <w:tcPr>
            <w:tcW w:w="2500" w:type="pct"/>
            <w:shd w:val="clear" w:color="auto" w:fill="D7DCE6"/>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Expected value</w:t>
            </w:r>
          </w:p>
        </w:tc>
        <w:tc>
          <w:tcPr>
            <w:tcW w:w="2500" w:type="pct"/>
            <w:shd w:val="clear" w:color="auto" w:fill="D7DCE6"/>
            <w:vAlign w:val="center"/>
          </w:tcPr>
          <w:p w:rsidR="002903E2" w:rsidRPr="00A16828" w:rsidRDefault="002903E2" w:rsidP="00A16828">
            <w:pPr>
              <w:spacing w:after="0" w:line="240" w:lineRule="auto"/>
              <w:jc w:val="right"/>
              <w:rPr>
                <w:rFonts w:ascii="Times New Roman" w:hAnsi="Times New Roman"/>
                <w:color w:val="000000"/>
                <w:sz w:val="20"/>
                <w:szCs w:val="20"/>
                <w:lang w:eastAsia="en-CA"/>
              </w:rPr>
            </w:pPr>
            <w:r w:rsidRPr="00A16828">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17.25pt">
                  <v:imagedata r:id="rId7" o:title=""/>
                </v:shape>
              </w:pict>
            </w:r>
            <w:r w:rsidRPr="00A16828">
              <w:rPr>
                <w:rFonts w:ascii="Times New Roman" w:hAnsi="Times New Roman"/>
                <w:color w:val="000000"/>
                <w:sz w:val="20"/>
                <w:szCs w:val="20"/>
                <w:lang w:eastAsia="en-CA"/>
              </w:rPr>
              <w:t> </w:t>
            </w:r>
          </w:p>
        </w:tc>
      </w:tr>
    </w:tbl>
    <w:p w:rsidR="002903E2" w:rsidRPr="00A16828" w:rsidRDefault="002903E2" w:rsidP="00A16828">
      <w:pPr>
        <w:spacing w:after="0" w:line="240" w:lineRule="auto"/>
        <w:rPr>
          <w:rFonts w:ascii="Times New Roman" w:hAnsi="Times New Roman"/>
          <w:color w:val="000000"/>
          <w:sz w:val="18"/>
          <w:szCs w:val="18"/>
          <w:lang w:eastAsia="en-CA"/>
        </w:rPr>
      </w:pPr>
      <w:r w:rsidRPr="00A16828">
        <w:rPr>
          <w:rFonts w:ascii="Times New Roman" w:hAnsi="Times New Roman"/>
          <w:color w:val="000000"/>
          <w:sz w:val="18"/>
          <w:szCs w:val="18"/>
          <w:lang w:eastAsia="en-CA"/>
        </w:rPr>
        <w:t xml:space="preserve">   </w:t>
      </w:r>
    </w:p>
    <w:tbl>
      <w:tblPr>
        <w:tblW w:w="9300" w:type="dxa"/>
        <w:tblCellSpacing w:w="0" w:type="dxa"/>
        <w:tblCellMar>
          <w:left w:w="0" w:type="dxa"/>
          <w:right w:w="0" w:type="dxa"/>
        </w:tblCellMar>
        <w:tblLook w:val="00A0" w:firstRow="1" w:lastRow="0" w:firstColumn="1" w:lastColumn="0" w:noHBand="0" w:noVBand="0"/>
      </w:tblPr>
      <w:tblGrid>
        <w:gridCol w:w="465"/>
        <w:gridCol w:w="8835"/>
      </w:tblGrid>
      <w:tr w:rsidR="002903E2" w:rsidRPr="00E13B10" w:rsidTr="00A16828">
        <w:trPr>
          <w:tblCellSpacing w:w="0" w:type="dxa"/>
        </w:trPr>
        <w:tc>
          <w:tcPr>
            <w:tcW w:w="2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b/>
                <w:bCs/>
                <w:i/>
                <w:iCs/>
                <w:color w:val="000000"/>
                <w:sz w:val="20"/>
                <w:szCs w:val="20"/>
                <w:lang w:eastAsia="en-CA"/>
              </w:rPr>
              <w:t>a-2.</w:t>
            </w:r>
          </w:p>
        </w:tc>
        <w:tc>
          <w:tcPr>
            <w:tcW w:w="4750" w:type="pct"/>
            <w:vAlign w:val="center"/>
          </w:tcPr>
          <w:p w:rsidR="002903E2" w:rsidRPr="00A16828" w:rsidRDefault="002903E2" w:rsidP="00CA6416">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xml:space="preserve">What is the expected value of the firm if the high-volatility project is undertaken? </w:t>
            </w:r>
          </w:p>
        </w:tc>
      </w:tr>
    </w:tbl>
    <w:p w:rsidR="002903E2" w:rsidRPr="00A16828" w:rsidRDefault="002903E2" w:rsidP="00A16828">
      <w:pPr>
        <w:spacing w:after="0" w:line="240" w:lineRule="auto"/>
        <w:rPr>
          <w:rFonts w:ascii="Times New Roman" w:hAnsi="Times New Roman"/>
          <w:color w:val="000000"/>
          <w:sz w:val="18"/>
          <w:szCs w:val="18"/>
          <w:lang w:eastAsia="en-CA"/>
        </w:rPr>
      </w:pPr>
      <w:r w:rsidRPr="00A16828">
        <w:rPr>
          <w:rFonts w:ascii="Times New Roman" w:hAnsi="Times New Roman"/>
          <w:color w:val="000000"/>
          <w:sz w:val="18"/>
          <w:szCs w:val="18"/>
          <w:lang w:eastAsia="en-CA"/>
        </w:rPr>
        <w:t xml:space="preserve">   </w:t>
      </w:r>
    </w:p>
    <w:tbl>
      <w:tblPr>
        <w:tblW w:w="4500" w:type="dxa"/>
        <w:tblCellSpacing w:w="0" w:type="dxa"/>
        <w:tblInd w:w="500" w:type="dxa"/>
        <w:tblCellMar>
          <w:left w:w="0" w:type="dxa"/>
          <w:right w:w="0" w:type="dxa"/>
        </w:tblCellMar>
        <w:tblLook w:val="00A0" w:firstRow="1" w:lastRow="0" w:firstColumn="1" w:lastColumn="0" w:noHBand="0" w:noVBand="0"/>
      </w:tblPr>
      <w:tblGrid>
        <w:gridCol w:w="2250"/>
        <w:gridCol w:w="2250"/>
      </w:tblGrid>
      <w:tr w:rsidR="002903E2" w:rsidRPr="00E13B10" w:rsidTr="00A16828">
        <w:trPr>
          <w:tblCellSpacing w:w="0" w:type="dxa"/>
        </w:trPr>
        <w:tc>
          <w:tcPr>
            <w:tcW w:w="2500" w:type="pct"/>
            <w:shd w:val="clear" w:color="auto" w:fill="D7DCE6"/>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Expected value</w:t>
            </w:r>
          </w:p>
        </w:tc>
        <w:tc>
          <w:tcPr>
            <w:tcW w:w="2500" w:type="pct"/>
            <w:shd w:val="clear" w:color="auto" w:fill="D7DCE6"/>
            <w:vAlign w:val="center"/>
          </w:tcPr>
          <w:p w:rsidR="002903E2" w:rsidRPr="00A16828" w:rsidRDefault="002903E2" w:rsidP="00A16828">
            <w:pPr>
              <w:spacing w:after="0" w:line="240" w:lineRule="auto"/>
              <w:jc w:val="right"/>
              <w:rPr>
                <w:rFonts w:ascii="Times New Roman" w:hAnsi="Times New Roman"/>
                <w:color w:val="000000"/>
                <w:sz w:val="20"/>
                <w:szCs w:val="20"/>
                <w:lang w:eastAsia="en-CA"/>
              </w:rPr>
            </w:pPr>
            <w:r w:rsidRPr="00A16828">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27" type="#_x0000_t75" style="width:56.25pt;height:17.25pt">
                  <v:imagedata r:id="rId8" o:title=""/>
                </v:shape>
              </w:pict>
            </w:r>
            <w:r w:rsidRPr="00A16828">
              <w:rPr>
                <w:rFonts w:ascii="Times New Roman" w:hAnsi="Times New Roman"/>
                <w:color w:val="000000"/>
                <w:sz w:val="20"/>
                <w:szCs w:val="20"/>
                <w:lang w:eastAsia="en-CA"/>
              </w:rPr>
              <w:t> </w:t>
            </w:r>
          </w:p>
        </w:tc>
      </w:tr>
    </w:tbl>
    <w:p w:rsidR="002903E2" w:rsidRPr="00A16828" w:rsidRDefault="002903E2" w:rsidP="00A16828">
      <w:pPr>
        <w:spacing w:after="0" w:line="240" w:lineRule="auto"/>
        <w:rPr>
          <w:rFonts w:ascii="Times New Roman" w:hAnsi="Times New Roman"/>
          <w:color w:val="000000"/>
          <w:sz w:val="18"/>
          <w:szCs w:val="18"/>
          <w:lang w:eastAsia="en-CA"/>
        </w:rPr>
      </w:pPr>
      <w:r w:rsidRPr="00A16828">
        <w:rPr>
          <w:rFonts w:ascii="Times New Roman" w:hAnsi="Times New Roman"/>
          <w:color w:val="000000"/>
          <w:sz w:val="18"/>
          <w:szCs w:val="18"/>
          <w:lang w:eastAsia="en-CA"/>
        </w:rPr>
        <w:t xml:space="preserve">    </w:t>
      </w:r>
    </w:p>
    <w:tbl>
      <w:tblPr>
        <w:tblW w:w="9300" w:type="dxa"/>
        <w:tblCellSpacing w:w="0" w:type="dxa"/>
        <w:tblCellMar>
          <w:left w:w="0" w:type="dxa"/>
          <w:right w:w="0" w:type="dxa"/>
        </w:tblCellMar>
        <w:tblLook w:val="00A0" w:firstRow="1" w:lastRow="0" w:firstColumn="1" w:lastColumn="0" w:noHBand="0" w:noVBand="0"/>
      </w:tblPr>
      <w:tblGrid>
        <w:gridCol w:w="465"/>
        <w:gridCol w:w="8835"/>
      </w:tblGrid>
      <w:tr w:rsidR="002903E2" w:rsidRPr="00E13B10" w:rsidTr="00A16828">
        <w:trPr>
          <w:tblCellSpacing w:w="0" w:type="dxa"/>
        </w:trPr>
        <w:tc>
          <w:tcPr>
            <w:tcW w:w="2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b/>
                <w:bCs/>
                <w:i/>
                <w:iCs/>
                <w:color w:val="000000"/>
                <w:sz w:val="20"/>
                <w:szCs w:val="20"/>
                <w:lang w:eastAsia="en-CA"/>
              </w:rPr>
              <w:t>a-3.</w:t>
            </w:r>
          </w:p>
        </w:tc>
        <w:tc>
          <w:tcPr>
            <w:tcW w:w="47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Which of the two strategies maximizes the expected value of the firm?</w:t>
            </w:r>
          </w:p>
        </w:tc>
      </w:tr>
      <w:tr w:rsidR="002903E2" w:rsidRPr="00E13B10" w:rsidTr="00A16828">
        <w:trPr>
          <w:tblCellSpacing w:w="0" w:type="dxa"/>
        </w:trPr>
        <w:tc>
          <w:tcPr>
            <w:tcW w:w="2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7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r>
      <w:tr w:rsidR="002903E2" w:rsidRPr="00E13B10" w:rsidTr="00A16828">
        <w:trPr>
          <w:tblCellSpacing w:w="0" w:type="dxa"/>
        </w:trPr>
        <w:tc>
          <w:tcPr>
            <w:tcW w:w="2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750" w:type="pct"/>
            <w:vAlign w:val="center"/>
          </w:tcPr>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465"/>
              <w:gridCol w:w="1870"/>
            </w:tblGrid>
            <w:tr w:rsidR="002903E2" w:rsidRPr="00E13B10">
              <w:trPr>
                <w:tblCellSpacing w:w="15" w:type="dxa"/>
              </w:trPr>
              <w:tc>
                <w:tcPr>
                  <w:tcW w:w="0" w:type="auto"/>
                </w:tcPr>
                <w:p w:rsidR="002903E2" w:rsidRPr="00A16828" w:rsidRDefault="000A67C7" w:rsidP="00A16828">
                  <w:pPr>
                    <w:spacing w:after="0" w:line="240" w:lineRule="auto"/>
                    <w:rPr>
                      <w:rFonts w:ascii="Times New Roman" w:hAnsi="Times New Roman"/>
                      <w:color w:val="000000"/>
                      <w:sz w:val="20"/>
                      <w:szCs w:val="20"/>
                      <w:lang w:eastAsia="en-CA"/>
                    </w:rPr>
                  </w:pPr>
                  <w:r>
                    <w:rPr>
                      <w:rFonts w:ascii="Times New Roman" w:hAnsi="Times New Roman"/>
                      <w:color w:val="000000"/>
                      <w:sz w:val="20"/>
                      <w:szCs w:val="20"/>
                    </w:rPr>
                    <w:pict>
                      <v:shape id="_x0000_i1028" type="#_x0000_t75" style="width:19.5pt;height:17.25pt">
                        <v:imagedata r:id="rId9" o:title=""/>
                      </v:shape>
                    </w:pict>
                  </w:r>
                </w:p>
              </w:tc>
              <w:tc>
                <w:tcPr>
                  <w:tcW w:w="0" w:type="auto"/>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High-volatility project</w:t>
                  </w:r>
                </w:p>
              </w:tc>
            </w:tr>
            <w:tr w:rsidR="002903E2" w:rsidRPr="00E13B10">
              <w:trPr>
                <w:tblCellSpacing w:w="15" w:type="dxa"/>
              </w:trPr>
              <w:tc>
                <w:tcPr>
                  <w:tcW w:w="0" w:type="auto"/>
                </w:tcPr>
                <w:p w:rsidR="002903E2" w:rsidRPr="00A16828" w:rsidRDefault="000A67C7" w:rsidP="00A16828">
                  <w:pPr>
                    <w:spacing w:after="0" w:line="240" w:lineRule="auto"/>
                    <w:rPr>
                      <w:rFonts w:ascii="Times New Roman" w:hAnsi="Times New Roman"/>
                      <w:color w:val="000000"/>
                      <w:sz w:val="20"/>
                      <w:szCs w:val="20"/>
                      <w:lang w:eastAsia="en-CA"/>
                    </w:rPr>
                  </w:pPr>
                  <w:r>
                    <w:rPr>
                      <w:rFonts w:ascii="Times New Roman" w:hAnsi="Times New Roman"/>
                      <w:color w:val="000000"/>
                      <w:sz w:val="20"/>
                      <w:szCs w:val="20"/>
                    </w:rPr>
                    <w:pict>
                      <v:shape id="_x0000_i1029" type="#_x0000_t75" style="width:19.5pt;height:17.25pt">
                        <v:imagedata r:id="rId10" o:title=""/>
                      </v:shape>
                    </w:pict>
                  </w:r>
                </w:p>
              </w:tc>
              <w:tc>
                <w:tcPr>
                  <w:tcW w:w="0" w:type="auto"/>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Low-volatility project</w:t>
                  </w:r>
                </w:p>
              </w:tc>
            </w:tr>
          </w:tbl>
          <w:p w:rsidR="002903E2" w:rsidRPr="00A16828" w:rsidRDefault="002903E2" w:rsidP="00A16828">
            <w:pPr>
              <w:spacing w:after="0" w:line="240" w:lineRule="auto"/>
              <w:rPr>
                <w:rFonts w:ascii="Times New Roman" w:hAnsi="Times New Roman"/>
                <w:color w:val="000000"/>
                <w:sz w:val="20"/>
                <w:szCs w:val="20"/>
                <w:lang w:eastAsia="en-CA"/>
              </w:rPr>
            </w:pPr>
          </w:p>
        </w:tc>
      </w:tr>
    </w:tbl>
    <w:p w:rsidR="002903E2" w:rsidRPr="00A16828" w:rsidRDefault="002903E2" w:rsidP="00A16828">
      <w:pPr>
        <w:spacing w:after="0" w:line="240" w:lineRule="auto"/>
        <w:rPr>
          <w:rFonts w:ascii="Times New Roman" w:hAnsi="Times New Roman"/>
          <w:color w:val="000000"/>
          <w:sz w:val="18"/>
          <w:szCs w:val="18"/>
          <w:lang w:eastAsia="en-CA"/>
        </w:rPr>
      </w:pPr>
      <w:r w:rsidRPr="00A16828">
        <w:rPr>
          <w:rFonts w:ascii="Times New Roman" w:hAnsi="Times New Roman"/>
          <w:color w:val="000000"/>
          <w:sz w:val="18"/>
          <w:szCs w:val="18"/>
          <w:lang w:eastAsia="en-CA"/>
        </w:rPr>
        <w:t xml:space="preserve">   </w:t>
      </w:r>
    </w:p>
    <w:tbl>
      <w:tblPr>
        <w:tblW w:w="9300" w:type="dxa"/>
        <w:tblCellSpacing w:w="0" w:type="dxa"/>
        <w:tblCellMar>
          <w:left w:w="0" w:type="dxa"/>
          <w:right w:w="0" w:type="dxa"/>
        </w:tblCellMar>
        <w:tblLook w:val="00A0" w:firstRow="1" w:lastRow="0" w:firstColumn="1" w:lastColumn="0" w:noHBand="0" w:noVBand="0"/>
      </w:tblPr>
      <w:tblGrid>
        <w:gridCol w:w="465"/>
        <w:gridCol w:w="8835"/>
      </w:tblGrid>
      <w:tr w:rsidR="002903E2" w:rsidRPr="00E13B10" w:rsidTr="00A16828">
        <w:trPr>
          <w:tblCellSpacing w:w="0" w:type="dxa"/>
        </w:trPr>
        <w:tc>
          <w:tcPr>
            <w:tcW w:w="2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b/>
                <w:bCs/>
                <w:i/>
                <w:iCs/>
                <w:color w:val="000000"/>
                <w:sz w:val="20"/>
                <w:szCs w:val="20"/>
                <w:lang w:eastAsia="en-CA"/>
              </w:rPr>
              <w:t>b-1.</w:t>
            </w:r>
          </w:p>
        </w:tc>
        <w:tc>
          <w:tcPr>
            <w:tcW w:w="4750" w:type="pct"/>
            <w:vAlign w:val="center"/>
          </w:tcPr>
          <w:p w:rsidR="002903E2" w:rsidRPr="00A16828" w:rsidRDefault="002903E2" w:rsidP="00CA6416">
            <w:pPr>
              <w:spacing w:before="100" w:beforeAutospacing="1" w:after="100" w:afterAutospacing="1"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xml:space="preserve">What is the expected value of the firm’s equity if the low-volatility project is undertaken? </w:t>
            </w:r>
          </w:p>
        </w:tc>
      </w:tr>
    </w:tbl>
    <w:p w:rsidR="002903E2" w:rsidRPr="00A16828" w:rsidRDefault="002903E2" w:rsidP="00A16828">
      <w:pPr>
        <w:spacing w:after="0" w:line="240" w:lineRule="auto"/>
        <w:rPr>
          <w:rFonts w:ascii="Times New Roman" w:hAnsi="Times New Roman"/>
          <w:color w:val="000000"/>
          <w:sz w:val="18"/>
          <w:szCs w:val="18"/>
          <w:lang w:eastAsia="en-CA"/>
        </w:rPr>
      </w:pPr>
      <w:r w:rsidRPr="00A16828">
        <w:rPr>
          <w:rFonts w:ascii="Times New Roman" w:hAnsi="Times New Roman"/>
          <w:color w:val="000000"/>
          <w:sz w:val="18"/>
          <w:szCs w:val="18"/>
          <w:lang w:eastAsia="en-CA"/>
        </w:rPr>
        <w:t xml:space="preserve">   </w:t>
      </w:r>
    </w:p>
    <w:tbl>
      <w:tblPr>
        <w:tblW w:w="4500" w:type="dxa"/>
        <w:tblCellSpacing w:w="0" w:type="dxa"/>
        <w:tblInd w:w="500" w:type="dxa"/>
        <w:tblCellMar>
          <w:left w:w="0" w:type="dxa"/>
          <w:right w:w="0" w:type="dxa"/>
        </w:tblCellMar>
        <w:tblLook w:val="00A0" w:firstRow="1" w:lastRow="0" w:firstColumn="1" w:lastColumn="0" w:noHBand="0" w:noVBand="0"/>
      </w:tblPr>
      <w:tblGrid>
        <w:gridCol w:w="2250"/>
        <w:gridCol w:w="2250"/>
      </w:tblGrid>
      <w:tr w:rsidR="002903E2" w:rsidRPr="00E13B10" w:rsidTr="00A16828">
        <w:trPr>
          <w:tblCellSpacing w:w="0" w:type="dxa"/>
        </w:trPr>
        <w:tc>
          <w:tcPr>
            <w:tcW w:w="2500" w:type="pct"/>
            <w:shd w:val="clear" w:color="auto" w:fill="D7DCE6"/>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Expected value</w:t>
            </w:r>
          </w:p>
        </w:tc>
        <w:tc>
          <w:tcPr>
            <w:tcW w:w="2500" w:type="pct"/>
            <w:shd w:val="clear" w:color="auto" w:fill="D7DCE6"/>
            <w:vAlign w:val="center"/>
          </w:tcPr>
          <w:p w:rsidR="002903E2" w:rsidRPr="00A16828" w:rsidRDefault="002903E2" w:rsidP="00A16828">
            <w:pPr>
              <w:spacing w:after="0" w:line="240" w:lineRule="auto"/>
              <w:jc w:val="right"/>
              <w:rPr>
                <w:rFonts w:ascii="Times New Roman" w:hAnsi="Times New Roman"/>
                <w:color w:val="000000"/>
                <w:sz w:val="20"/>
                <w:szCs w:val="20"/>
                <w:lang w:eastAsia="en-CA"/>
              </w:rPr>
            </w:pPr>
            <w:r w:rsidRPr="00A16828">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30" type="#_x0000_t75" style="width:41.25pt;height:17.25pt">
                  <v:imagedata r:id="rId11" o:title=""/>
                </v:shape>
              </w:pict>
            </w:r>
            <w:r w:rsidRPr="00A16828">
              <w:rPr>
                <w:rFonts w:ascii="Times New Roman" w:hAnsi="Times New Roman"/>
                <w:color w:val="000000"/>
                <w:sz w:val="20"/>
                <w:szCs w:val="20"/>
                <w:lang w:eastAsia="en-CA"/>
              </w:rPr>
              <w:t> </w:t>
            </w:r>
          </w:p>
        </w:tc>
      </w:tr>
    </w:tbl>
    <w:p w:rsidR="002903E2" w:rsidRPr="00A16828" w:rsidRDefault="002903E2" w:rsidP="00A16828">
      <w:pPr>
        <w:spacing w:after="0" w:line="240" w:lineRule="auto"/>
        <w:rPr>
          <w:rFonts w:ascii="Times New Roman" w:hAnsi="Times New Roman"/>
          <w:color w:val="000000"/>
          <w:sz w:val="18"/>
          <w:szCs w:val="18"/>
          <w:lang w:eastAsia="en-CA"/>
        </w:rPr>
      </w:pPr>
      <w:r w:rsidRPr="00A16828">
        <w:rPr>
          <w:rFonts w:ascii="Times New Roman" w:hAnsi="Times New Roman"/>
          <w:color w:val="000000"/>
          <w:sz w:val="18"/>
          <w:szCs w:val="18"/>
          <w:lang w:eastAsia="en-CA"/>
        </w:rPr>
        <w:t xml:space="preserve">       </w:t>
      </w:r>
    </w:p>
    <w:tbl>
      <w:tblPr>
        <w:tblW w:w="9300" w:type="dxa"/>
        <w:tblCellSpacing w:w="0" w:type="dxa"/>
        <w:tblCellMar>
          <w:left w:w="0" w:type="dxa"/>
          <w:right w:w="0" w:type="dxa"/>
        </w:tblCellMar>
        <w:tblLook w:val="00A0" w:firstRow="1" w:lastRow="0" w:firstColumn="1" w:lastColumn="0" w:noHBand="0" w:noVBand="0"/>
      </w:tblPr>
      <w:tblGrid>
        <w:gridCol w:w="465"/>
        <w:gridCol w:w="8835"/>
      </w:tblGrid>
      <w:tr w:rsidR="002903E2" w:rsidRPr="00E13B10" w:rsidTr="00A16828">
        <w:trPr>
          <w:tblCellSpacing w:w="0" w:type="dxa"/>
        </w:trPr>
        <w:tc>
          <w:tcPr>
            <w:tcW w:w="2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b/>
                <w:bCs/>
                <w:i/>
                <w:iCs/>
                <w:color w:val="000000"/>
                <w:sz w:val="20"/>
                <w:szCs w:val="20"/>
                <w:lang w:eastAsia="en-CA"/>
              </w:rPr>
              <w:t>b-2.</w:t>
            </w:r>
          </w:p>
        </w:tc>
        <w:tc>
          <w:tcPr>
            <w:tcW w:w="4750" w:type="pct"/>
            <w:vAlign w:val="center"/>
          </w:tcPr>
          <w:p w:rsidR="002903E2" w:rsidRPr="00A16828" w:rsidRDefault="002903E2" w:rsidP="00CA6416">
            <w:pPr>
              <w:spacing w:before="100" w:beforeAutospacing="1" w:after="100" w:afterAutospacing="1"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xml:space="preserve">What is the expected value of the firm’s equity if the high-volatility project is undertaken? </w:t>
            </w:r>
          </w:p>
        </w:tc>
      </w:tr>
    </w:tbl>
    <w:p w:rsidR="002903E2" w:rsidRPr="00A16828" w:rsidRDefault="002903E2" w:rsidP="00A16828">
      <w:pPr>
        <w:spacing w:after="0" w:line="240" w:lineRule="auto"/>
        <w:rPr>
          <w:rFonts w:ascii="Times New Roman" w:hAnsi="Times New Roman"/>
          <w:color w:val="000000"/>
          <w:sz w:val="18"/>
          <w:szCs w:val="18"/>
          <w:lang w:eastAsia="en-CA"/>
        </w:rPr>
      </w:pPr>
      <w:r w:rsidRPr="00A16828">
        <w:rPr>
          <w:rFonts w:ascii="Times New Roman" w:hAnsi="Times New Roman"/>
          <w:color w:val="000000"/>
          <w:sz w:val="18"/>
          <w:szCs w:val="18"/>
          <w:lang w:eastAsia="en-CA"/>
        </w:rPr>
        <w:t xml:space="preserve">    </w:t>
      </w:r>
    </w:p>
    <w:tbl>
      <w:tblPr>
        <w:tblW w:w="4500" w:type="dxa"/>
        <w:tblCellSpacing w:w="0" w:type="dxa"/>
        <w:tblInd w:w="500" w:type="dxa"/>
        <w:tblCellMar>
          <w:left w:w="0" w:type="dxa"/>
          <w:right w:w="0" w:type="dxa"/>
        </w:tblCellMar>
        <w:tblLook w:val="00A0" w:firstRow="1" w:lastRow="0" w:firstColumn="1" w:lastColumn="0" w:noHBand="0" w:noVBand="0"/>
      </w:tblPr>
      <w:tblGrid>
        <w:gridCol w:w="2250"/>
        <w:gridCol w:w="2250"/>
      </w:tblGrid>
      <w:tr w:rsidR="002903E2" w:rsidRPr="00E13B10" w:rsidTr="00A16828">
        <w:trPr>
          <w:tblCellSpacing w:w="0" w:type="dxa"/>
        </w:trPr>
        <w:tc>
          <w:tcPr>
            <w:tcW w:w="2500" w:type="pct"/>
            <w:shd w:val="clear" w:color="auto" w:fill="D7DCE6"/>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Expected value</w:t>
            </w:r>
          </w:p>
        </w:tc>
        <w:tc>
          <w:tcPr>
            <w:tcW w:w="2500" w:type="pct"/>
            <w:shd w:val="clear" w:color="auto" w:fill="D7DCE6"/>
            <w:vAlign w:val="center"/>
          </w:tcPr>
          <w:p w:rsidR="002903E2" w:rsidRPr="00A16828" w:rsidRDefault="002903E2" w:rsidP="00A16828">
            <w:pPr>
              <w:spacing w:after="0" w:line="240" w:lineRule="auto"/>
              <w:jc w:val="right"/>
              <w:rPr>
                <w:rFonts w:ascii="Times New Roman" w:hAnsi="Times New Roman"/>
                <w:color w:val="000000"/>
                <w:sz w:val="20"/>
                <w:szCs w:val="20"/>
                <w:lang w:eastAsia="en-CA"/>
              </w:rPr>
            </w:pPr>
            <w:r w:rsidRPr="00A16828">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31" type="#_x0000_t75" style="width:45pt;height:17.25pt">
                  <v:imagedata r:id="rId12" o:title=""/>
                </v:shape>
              </w:pict>
            </w:r>
            <w:r w:rsidRPr="00A16828">
              <w:rPr>
                <w:rFonts w:ascii="Times New Roman" w:hAnsi="Times New Roman"/>
                <w:color w:val="000000"/>
                <w:sz w:val="20"/>
                <w:szCs w:val="20"/>
                <w:lang w:eastAsia="en-CA"/>
              </w:rPr>
              <w:t> </w:t>
            </w:r>
          </w:p>
        </w:tc>
      </w:tr>
    </w:tbl>
    <w:p w:rsidR="002903E2" w:rsidRPr="00A16828" w:rsidRDefault="002903E2" w:rsidP="00A16828">
      <w:pPr>
        <w:spacing w:after="0" w:line="240" w:lineRule="auto"/>
        <w:rPr>
          <w:rFonts w:ascii="Times New Roman" w:hAnsi="Times New Roman"/>
          <w:color w:val="000000"/>
          <w:sz w:val="18"/>
          <w:szCs w:val="18"/>
          <w:lang w:eastAsia="en-CA"/>
        </w:rPr>
      </w:pPr>
      <w:r w:rsidRPr="00A16828">
        <w:rPr>
          <w:rFonts w:ascii="Times New Roman" w:hAnsi="Times New Roman"/>
          <w:color w:val="000000"/>
          <w:sz w:val="18"/>
          <w:szCs w:val="18"/>
          <w:lang w:eastAsia="en-CA"/>
        </w:rPr>
        <w:t xml:space="preserve">   </w:t>
      </w:r>
    </w:p>
    <w:tbl>
      <w:tblPr>
        <w:tblW w:w="10500" w:type="dxa"/>
        <w:tblCellSpacing w:w="0" w:type="dxa"/>
        <w:tblCellMar>
          <w:left w:w="0" w:type="dxa"/>
          <w:right w:w="0" w:type="dxa"/>
        </w:tblCellMar>
        <w:tblLook w:val="00A0" w:firstRow="1" w:lastRow="0" w:firstColumn="1" w:lastColumn="0" w:noHBand="0" w:noVBand="0"/>
      </w:tblPr>
      <w:tblGrid>
        <w:gridCol w:w="315"/>
        <w:gridCol w:w="10185"/>
      </w:tblGrid>
      <w:tr w:rsidR="002903E2" w:rsidRPr="00E13B10" w:rsidTr="00A16828">
        <w:trPr>
          <w:tblCellSpacing w:w="0" w:type="dxa"/>
        </w:trPr>
        <w:tc>
          <w:tcPr>
            <w:tcW w:w="1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b/>
                <w:bCs/>
                <w:i/>
                <w:iCs/>
                <w:color w:val="000000"/>
                <w:sz w:val="20"/>
                <w:szCs w:val="20"/>
                <w:lang w:eastAsia="en-CA"/>
              </w:rPr>
              <w:t>c.</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Which project would Fountain’s stockholders prefer? Explain.</w:t>
            </w:r>
          </w:p>
        </w:tc>
      </w:tr>
      <w:tr w:rsidR="002903E2" w:rsidRPr="00E13B10" w:rsidTr="00A16828">
        <w:trPr>
          <w:tblCellSpacing w:w="0" w:type="dxa"/>
        </w:trPr>
        <w:tc>
          <w:tcPr>
            <w:tcW w:w="1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r>
      <w:tr w:rsidR="002903E2" w:rsidRPr="00E13B10" w:rsidTr="00A16828">
        <w:trPr>
          <w:tblCellSpacing w:w="0" w:type="dxa"/>
        </w:trPr>
        <w:tc>
          <w:tcPr>
            <w:tcW w:w="1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lastRenderedPageBreak/>
              <w:t> </w:t>
            </w:r>
          </w:p>
        </w:tc>
        <w:tc>
          <w:tcPr>
            <w:tcW w:w="4850" w:type="pct"/>
            <w:vAlign w:val="center"/>
          </w:tcPr>
          <w:p w:rsidR="002903E2" w:rsidRPr="00A16828" w:rsidRDefault="000A67C7" w:rsidP="00A16828">
            <w:pPr>
              <w:spacing w:after="0" w:line="240" w:lineRule="auto"/>
              <w:rPr>
                <w:rFonts w:ascii="Times New Roman" w:hAnsi="Times New Roman"/>
                <w:color w:val="000000"/>
                <w:sz w:val="20"/>
                <w:szCs w:val="20"/>
                <w:lang w:eastAsia="en-CA"/>
              </w:rPr>
            </w:pPr>
            <w:r>
              <w:rPr>
                <w:rFonts w:ascii="Times New Roman" w:hAnsi="Times New Roman"/>
                <w:color w:val="000000"/>
                <w:sz w:val="20"/>
                <w:szCs w:val="20"/>
              </w:rPr>
              <w:pict>
                <v:shape id="_x0000_i1032" type="#_x0000_t75" style="width:427.5pt;height:71.25pt">
                  <v:imagedata r:id="rId13" o:title=""/>
                </v:shape>
              </w:pict>
            </w:r>
          </w:p>
        </w:tc>
      </w:tr>
    </w:tbl>
    <w:p w:rsidR="002903E2" w:rsidRPr="00A16828" w:rsidRDefault="002903E2" w:rsidP="00A16828">
      <w:pPr>
        <w:spacing w:after="0" w:line="240" w:lineRule="auto"/>
        <w:rPr>
          <w:rFonts w:ascii="Times New Roman" w:hAnsi="Times New Roman"/>
          <w:color w:val="000000"/>
          <w:sz w:val="18"/>
          <w:szCs w:val="18"/>
          <w:lang w:eastAsia="en-CA"/>
        </w:rPr>
      </w:pPr>
      <w:r w:rsidRPr="00A16828">
        <w:rPr>
          <w:rFonts w:ascii="Times New Roman" w:hAnsi="Times New Roman"/>
          <w:color w:val="000000"/>
          <w:sz w:val="18"/>
          <w:szCs w:val="18"/>
          <w:lang w:eastAsia="en-CA"/>
        </w:rPr>
        <w:t xml:space="preserve">   </w:t>
      </w: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b/>
                <w:bCs/>
                <w:i/>
                <w:iCs/>
                <w:color w:val="000000"/>
                <w:sz w:val="20"/>
                <w:szCs w:val="20"/>
                <w:lang w:eastAsia="en-CA"/>
              </w:rPr>
              <w:t>d.</w:t>
            </w:r>
          </w:p>
        </w:tc>
        <w:tc>
          <w:tcPr>
            <w:tcW w:w="4850" w:type="pct"/>
            <w:vAlign w:val="center"/>
          </w:tcPr>
          <w:p w:rsidR="002903E2" w:rsidRPr="00A16828" w:rsidRDefault="002903E2" w:rsidP="00CA6416">
            <w:pPr>
              <w:spacing w:before="100" w:beforeAutospacing="1" w:after="100" w:afterAutospacing="1" w:line="240" w:lineRule="auto"/>
              <w:jc w:val="both"/>
              <w:rPr>
                <w:rFonts w:ascii="Times New Roman" w:hAnsi="Times New Roman"/>
                <w:color w:val="000000"/>
                <w:sz w:val="20"/>
                <w:szCs w:val="20"/>
                <w:lang w:eastAsia="en-CA"/>
              </w:rPr>
            </w:pPr>
            <w:r w:rsidRPr="00A16828">
              <w:rPr>
                <w:rFonts w:ascii="Times New Roman" w:hAnsi="Times New Roman"/>
                <w:color w:val="000000"/>
                <w:sz w:val="20"/>
                <w:szCs w:val="20"/>
                <w:lang w:eastAsia="en-CA"/>
              </w:rPr>
              <w:t xml:space="preserve">Suppose bondholders are fully aware that stockholders might choose to maximize equity value rather than total firm value and opt for the high-volatility project. To minimize this agency cost, the firm’s bondholders decide to use a bond covenant to stipulate that the bondholders can demand a higher payment if Fountain chooses to take on the high-volatility project. What payment to bondholders would make stockholders indifferent between the two projects? </w:t>
            </w:r>
          </w:p>
        </w:tc>
      </w:tr>
    </w:tbl>
    <w:p w:rsidR="002903E2" w:rsidRPr="00A16828" w:rsidRDefault="002903E2" w:rsidP="00A16828">
      <w:pPr>
        <w:spacing w:after="0" w:line="240" w:lineRule="auto"/>
        <w:rPr>
          <w:rFonts w:ascii="Times New Roman" w:hAnsi="Times New Roman"/>
          <w:color w:val="000000"/>
          <w:sz w:val="18"/>
          <w:szCs w:val="18"/>
          <w:lang w:eastAsia="en-CA"/>
        </w:rPr>
      </w:pPr>
      <w:r w:rsidRPr="00A16828">
        <w:rPr>
          <w:rFonts w:ascii="Times New Roman" w:hAnsi="Times New Roman"/>
          <w:color w:val="000000"/>
          <w:sz w:val="18"/>
          <w:szCs w:val="18"/>
          <w:lang w:eastAsia="en-CA"/>
        </w:rPr>
        <w:t xml:space="preserve">   </w:t>
      </w:r>
    </w:p>
    <w:tbl>
      <w:tblPr>
        <w:tblW w:w="4500" w:type="dxa"/>
        <w:tblCellSpacing w:w="0" w:type="dxa"/>
        <w:tblInd w:w="500" w:type="dxa"/>
        <w:tblCellMar>
          <w:left w:w="0" w:type="dxa"/>
          <w:right w:w="0" w:type="dxa"/>
        </w:tblCellMar>
        <w:tblLook w:val="00A0" w:firstRow="1" w:lastRow="0" w:firstColumn="1" w:lastColumn="0" w:noHBand="0" w:noVBand="0"/>
      </w:tblPr>
      <w:tblGrid>
        <w:gridCol w:w="2250"/>
        <w:gridCol w:w="2250"/>
      </w:tblGrid>
      <w:tr w:rsidR="002903E2" w:rsidRPr="00E13B10" w:rsidTr="00A16828">
        <w:trPr>
          <w:tblCellSpacing w:w="0" w:type="dxa"/>
        </w:trPr>
        <w:tc>
          <w:tcPr>
            <w:tcW w:w="2500" w:type="pct"/>
            <w:shd w:val="clear" w:color="auto" w:fill="D7DCE6"/>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Expected value</w:t>
            </w:r>
          </w:p>
        </w:tc>
        <w:tc>
          <w:tcPr>
            <w:tcW w:w="2500" w:type="pct"/>
            <w:shd w:val="clear" w:color="auto" w:fill="D7DCE6"/>
            <w:vAlign w:val="center"/>
          </w:tcPr>
          <w:p w:rsidR="002903E2" w:rsidRPr="00A16828" w:rsidRDefault="002903E2" w:rsidP="00A16828">
            <w:pPr>
              <w:spacing w:after="0" w:line="240" w:lineRule="auto"/>
              <w:jc w:val="right"/>
              <w:rPr>
                <w:rFonts w:ascii="Times New Roman" w:hAnsi="Times New Roman"/>
                <w:color w:val="000000"/>
                <w:sz w:val="20"/>
                <w:szCs w:val="20"/>
                <w:lang w:eastAsia="en-CA"/>
              </w:rPr>
            </w:pPr>
            <w:r w:rsidRPr="00A16828">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33" type="#_x0000_t75" style="width:71.25pt;height:17.25pt">
                  <v:imagedata r:id="rId14" o:title=""/>
                </v:shape>
              </w:pict>
            </w:r>
            <w:r w:rsidRPr="00A16828">
              <w:rPr>
                <w:rFonts w:ascii="Times New Roman" w:hAnsi="Times New Roman"/>
                <w:color w:val="000000"/>
                <w:sz w:val="20"/>
                <w:szCs w:val="20"/>
                <w:lang w:eastAsia="en-CA"/>
              </w:rPr>
              <w:t> </w:t>
            </w:r>
          </w:p>
        </w:tc>
      </w:tr>
    </w:tbl>
    <w:p w:rsidR="002903E2" w:rsidRPr="00A16828" w:rsidRDefault="002903E2" w:rsidP="00A16828">
      <w:pPr>
        <w:spacing w:after="0" w:line="240" w:lineRule="auto"/>
        <w:rPr>
          <w:rFonts w:ascii="Times New Roman" w:hAnsi="Times New Roman"/>
          <w:color w:val="000000"/>
          <w:sz w:val="18"/>
          <w:szCs w:val="18"/>
          <w:lang w:eastAsia="en-CA"/>
        </w:rPr>
      </w:pPr>
      <w:r w:rsidRPr="00A16828">
        <w:rPr>
          <w:rFonts w:ascii="Times New Roman" w:hAnsi="Times New Roman"/>
          <w:color w:val="000000"/>
          <w:sz w:val="18"/>
          <w:szCs w:val="18"/>
          <w:lang w:eastAsia="en-CA"/>
        </w:rPr>
        <w:br/>
        <w:t> </w:t>
      </w:r>
      <w:r w:rsidRPr="00A16828">
        <w:rPr>
          <w:rFonts w:ascii="Times New Roman" w:hAnsi="Times New Roman"/>
          <w:color w:val="000000"/>
          <w:sz w:val="18"/>
          <w:szCs w:val="18"/>
          <w:lang w:eastAsia="en-CA"/>
        </w:rPr>
        <w:br/>
      </w:r>
      <w:r w:rsidRPr="00A16828">
        <w:rPr>
          <w:rFonts w:ascii="Times New Roman" w:hAnsi="Times New Roman"/>
          <w:i/>
          <w:iCs/>
          <w:color w:val="000000"/>
          <w:sz w:val="18"/>
          <w:szCs w:val="18"/>
          <w:lang w:eastAsia="en-CA"/>
        </w:rPr>
        <w:t>Explanation:</w:t>
      </w:r>
      <w:r w:rsidRPr="00A16828">
        <w:rPr>
          <w:rFonts w:ascii="Times New Roman" w:hAnsi="Times New Roman"/>
          <w:color w:val="000000"/>
          <w:sz w:val="18"/>
          <w:szCs w:val="18"/>
          <w:lang w:eastAsia="en-CA"/>
        </w:rPr>
        <w:t xml:space="preserve"> </w:t>
      </w: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b/>
                <w:bCs/>
                <w:i/>
                <w:iCs/>
                <w:color w:val="000000"/>
                <w:sz w:val="20"/>
                <w:szCs w:val="20"/>
                <w:lang w:eastAsia="en-CA"/>
              </w:rPr>
              <w:t>a.</w:t>
            </w:r>
          </w:p>
        </w:tc>
        <w:tc>
          <w:tcPr>
            <w:tcW w:w="4850" w:type="pct"/>
            <w:vAlign w:val="center"/>
          </w:tcPr>
          <w:p w:rsidR="002903E2" w:rsidRPr="00A16828" w:rsidRDefault="002903E2" w:rsidP="00A16828">
            <w:pPr>
              <w:spacing w:before="100" w:beforeAutospacing="1" w:after="100" w:afterAutospacing="1" w:line="240" w:lineRule="auto"/>
              <w:jc w:val="both"/>
              <w:rPr>
                <w:rFonts w:ascii="Times New Roman" w:hAnsi="Times New Roman"/>
                <w:color w:val="000000"/>
                <w:sz w:val="20"/>
                <w:szCs w:val="20"/>
                <w:lang w:eastAsia="en-CA"/>
              </w:rPr>
            </w:pPr>
            <w:r w:rsidRPr="00FD6EA2">
              <w:rPr>
                <w:rFonts w:ascii="Times New Roman" w:hAnsi="Times New Roman"/>
                <w:b/>
                <w:color w:val="000000"/>
                <w:sz w:val="20"/>
                <w:szCs w:val="20"/>
                <w:lang w:eastAsia="en-CA"/>
              </w:rPr>
              <w:t>(3 points)</w:t>
            </w:r>
            <w:r>
              <w:rPr>
                <w:rFonts w:ascii="Times New Roman" w:hAnsi="Times New Roman"/>
                <w:color w:val="000000"/>
                <w:sz w:val="20"/>
                <w:szCs w:val="20"/>
                <w:lang w:eastAsia="en-CA"/>
              </w:rPr>
              <w:t xml:space="preserve"> </w:t>
            </w:r>
            <w:r w:rsidRPr="00A16828">
              <w:rPr>
                <w:rFonts w:ascii="Times New Roman" w:hAnsi="Times New Roman"/>
                <w:color w:val="000000"/>
                <w:sz w:val="20"/>
                <w:szCs w:val="20"/>
                <w:lang w:eastAsia="en-CA"/>
              </w:rPr>
              <w:t>The expected value of each project is the sum of the probability of each state of the </w:t>
            </w:r>
          </w:p>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economy times the value in that state of the economy. Since this is the only project for the company, the company value will be the same as the project value, so:</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Low-volatility project value = 0.50($4,900) + 0.50($5,020)</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Low-volatility project value = $4,960</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High-volatility project value = 0.50($3,900) + 0.50($5,100)</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High-volatility project value = $4,500</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The low-volatility project maximizes the expected value of the firm.</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b/>
                <w:bCs/>
                <w:i/>
                <w:iCs/>
                <w:color w:val="000000"/>
                <w:sz w:val="20"/>
                <w:szCs w:val="20"/>
                <w:lang w:eastAsia="en-CA"/>
              </w:rPr>
              <w:t>b.</w:t>
            </w:r>
          </w:p>
        </w:tc>
        <w:tc>
          <w:tcPr>
            <w:tcW w:w="4850" w:type="pct"/>
            <w:vAlign w:val="center"/>
          </w:tcPr>
          <w:p w:rsidR="002903E2" w:rsidRPr="00A16828" w:rsidRDefault="002903E2" w:rsidP="00A16828">
            <w:pPr>
              <w:spacing w:before="100" w:beforeAutospacing="1" w:after="100" w:afterAutospacing="1" w:line="240" w:lineRule="auto"/>
              <w:jc w:val="both"/>
              <w:rPr>
                <w:rFonts w:ascii="Times New Roman" w:hAnsi="Times New Roman"/>
                <w:color w:val="000000"/>
                <w:sz w:val="20"/>
                <w:szCs w:val="20"/>
                <w:lang w:eastAsia="en-CA"/>
              </w:rPr>
            </w:pPr>
            <w:r w:rsidRPr="00FD6EA2">
              <w:rPr>
                <w:rFonts w:ascii="Times New Roman" w:hAnsi="Times New Roman"/>
                <w:b/>
                <w:color w:val="000000"/>
                <w:sz w:val="20"/>
                <w:szCs w:val="20"/>
                <w:lang w:eastAsia="en-CA"/>
              </w:rPr>
              <w:t>(2 points)</w:t>
            </w:r>
            <w:r>
              <w:rPr>
                <w:rFonts w:ascii="Times New Roman" w:hAnsi="Times New Roman"/>
                <w:color w:val="000000"/>
                <w:sz w:val="20"/>
                <w:szCs w:val="20"/>
                <w:lang w:eastAsia="en-CA"/>
              </w:rPr>
              <w:t xml:space="preserve"> </w:t>
            </w:r>
            <w:r w:rsidRPr="00A16828">
              <w:rPr>
                <w:rFonts w:ascii="Times New Roman" w:hAnsi="Times New Roman"/>
                <w:color w:val="000000"/>
                <w:sz w:val="20"/>
                <w:szCs w:val="20"/>
                <w:lang w:eastAsia="en-CA"/>
              </w:rPr>
              <w:t>The value of the equity is the residual value of the company after the bondholders are paid off. If the low-volatility project is undertaken, the firm’s equity will be worth $0 if the economy is bad and $120 if the economy is good. Since each of these two scenarios is equally probable, the expected value of the firm’s equity is:</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Expected value of equity with low-volatility project = 0.50($0) + 0.50($120)</w:t>
            </w:r>
          </w:p>
        </w:tc>
      </w:tr>
      <w:tr w:rsidR="002903E2" w:rsidRPr="00E13B10" w:rsidTr="00A16828">
        <w:trPr>
          <w:trHeight w:val="285"/>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Expected value of equity with low-volatility project = $60</w:t>
            </w:r>
          </w:p>
        </w:tc>
      </w:tr>
      <w:tr w:rsidR="002903E2" w:rsidRPr="00E13B10" w:rsidTr="00A16828">
        <w:trPr>
          <w:trHeight w:val="315"/>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And the value of the company if the high-volatility project is undertaken will be:</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Expected value of equity with high-volatility project = 0.50($0) + 0.50($200)</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Expected value of equity with high-volatility project = $100</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b/>
                <w:bCs/>
                <w:i/>
                <w:iCs/>
                <w:color w:val="000000"/>
                <w:sz w:val="20"/>
                <w:szCs w:val="20"/>
                <w:lang w:eastAsia="en-CA"/>
              </w:rPr>
              <w:t>c.</w:t>
            </w:r>
          </w:p>
        </w:tc>
        <w:tc>
          <w:tcPr>
            <w:tcW w:w="4850" w:type="pct"/>
            <w:vAlign w:val="center"/>
          </w:tcPr>
          <w:p w:rsidR="002903E2" w:rsidRPr="00A16828" w:rsidRDefault="002903E2" w:rsidP="00A16828">
            <w:pPr>
              <w:spacing w:before="100" w:beforeAutospacing="1" w:after="100" w:afterAutospacing="1" w:line="240" w:lineRule="auto"/>
              <w:jc w:val="both"/>
              <w:rPr>
                <w:rFonts w:ascii="Times New Roman" w:hAnsi="Times New Roman"/>
                <w:color w:val="000000"/>
                <w:sz w:val="20"/>
                <w:szCs w:val="20"/>
                <w:lang w:eastAsia="en-CA"/>
              </w:rPr>
            </w:pPr>
            <w:r>
              <w:rPr>
                <w:rFonts w:ascii="Times New Roman" w:hAnsi="Times New Roman"/>
                <w:b/>
                <w:color w:val="000000"/>
                <w:sz w:val="20"/>
                <w:szCs w:val="20"/>
                <w:lang w:eastAsia="en-CA"/>
              </w:rPr>
              <w:t>(</w:t>
            </w:r>
            <w:r w:rsidRPr="00FD6EA2">
              <w:rPr>
                <w:rFonts w:ascii="Times New Roman" w:hAnsi="Times New Roman"/>
                <w:b/>
                <w:color w:val="000000"/>
                <w:sz w:val="20"/>
                <w:szCs w:val="20"/>
                <w:lang w:eastAsia="en-CA"/>
              </w:rPr>
              <w:t>1 point)</w:t>
            </w:r>
            <w:r>
              <w:rPr>
                <w:rFonts w:ascii="Times New Roman" w:hAnsi="Times New Roman"/>
                <w:color w:val="000000"/>
                <w:sz w:val="20"/>
                <w:szCs w:val="20"/>
                <w:lang w:eastAsia="en-CA"/>
              </w:rPr>
              <w:t xml:space="preserve"> </w:t>
            </w:r>
            <w:r w:rsidRPr="00A16828">
              <w:rPr>
                <w:rFonts w:ascii="Times New Roman" w:hAnsi="Times New Roman"/>
                <w:color w:val="000000"/>
                <w:sz w:val="20"/>
                <w:szCs w:val="20"/>
                <w:lang w:eastAsia="en-CA"/>
              </w:rPr>
              <w:t>Risk-neutral investors prefer the strategy with the higher expected value. Thus, the company’s stockholders prefer the high-volatility project since it maximizes the expected value of the company’s equity.</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b/>
                <w:bCs/>
                <w:i/>
                <w:iCs/>
                <w:color w:val="000000"/>
                <w:sz w:val="20"/>
                <w:szCs w:val="20"/>
                <w:lang w:eastAsia="en-CA"/>
              </w:rPr>
              <w:t>d.</w:t>
            </w:r>
          </w:p>
        </w:tc>
        <w:tc>
          <w:tcPr>
            <w:tcW w:w="4850" w:type="pct"/>
            <w:vAlign w:val="center"/>
          </w:tcPr>
          <w:p w:rsidR="002903E2" w:rsidRPr="00A16828" w:rsidRDefault="002903E2" w:rsidP="00A16828">
            <w:pPr>
              <w:spacing w:before="100" w:beforeAutospacing="1" w:after="100" w:afterAutospacing="1" w:line="240" w:lineRule="auto"/>
              <w:jc w:val="both"/>
              <w:rPr>
                <w:rFonts w:ascii="Times New Roman" w:hAnsi="Times New Roman"/>
                <w:color w:val="000000"/>
                <w:sz w:val="20"/>
                <w:szCs w:val="20"/>
                <w:lang w:eastAsia="en-CA"/>
              </w:rPr>
            </w:pPr>
            <w:r>
              <w:rPr>
                <w:rFonts w:ascii="Times New Roman" w:hAnsi="Times New Roman"/>
                <w:color w:val="000000"/>
                <w:sz w:val="20"/>
                <w:szCs w:val="20"/>
                <w:lang w:eastAsia="en-CA"/>
              </w:rPr>
              <w:t>(</w:t>
            </w:r>
            <w:r w:rsidRPr="00FD6EA2">
              <w:rPr>
                <w:rFonts w:ascii="Times New Roman" w:hAnsi="Times New Roman"/>
                <w:b/>
                <w:color w:val="000000"/>
                <w:sz w:val="20"/>
                <w:szCs w:val="20"/>
                <w:lang w:eastAsia="en-CA"/>
              </w:rPr>
              <w:t>4 points)</w:t>
            </w:r>
            <w:r>
              <w:rPr>
                <w:rFonts w:ascii="Times New Roman" w:hAnsi="Times New Roman"/>
                <w:color w:val="000000"/>
                <w:sz w:val="20"/>
                <w:szCs w:val="20"/>
                <w:lang w:eastAsia="en-CA"/>
              </w:rPr>
              <w:t xml:space="preserve"> </w:t>
            </w:r>
            <w:r w:rsidRPr="00A16828">
              <w:rPr>
                <w:rFonts w:ascii="Times New Roman" w:hAnsi="Times New Roman"/>
                <w:color w:val="000000"/>
                <w:sz w:val="20"/>
                <w:szCs w:val="20"/>
                <w:lang w:eastAsia="en-CA"/>
              </w:rPr>
              <w:t xml:space="preserve">In order to make stockholders indifferent between the low-volatility project and the high-volatility project, the bondholders will need to raise their required debt payment so that the expected value of equity if the high-volatility project is undertaken is equal to the expected value of equity if the low volatility project is undertaken. If the high-volatility project is undertaken, the value of the firm will be $4,960. If the high-volatility project is undertaken, the value of the firm will be $3,900 if the economy is bad and $5,100 if the economy is good. If the economy is bad, the entire $3,900 will go to the bondholders and stockholders will receive nothing. If the economy is good, stockholders will receive the difference between $5,100, the total value of the firm, and the required debt payment. Let X be the debt payment that bondholders will require if the high-volatility project is undertaken. In order for stockholders to be indifferent between the two projects, the expected value of equity </w:t>
            </w:r>
            <w:r w:rsidRPr="00A16828">
              <w:rPr>
                <w:rFonts w:ascii="Times New Roman" w:hAnsi="Times New Roman"/>
                <w:color w:val="000000"/>
                <w:sz w:val="20"/>
                <w:szCs w:val="20"/>
                <w:lang w:eastAsia="en-CA"/>
              </w:rPr>
              <w:lastRenderedPageBreak/>
              <w:t>if the high-volatility project is undertaken must be equal to $60, so:</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lastRenderedPageBreak/>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Expected value of equity = $60 = 0.50($0) + 0.50($5,100 – X)</w:t>
            </w:r>
          </w:p>
        </w:tc>
      </w:tr>
      <w:tr w:rsidR="002903E2" w:rsidRPr="00E13B10" w:rsidTr="00A16828">
        <w:trPr>
          <w:tblCellSpacing w:w="0" w:type="dxa"/>
        </w:trPr>
        <w:tc>
          <w:tcPr>
            <w:tcW w:w="150" w:type="pct"/>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 </w:t>
            </w:r>
          </w:p>
        </w:tc>
        <w:tc>
          <w:tcPr>
            <w:tcW w:w="4850" w:type="pct"/>
            <w:vAlign w:val="center"/>
          </w:tcPr>
          <w:p w:rsidR="002903E2" w:rsidRPr="00A16828" w:rsidRDefault="002903E2" w:rsidP="00A16828">
            <w:pPr>
              <w:spacing w:after="0" w:line="240" w:lineRule="auto"/>
              <w:rPr>
                <w:rFonts w:ascii="Times New Roman" w:hAnsi="Times New Roman"/>
                <w:color w:val="000000"/>
                <w:sz w:val="20"/>
                <w:szCs w:val="20"/>
                <w:lang w:eastAsia="en-CA"/>
              </w:rPr>
            </w:pPr>
            <w:r w:rsidRPr="00A16828">
              <w:rPr>
                <w:rFonts w:ascii="Times New Roman" w:hAnsi="Times New Roman"/>
                <w:color w:val="000000"/>
                <w:sz w:val="20"/>
                <w:szCs w:val="20"/>
                <w:lang w:eastAsia="en-CA"/>
              </w:rPr>
              <w:t>X = $4,980</w:t>
            </w:r>
          </w:p>
        </w:tc>
      </w:tr>
    </w:tbl>
    <w:p w:rsidR="002903E2" w:rsidRDefault="002903E2" w:rsidP="00CA7E8E">
      <w:pPr>
        <w:spacing w:after="0" w:line="240" w:lineRule="auto"/>
      </w:pPr>
    </w:p>
    <w:p w:rsidR="002903E2" w:rsidRPr="00CA7E8E" w:rsidRDefault="002903E2" w:rsidP="00EB2FB5">
      <w:pPr>
        <w:spacing w:after="0" w:line="240" w:lineRule="auto"/>
        <w:outlineLvl w:val="0"/>
        <w:rPr>
          <w:rFonts w:ascii="Helvetica" w:hAnsi="Helvetica"/>
          <w:i/>
          <w:iCs/>
          <w:color w:val="333333"/>
          <w:sz w:val="21"/>
          <w:szCs w:val="21"/>
          <w:lang w:eastAsia="en-CA"/>
        </w:rPr>
      </w:pPr>
      <w:r>
        <w:rPr>
          <w:rFonts w:ascii="Helvetica" w:hAnsi="Helvetica"/>
          <w:i/>
          <w:iCs/>
          <w:color w:val="333333"/>
          <w:sz w:val="21"/>
          <w:szCs w:val="21"/>
          <w:lang w:eastAsia="en-CA"/>
        </w:rPr>
        <w:t>Problem 17.2</w:t>
      </w:r>
      <w:r w:rsidRPr="00CA7E8E">
        <w:rPr>
          <w:rFonts w:ascii="Helvetica" w:hAnsi="Helvetica"/>
          <w:i/>
          <w:iCs/>
          <w:color w:val="333333"/>
          <w:sz w:val="21"/>
          <w:szCs w:val="21"/>
          <w:lang w:eastAsia="en-CA"/>
        </w:rPr>
        <w:t xml:space="preserve"> Financial Distress</w:t>
      </w:r>
      <w:r>
        <w:rPr>
          <w:rFonts w:ascii="Helvetica" w:hAnsi="Helvetica"/>
          <w:i/>
          <w:iCs/>
          <w:color w:val="333333"/>
          <w:sz w:val="21"/>
          <w:szCs w:val="21"/>
          <w:lang w:eastAsia="en-CA"/>
        </w:rPr>
        <w:tab/>
      </w:r>
      <w:r w:rsidRPr="00FD6EA2">
        <w:rPr>
          <w:rFonts w:ascii="Helvetica" w:hAnsi="Helvetica"/>
          <w:b/>
          <w:i/>
          <w:iCs/>
          <w:color w:val="333333"/>
          <w:sz w:val="21"/>
          <w:szCs w:val="21"/>
          <w:lang w:eastAsia="en-CA"/>
        </w:rPr>
        <w:t>(10 points)</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CA7E8E">
        <w:trPr>
          <w:tblCellSpacing w:w="0" w:type="dxa"/>
        </w:trPr>
        <w:tc>
          <w:tcPr>
            <w:tcW w:w="5000" w:type="pct"/>
            <w:vAlign w:val="center"/>
          </w:tcPr>
          <w:p w:rsidR="002903E2" w:rsidRPr="00CA7E8E" w:rsidRDefault="002903E2" w:rsidP="00CA7E8E">
            <w:pPr>
              <w:spacing w:before="100" w:beforeAutospacing="1" w:after="100" w:afterAutospacing="1"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Good Time Company is a regional chain department store. It will remain in business for one more year. The probability of a boom year is 55 percent and the probability of a recession is 45 percent. It is projected that the company will generate a total cash flow of $213 million in a boom year and $80 million in a recession. The company's required debt payment at the end of the year is $127 million. The market value of the company's outstanding debt is $92 million. The company pays no taxes.</w:t>
            </w:r>
          </w:p>
        </w:tc>
      </w:tr>
    </w:tbl>
    <w:p w:rsidR="002903E2" w:rsidRPr="00CA7E8E" w:rsidRDefault="002903E2" w:rsidP="00CA7E8E">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CA7E8E">
        <w:trPr>
          <w:tblCellSpacing w:w="0" w:type="dxa"/>
        </w:trPr>
        <w:tc>
          <w:tcPr>
            <w:tcW w:w="150" w:type="pct"/>
          </w:tcPr>
          <w:p w:rsidR="002903E2" w:rsidRPr="00CA7E8E" w:rsidRDefault="002903E2" w:rsidP="00CA7E8E">
            <w:pPr>
              <w:spacing w:after="0" w:line="240" w:lineRule="auto"/>
              <w:rPr>
                <w:rFonts w:ascii="Times New Roman" w:hAnsi="Times New Roman"/>
                <w:color w:val="000000"/>
                <w:sz w:val="20"/>
                <w:szCs w:val="20"/>
                <w:lang w:eastAsia="en-CA"/>
              </w:rPr>
            </w:pPr>
            <w:r w:rsidRPr="00CA7E8E">
              <w:rPr>
                <w:rFonts w:ascii="Times New Roman" w:hAnsi="Times New Roman"/>
                <w:b/>
                <w:bCs/>
                <w:i/>
                <w:iCs/>
                <w:color w:val="000000"/>
                <w:sz w:val="20"/>
                <w:szCs w:val="20"/>
                <w:lang w:eastAsia="en-CA"/>
              </w:rPr>
              <w:t>a.</w:t>
            </w:r>
          </w:p>
        </w:tc>
        <w:tc>
          <w:tcPr>
            <w:tcW w:w="4850" w:type="pct"/>
          </w:tcPr>
          <w:p w:rsidR="002903E2" w:rsidRPr="00CA7E8E" w:rsidRDefault="002903E2" w:rsidP="00CA6416">
            <w:pPr>
              <w:spacing w:before="100" w:beforeAutospacing="1" w:after="100" w:afterAutospacing="1"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What payoff do bondholders expect to receive in the event of a recession?</w:t>
            </w:r>
          </w:p>
        </w:tc>
      </w:tr>
    </w:tbl>
    <w:p w:rsidR="002903E2" w:rsidRPr="00CA7E8E" w:rsidRDefault="002903E2" w:rsidP="00CA7E8E">
      <w:pPr>
        <w:spacing w:after="0" w:line="240" w:lineRule="auto"/>
        <w:rPr>
          <w:rFonts w:ascii="Times New Roman" w:hAnsi="Times New Roman"/>
          <w:color w:val="000000"/>
          <w:sz w:val="18"/>
          <w:szCs w:val="18"/>
          <w:lang w:eastAsia="en-CA"/>
        </w:rPr>
      </w:pPr>
    </w:p>
    <w:tbl>
      <w:tblPr>
        <w:tblW w:w="4500" w:type="dxa"/>
        <w:tblCellSpacing w:w="0" w:type="dxa"/>
        <w:tblInd w:w="300" w:type="dxa"/>
        <w:tblCellMar>
          <w:left w:w="0" w:type="dxa"/>
          <w:right w:w="0" w:type="dxa"/>
        </w:tblCellMar>
        <w:tblLook w:val="00A0" w:firstRow="1" w:lastRow="0" w:firstColumn="1" w:lastColumn="0" w:noHBand="0" w:noVBand="0"/>
      </w:tblPr>
      <w:tblGrid>
        <w:gridCol w:w="1800"/>
        <w:gridCol w:w="2700"/>
      </w:tblGrid>
      <w:tr w:rsidR="002903E2" w:rsidRPr="00E13B10" w:rsidTr="00CA7E8E">
        <w:trPr>
          <w:tblCellSpacing w:w="0" w:type="dxa"/>
        </w:trPr>
        <w:tc>
          <w:tcPr>
            <w:tcW w:w="2000" w:type="pct"/>
            <w:shd w:val="clear" w:color="auto" w:fill="D7DCE6"/>
            <w:vAlign w:val="center"/>
          </w:tcPr>
          <w:p w:rsidR="002903E2" w:rsidRPr="00CA7E8E" w:rsidRDefault="002903E2" w:rsidP="00CA7E8E">
            <w:pPr>
              <w:spacing w:after="0"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  Expected payoff</w:t>
            </w:r>
          </w:p>
        </w:tc>
        <w:tc>
          <w:tcPr>
            <w:tcW w:w="3000" w:type="pct"/>
            <w:shd w:val="clear" w:color="auto" w:fill="D7DCE6"/>
            <w:vAlign w:val="center"/>
          </w:tcPr>
          <w:p w:rsidR="002903E2" w:rsidRPr="00CA7E8E" w:rsidRDefault="002903E2" w:rsidP="00CA7E8E">
            <w:pPr>
              <w:spacing w:after="0" w:line="240" w:lineRule="auto"/>
              <w:jc w:val="right"/>
              <w:rPr>
                <w:rFonts w:ascii="Times New Roman" w:hAnsi="Times New Roman"/>
                <w:color w:val="000000"/>
                <w:sz w:val="20"/>
                <w:szCs w:val="20"/>
                <w:lang w:eastAsia="en-CA"/>
              </w:rPr>
            </w:pPr>
            <w:r w:rsidRPr="00CA7E8E">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34" type="#_x0000_t75" style="width:81.75pt;height:17.25pt">
                  <v:imagedata r:id="rId15" o:title=""/>
                </v:shape>
              </w:pict>
            </w:r>
            <w:r w:rsidRPr="00CA7E8E">
              <w:rPr>
                <w:rFonts w:ascii="Times New Roman" w:hAnsi="Times New Roman"/>
                <w:color w:val="000000"/>
                <w:sz w:val="20"/>
                <w:szCs w:val="20"/>
                <w:lang w:eastAsia="en-CA"/>
              </w:rPr>
              <w:t>  </w:t>
            </w:r>
          </w:p>
        </w:tc>
      </w:tr>
    </w:tbl>
    <w:p w:rsidR="002903E2" w:rsidRPr="00CA7E8E" w:rsidRDefault="002903E2" w:rsidP="00CA7E8E">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CA7E8E">
        <w:trPr>
          <w:tblCellSpacing w:w="0" w:type="dxa"/>
        </w:trPr>
        <w:tc>
          <w:tcPr>
            <w:tcW w:w="150" w:type="pct"/>
          </w:tcPr>
          <w:p w:rsidR="002903E2" w:rsidRPr="00CA7E8E" w:rsidRDefault="002903E2" w:rsidP="00CA7E8E">
            <w:pPr>
              <w:spacing w:after="0" w:line="240" w:lineRule="auto"/>
              <w:rPr>
                <w:rFonts w:ascii="Times New Roman" w:hAnsi="Times New Roman"/>
                <w:color w:val="000000"/>
                <w:sz w:val="20"/>
                <w:szCs w:val="20"/>
                <w:lang w:eastAsia="en-CA"/>
              </w:rPr>
            </w:pPr>
            <w:r w:rsidRPr="00CA7E8E">
              <w:rPr>
                <w:rFonts w:ascii="Times New Roman" w:hAnsi="Times New Roman"/>
                <w:b/>
                <w:bCs/>
                <w:i/>
                <w:iCs/>
                <w:color w:val="000000"/>
                <w:sz w:val="20"/>
                <w:szCs w:val="20"/>
                <w:lang w:eastAsia="en-CA"/>
              </w:rPr>
              <w:t>b.</w:t>
            </w:r>
          </w:p>
        </w:tc>
        <w:tc>
          <w:tcPr>
            <w:tcW w:w="4850" w:type="pct"/>
            <w:vAlign w:val="center"/>
          </w:tcPr>
          <w:p w:rsidR="002903E2" w:rsidRPr="00CA7E8E" w:rsidRDefault="002903E2" w:rsidP="00CA6416">
            <w:pPr>
              <w:spacing w:before="100" w:beforeAutospacing="1" w:after="100" w:afterAutospacing="1"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What is the promised return on the company's debt?</w:t>
            </w:r>
            <w:r w:rsidRPr="00CA7E8E">
              <w:rPr>
                <w:rFonts w:ascii="Times New Roman" w:hAnsi="Times New Roman"/>
                <w:color w:val="FF0000"/>
                <w:sz w:val="20"/>
                <w:szCs w:val="20"/>
                <w:lang w:eastAsia="en-CA"/>
              </w:rPr>
              <w:t xml:space="preserve"> </w:t>
            </w:r>
          </w:p>
        </w:tc>
      </w:tr>
    </w:tbl>
    <w:p w:rsidR="002903E2" w:rsidRPr="00CA7E8E" w:rsidRDefault="002903E2" w:rsidP="00CA7E8E">
      <w:pPr>
        <w:spacing w:after="0" w:line="240" w:lineRule="auto"/>
        <w:rPr>
          <w:rFonts w:ascii="Times New Roman" w:hAnsi="Times New Roman"/>
          <w:color w:val="000000"/>
          <w:sz w:val="18"/>
          <w:szCs w:val="18"/>
          <w:lang w:eastAsia="en-CA"/>
        </w:rPr>
      </w:pPr>
    </w:p>
    <w:tbl>
      <w:tblPr>
        <w:tblW w:w="3750" w:type="dxa"/>
        <w:tblCellSpacing w:w="0" w:type="dxa"/>
        <w:tblInd w:w="300" w:type="dxa"/>
        <w:tblCellMar>
          <w:left w:w="0" w:type="dxa"/>
          <w:right w:w="0" w:type="dxa"/>
        </w:tblCellMar>
        <w:tblLook w:val="00A0" w:firstRow="1" w:lastRow="0" w:firstColumn="1" w:lastColumn="0" w:noHBand="0" w:noVBand="0"/>
      </w:tblPr>
      <w:tblGrid>
        <w:gridCol w:w="1875"/>
        <w:gridCol w:w="1875"/>
      </w:tblGrid>
      <w:tr w:rsidR="002903E2" w:rsidRPr="00E13B10" w:rsidTr="00CA7E8E">
        <w:trPr>
          <w:tblCellSpacing w:w="0" w:type="dxa"/>
        </w:trPr>
        <w:tc>
          <w:tcPr>
            <w:tcW w:w="2500" w:type="pct"/>
            <w:shd w:val="clear" w:color="auto" w:fill="D7DCE6"/>
            <w:vAlign w:val="center"/>
          </w:tcPr>
          <w:p w:rsidR="002903E2" w:rsidRPr="00CA7E8E" w:rsidRDefault="002903E2" w:rsidP="00CA7E8E">
            <w:pPr>
              <w:spacing w:after="0"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  Promised return</w:t>
            </w:r>
          </w:p>
        </w:tc>
        <w:tc>
          <w:tcPr>
            <w:tcW w:w="2500" w:type="pct"/>
            <w:shd w:val="clear" w:color="auto" w:fill="D7DCE6"/>
            <w:vAlign w:val="center"/>
          </w:tcPr>
          <w:p w:rsidR="002903E2" w:rsidRPr="00CA7E8E" w:rsidRDefault="000A67C7" w:rsidP="00CA7E8E">
            <w:pPr>
              <w:spacing w:after="0" w:line="240" w:lineRule="auto"/>
              <w:jc w:val="right"/>
              <w:rPr>
                <w:rFonts w:ascii="Times New Roman" w:hAnsi="Times New Roman"/>
                <w:color w:val="000000"/>
                <w:sz w:val="20"/>
                <w:szCs w:val="20"/>
                <w:lang w:eastAsia="en-CA"/>
              </w:rPr>
            </w:pPr>
            <w:r>
              <w:rPr>
                <w:rFonts w:ascii="Times New Roman" w:hAnsi="Times New Roman"/>
                <w:color w:val="000000"/>
                <w:sz w:val="20"/>
                <w:szCs w:val="20"/>
              </w:rPr>
              <w:pict>
                <v:shape id="_x0000_i1035" type="#_x0000_t75" style="width:71.25pt;height:17.25pt">
                  <v:imagedata r:id="rId16" o:title=""/>
                </v:shape>
              </w:pict>
            </w:r>
            <w:r w:rsidR="002903E2" w:rsidRPr="00CA7E8E">
              <w:rPr>
                <w:rFonts w:ascii="Times New Roman" w:hAnsi="Times New Roman"/>
                <w:color w:val="000000"/>
                <w:sz w:val="20"/>
                <w:szCs w:val="20"/>
                <w:lang w:eastAsia="en-CA"/>
              </w:rPr>
              <w:t>%  </w:t>
            </w:r>
          </w:p>
        </w:tc>
      </w:tr>
    </w:tbl>
    <w:p w:rsidR="002903E2" w:rsidRPr="00CA7E8E" w:rsidRDefault="002903E2" w:rsidP="00CA7E8E">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CA7E8E">
        <w:trPr>
          <w:tblCellSpacing w:w="0" w:type="dxa"/>
        </w:trPr>
        <w:tc>
          <w:tcPr>
            <w:tcW w:w="150" w:type="pct"/>
          </w:tcPr>
          <w:p w:rsidR="002903E2" w:rsidRPr="00CA7E8E" w:rsidRDefault="002903E2" w:rsidP="00CA7E8E">
            <w:pPr>
              <w:spacing w:after="0" w:line="240" w:lineRule="auto"/>
              <w:rPr>
                <w:rFonts w:ascii="Times New Roman" w:hAnsi="Times New Roman"/>
                <w:color w:val="000000"/>
                <w:sz w:val="20"/>
                <w:szCs w:val="20"/>
                <w:lang w:eastAsia="en-CA"/>
              </w:rPr>
            </w:pPr>
            <w:r w:rsidRPr="00CA7E8E">
              <w:rPr>
                <w:rFonts w:ascii="Times New Roman" w:hAnsi="Times New Roman"/>
                <w:b/>
                <w:bCs/>
                <w:i/>
                <w:iCs/>
                <w:color w:val="000000"/>
                <w:sz w:val="20"/>
                <w:szCs w:val="20"/>
                <w:lang w:eastAsia="en-CA"/>
              </w:rPr>
              <w:t>c.</w:t>
            </w:r>
          </w:p>
        </w:tc>
        <w:tc>
          <w:tcPr>
            <w:tcW w:w="4850" w:type="pct"/>
            <w:vAlign w:val="center"/>
          </w:tcPr>
          <w:p w:rsidR="002903E2" w:rsidRPr="00CA7E8E" w:rsidRDefault="002903E2" w:rsidP="00CA6416">
            <w:pPr>
              <w:spacing w:before="100" w:beforeAutospacing="1" w:after="100" w:afterAutospacing="1"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 xml:space="preserve">What is the expected return on the company's debt? </w:t>
            </w:r>
          </w:p>
        </w:tc>
      </w:tr>
    </w:tbl>
    <w:p w:rsidR="002903E2" w:rsidRPr="00CA7E8E" w:rsidRDefault="002903E2" w:rsidP="00CA7E8E">
      <w:pPr>
        <w:spacing w:after="0" w:line="240" w:lineRule="auto"/>
        <w:rPr>
          <w:rFonts w:ascii="Times New Roman" w:hAnsi="Times New Roman"/>
          <w:color w:val="000000"/>
          <w:sz w:val="18"/>
          <w:szCs w:val="18"/>
          <w:lang w:eastAsia="en-CA"/>
        </w:rPr>
      </w:pPr>
    </w:p>
    <w:tbl>
      <w:tblPr>
        <w:tblW w:w="3750" w:type="dxa"/>
        <w:tblCellSpacing w:w="0" w:type="dxa"/>
        <w:tblInd w:w="300" w:type="dxa"/>
        <w:tblCellMar>
          <w:left w:w="0" w:type="dxa"/>
          <w:right w:w="0" w:type="dxa"/>
        </w:tblCellMar>
        <w:tblLook w:val="00A0" w:firstRow="1" w:lastRow="0" w:firstColumn="1" w:lastColumn="0" w:noHBand="0" w:noVBand="0"/>
      </w:tblPr>
      <w:tblGrid>
        <w:gridCol w:w="1875"/>
        <w:gridCol w:w="1875"/>
      </w:tblGrid>
      <w:tr w:rsidR="002903E2" w:rsidRPr="00E13B10" w:rsidTr="00CA7E8E">
        <w:trPr>
          <w:tblCellSpacing w:w="0" w:type="dxa"/>
        </w:trPr>
        <w:tc>
          <w:tcPr>
            <w:tcW w:w="2500" w:type="pct"/>
            <w:shd w:val="clear" w:color="auto" w:fill="D7DCE6"/>
            <w:vAlign w:val="center"/>
          </w:tcPr>
          <w:p w:rsidR="002903E2" w:rsidRPr="00CA7E8E" w:rsidRDefault="002903E2" w:rsidP="00CA7E8E">
            <w:pPr>
              <w:spacing w:after="0"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  Expected return</w:t>
            </w:r>
          </w:p>
        </w:tc>
        <w:tc>
          <w:tcPr>
            <w:tcW w:w="2500" w:type="pct"/>
            <w:shd w:val="clear" w:color="auto" w:fill="D7DCE6"/>
            <w:vAlign w:val="center"/>
          </w:tcPr>
          <w:p w:rsidR="002903E2" w:rsidRPr="00CA7E8E" w:rsidRDefault="000A67C7" w:rsidP="00CA7E8E">
            <w:pPr>
              <w:spacing w:after="0" w:line="240" w:lineRule="auto"/>
              <w:jc w:val="right"/>
              <w:rPr>
                <w:rFonts w:ascii="Times New Roman" w:hAnsi="Times New Roman"/>
                <w:color w:val="000000"/>
                <w:sz w:val="20"/>
                <w:szCs w:val="20"/>
                <w:lang w:eastAsia="en-CA"/>
              </w:rPr>
            </w:pPr>
            <w:r>
              <w:rPr>
                <w:rFonts w:ascii="Times New Roman" w:hAnsi="Times New Roman"/>
                <w:color w:val="000000"/>
                <w:sz w:val="20"/>
                <w:szCs w:val="20"/>
              </w:rPr>
              <w:pict>
                <v:shape id="_x0000_i1036" type="#_x0000_t75" style="width:71.25pt;height:17.25pt">
                  <v:imagedata r:id="rId17" o:title=""/>
                </v:shape>
              </w:pict>
            </w:r>
            <w:r w:rsidR="002903E2" w:rsidRPr="00CA7E8E">
              <w:rPr>
                <w:rFonts w:ascii="Times New Roman" w:hAnsi="Times New Roman"/>
                <w:color w:val="000000"/>
                <w:sz w:val="20"/>
                <w:szCs w:val="20"/>
                <w:lang w:eastAsia="en-CA"/>
              </w:rPr>
              <w:t>%  </w:t>
            </w:r>
          </w:p>
        </w:tc>
      </w:tr>
    </w:tbl>
    <w:p w:rsidR="002903E2" w:rsidRPr="00CA7E8E" w:rsidRDefault="002903E2" w:rsidP="00CA7E8E">
      <w:pPr>
        <w:spacing w:after="0" w:line="240" w:lineRule="auto"/>
        <w:rPr>
          <w:rFonts w:ascii="Times New Roman" w:hAnsi="Times New Roman"/>
          <w:color w:val="000000"/>
          <w:sz w:val="18"/>
          <w:szCs w:val="18"/>
          <w:lang w:eastAsia="en-CA"/>
        </w:rPr>
      </w:pPr>
      <w:r w:rsidRPr="00CA7E8E">
        <w:rPr>
          <w:rFonts w:ascii="Times New Roman" w:hAnsi="Times New Roman"/>
          <w:color w:val="000000"/>
          <w:sz w:val="18"/>
          <w:szCs w:val="18"/>
          <w:lang w:eastAsia="en-CA"/>
        </w:rPr>
        <w:br/>
        <w:t> </w:t>
      </w:r>
      <w:r w:rsidRPr="00CA7E8E">
        <w:rPr>
          <w:rFonts w:ascii="Times New Roman" w:hAnsi="Times New Roman"/>
          <w:color w:val="000000"/>
          <w:sz w:val="18"/>
          <w:szCs w:val="18"/>
          <w:lang w:eastAsia="en-CA"/>
        </w:rPr>
        <w:br/>
      </w:r>
      <w:r w:rsidRPr="00CA7E8E">
        <w:rPr>
          <w:rFonts w:ascii="Times New Roman" w:hAnsi="Times New Roman"/>
          <w:i/>
          <w:iCs/>
          <w:color w:val="000000"/>
          <w:sz w:val="18"/>
          <w:szCs w:val="18"/>
          <w:lang w:eastAsia="en-CA"/>
        </w:rPr>
        <w:t>Explanation:</w:t>
      </w:r>
      <w:r w:rsidRPr="00CA7E8E">
        <w:rPr>
          <w:rFonts w:ascii="Times New Roman" w:hAnsi="Times New Roman"/>
          <w:color w:val="000000"/>
          <w:sz w:val="18"/>
          <w:szCs w:val="18"/>
          <w:lang w:eastAsia="en-CA"/>
        </w:rPr>
        <w:t xml:space="preserve"> </w:t>
      </w:r>
    </w:p>
    <w:p w:rsidR="002903E2" w:rsidRPr="00CA7E8E" w:rsidRDefault="002903E2" w:rsidP="00EB2FB5">
      <w:pPr>
        <w:spacing w:after="0" w:line="240" w:lineRule="auto"/>
        <w:outlineLvl w:val="0"/>
        <w:rPr>
          <w:rFonts w:ascii="Times New Roman" w:hAnsi="Times New Roman"/>
          <w:color w:val="000000"/>
          <w:sz w:val="18"/>
          <w:szCs w:val="18"/>
          <w:lang w:eastAsia="en-CA"/>
        </w:rPr>
      </w:pPr>
      <w:r w:rsidRPr="00CA7E8E">
        <w:rPr>
          <w:rFonts w:ascii="Times New Roman" w:hAnsi="Times New Roman"/>
          <w:b/>
          <w:bCs/>
          <w:i/>
          <w:iCs/>
          <w:color w:val="000000"/>
          <w:sz w:val="18"/>
          <w:szCs w:val="18"/>
          <w:lang w:eastAsia="en-CA"/>
        </w:rPr>
        <w:t>a.</w:t>
      </w:r>
      <w:r w:rsidRPr="00CA7E8E">
        <w:rPr>
          <w:rFonts w:ascii="Times New Roman" w:hAnsi="Times New Roman"/>
          <w:color w:val="000000"/>
          <w:sz w:val="18"/>
          <w:szCs w:val="18"/>
          <w:lang w:eastAsia="en-CA"/>
        </w:rPr>
        <w:t xml:space="preserve"> </w:t>
      </w:r>
      <w:r w:rsidRPr="00FD6EA2">
        <w:rPr>
          <w:rFonts w:ascii="Times New Roman" w:hAnsi="Times New Roman"/>
          <w:b/>
          <w:color w:val="000000"/>
          <w:sz w:val="20"/>
          <w:szCs w:val="20"/>
          <w:lang w:eastAsia="en-CA"/>
        </w:rPr>
        <w:t>(2.5 points)</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CA7E8E">
        <w:trPr>
          <w:tblCellSpacing w:w="0" w:type="dxa"/>
        </w:trPr>
        <w:tc>
          <w:tcPr>
            <w:tcW w:w="5000" w:type="pct"/>
            <w:vAlign w:val="center"/>
          </w:tcPr>
          <w:p w:rsidR="002903E2" w:rsidRPr="00CA7E8E" w:rsidRDefault="002903E2" w:rsidP="00CA7E8E">
            <w:pPr>
              <w:spacing w:before="100" w:beforeAutospacing="1" w:after="100" w:afterAutospacing="1"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The expected payoff to bondholders is the face value of debt or the value of the company, whichever is less. Since the value of the company in a recession is $80 million and the required debt payment in one year is $127 million, bondholders will receive the lesser amount, or $80 million.</w:t>
            </w:r>
          </w:p>
        </w:tc>
      </w:tr>
      <w:tr w:rsidR="002903E2" w:rsidRPr="00E13B10" w:rsidTr="00CA7E8E">
        <w:trPr>
          <w:tblCellSpacing w:w="0" w:type="dxa"/>
        </w:trPr>
        <w:tc>
          <w:tcPr>
            <w:tcW w:w="5000" w:type="pct"/>
            <w:vAlign w:val="center"/>
          </w:tcPr>
          <w:p w:rsidR="002903E2" w:rsidRPr="00CA7E8E" w:rsidRDefault="002903E2" w:rsidP="00CA7E8E">
            <w:pPr>
              <w:spacing w:after="0"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 </w:t>
            </w:r>
          </w:p>
        </w:tc>
      </w:tr>
      <w:tr w:rsidR="002903E2" w:rsidRPr="00E13B10" w:rsidTr="00CA7E8E">
        <w:trPr>
          <w:tblCellSpacing w:w="0" w:type="dxa"/>
        </w:trPr>
        <w:tc>
          <w:tcPr>
            <w:tcW w:w="5000" w:type="pct"/>
            <w:vAlign w:val="center"/>
          </w:tcPr>
          <w:p w:rsidR="002903E2" w:rsidRPr="00CA7E8E" w:rsidRDefault="002903E2" w:rsidP="00CA7E8E">
            <w:pPr>
              <w:spacing w:after="0" w:line="240" w:lineRule="auto"/>
              <w:rPr>
                <w:rFonts w:ascii="Times New Roman" w:hAnsi="Times New Roman"/>
                <w:color w:val="000000"/>
                <w:sz w:val="20"/>
                <w:szCs w:val="20"/>
                <w:lang w:eastAsia="en-CA"/>
              </w:rPr>
            </w:pPr>
            <w:r w:rsidRPr="00CA7E8E">
              <w:rPr>
                <w:rFonts w:ascii="Times New Roman" w:hAnsi="Times New Roman"/>
                <w:b/>
                <w:bCs/>
                <w:i/>
                <w:iCs/>
                <w:color w:val="000000"/>
                <w:sz w:val="20"/>
                <w:szCs w:val="20"/>
                <w:lang w:eastAsia="en-CA"/>
              </w:rPr>
              <w:t>b.</w:t>
            </w:r>
            <w:r>
              <w:rPr>
                <w:rFonts w:ascii="Times New Roman" w:hAnsi="Times New Roman"/>
                <w:b/>
                <w:bCs/>
                <w:i/>
                <w:iCs/>
                <w:color w:val="000000"/>
                <w:sz w:val="20"/>
                <w:szCs w:val="20"/>
                <w:lang w:eastAsia="en-CA"/>
              </w:rPr>
              <w:t xml:space="preserve"> </w:t>
            </w:r>
            <w:r w:rsidRPr="00FD6EA2">
              <w:rPr>
                <w:rFonts w:ascii="Times New Roman" w:hAnsi="Times New Roman"/>
                <w:b/>
                <w:bCs/>
                <w:iCs/>
                <w:color w:val="000000"/>
                <w:sz w:val="20"/>
                <w:szCs w:val="20"/>
                <w:lang w:eastAsia="en-CA"/>
              </w:rPr>
              <w:t>(3 points)</w:t>
            </w:r>
          </w:p>
        </w:tc>
      </w:tr>
      <w:tr w:rsidR="002903E2" w:rsidRPr="00E13B10" w:rsidTr="00CA7E8E">
        <w:trPr>
          <w:tblCellSpacing w:w="0" w:type="dxa"/>
        </w:trPr>
        <w:tc>
          <w:tcPr>
            <w:tcW w:w="5000" w:type="pct"/>
            <w:vAlign w:val="center"/>
          </w:tcPr>
          <w:p w:rsidR="002903E2" w:rsidRPr="00CA7E8E" w:rsidRDefault="002903E2" w:rsidP="00CA7E8E">
            <w:pPr>
              <w:spacing w:before="100" w:beforeAutospacing="1" w:after="100" w:afterAutospacing="1"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The promised return on debt is:</w:t>
            </w:r>
          </w:p>
        </w:tc>
      </w:tr>
      <w:tr w:rsidR="002903E2" w:rsidRPr="00E13B10" w:rsidTr="00CA7E8E">
        <w:trPr>
          <w:tblCellSpacing w:w="0" w:type="dxa"/>
        </w:trPr>
        <w:tc>
          <w:tcPr>
            <w:tcW w:w="5000" w:type="pct"/>
            <w:vAlign w:val="center"/>
          </w:tcPr>
          <w:p w:rsidR="002903E2" w:rsidRPr="00CA7E8E" w:rsidRDefault="002903E2" w:rsidP="00CA7E8E">
            <w:pPr>
              <w:spacing w:after="0"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 </w:t>
            </w:r>
          </w:p>
        </w:tc>
      </w:tr>
      <w:tr w:rsidR="002903E2" w:rsidRPr="00E13B10" w:rsidTr="00CA7E8E">
        <w:trPr>
          <w:tblCellSpacing w:w="0" w:type="dxa"/>
        </w:trPr>
        <w:tc>
          <w:tcPr>
            <w:tcW w:w="5000" w:type="pct"/>
            <w:vAlign w:val="center"/>
          </w:tcPr>
          <w:p w:rsidR="002903E2" w:rsidRPr="00CA7E8E" w:rsidRDefault="002903E2" w:rsidP="00CA7E8E">
            <w:pPr>
              <w:spacing w:before="100" w:beforeAutospacing="1" w:after="100" w:afterAutospacing="1"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Promised return = (Face value of debt / Market value of debt) – 1</w:t>
            </w:r>
          </w:p>
        </w:tc>
      </w:tr>
      <w:tr w:rsidR="002903E2" w:rsidRPr="00E13B10" w:rsidTr="00CA7E8E">
        <w:trPr>
          <w:tblCellSpacing w:w="0" w:type="dxa"/>
        </w:trPr>
        <w:tc>
          <w:tcPr>
            <w:tcW w:w="5000" w:type="pct"/>
            <w:vAlign w:val="center"/>
          </w:tcPr>
          <w:p w:rsidR="002903E2" w:rsidRPr="00CA7E8E" w:rsidRDefault="002903E2" w:rsidP="00CA7E8E">
            <w:pPr>
              <w:spacing w:before="100" w:beforeAutospacing="1" w:after="100" w:afterAutospacing="1"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Promised return = ($127,000,000 / $92,000,000) – 1</w:t>
            </w:r>
          </w:p>
        </w:tc>
      </w:tr>
      <w:tr w:rsidR="002903E2" w:rsidRPr="00E13B10" w:rsidTr="00CA7E8E">
        <w:trPr>
          <w:tblCellSpacing w:w="0" w:type="dxa"/>
        </w:trPr>
        <w:tc>
          <w:tcPr>
            <w:tcW w:w="5000" w:type="pct"/>
            <w:vAlign w:val="center"/>
          </w:tcPr>
          <w:p w:rsidR="002903E2" w:rsidRPr="00CA7E8E" w:rsidRDefault="002903E2" w:rsidP="00CA7E8E">
            <w:pPr>
              <w:spacing w:before="100" w:beforeAutospacing="1" w:after="100" w:afterAutospacing="1"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Promised return = 0.3804 or 38.04%</w:t>
            </w:r>
          </w:p>
        </w:tc>
      </w:tr>
    </w:tbl>
    <w:p w:rsidR="002903E2" w:rsidRPr="00CA7E8E" w:rsidRDefault="002903E2" w:rsidP="00CA7E8E">
      <w:pPr>
        <w:spacing w:after="0" w:line="240" w:lineRule="auto"/>
        <w:rPr>
          <w:rFonts w:ascii="Times New Roman" w:hAnsi="Times New Roman"/>
          <w:color w:val="000000"/>
          <w:sz w:val="18"/>
          <w:szCs w:val="18"/>
          <w:lang w:eastAsia="en-CA"/>
        </w:rPr>
      </w:pPr>
      <w:r w:rsidRPr="00CA7E8E">
        <w:rPr>
          <w:rFonts w:ascii="Times New Roman" w:hAnsi="Times New Roman"/>
          <w:b/>
          <w:bCs/>
          <w:i/>
          <w:iCs/>
          <w:color w:val="000000"/>
          <w:sz w:val="18"/>
          <w:szCs w:val="18"/>
          <w:lang w:eastAsia="en-CA"/>
        </w:rPr>
        <w:t>c.</w:t>
      </w:r>
      <w:r w:rsidRPr="00FD6EA2">
        <w:rPr>
          <w:rFonts w:ascii="Times New Roman" w:hAnsi="Times New Roman"/>
          <w:b/>
          <w:color w:val="000000"/>
          <w:sz w:val="18"/>
          <w:szCs w:val="18"/>
          <w:lang w:eastAsia="en-CA"/>
        </w:rPr>
        <w:t xml:space="preserve"> (4.5 points)</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CA7E8E">
        <w:trPr>
          <w:tblCellSpacing w:w="0" w:type="dxa"/>
        </w:trPr>
        <w:tc>
          <w:tcPr>
            <w:tcW w:w="5000" w:type="pct"/>
            <w:vAlign w:val="center"/>
          </w:tcPr>
          <w:p w:rsidR="002903E2" w:rsidRPr="00CA7E8E" w:rsidRDefault="002903E2" w:rsidP="00CA7E8E">
            <w:pPr>
              <w:spacing w:before="100" w:beforeAutospacing="1" w:after="100" w:afterAutospacing="1"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 xml:space="preserve">In part </w:t>
            </w:r>
            <w:r w:rsidRPr="00CA7E8E">
              <w:rPr>
                <w:rFonts w:ascii="Times New Roman" w:hAnsi="Times New Roman"/>
                <w:i/>
                <w:iCs/>
                <w:color w:val="000000"/>
                <w:sz w:val="20"/>
                <w:szCs w:val="20"/>
                <w:lang w:eastAsia="en-CA"/>
              </w:rPr>
              <w:t>a</w:t>
            </w:r>
            <w:r w:rsidRPr="00CA7E8E">
              <w:rPr>
                <w:rFonts w:ascii="Times New Roman" w:hAnsi="Times New Roman"/>
                <w:color w:val="000000"/>
                <w:sz w:val="20"/>
                <w:szCs w:val="20"/>
                <w:lang w:eastAsia="en-CA"/>
              </w:rPr>
              <w:t>, we determined bondholders will receive $80 million in a recession. In a boom, the bondholders will receive the entire $127 million promised payment since the market value of the company is greater than the payment. So, the expected value of debt is:</w:t>
            </w:r>
          </w:p>
        </w:tc>
      </w:tr>
      <w:tr w:rsidR="002903E2" w:rsidRPr="00E13B10" w:rsidTr="00CA7E8E">
        <w:trPr>
          <w:tblCellSpacing w:w="0" w:type="dxa"/>
        </w:trPr>
        <w:tc>
          <w:tcPr>
            <w:tcW w:w="5000" w:type="pct"/>
            <w:vAlign w:val="center"/>
          </w:tcPr>
          <w:p w:rsidR="002903E2" w:rsidRPr="00CA7E8E" w:rsidRDefault="002903E2" w:rsidP="00CA7E8E">
            <w:pPr>
              <w:spacing w:after="0"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 </w:t>
            </w:r>
          </w:p>
        </w:tc>
      </w:tr>
      <w:tr w:rsidR="002903E2" w:rsidRPr="00E13B10" w:rsidTr="00CA7E8E">
        <w:trPr>
          <w:tblCellSpacing w:w="0" w:type="dxa"/>
        </w:trPr>
        <w:tc>
          <w:tcPr>
            <w:tcW w:w="5000" w:type="pct"/>
            <w:vAlign w:val="center"/>
          </w:tcPr>
          <w:p w:rsidR="002903E2" w:rsidRPr="00CA7E8E" w:rsidRDefault="002903E2" w:rsidP="00CA7E8E">
            <w:pPr>
              <w:spacing w:before="100" w:beforeAutospacing="1" w:after="100" w:afterAutospacing="1"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Expected payment to bondholders = .55($127,000,000) + .45($80,000,000)</w:t>
            </w:r>
          </w:p>
        </w:tc>
      </w:tr>
      <w:tr w:rsidR="002903E2" w:rsidRPr="00E13B10" w:rsidTr="00CA7E8E">
        <w:trPr>
          <w:tblCellSpacing w:w="0" w:type="dxa"/>
        </w:trPr>
        <w:tc>
          <w:tcPr>
            <w:tcW w:w="5000" w:type="pct"/>
            <w:vAlign w:val="center"/>
          </w:tcPr>
          <w:p w:rsidR="002903E2" w:rsidRPr="00CA7E8E" w:rsidRDefault="002903E2" w:rsidP="00CA7E8E">
            <w:pPr>
              <w:spacing w:before="100" w:beforeAutospacing="1" w:after="100" w:afterAutospacing="1"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Expected payment to bondholders = $105,850,000</w:t>
            </w:r>
          </w:p>
        </w:tc>
      </w:tr>
      <w:tr w:rsidR="002903E2" w:rsidRPr="00E13B10" w:rsidTr="00CA7E8E">
        <w:trPr>
          <w:tblCellSpacing w:w="0" w:type="dxa"/>
        </w:trPr>
        <w:tc>
          <w:tcPr>
            <w:tcW w:w="5000" w:type="pct"/>
            <w:vAlign w:val="center"/>
          </w:tcPr>
          <w:p w:rsidR="002903E2" w:rsidRPr="00CA7E8E" w:rsidRDefault="002903E2" w:rsidP="00CA7E8E">
            <w:pPr>
              <w:spacing w:after="0"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 </w:t>
            </w:r>
          </w:p>
        </w:tc>
      </w:tr>
      <w:tr w:rsidR="002903E2" w:rsidRPr="00E13B10" w:rsidTr="00CA7E8E">
        <w:trPr>
          <w:tblCellSpacing w:w="0" w:type="dxa"/>
        </w:trPr>
        <w:tc>
          <w:tcPr>
            <w:tcW w:w="5000" w:type="pct"/>
            <w:vAlign w:val="center"/>
          </w:tcPr>
          <w:p w:rsidR="002903E2" w:rsidRPr="00CA7E8E" w:rsidRDefault="002903E2" w:rsidP="00CA7E8E">
            <w:pPr>
              <w:spacing w:before="100" w:beforeAutospacing="1" w:after="100" w:afterAutospacing="1"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So, the expected return on debt is:</w:t>
            </w:r>
          </w:p>
        </w:tc>
      </w:tr>
      <w:tr w:rsidR="002903E2" w:rsidRPr="00E13B10" w:rsidTr="00CA7E8E">
        <w:trPr>
          <w:tblCellSpacing w:w="0" w:type="dxa"/>
        </w:trPr>
        <w:tc>
          <w:tcPr>
            <w:tcW w:w="5000" w:type="pct"/>
            <w:vAlign w:val="center"/>
          </w:tcPr>
          <w:p w:rsidR="002903E2" w:rsidRPr="00CA7E8E" w:rsidRDefault="002903E2" w:rsidP="00CA7E8E">
            <w:pPr>
              <w:spacing w:after="0"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 </w:t>
            </w:r>
          </w:p>
        </w:tc>
      </w:tr>
      <w:tr w:rsidR="002903E2" w:rsidRPr="00E13B10" w:rsidTr="00CA7E8E">
        <w:trPr>
          <w:tblCellSpacing w:w="0" w:type="dxa"/>
        </w:trPr>
        <w:tc>
          <w:tcPr>
            <w:tcW w:w="5000" w:type="pct"/>
            <w:vAlign w:val="center"/>
          </w:tcPr>
          <w:p w:rsidR="002903E2" w:rsidRPr="00CA7E8E" w:rsidRDefault="002903E2" w:rsidP="00CA7E8E">
            <w:pPr>
              <w:spacing w:before="100" w:beforeAutospacing="1" w:after="100" w:afterAutospacing="1"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Expected return = (Expected value of debt / Market value of debt) – 1</w:t>
            </w:r>
          </w:p>
        </w:tc>
      </w:tr>
      <w:tr w:rsidR="002903E2" w:rsidRPr="00E13B10" w:rsidTr="00CA7E8E">
        <w:trPr>
          <w:tblCellSpacing w:w="0" w:type="dxa"/>
        </w:trPr>
        <w:tc>
          <w:tcPr>
            <w:tcW w:w="5000" w:type="pct"/>
            <w:vAlign w:val="center"/>
          </w:tcPr>
          <w:p w:rsidR="002903E2" w:rsidRPr="00CA7E8E" w:rsidRDefault="002903E2" w:rsidP="00CA7E8E">
            <w:pPr>
              <w:spacing w:before="100" w:beforeAutospacing="1" w:after="100" w:afterAutospacing="1"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Expected return = ($105,850,000 / $92,000,000) – 1</w:t>
            </w:r>
          </w:p>
        </w:tc>
      </w:tr>
      <w:tr w:rsidR="002903E2" w:rsidRPr="00E13B10" w:rsidTr="00CA7E8E">
        <w:trPr>
          <w:tblCellSpacing w:w="0" w:type="dxa"/>
        </w:trPr>
        <w:tc>
          <w:tcPr>
            <w:tcW w:w="5000" w:type="pct"/>
            <w:vAlign w:val="center"/>
          </w:tcPr>
          <w:p w:rsidR="002903E2" w:rsidRPr="00CA7E8E" w:rsidRDefault="002903E2" w:rsidP="00CA7E8E">
            <w:pPr>
              <w:spacing w:after="0" w:line="240" w:lineRule="auto"/>
              <w:rPr>
                <w:rFonts w:ascii="Times New Roman" w:hAnsi="Times New Roman"/>
                <w:color w:val="000000"/>
                <w:sz w:val="20"/>
                <w:szCs w:val="20"/>
                <w:lang w:eastAsia="en-CA"/>
              </w:rPr>
            </w:pPr>
            <w:r w:rsidRPr="00CA7E8E">
              <w:rPr>
                <w:rFonts w:ascii="Times New Roman" w:hAnsi="Times New Roman"/>
                <w:color w:val="000000"/>
                <w:sz w:val="20"/>
                <w:szCs w:val="20"/>
                <w:lang w:eastAsia="en-CA"/>
              </w:rPr>
              <w:t>Expected return = 0.1505 or 15.05%</w:t>
            </w:r>
          </w:p>
        </w:tc>
      </w:tr>
    </w:tbl>
    <w:p w:rsidR="002903E2" w:rsidRDefault="002903E2" w:rsidP="00A906CE">
      <w:pPr>
        <w:spacing w:after="0" w:line="240" w:lineRule="auto"/>
        <w:rPr>
          <w:rFonts w:ascii="Helvetica" w:hAnsi="Helvetica"/>
          <w:i/>
          <w:iCs/>
          <w:color w:val="333333"/>
          <w:sz w:val="21"/>
          <w:szCs w:val="21"/>
          <w:lang w:eastAsia="en-CA"/>
        </w:rPr>
      </w:pPr>
    </w:p>
    <w:p w:rsidR="002903E2" w:rsidRDefault="002903E2" w:rsidP="00A906CE">
      <w:pPr>
        <w:spacing w:after="0" w:line="240" w:lineRule="auto"/>
        <w:rPr>
          <w:rFonts w:ascii="Helvetica" w:hAnsi="Helvetica"/>
          <w:i/>
          <w:iCs/>
          <w:color w:val="333333"/>
          <w:sz w:val="21"/>
          <w:szCs w:val="21"/>
          <w:lang w:eastAsia="en-CA"/>
        </w:rPr>
      </w:pPr>
    </w:p>
    <w:p w:rsidR="002903E2" w:rsidRDefault="002903E2" w:rsidP="00A906CE">
      <w:pPr>
        <w:spacing w:after="0" w:line="240" w:lineRule="auto"/>
        <w:rPr>
          <w:rFonts w:ascii="Helvetica" w:hAnsi="Helvetica"/>
          <w:i/>
          <w:iCs/>
          <w:color w:val="333333"/>
          <w:sz w:val="21"/>
          <w:szCs w:val="21"/>
          <w:lang w:eastAsia="en-CA"/>
        </w:rPr>
      </w:pPr>
    </w:p>
    <w:p w:rsidR="002903E2" w:rsidRDefault="002903E2" w:rsidP="00A906CE">
      <w:pPr>
        <w:spacing w:after="0" w:line="240" w:lineRule="auto"/>
        <w:rPr>
          <w:rFonts w:ascii="Helvetica" w:hAnsi="Helvetica"/>
          <w:i/>
          <w:iCs/>
          <w:color w:val="333333"/>
          <w:sz w:val="21"/>
          <w:szCs w:val="21"/>
          <w:lang w:eastAsia="en-CA"/>
        </w:rPr>
      </w:pPr>
    </w:p>
    <w:p w:rsidR="002903E2" w:rsidRDefault="002903E2" w:rsidP="00A906CE">
      <w:pPr>
        <w:spacing w:after="0" w:line="240" w:lineRule="auto"/>
        <w:rPr>
          <w:rFonts w:ascii="Helvetica" w:hAnsi="Helvetica"/>
          <w:i/>
          <w:iCs/>
          <w:color w:val="333333"/>
          <w:sz w:val="21"/>
          <w:szCs w:val="21"/>
          <w:lang w:eastAsia="en-CA"/>
        </w:rPr>
      </w:pPr>
      <w:smartTag w:uri="urn:schemas-microsoft-com:office:smarttags" w:element="country-region">
        <w:smartTag w:uri="urn:schemas-microsoft-com:office:smarttags" w:element="place">
          <w:r>
            <w:rPr>
              <w:rFonts w:ascii="Helvetica" w:hAnsi="Helvetica"/>
              <w:i/>
              <w:iCs/>
              <w:color w:val="333333"/>
              <w:sz w:val="21"/>
              <w:szCs w:val="21"/>
              <w:lang w:eastAsia="en-CA"/>
            </w:rPr>
            <w:lastRenderedPageBreak/>
            <w:t>Ch.</w:t>
          </w:r>
        </w:smartTag>
      </w:smartTag>
      <w:r>
        <w:rPr>
          <w:rFonts w:ascii="Helvetica" w:hAnsi="Helvetica"/>
          <w:i/>
          <w:iCs/>
          <w:color w:val="333333"/>
          <w:sz w:val="21"/>
          <w:szCs w:val="21"/>
          <w:lang w:eastAsia="en-CA"/>
        </w:rPr>
        <w:t xml:space="preserve"> 19  </w:t>
      </w:r>
      <w:r>
        <w:rPr>
          <w:rFonts w:ascii="Helvetica" w:hAnsi="Helvetica"/>
          <w:i/>
          <w:iCs/>
          <w:color w:val="333333"/>
          <w:sz w:val="21"/>
          <w:szCs w:val="21"/>
          <w:lang w:eastAsia="en-CA"/>
        </w:rPr>
        <w:tab/>
      </w:r>
      <w:r>
        <w:rPr>
          <w:rFonts w:ascii="Helvetica" w:hAnsi="Helvetica"/>
          <w:i/>
          <w:iCs/>
          <w:color w:val="333333"/>
          <w:sz w:val="21"/>
          <w:szCs w:val="21"/>
          <w:lang w:eastAsia="en-CA"/>
        </w:rPr>
        <w:tab/>
      </w:r>
      <w:r w:rsidRPr="00FD6EA2">
        <w:rPr>
          <w:rFonts w:ascii="Helvetica" w:hAnsi="Helvetica"/>
          <w:b/>
          <w:i/>
          <w:iCs/>
          <w:color w:val="FF0000"/>
          <w:sz w:val="21"/>
          <w:szCs w:val="21"/>
          <w:lang w:eastAsia="en-CA"/>
        </w:rPr>
        <w:t>(33 points total)</w:t>
      </w:r>
    </w:p>
    <w:p w:rsidR="002903E2" w:rsidRDefault="002903E2" w:rsidP="00A906CE">
      <w:pPr>
        <w:spacing w:after="0" w:line="240" w:lineRule="auto"/>
        <w:rPr>
          <w:rFonts w:ascii="Helvetica" w:hAnsi="Helvetica"/>
          <w:i/>
          <w:iCs/>
          <w:color w:val="333333"/>
          <w:sz w:val="21"/>
          <w:szCs w:val="21"/>
          <w:lang w:eastAsia="en-CA"/>
        </w:rPr>
      </w:pPr>
    </w:p>
    <w:p w:rsidR="002903E2" w:rsidRPr="00A906CE" w:rsidRDefault="002903E2" w:rsidP="00A906CE">
      <w:pPr>
        <w:spacing w:after="0" w:line="240" w:lineRule="auto"/>
        <w:rPr>
          <w:rFonts w:ascii="Helvetica" w:hAnsi="Helvetica"/>
          <w:i/>
          <w:iCs/>
          <w:color w:val="333333"/>
          <w:sz w:val="21"/>
          <w:szCs w:val="21"/>
          <w:lang w:eastAsia="en-CA"/>
        </w:rPr>
      </w:pPr>
      <w:r>
        <w:rPr>
          <w:rFonts w:ascii="Helvetica" w:hAnsi="Helvetica"/>
          <w:i/>
          <w:iCs/>
          <w:color w:val="333333"/>
          <w:sz w:val="21"/>
          <w:szCs w:val="21"/>
          <w:lang w:eastAsia="en-CA"/>
        </w:rPr>
        <w:t>Problem 19.1</w:t>
      </w:r>
      <w:r w:rsidRPr="00A906CE">
        <w:rPr>
          <w:rFonts w:ascii="Helvetica" w:hAnsi="Helvetica"/>
          <w:i/>
          <w:iCs/>
          <w:color w:val="333333"/>
          <w:sz w:val="21"/>
          <w:szCs w:val="21"/>
          <w:lang w:eastAsia="en-CA"/>
        </w:rPr>
        <w:t xml:space="preserve"> Dividends and Stock Price</w:t>
      </w:r>
      <w:r>
        <w:rPr>
          <w:rFonts w:ascii="Helvetica" w:hAnsi="Helvetica"/>
          <w:i/>
          <w:iCs/>
          <w:color w:val="333333"/>
          <w:sz w:val="21"/>
          <w:szCs w:val="21"/>
          <w:lang w:eastAsia="en-CA"/>
        </w:rPr>
        <w:tab/>
      </w:r>
      <w:r>
        <w:rPr>
          <w:rFonts w:ascii="Helvetica" w:hAnsi="Helvetica"/>
          <w:i/>
          <w:iCs/>
          <w:color w:val="333333"/>
          <w:sz w:val="21"/>
          <w:szCs w:val="21"/>
          <w:lang w:eastAsia="en-CA"/>
        </w:rPr>
        <w:tab/>
      </w:r>
      <w:r w:rsidRPr="00C07C16">
        <w:rPr>
          <w:rFonts w:ascii="Helvetica" w:hAnsi="Helvetica"/>
          <w:b/>
          <w:i/>
          <w:iCs/>
          <w:color w:val="333333"/>
          <w:sz w:val="21"/>
          <w:szCs w:val="21"/>
          <w:lang w:eastAsia="en-CA"/>
        </w:rPr>
        <w:t>(8 points)</w:t>
      </w:r>
    </w:p>
    <w:p w:rsidR="002903E2" w:rsidRPr="00A906CE" w:rsidRDefault="002903E2" w:rsidP="00A906CE">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A906CE">
        <w:trPr>
          <w:tblCellSpacing w:w="0" w:type="dxa"/>
        </w:trPr>
        <w:tc>
          <w:tcPr>
            <w:tcW w:w="5000" w:type="pct"/>
            <w:vAlign w:val="center"/>
          </w:tcPr>
          <w:p w:rsidR="002903E2" w:rsidRPr="00A906CE" w:rsidRDefault="002903E2" w:rsidP="00A906CE">
            <w:pPr>
              <w:spacing w:before="100" w:beforeAutospacing="1" w:after="100" w:afterAutospacing="1" w:line="240" w:lineRule="auto"/>
              <w:jc w:val="both"/>
              <w:rPr>
                <w:rFonts w:ascii="Times New Roman" w:hAnsi="Times New Roman"/>
                <w:color w:val="000000"/>
                <w:sz w:val="20"/>
                <w:szCs w:val="20"/>
                <w:lang w:eastAsia="en-CA"/>
              </w:rPr>
            </w:pPr>
            <w:r w:rsidRPr="00A906CE">
              <w:rPr>
                <w:rFonts w:ascii="Times New Roman" w:hAnsi="Times New Roman"/>
                <w:color w:val="000000"/>
                <w:sz w:val="20"/>
                <w:szCs w:val="20"/>
                <w:lang w:eastAsia="en-CA"/>
              </w:rPr>
              <w:t>The Mann Company belongs to a risk class for which the appropriate discount rate is 15 percent. Mann currently has 160,000 outstanding shares selling at $120 each. The firm is contemplating the declaration of a $5 dividend at the end of the fiscal year that just began. Assume there are no taxes on dividends. Answer the following questions based on the Miller and Modigliani model, which is discussed in the text.</w:t>
            </w:r>
          </w:p>
        </w:tc>
      </w:tr>
    </w:tbl>
    <w:p w:rsidR="002903E2" w:rsidRPr="00A906CE" w:rsidRDefault="002903E2" w:rsidP="00A906CE">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A906CE">
        <w:trPr>
          <w:tblCellSpacing w:w="0" w:type="dxa"/>
        </w:trPr>
        <w:tc>
          <w:tcPr>
            <w:tcW w:w="150" w:type="pct"/>
          </w:tcPr>
          <w:p w:rsidR="002903E2" w:rsidRPr="00A906CE" w:rsidRDefault="002903E2" w:rsidP="00A906CE">
            <w:pPr>
              <w:spacing w:after="0" w:line="240" w:lineRule="auto"/>
              <w:rPr>
                <w:rFonts w:ascii="Times New Roman" w:hAnsi="Times New Roman"/>
                <w:color w:val="000000"/>
                <w:sz w:val="20"/>
                <w:szCs w:val="20"/>
                <w:lang w:eastAsia="en-CA"/>
              </w:rPr>
            </w:pPr>
            <w:r w:rsidRPr="00A906CE">
              <w:rPr>
                <w:rFonts w:ascii="Times New Roman" w:hAnsi="Times New Roman"/>
                <w:b/>
                <w:bCs/>
                <w:i/>
                <w:iCs/>
                <w:color w:val="000000"/>
                <w:sz w:val="20"/>
                <w:szCs w:val="20"/>
                <w:lang w:eastAsia="en-CA"/>
              </w:rPr>
              <w:t>a.</w:t>
            </w:r>
          </w:p>
        </w:tc>
        <w:tc>
          <w:tcPr>
            <w:tcW w:w="4850" w:type="pct"/>
            <w:vAlign w:val="center"/>
          </w:tcPr>
          <w:p w:rsidR="002903E2" w:rsidRPr="00A906CE" w:rsidRDefault="002903E2" w:rsidP="00CA6416">
            <w:pPr>
              <w:spacing w:before="100" w:beforeAutospacing="1" w:after="100" w:afterAutospacing="1" w:line="240" w:lineRule="auto"/>
              <w:jc w:val="both"/>
              <w:rPr>
                <w:rFonts w:ascii="Times New Roman" w:hAnsi="Times New Roman"/>
                <w:color w:val="000000"/>
                <w:sz w:val="20"/>
                <w:szCs w:val="20"/>
                <w:lang w:eastAsia="en-CA"/>
              </w:rPr>
            </w:pPr>
            <w:r w:rsidRPr="00A906CE">
              <w:rPr>
                <w:rFonts w:ascii="Times New Roman" w:hAnsi="Times New Roman"/>
                <w:color w:val="000000"/>
                <w:sz w:val="20"/>
                <w:szCs w:val="20"/>
                <w:lang w:eastAsia="en-CA"/>
              </w:rPr>
              <w:t xml:space="preserve">What will be the price of the stock on the ex-dividend date if the dividend is declared? </w:t>
            </w:r>
          </w:p>
        </w:tc>
      </w:tr>
    </w:tbl>
    <w:p w:rsidR="002903E2" w:rsidRPr="00A906CE" w:rsidRDefault="002903E2" w:rsidP="00A906CE">
      <w:pPr>
        <w:spacing w:after="0" w:line="240" w:lineRule="auto"/>
        <w:rPr>
          <w:rFonts w:ascii="Times New Roman" w:hAnsi="Times New Roman"/>
          <w:color w:val="000000"/>
          <w:sz w:val="18"/>
          <w:szCs w:val="18"/>
          <w:lang w:eastAsia="en-CA"/>
        </w:rPr>
      </w:pPr>
    </w:p>
    <w:tbl>
      <w:tblPr>
        <w:tblW w:w="4200" w:type="dxa"/>
        <w:tblCellSpacing w:w="0" w:type="dxa"/>
        <w:tblInd w:w="300" w:type="dxa"/>
        <w:tblCellMar>
          <w:left w:w="0" w:type="dxa"/>
          <w:right w:w="0" w:type="dxa"/>
        </w:tblCellMar>
        <w:tblLook w:val="00A0" w:firstRow="1" w:lastRow="0" w:firstColumn="1" w:lastColumn="0" w:noHBand="0" w:noVBand="0"/>
      </w:tblPr>
      <w:tblGrid>
        <w:gridCol w:w="2520"/>
        <w:gridCol w:w="1680"/>
      </w:tblGrid>
      <w:tr w:rsidR="002903E2" w:rsidRPr="00E13B10" w:rsidTr="00A906CE">
        <w:trPr>
          <w:tblCellSpacing w:w="0" w:type="dxa"/>
        </w:trPr>
        <w:tc>
          <w:tcPr>
            <w:tcW w:w="3000" w:type="pct"/>
            <w:shd w:val="clear" w:color="auto" w:fill="D7DCE6"/>
            <w:vAlign w:val="center"/>
          </w:tcPr>
          <w:p w:rsidR="002903E2" w:rsidRPr="00A906CE" w:rsidRDefault="002903E2" w:rsidP="00A906CE">
            <w:pPr>
              <w:spacing w:after="0" w:line="240" w:lineRule="auto"/>
              <w:rPr>
                <w:rFonts w:ascii="Times New Roman" w:hAnsi="Times New Roman"/>
                <w:color w:val="000000"/>
                <w:sz w:val="20"/>
                <w:szCs w:val="20"/>
                <w:lang w:eastAsia="en-CA"/>
              </w:rPr>
            </w:pPr>
            <w:r w:rsidRPr="00A906CE">
              <w:rPr>
                <w:rFonts w:ascii="Times New Roman" w:hAnsi="Times New Roman"/>
                <w:color w:val="000000"/>
                <w:sz w:val="20"/>
                <w:szCs w:val="20"/>
                <w:lang w:eastAsia="en-CA"/>
              </w:rPr>
              <w:t>  Price of the stock</w:t>
            </w:r>
          </w:p>
        </w:tc>
        <w:tc>
          <w:tcPr>
            <w:tcW w:w="2000" w:type="pct"/>
            <w:shd w:val="clear" w:color="auto" w:fill="D7DCE6"/>
            <w:vAlign w:val="center"/>
          </w:tcPr>
          <w:p w:rsidR="002903E2" w:rsidRPr="00A906CE" w:rsidRDefault="002903E2" w:rsidP="00A906CE">
            <w:pPr>
              <w:spacing w:after="0" w:line="240" w:lineRule="auto"/>
              <w:jc w:val="right"/>
              <w:rPr>
                <w:rFonts w:ascii="Times New Roman" w:hAnsi="Times New Roman"/>
                <w:color w:val="000000"/>
                <w:sz w:val="20"/>
                <w:szCs w:val="20"/>
                <w:lang w:eastAsia="en-CA"/>
              </w:rPr>
            </w:pPr>
            <w:r w:rsidRPr="00A906CE">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37" type="#_x0000_t75" style="width:36.95pt;height:17.55pt">
                  <v:imagedata r:id="rId18" o:title=""/>
                </v:shape>
              </w:pict>
            </w:r>
            <w:r w:rsidRPr="00A906CE">
              <w:rPr>
                <w:rFonts w:ascii="Times New Roman" w:hAnsi="Times New Roman"/>
                <w:color w:val="000000"/>
                <w:sz w:val="20"/>
                <w:szCs w:val="20"/>
                <w:lang w:eastAsia="en-CA"/>
              </w:rPr>
              <w:t>  </w:t>
            </w:r>
          </w:p>
        </w:tc>
      </w:tr>
    </w:tbl>
    <w:p w:rsidR="002903E2" w:rsidRPr="00A906CE" w:rsidRDefault="002903E2" w:rsidP="00A906CE">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A906CE">
        <w:trPr>
          <w:tblCellSpacing w:w="0" w:type="dxa"/>
        </w:trPr>
        <w:tc>
          <w:tcPr>
            <w:tcW w:w="150" w:type="pct"/>
          </w:tcPr>
          <w:p w:rsidR="002903E2" w:rsidRPr="00A906CE" w:rsidRDefault="002903E2" w:rsidP="00A906CE">
            <w:pPr>
              <w:spacing w:after="0" w:line="240" w:lineRule="auto"/>
              <w:rPr>
                <w:rFonts w:ascii="Times New Roman" w:hAnsi="Times New Roman"/>
                <w:color w:val="000000"/>
                <w:sz w:val="20"/>
                <w:szCs w:val="20"/>
                <w:lang w:eastAsia="en-CA"/>
              </w:rPr>
            </w:pPr>
            <w:r w:rsidRPr="00A906CE">
              <w:rPr>
                <w:rFonts w:ascii="Times New Roman" w:hAnsi="Times New Roman"/>
                <w:b/>
                <w:bCs/>
                <w:i/>
                <w:iCs/>
                <w:color w:val="000000"/>
                <w:sz w:val="20"/>
                <w:szCs w:val="20"/>
                <w:lang w:eastAsia="en-CA"/>
              </w:rPr>
              <w:t>b.</w:t>
            </w:r>
          </w:p>
        </w:tc>
        <w:tc>
          <w:tcPr>
            <w:tcW w:w="4850" w:type="pct"/>
            <w:vAlign w:val="center"/>
          </w:tcPr>
          <w:p w:rsidR="002903E2" w:rsidRPr="00A906CE" w:rsidRDefault="002903E2" w:rsidP="00CA6416">
            <w:pPr>
              <w:spacing w:before="100" w:beforeAutospacing="1" w:after="100" w:afterAutospacing="1" w:line="240" w:lineRule="auto"/>
              <w:jc w:val="both"/>
              <w:rPr>
                <w:rFonts w:ascii="Times New Roman" w:hAnsi="Times New Roman"/>
                <w:color w:val="000000"/>
                <w:sz w:val="20"/>
                <w:szCs w:val="20"/>
                <w:lang w:eastAsia="en-CA"/>
              </w:rPr>
            </w:pPr>
            <w:r w:rsidRPr="00A906CE">
              <w:rPr>
                <w:rFonts w:ascii="Times New Roman" w:hAnsi="Times New Roman"/>
                <w:color w:val="000000"/>
                <w:sz w:val="20"/>
                <w:szCs w:val="20"/>
                <w:lang w:eastAsia="en-CA"/>
              </w:rPr>
              <w:t xml:space="preserve">What will be the price of the stock at the end of the year if the dividend is not declared? </w:t>
            </w:r>
          </w:p>
        </w:tc>
      </w:tr>
    </w:tbl>
    <w:p w:rsidR="002903E2" w:rsidRPr="00A906CE" w:rsidRDefault="002903E2" w:rsidP="00A906CE">
      <w:pPr>
        <w:spacing w:after="0" w:line="240" w:lineRule="auto"/>
        <w:rPr>
          <w:rFonts w:ascii="Times New Roman" w:hAnsi="Times New Roman"/>
          <w:color w:val="000000"/>
          <w:sz w:val="18"/>
          <w:szCs w:val="18"/>
          <w:lang w:eastAsia="en-CA"/>
        </w:rPr>
      </w:pPr>
    </w:p>
    <w:tbl>
      <w:tblPr>
        <w:tblW w:w="4200" w:type="dxa"/>
        <w:tblCellSpacing w:w="0" w:type="dxa"/>
        <w:tblInd w:w="300" w:type="dxa"/>
        <w:tblCellMar>
          <w:left w:w="0" w:type="dxa"/>
          <w:right w:w="0" w:type="dxa"/>
        </w:tblCellMar>
        <w:tblLook w:val="00A0" w:firstRow="1" w:lastRow="0" w:firstColumn="1" w:lastColumn="0" w:noHBand="0" w:noVBand="0"/>
      </w:tblPr>
      <w:tblGrid>
        <w:gridCol w:w="2520"/>
        <w:gridCol w:w="1680"/>
      </w:tblGrid>
      <w:tr w:rsidR="002903E2" w:rsidRPr="00E13B10" w:rsidTr="00A906CE">
        <w:trPr>
          <w:tblCellSpacing w:w="0" w:type="dxa"/>
        </w:trPr>
        <w:tc>
          <w:tcPr>
            <w:tcW w:w="3000" w:type="pct"/>
            <w:shd w:val="clear" w:color="auto" w:fill="D7DCE6"/>
            <w:vAlign w:val="center"/>
          </w:tcPr>
          <w:p w:rsidR="002903E2" w:rsidRPr="00A906CE" w:rsidRDefault="002903E2" w:rsidP="00A906CE">
            <w:pPr>
              <w:spacing w:after="0" w:line="240" w:lineRule="auto"/>
              <w:rPr>
                <w:rFonts w:ascii="Times New Roman" w:hAnsi="Times New Roman"/>
                <w:color w:val="000000"/>
                <w:sz w:val="20"/>
                <w:szCs w:val="20"/>
                <w:lang w:eastAsia="en-CA"/>
              </w:rPr>
            </w:pPr>
            <w:r w:rsidRPr="00A906CE">
              <w:rPr>
                <w:rFonts w:ascii="Times New Roman" w:hAnsi="Times New Roman"/>
                <w:color w:val="000000"/>
                <w:sz w:val="20"/>
                <w:szCs w:val="20"/>
                <w:lang w:eastAsia="en-CA"/>
              </w:rPr>
              <w:t>  Price of the stock</w:t>
            </w:r>
          </w:p>
        </w:tc>
        <w:tc>
          <w:tcPr>
            <w:tcW w:w="2000" w:type="pct"/>
            <w:shd w:val="clear" w:color="auto" w:fill="D7DCE6"/>
            <w:vAlign w:val="center"/>
          </w:tcPr>
          <w:p w:rsidR="002903E2" w:rsidRPr="00A906CE" w:rsidRDefault="002903E2" w:rsidP="00A906CE">
            <w:pPr>
              <w:spacing w:after="0" w:line="240" w:lineRule="auto"/>
              <w:jc w:val="right"/>
              <w:rPr>
                <w:rFonts w:ascii="Times New Roman" w:hAnsi="Times New Roman"/>
                <w:color w:val="000000"/>
                <w:sz w:val="20"/>
                <w:szCs w:val="20"/>
                <w:lang w:eastAsia="en-CA"/>
              </w:rPr>
            </w:pPr>
            <w:r w:rsidRPr="00A906CE">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38" type="#_x0000_t75" style="width:36.95pt;height:17.55pt">
                  <v:imagedata r:id="rId19" o:title=""/>
                </v:shape>
              </w:pict>
            </w:r>
            <w:r w:rsidRPr="00A906CE">
              <w:rPr>
                <w:rFonts w:ascii="Times New Roman" w:hAnsi="Times New Roman"/>
                <w:color w:val="000000"/>
                <w:sz w:val="20"/>
                <w:szCs w:val="20"/>
                <w:lang w:eastAsia="en-CA"/>
              </w:rPr>
              <w:t>  </w:t>
            </w:r>
          </w:p>
        </w:tc>
      </w:tr>
    </w:tbl>
    <w:p w:rsidR="002903E2" w:rsidRPr="00A906CE" w:rsidRDefault="002903E2" w:rsidP="00A906CE">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A906CE">
        <w:trPr>
          <w:tblCellSpacing w:w="0" w:type="dxa"/>
        </w:trPr>
        <w:tc>
          <w:tcPr>
            <w:tcW w:w="150" w:type="pct"/>
          </w:tcPr>
          <w:p w:rsidR="002903E2" w:rsidRPr="00A906CE" w:rsidRDefault="002903E2" w:rsidP="00A906CE">
            <w:pPr>
              <w:spacing w:after="0" w:line="240" w:lineRule="auto"/>
              <w:rPr>
                <w:rFonts w:ascii="Times New Roman" w:hAnsi="Times New Roman"/>
                <w:color w:val="000000"/>
                <w:sz w:val="20"/>
                <w:szCs w:val="20"/>
                <w:lang w:eastAsia="en-CA"/>
              </w:rPr>
            </w:pPr>
            <w:r w:rsidRPr="00A906CE">
              <w:rPr>
                <w:rFonts w:ascii="Times New Roman" w:hAnsi="Times New Roman"/>
                <w:b/>
                <w:bCs/>
                <w:i/>
                <w:iCs/>
                <w:color w:val="000000"/>
                <w:sz w:val="20"/>
                <w:szCs w:val="20"/>
                <w:lang w:eastAsia="en-CA"/>
              </w:rPr>
              <w:t>c.</w:t>
            </w:r>
          </w:p>
        </w:tc>
        <w:tc>
          <w:tcPr>
            <w:tcW w:w="4850" w:type="pct"/>
            <w:vAlign w:val="center"/>
          </w:tcPr>
          <w:p w:rsidR="002903E2" w:rsidRPr="00A906CE" w:rsidRDefault="002903E2" w:rsidP="00CA6416">
            <w:pPr>
              <w:spacing w:before="100" w:beforeAutospacing="1" w:after="100" w:afterAutospacing="1" w:line="240" w:lineRule="auto"/>
              <w:jc w:val="both"/>
              <w:rPr>
                <w:rFonts w:ascii="Times New Roman" w:hAnsi="Times New Roman"/>
                <w:color w:val="000000"/>
                <w:sz w:val="20"/>
                <w:szCs w:val="20"/>
                <w:lang w:eastAsia="en-CA"/>
              </w:rPr>
            </w:pPr>
            <w:r w:rsidRPr="00A906CE">
              <w:rPr>
                <w:rFonts w:ascii="Times New Roman" w:hAnsi="Times New Roman"/>
                <w:color w:val="000000"/>
                <w:sz w:val="20"/>
                <w:szCs w:val="20"/>
                <w:lang w:eastAsia="en-CA"/>
              </w:rPr>
              <w:t xml:space="preserve">If Mann makes $2.88 million of new investments today, earns net income of $1.5 million, and pays the dividend at the end of the year, how many shares of new stock must the firm issue to meet today's funding needs? </w:t>
            </w:r>
          </w:p>
        </w:tc>
      </w:tr>
    </w:tbl>
    <w:p w:rsidR="002903E2" w:rsidRPr="00A906CE" w:rsidRDefault="002903E2" w:rsidP="00A906CE">
      <w:pPr>
        <w:spacing w:after="0" w:line="240" w:lineRule="auto"/>
        <w:rPr>
          <w:rFonts w:ascii="Times New Roman" w:hAnsi="Times New Roman"/>
          <w:color w:val="000000"/>
          <w:sz w:val="18"/>
          <w:szCs w:val="18"/>
          <w:lang w:eastAsia="en-CA"/>
        </w:rPr>
      </w:pPr>
    </w:p>
    <w:tbl>
      <w:tblPr>
        <w:tblW w:w="6000" w:type="dxa"/>
        <w:tblCellSpacing w:w="0" w:type="dxa"/>
        <w:tblInd w:w="300" w:type="dxa"/>
        <w:tblCellMar>
          <w:left w:w="0" w:type="dxa"/>
          <w:right w:w="0" w:type="dxa"/>
        </w:tblCellMar>
        <w:tblLook w:val="00A0" w:firstRow="1" w:lastRow="0" w:firstColumn="1" w:lastColumn="0" w:noHBand="0" w:noVBand="0"/>
      </w:tblPr>
      <w:tblGrid>
        <w:gridCol w:w="3000"/>
        <w:gridCol w:w="3000"/>
      </w:tblGrid>
      <w:tr w:rsidR="002903E2" w:rsidRPr="00E13B10" w:rsidTr="00A906CE">
        <w:trPr>
          <w:tblCellSpacing w:w="0" w:type="dxa"/>
        </w:trPr>
        <w:tc>
          <w:tcPr>
            <w:tcW w:w="2500" w:type="pct"/>
            <w:shd w:val="clear" w:color="auto" w:fill="D7DCE6"/>
            <w:vAlign w:val="center"/>
          </w:tcPr>
          <w:p w:rsidR="002903E2" w:rsidRPr="00A906CE" w:rsidRDefault="002903E2" w:rsidP="00A906CE">
            <w:pPr>
              <w:spacing w:after="0" w:line="240" w:lineRule="auto"/>
              <w:rPr>
                <w:rFonts w:ascii="Times New Roman" w:hAnsi="Times New Roman"/>
                <w:color w:val="000000"/>
                <w:sz w:val="20"/>
                <w:szCs w:val="20"/>
                <w:lang w:eastAsia="en-CA"/>
              </w:rPr>
            </w:pPr>
            <w:r w:rsidRPr="00A906CE">
              <w:rPr>
                <w:rFonts w:ascii="Times New Roman" w:hAnsi="Times New Roman"/>
                <w:color w:val="000000"/>
                <w:sz w:val="20"/>
                <w:szCs w:val="20"/>
                <w:lang w:eastAsia="en-CA"/>
              </w:rPr>
              <w:t>  Number of shares to be  issued</w:t>
            </w:r>
          </w:p>
        </w:tc>
        <w:tc>
          <w:tcPr>
            <w:tcW w:w="2500" w:type="pct"/>
            <w:shd w:val="clear" w:color="auto" w:fill="D7DCE6"/>
            <w:vAlign w:val="center"/>
          </w:tcPr>
          <w:p w:rsidR="002903E2" w:rsidRPr="00A906CE" w:rsidRDefault="000A67C7" w:rsidP="00A906CE">
            <w:pPr>
              <w:spacing w:after="0" w:line="240" w:lineRule="auto"/>
              <w:jc w:val="right"/>
              <w:rPr>
                <w:rFonts w:ascii="Times New Roman" w:hAnsi="Times New Roman"/>
                <w:color w:val="000000"/>
                <w:sz w:val="20"/>
                <w:szCs w:val="20"/>
                <w:lang w:eastAsia="en-CA"/>
              </w:rPr>
            </w:pPr>
            <w:r>
              <w:rPr>
                <w:rFonts w:ascii="Times New Roman" w:hAnsi="Times New Roman"/>
                <w:color w:val="000000"/>
                <w:sz w:val="20"/>
                <w:szCs w:val="20"/>
              </w:rPr>
              <w:pict>
                <v:shape id="_x0000_i1039" type="#_x0000_t75" style="width:63.25pt;height:17.55pt">
                  <v:imagedata r:id="rId20" o:title=""/>
                </v:shape>
              </w:pict>
            </w:r>
            <w:r w:rsidR="002903E2" w:rsidRPr="00A906CE">
              <w:rPr>
                <w:rFonts w:ascii="Times New Roman" w:hAnsi="Times New Roman"/>
                <w:color w:val="000000"/>
                <w:sz w:val="20"/>
                <w:szCs w:val="20"/>
                <w:lang w:eastAsia="en-CA"/>
              </w:rPr>
              <w:t> shares    </w:t>
            </w:r>
          </w:p>
        </w:tc>
      </w:tr>
    </w:tbl>
    <w:p w:rsidR="002903E2" w:rsidRPr="00A906CE" w:rsidRDefault="002903E2" w:rsidP="00A906CE">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A906CE">
        <w:trPr>
          <w:tblCellSpacing w:w="0" w:type="dxa"/>
        </w:trPr>
        <w:tc>
          <w:tcPr>
            <w:tcW w:w="150" w:type="pct"/>
            <w:vAlign w:val="center"/>
          </w:tcPr>
          <w:p w:rsidR="002903E2" w:rsidRPr="00A906CE" w:rsidRDefault="002903E2" w:rsidP="00A906CE">
            <w:pPr>
              <w:spacing w:after="0" w:line="240" w:lineRule="auto"/>
              <w:rPr>
                <w:rFonts w:ascii="Times New Roman" w:hAnsi="Times New Roman"/>
                <w:color w:val="000000"/>
                <w:sz w:val="20"/>
                <w:szCs w:val="20"/>
                <w:lang w:eastAsia="en-CA"/>
              </w:rPr>
            </w:pPr>
            <w:r w:rsidRPr="00A906CE">
              <w:rPr>
                <w:rFonts w:ascii="Times New Roman" w:hAnsi="Times New Roman"/>
                <w:b/>
                <w:bCs/>
                <w:i/>
                <w:iCs/>
                <w:color w:val="000000"/>
                <w:sz w:val="20"/>
                <w:szCs w:val="20"/>
                <w:lang w:eastAsia="en-CA"/>
              </w:rPr>
              <w:t>d.</w:t>
            </w:r>
          </w:p>
        </w:tc>
        <w:tc>
          <w:tcPr>
            <w:tcW w:w="4850" w:type="pct"/>
            <w:vAlign w:val="center"/>
          </w:tcPr>
          <w:p w:rsidR="002903E2" w:rsidRPr="00A906CE" w:rsidRDefault="002903E2" w:rsidP="00A906CE">
            <w:pPr>
              <w:spacing w:after="0" w:line="240" w:lineRule="auto"/>
              <w:rPr>
                <w:rFonts w:ascii="Times New Roman" w:hAnsi="Times New Roman"/>
                <w:color w:val="000000"/>
                <w:sz w:val="20"/>
                <w:szCs w:val="20"/>
                <w:lang w:eastAsia="en-CA"/>
              </w:rPr>
            </w:pPr>
            <w:r w:rsidRPr="00A906CE">
              <w:rPr>
                <w:rFonts w:ascii="Times New Roman" w:hAnsi="Times New Roman"/>
                <w:color w:val="000000"/>
                <w:sz w:val="20"/>
                <w:szCs w:val="20"/>
                <w:lang w:eastAsia="en-CA"/>
              </w:rPr>
              <w:t>Is it realistic to use the MM model in the real world to value stock?</w:t>
            </w:r>
          </w:p>
        </w:tc>
      </w:tr>
      <w:tr w:rsidR="002903E2" w:rsidRPr="00E13B10" w:rsidTr="00A906CE">
        <w:trPr>
          <w:tblCellSpacing w:w="0" w:type="dxa"/>
        </w:trPr>
        <w:tc>
          <w:tcPr>
            <w:tcW w:w="150" w:type="pct"/>
            <w:vAlign w:val="center"/>
          </w:tcPr>
          <w:p w:rsidR="002903E2" w:rsidRPr="00A906CE" w:rsidRDefault="002903E2" w:rsidP="00A906CE">
            <w:pPr>
              <w:spacing w:after="0" w:line="240" w:lineRule="auto"/>
              <w:rPr>
                <w:rFonts w:ascii="Times New Roman" w:hAnsi="Times New Roman"/>
                <w:color w:val="000000"/>
                <w:sz w:val="20"/>
                <w:szCs w:val="20"/>
                <w:lang w:eastAsia="en-CA"/>
              </w:rPr>
            </w:pPr>
            <w:r w:rsidRPr="00A906CE">
              <w:rPr>
                <w:rFonts w:ascii="Times New Roman" w:hAnsi="Times New Roman"/>
                <w:color w:val="000000"/>
                <w:sz w:val="20"/>
                <w:szCs w:val="20"/>
                <w:lang w:eastAsia="en-CA"/>
              </w:rPr>
              <w:t> </w:t>
            </w:r>
          </w:p>
        </w:tc>
        <w:tc>
          <w:tcPr>
            <w:tcW w:w="4850" w:type="pct"/>
            <w:vAlign w:val="center"/>
          </w:tcPr>
          <w:p w:rsidR="002903E2" w:rsidRPr="00A906CE" w:rsidRDefault="002903E2" w:rsidP="00A906CE">
            <w:pPr>
              <w:spacing w:after="0" w:line="240" w:lineRule="auto"/>
              <w:rPr>
                <w:rFonts w:ascii="Times New Roman" w:hAnsi="Times New Roman"/>
                <w:color w:val="000000"/>
                <w:sz w:val="20"/>
                <w:szCs w:val="20"/>
                <w:lang w:eastAsia="en-CA"/>
              </w:rPr>
            </w:pPr>
            <w:r w:rsidRPr="00A906CE">
              <w:rPr>
                <w:rFonts w:ascii="Times New Roman" w:hAnsi="Times New Roman"/>
                <w:color w:val="000000"/>
                <w:sz w:val="20"/>
                <w:szCs w:val="20"/>
                <w:lang w:eastAsia="en-CA"/>
              </w:rPr>
              <w:t> </w:t>
            </w:r>
          </w:p>
        </w:tc>
      </w:tr>
      <w:tr w:rsidR="002903E2" w:rsidRPr="00E13B10" w:rsidTr="00A906CE">
        <w:trPr>
          <w:tblCellSpacing w:w="0" w:type="dxa"/>
        </w:trPr>
        <w:tc>
          <w:tcPr>
            <w:tcW w:w="150" w:type="pct"/>
            <w:vAlign w:val="center"/>
          </w:tcPr>
          <w:p w:rsidR="002903E2" w:rsidRPr="00A906CE" w:rsidRDefault="002903E2" w:rsidP="00A906CE">
            <w:pPr>
              <w:spacing w:after="0" w:line="240" w:lineRule="auto"/>
              <w:rPr>
                <w:rFonts w:ascii="Times New Roman" w:hAnsi="Times New Roman"/>
                <w:color w:val="000000"/>
                <w:sz w:val="20"/>
                <w:szCs w:val="20"/>
                <w:lang w:eastAsia="en-CA"/>
              </w:rPr>
            </w:pPr>
            <w:r w:rsidRPr="00A906CE">
              <w:rPr>
                <w:rFonts w:ascii="Times New Roman" w:hAnsi="Times New Roman"/>
                <w:color w:val="000000"/>
                <w:sz w:val="20"/>
                <w:szCs w:val="20"/>
                <w:lang w:eastAsia="en-CA"/>
              </w:rPr>
              <w:t> </w:t>
            </w:r>
          </w:p>
        </w:tc>
        <w:tc>
          <w:tcPr>
            <w:tcW w:w="4850" w:type="pct"/>
            <w:vAlign w:val="center"/>
          </w:tcPr>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465"/>
              <w:gridCol w:w="387"/>
            </w:tblGrid>
            <w:tr w:rsidR="002903E2" w:rsidRPr="00E13B10">
              <w:trPr>
                <w:tblCellSpacing w:w="15" w:type="dxa"/>
              </w:trPr>
              <w:tc>
                <w:tcPr>
                  <w:tcW w:w="0" w:type="auto"/>
                </w:tcPr>
                <w:p w:rsidR="002903E2" w:rsidRPr="00A906CE" w:rsidRDefault="000A67C7" w:rsidP="00A906CE">
                  <w:pPr>
                    <w:spacing w:after="0" w:line="240" w:lineRule="auto"/>
                    <w:rPr>
                      <w:rFonts w:ascii="Times New Roman" w:hAnsi="Times New Roman"/>
                      <w:color w:val="000000"/>
                      <w:sz w:val="20"/>
                      <w:szCs w:val="20"/>
                      <w:lang w:eastAsia="en-CA"/>
                    </w:rPr>
                  </w:pPr>
                  <w:r>
                    <w:rPr>
                      <w:rFonts w:ascii="Times New Roman" w:hAnsi="Times New Roman"/>
                      <w:color w:val="000000"/>
                      <w:sz w:val="20"/>
                      <w:szCs w:val="20"/>
                    </w:rPr>
                    <w:pict>
                      <v:shape id="_x0000_i1040" type="#_x0000_t75" style="width:19.4pt;height:17.55pt">
                        <v:imagedata r:id="rId10" o:title=""/>
                      </v:shape>
                    </w:pict>
                  </w:r>
                </w:p>
              </w:tc>
              <w:tc>
                <w:tcPr>
                  <w:tcW w:w="0" w:type="auto"/>
                </w:tcPr>
                <w:p w:rsidR="002903E2" w:rsidRPr="00A906CE" w:rsidRDefault="002903E2" w:rsidP="00A906CE">
                  <w:pPr>
                    <w:spacing w:after="0" w:line="240" w:lineRule="auto"/>
                    <w:rPr>
                      <w:rFonts w:ascii="Times New Roman" w:hAnsi="Times New Roman"/>
                      <w:color w:val="000000"/>
                      <w:sz w:val="20"/>
                      <w:szCs w:val="20"/>
                      <w:lang w:eastAsia="en-CA"/>
                    </w:rPr>
                  </w:pPr>
                  <w:r w:rsidRPr="00A906CE">
                    <w:rPr>
                      <w:rFonts w:ascii="Times New Roman" w:hAnsi="Times New Roman"/>
                      <w:color w:val="000000"/>
                      <w:sz w:val="20"/>
                      <w:szCs w:val="20"/>
                      <w:lang w:eastAsia="en-CA"/>
                    </w:rPr>
                    <w:t>No</w:t>
                  </w:r>
                </w:p>
              </w:tc>
            </w:tr>
            <w:tr w:rsidR="002903E2" w:rsidRPr="00E13B10">
              <w:trPr>
                <w:tblCellSpacing w:w="15" w:type="dxa"/>
              </w:trPr>
              <w:tc>
                <w:tcPr>
                  <w:tcW w:w="0" w:type="auto"/>
                </w:tcPr>
                <w:p w:rsidR="002903E2" w:rsidRPr="00A906CE" w:rsidRDefault="000A67C7" w:rsidP="00A906CE">
                  <w:pPr>
                    <w:spacing w:after="0" w:line="240" w:lineRule="auto"/>
                    <w:rPr>
                      <w:rFonts w:ascii="Times New Roman" w:hAnsi="Times New Roman"/>
                      <w:color w:val="000000"/>
                      <w:sz w:val="20"/>
                      <w:szCs w:val="20"/>
                      <w:lang w:eastAsia="en-CA"/>
                    </w:rPr>
                  </w:pPr>
                  <w:r>
                    <w:rPr>
                      <w:rFonts w:ascii="Times New Roman" w:hAnsi="Times New Roman"/>
                      <w:color w:val="000000"/>
                      <w:sz w:val="20"/>
                      <w:szCs w:val="20"/>
                    </w:rPr>
                    <w:pict>
                      <v:shape id="_x0000_i1041" type="#_x0000_t75" style="width:19.4pt;height:17.55pt">
                        <v:imagedata r:id="rId9" o:title=""/>
                      </v:shape>
                    </w:pict>
                  </w:r>
                </w:p>
              </w:tc>
              <w:tc>
                <w:tcPr>
                  <w:tcW w:w="0" w:type="auto"/>
                </w:tcPr>
                <w:p w:rsidR="002903E2" w:rsidRPr="00A906CE" w:rsidRDefault="002903E2" w:rsidP="00A906CE">
                  <w:pPr>
                    <w:spacing w:after="0" w:line="240" w:lineRule="auto"/>
                    <w:rPr>
                      <w:rFonts w:ascii="Times New Roman" w:hAnsi="Times New Roman"/>
                      <w:color w:val="000000"/>
                      <w:sz w:val="20"/>
                      <w:szCs w:val="20"/>
                      <w:lang w:eastAsia="en-CA"/>
                    </w:rPr>
                  </w:pPr>
                  <w:r w:rsidRPr="00A906CE">
                    <w:rPr>
                      <w:rFonts w:ascii="Times New Roman" w:hAnsi="Times New Roman"/>
                      <w:color w:val="000000"/>
                      <w:sz w:val="20"/>
                      <w:szCs w:val="20"/>
                      <w:lang w:eastAsia="en-CA"/>
                    </w:rPr>
                    <w:t>Yes</w:t>
                  </w:r>
                </w:p>
              </w:tc>
            </w:tr>
          </w:tbl>
          <w:p w:rsidR="002903E2" w:rsidRPr="00A906CE" w:rsidRDefault="002903E2" w:rsidP="00A906CE">
            <w:pPr>
              <w:spacing w:after="0" w:line="240" w:lineRule="auto"/>
              <w:rPr>
                <w:rFonts w:ascii="Times New Roman" w:hAnsi="Times New Roman"/>
                <w:color w:val="000000"/>
                <w:sz w:val="20"/>
                <w:szCs w:val="20"/>
                <w:lang w:eastAsia="en-CA"/>
              </w:rPr>
            </w:pPr>
          </w:p>
        </w:tc>
      </w:tr>
    </w:tbl>
    <w:p w:rsidR="002903E2" w:rsidRPr="00A906CE" w:rsidRDefault="002903E2" w:rsidP="00A906CE">
      <w:pPr>
        <w:spacing w:after="0" w:line="240" w:lineRule="auto"/>
        <w:rPr>
          <w:rFonts w:ascii="Times New Roman" w:hAnsi="Times New Roman"/>
          <w:color w:val="000000"/>
          <w:sz w:val="18"/>
          <w:szCs w:val="18"/>
          <w:lang w:eastAsia="en-CA"/>
        </w:rPr>
      </w:pPr>
      <w:r w:rsidRPr="00A906CE">
        <w:rPr>
          <w:rFonts w:ascii="Times New Roman" w:hAnsi="Times New Roman"/>
          <w:i/>
          <w:iCs/>
          <w:color w:val="000000"/>
          <w:sz w:val="18"/>
          <w:szCs w:val="18"/>
          <w:lang w:eastAsia="en-CA"/>
        </w:rPr>
        <w:t>Explanation:</w:t>
      </w:r>
      <w:r w:rsidRPr="00A906CE">
        <w:rPr>
          <w:rFonts w:ascii="Times New Roman" w:hAnsi="Times New Roman"/>
          <w:color w:val="000000"/>
          <w:sz w:val="18"/>
          <w:szCs w:val="18"/>
          <w:lang w:eastAsia="en-CA"/>
        </w:rPr>
        <w:t xml:space="preserve"> </w:t>
      </w: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A906CE">
        <w:trPr>
          <w:tblCellSpacing w:w="0" w:type="dxa"/>
        </w:trPr>
        <w:tc>
          <w:tcPr>
            <w:tcW w:w="150" w:type="pct"/>
          </w:tcPr>
          <w:p w:rsidR="002903E2" w:rsidRPr="00A906CE" w:rsidRDefault="002903E2" w:rsidP="00A906CE">
            <w:pPr>
              <w:spacing w:after="0" w:line="240" w:lineRule="auto"/>
              <w:rPr>
                <w:rFonts w:ascii="Times New Roman" w:hAnsi="Times New Roman"/>
                <w:color w:val="000000"/>
                <w:sz w:val="20"/>
                <w:szCs w:val="20"/>
                <w:lang w:eastAsia="en-CA"/>
              </w:rPr>
            </w:pPr>
            <w:r w:rsidRPr="00A906CE">
              <w:rPr>
                <w:rFonts w:ascii="Times New Roman" w:hAnsi="Times New Roman"/>
                <w:b/>
                <w:bCs/>
                <w:i/>
                <w:iCs/>
                <w:color w:val="000000"/>
                <w:sz w:val="20"/>
                <w:szCs w:val="20"/>
                <w:lang w:eastAsia="en-CA"/>
              </w:rPr>
              <w:t>a.</w:t>
            </w:r>
          </w:p>
        </w:tc>
        <w:tc>
          <w:tcPr>
            <w:tcW w:w="4850" w:type="pct"/>
            <w:vAlign w:val="center"/>
          </w:tcPr>
          <w:p w:rsidR="002903E2" w:rsidRPr="00A906CE" w:rsidRDefault="002903E2" w:rsidP="00A906CE">
            <w:pPr>
              <w:spacing w:before="100" w:beforeAutospacing="1" w:after="100" w:afterAutospacing="1" w:line="240" w:lineRule="auto"/>
              <w:jc w:val="both"/>
              <w:rPr>
                <w:rFonts w:ascii="Times New Roman" w:hAnsi="Times New Roman"/>
                <w:color w:val="000000"/>
                <w:sz w:val="20"/>
                <w:szCs w:val="20"/>
                <w:lang w:eastAsia="en-CA"/>
              </w:rPr>
            </w:pPr>
            <w:r w:rsidRPr="00C07C16">
              <w:rPr>
                <w:rFonts w:ascii="Times New Roman" w:hAnsi="Times New Roman"/>
                <w:b/>
                <w:color w:val="000000"/>
                <w:sz w:val="20"/>
                <w:szCs w:val="20"/>
                <w:lang w:eastAsia="en-CA"/>
              </w:rPr>
              <w:t>(1 point</w:t>
            </w:r>
            <w:r>
              <w:rPr>
                <w:rFonts w:ascii="Times New Roman" w:hAnsi="Times New Roman"/>
                <w:color w:val="000000"/>
                <w:sz w:val="20"/>
                <w:szCs w:val="20"/>
                <w:lang w:eastAsia="en-CA"/>
              </w:rPr>
              <w:t xml:space="preserve">) </w:t>
            </w:r>
            <w:r w:rsidRPr="00A906CE">
              <w:rPr>
                <w:rFonts w:ascii="Times New Roman" w:hAnsi="Times New Roman"/>
                <w:color w:val="000000"/>
                <w:sz w:val="20"/>
                <w:szCs w:val="20"/>
                <w:lang w:eastAsia="en-CA"/>
              </w:rPr>
              <w:t>If the dividend is declared, the price of the stock will drop on the ex-dividend date by the value of the dividend, $5. It will then trade for $115.</w:t>
            </w:r>
          </w:p>
        </w:tc>
      </w:tr>
    </w:tbl>
    <w:p w:rsidR="002903E2" w:rsidRPr="00A906CE" w:rsidRDefault="002903E2" w:rsidP="00A906CE">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A906CE">
        <w:trPr>
          <w:tblCellSpacing w:w="0" w:type="dxa"/>
        </w:trPr>
        <w:tc>
          <w:tcPr>
            <w:tcW w:w="150" w:type="pct"/>
            <w:vAlign w:val="center"/>
          </w:tcPr>
          <w:p w:rsidR="002903E2" w:rsidRPr="00A906CE" w:rsidRDefault="002903E2" w:rsidP="00A906CE">
            <w:pPr>
              <w:spacing w:after="0" w:line="240" w:lineRule="auto"/>
              <w:rPr>
                <w:rFonts w:ascii="Times New Roman" w:hAnsi="Times New Roman"/>
                <w:color w:val="000000"/>
                <w:sz w:val="20"/>
                <w:szCs w:val="20"/>
                <w:lang w:eastAsia="en-CA"/>
              </w:rPr>
            </w:pPr>
            <w:r w:rsidRPr="00A906CE">
              <w:rPr>
                <w:rFonts w:ascii="Times New Roman" w:hAnsi="Times New Roman"/>
                <w:b/>
                <w:bCs/>
                <w:i/>
                <w:iCs/>
                <w:color w:val="000000"/>
                <w:sz w:val="20"/>
                <w:szCs w:val="20"/>
                <w:lang w:eastAsia="en-CA"/>
              </w:rPr>
              <w:t>b.</w:t>
            </w:r>
          </w:p>
        </w:tc>
        <w:tc>
          <w:tcPr>
            <w:tcW w:w="4850" w:type="pct"/>
            <w:vAlign w:val="center"/>
          </w:tcPr>
          <w:p w:rsidR="002903E2" w:rsidRPr="00A906CE" w:rsidRDefault="002903E2" w:rsidP="00A906CE">
            <w:pPr>
              <w:spacing w:after="0" w:line="240" w:lineRule="auto"/>
              <w:rPr>
                <w:rFonts w:ascii="Times New Roman" w:hAnsi="Times New Roman"/>
                <w:color w:val="000000"/>
                <w:sz w:val="20"/>
                <w:szCs w:val="20"/>
                <w:lang w:eastAsia="en-CA"/>
              </w:rPr>
            </w:pPr>
            <w:r w:rsidRPr="00C07C16">
              <w:rPr>
                <w:rFonts w:ascii="Times New Roman" w:hAnsi="Times New Roman"/>
                <w:b/>
                <w:color w:val="000000"/>
                <w:sz w:val="20"/>
                <w:szCs w:val="20"/>
                <w:lang w:eastAsia="en-CA"/>
              </w:rPr>
              <w:t>(1 point)</w:t>
            </w:r>
            <w:r>
              <w:rPr>
                <w:rFonts w:ascii="Times New Roman" w:hAnsi="Times New Roman"/>
                <w:color w:val="000000"/>
                <w:sz w:val="20"/>
                <w:szCs w:val="20"/>
                <w:lang w:eastAsia="en-CA"/>
              </w:rPr>
              <w:t xml:space="preserve"> </w:t>
            </w:r>
            <w:r w:rsidRPr="00A906CE">
              <w:rPr>
                <w:rFonts w:ascii="Times New Roman" w:hAnsi="Times New Roman"/>
                <w:color w:val="000000"/>
                <w:sz w:val="20"/>
                <w:szCs w:val="20"/>
                <w:lang w:eastAsia="en-CA"/>
              </w:rPr>
              <w:t>If dividend is not declared, the price will remain at $120.</w:t>
            </w:r>
          </w:p>
        </w:tc>
      </w:tr>
    </w:tbl>
    <w:p w:rsidR="002903E2" w:rsidRPr="00A906CE" w:rsidRDefault="002903E2" w:rsidP="00A906CE">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A906CE">
        <w:trPr>
          <w:tblCellSpacing w:w="0" w:type="dxa"/>
        </w:trPr>
        <w:tc>
          <w:tcPr>
            <w:tcW w:w="150" w:type="pct"/>
          </w:tcPr>
          <w:p w:rsidR="002903E2" w:rsidRPr="00A906CE" w:rsidRDefault="002903E2" w:rsidP="00A906CE">
            <w:pPr>
              <w:spacing w:after="0" w:line="240" w:lineRule="auto"/>
              <w:rPr>
                <w:rFonts w:ascii="Times New Roman" w:hAnsi="Times New Roman"/>
                <w:color w:val="000000"/>
                <w:sz w:val="20"/>
                <w:szCs w:val="20"/>
                <w:lang w:eastAsia="en-CA"/>
              </w:rPr>
            </w:pPr>
            <w:r w:rsidRPr="00A906CE">
              <w:rPr>
                <w:rFonts w:ascii="Times New Roman" w:hAnsi="Times New Roman"/>
                <w:b/>
                <w:bCs/>
                <w:i/>
                <w:iCs/>
                <w:color w:val="000000"/>
                <w:sz w:val="20"/>
                <w:szCs w:val="20"/>
                <w:lang w:eastAsia="en-CA"/>
              </w:rPr>
              <w:t>c.</w:t>
            </w:r>
          </w:p>
        </w:tc>
        <w:tc>
          <w:tcPr>
            <w:tcW w:w="4850" w:type="pct"/>
            <w:vAlign w:val="center"/>
          </w:tcPr>
          <w:p w:rsidR="002903E2" w:rsidRPr="00A906CE" w:rsidRDefault="002903E2" w:rsidP="00A906CE">
            <w:pPr>
              <w:spacing w:before="100" w:beforeAutospacing="1" w:after="100" w:afterAutospacing="1" w:line="240" w:lineRule="auto"/>
              <w:jc w:val="both"/>
              <w:rPr>
                <w:rFonts w:ascii="Times New Roman" w:hAnsi="Times New Roman"/>
                <w:color w:val="000000"/>
                <w:sz w:val="20"/>
                <w:szCs w:val="20"/>
                <w:lang w:eastAsia="en-CA"/>
              </w:rPr>
            </w:pPr>
            <w:r w:rsidRPr="00C07C16">
              <w:rPr>
                <w:rFonts w:ascii="Times New Roman" w:hAnsi="Times New Roman"/>
                <w:b/>
                <w:color w:val="000000"/>
                <w:sz w:val="20"/>
                <w:szCs w:val="20"/>
                <w:lang w:eastAsia="en-CA"/>
              </w:rPr>
              <w:t>(4 points)</w:t>
            </w:r>
            <w:r>
              <w:rPr>
                <w:rFonts w:ascii="Times New Roman" w:hAnsi="Times New Roman"/>
                <w:color w:val="000000"/>
                <w:sz w:val="20"/>
                <w:szCs w:val="20"/>
                <w:lang w:eastAsia="en-CA"/>
              </w:rPr>
              <w:t xml:space="preserve"> </w:t>
            </w:r>
            <w:r w:rsidRPr="00A906CE">
              <w:rPr>
                <w:rFonts w:ascii="Times New Roman" w:hAnsi="Times New Roman"/>
                <w:color w:val="000000"/>
                <w:sz w:val="20"/>
                <w:szCs w:val="20"/>
                <w:lang w:eastAsia="en-CA"/>
              </w:rPr>
              <w:t>Mann’s outflows for investments are $2,880,000. These outflows occur immediately. One year from now, the firm will realize $1,500,000 in net income and it will pay $800,000 in dividends, but the need for financing is immediate. Mann must finance $2,880,000 through the sale of shares worth $120. It must sell $2,880,000 / $120 = 24,000 shares.</w:t>
            </w:r>
          </w:p>
        </w:tc>
      </w:tr>
    </w:tbl>
    <w:p w:rsidR="002903E2" w:rsidRPr="00A906CE" w:rsidRDefault="002903E2" w:rsidP="00A906CE">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A906CE">
        <w:trPr>
          <w:tblCellSpacing w:w="0" w:type="dxa"/>
        </w:trPr>
        <w:tc>
          <w:tcPr>
            <w:tcW w:w="150" w:type="pct"/>
          </w:tcPr>
          <w:p w:rsidR="002903E2" w:rsidRPr="00A906CE" w:rsidRDefault="002903E2" w:rsidP="00A906CE">
            <w:pPr>
              <w:spacing w:after="0" w:line="240" w:lineRule="auto"/>
              <w:rPr>
                <w:rFonts w:ascii="Times New Roman" w:hAnsi="Times New Roman"/>
                <w:color w:val="000000"/>
                <w:sz w:val="20"/>
                <w:szCs w:val="20"/>
                <w:lang w:eastAsia="en-CA"/>
              </w:rPr>
            </w:pPr>
            <w:r w:rsidRPr="00A906CE">
              <w:rPr>
                <w:rFonts w:ascii="Times New Roman" w:hAnsi="Times New Roman"/>
                <w:b/>
                <w:bCs/>
                <w:i/>
                <w:iCs/>
                <w:color w:val="000000"/>
                <w:sz w:val="20"/>
                <w:szCs w:val="20"/>
                <w:lang w:eastAsia="en-CA"/>
              </w:rPr>
              <w:t>d.</w:t>
            </w:r>
          </w:p>
        </w:tc>
        <w:tc>
          <w:tcPr>
            <w:tcW w:w="4850" w:type="pct"/>
            <w:vAlign w:val="center"/>
          </w:tcPr>
          <w:p w:rsidR="002903E2" w:rsidRPr="00A906CE" w:rsidRDefault="002903E2" w:rsidP="00A906CE">
            <w:pPr>
              <w:spacing w:before="100" w:beforeAutospacing="1" w:after="100" w:afterAutospacing="1" w:line="240" w:lineRule="auto"/>
              <w:jc w:val="both"/>
              <w:rPr>
                <w:rFonts w:ascii="Times New Roman" w:hAnsi="Times New Roman"/>
                <w:color w:val="000000"/>
                <w:sz w:val="20"/>
                <w:szCs w:val="20"/>
                <w:lang w:eastAsia="en-CA"/>
              </w:rPr>
            </w:pPr>
            <w:r w:rsidRPr="00C07C16">
              <w:rPr>
                <w:rFonts w:ascii="Times New Roman" w:hAnsi="Times New Roman"/>
                <w:b/>
                <w:color w:val="000000"/>
                <w:sz w:val="20"/>
                <w:szCs w:val="20"/>
                <w:lang w:eastAsia="en-CA"/>
              </w:rPr>
              <w:t>(2 points)</w:t>
            </w:r>
            <w:r>
              <w:rPr>
                <w:rFonts w:ascii="Times New Roman" w:hAnsi="Times New Roman"/>
                <w:color w:val="000000"/>
                <w:sz w:val="20"/>
                <w:szCs w:val="20"/>
                <w:lang w:eastAsia="en-CA"/>
              </w:rPr>
              <w:t xml:space="preserve"> </w:t>
            </w:r>
            <w:r w:rsidRPr="00A906CE">
              <w:rPr>
                <w:rFonts w:ascii="Times New Roman" w:hAnsi="Times New Roman"/>
                <w:color w:val="000000"/>
                <w:sz w:val="20"/>
                <w:szCs w:val="20"/>
                <w:lang w:eastAsia="en-CA"/>
              </w:rPr>
              <w:t>The MM model is not realistic since it does not account for taxes, brokerage fees, uncertainty over future cash flows, investors’ preferences, signaling effects, and agency costs.</w:t>
            </w:r>
          </w:p>
        </w:tc>
      </w:tr>
    </w:tbl>
    <w:p w:rsidR="002903E2" w:rsidRDefault="002903E2"/>
    <w:p w:rsidR="002903E2" w:rsidRDefault="002903E2"/>
    <w:p w:rsidR="002903E2" w:rsidRDefault="002903E2"/>
    <w:p w:rsidR="002903E2" w:rsidRDefault="002903E2"/>
    <w:p w:rsidR="002903E2" w:rsidRDefault="002903E2"/>
    <w:p w:rsidR="002903E2" w:rsidRPr="00563809" w:rsidRDefault="002903E2" w:rsidP="00EB2FB5">
      <w:pPr>
        <w:spacing w:after="0" w:line="240" w:lineRule="auto"/>
        <w:outlineLvl w:val="0"/>
        <w:rPr>
          <w:rFonts w:ascii="Helvetica" w:hAnsi="Helvetica"/>
          <w:i/>
          <w:iCs/>
          <w:color w:val="333333"/>
          <w:sz w:val="21"/>
          <w:szCs w:val="21"/>
          <w:lang w:eastAsia="en-CA"/>
        </w:rPr>
      </w:pPr>
      <w:r>
        <w:rPr>
          <w:rFonts w:ascii="Helvetica" w:hAnsi="Helvetica"/>
          <w:i/>
          <w:iCs/>
          <w:color w:val="333333"/>
          <w:sz w:val="21"/>
          <w:szCs w:val="21"/>
          <w:lang w:eastAsia="en-CA"/>
        </w:rPr>
        <w:t>Problem 19.2</w:t>
      </w:r>
      <w:r w:rsidRPr="00563809">
        <w:rPr>
          <w:rFonts w:ascii="Helvetica" w:hAnsi="Helvetica"/>
          <w:i/>
          <w:iCs/>
          <w:color w:val="333333"/>
          <w:sz w:val="21"/>
          <w:szCs w:val="21"/>
          <w:lang w:eastAsia="en-CA"/>
        </w:rPr>
        <w:t xml:space="preserve"> Homemade Dividends</w:t>
      </w:r>
      <w:r>
        <w:rPr>
          <w:rFonts w:ascii="Helvetica" w:hAnsi="Helvetica"/>
          <w:i/>
          <w:iCs/>
          <w:color w:val="333333"/>
          <w:sz w:val="21"/>
          <w:szCs w:val="21"/>
          <w:lang w:eastAsia="en-CA"/>
        </w:rPr>
        <w:t xml:space="preserve">  </w:t>
      </w:r>
      <w:r>
        <w:rPr>
          <w:rFonts w:ascii="Helvetica" w:hAnsi="Helvetica"/>
          <w:i/>
          <w:iCs/>
          <w:color w:val="333333"/>
          <w:sz w:val="21"/>
          <w:szCs w:val="21"/>
          <w:lang w:eastAsia="en-CA"/>
        </w:rPr>
        <w:tab/>
      </w:r>
      <w:r>
        <w:rPr>
          <w:rFonts w:ascii="Helvetica" w:hAnsi="Helvetica"/>
          <w:i/>
          <w:iCs/>
          <w:color w:val="333333"/>
          <w:sz w:val="21"/>
          <w:szCs w:val="21"/>
          <w:lang w:eastAsia="en-CA"/>
        </w:rPr>
        <w:tab/>
      </w:r>
      <w:r w:rsidRPr="00C07C16">
        <w:rPr>
          <w:rFonts w:ascii="Helvetica" w:hAnsi="Helvetica"/>
          <w:b/>
          <w:i/>
          <w:iCs/>
          <w:color w:val="333333"/>
          <w:sz w:val="21"/>
          <w:szCs w:val="21"/>
          <w:lang w:eastAsia="en-CA"/>
        </w:rPr>
        <w:t>(13 points)</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563809">
        <w:trPr>
          <w:tblCellSpacing w:w="0" w:type="dxa"/>
        </w:trPr>
        <w:tc>
          <w:tcPr>
            <w:tcW w:w="5000" w:type="pct"/>
            <w:vAlign w:val="center"/>
          </w:tcPr>
          <w:p w:rsidR="002903E2" w:rsidRPr="00563809" w:rsidRDefault="002903E2" w:rsidP="00563809">
            <w:pPr>
              <w:spacing w:before="100" w:beforeAutospacing="1" w:after="100" w:afterAutospacing="1" w:line="240" w:lineRule="auto"/>
              <w:jc w:val="both"/>
              <w:rPr>
                <w:rFonts w:ascii="Times New Roman" w:hAnsi="Times New Roman"/>
                <w:color w:val="000000"/>
                <w:sz w:val="20"/>
                <w:szCs w:val="20"/>
                <w:lang w:eastAsia="en-CA"/>
              </w:rPr>
            </w:pPr>
            <w:r w:rsidRPr="00563809">
              <w:rPr>
                <w:rFonts w:ascii="Times New Roman" w:hAnsi="Times New Roman"/>
                <w:color w:val="000000"/>
                <w:sz w:val="20"/>
                <w:szCs w:val="20"/>
                <w:lang w:eastAsia="en-CA"/>
              </w:rPr>
              <w:t xml:space="preserve">You own 5,000 shares of stock in Avondale Corp. You will receive a $.85 per share dividend in one year. In two years, Avondale will pay a liquidating dividend of $40 per share. The required return on Avondale stock is 11 </w:t>
            </w:r>
            <w:r w:rsidRPr="00563809">
              <w:rPr>
                <w:rFonts w:ascii="Times New Roman" w:hAnsi="Times New Roman"/>
                <w:color w:val="000000"/>
                <w:sz w:val="20"/>
                <w:szCs w:val="20"/>
                <w:lang w:eastAsia="en-CA"/>
              </w:rPr>
              <w:lastRenderedPageBreak/>
              <w:t>percent.</w:t>
            </w:r>
          </w:p>
        </w:tc>
      </w:tr>
    </w:tbl>
    <w:p w:rsidR="002903E2" w:rsidRPr="00563809" w:rsidRDefault="002903E2" w:rsidP="00563809">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563809">
        <w:trPr>
          <w:tblCellSpacing w:w="0" w:type="dxa"/>
        </w:trPr>
        <w:tc>
          <w:tcPr>
            <w:tcW w:w="150" w:type="pct"/>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b/>
                <w:bCs/>
                <w:i/>
                <w:iCs/>
                <w:color w:val="000000"/>
                <w:sz w:val="20"/>
                <w:szCs w:val="20"/>
                <w:lang w:eastAsia="en-CA"/>
              </w:rPr>
              <w:t>a.</w:t>
            </w:r>
          </w:p>
        </w:tc>
        <w:tc>
          <w:tcPr>
            <w:tcW w:w="4850" w:type="pct"/>
            <w:vAlign w:val="center"/>
          </w:tcPr>
          <w:p w:rsidR="002903E2" w:rsidRPr="00563809" w:rsidRDefault="002903E2" w:rsidP="00CA6416">
            <w:pPr>
              <w:spacing w:before="100" w:beforeAutospacing="1" w:after="100" w:afterAutospacing="1" w:line="240" w:lineRule="auto"/>
              <w:jc w:val="both"/>
              <w:rPr>
                <w:rFonts w:ascii="Times New Roman" w:hAnsi="Times New Roman"/>
                <w:color w:val="000000"/>
                <w:sz w:val="20"/>
                <w:szCs w:val="20"/>
                <w:lang w:eastAsia="en-CA"/>
              </w:rPr>
            </w:pPr>
            <w:r w:rsidRPr="00563809">
              <w:rPr>
                <w:rFonts w:ascii="Times New Roman" w:hAnsi="Times New Roman"/>
                <w:color w:val="000000"/>
                <w:sz w:val="20"/>
                <w:szCs w:val="20"/>
                <w:lang w:eastAsia="en-CA"/>
              </w:rPr>
              <w:t xml:space="preserve">What is the current share price of your stock (ignoring taxes)? </w:t>
            </w:r>
          </w:p>
        </w:tc>
      </w:tr>
    </w:tbl>
    <w:p w:rsidR="002903E2" w:rsidRPr="00563809" w:rsidRDefault="002903E2" w:rsidP="00563809">
      <w:pPr>
        <w:spacing w:after="0" w:line="240" w:lineRule="auto"/>
        <w:rPr>
          <w:rFonts w:ascii="Times New Roman" w:hAnsi="Times New Roman"/>
          <w:color w:val="000000"/>
          <w:sz w:val="18"/>
          <w:szCs w:val="18"/>
          <w:lang w:eastAsia="en-CA"/>
        </w:rPr>
      </w:pPr>
    </w:p>
    <w:tbl>
      <w:tblPr>
        <w:tblW w:w="3300" w:type="dxa"/>
        <w:tblCellSpacing w:w="0" w:type="dxa"/>
        <w:tblInd w:w="300" w:type="dxa"/>
        <w:tblCellMar>
          <w:left w:w="0" w:type="dxa"/>
          <w:right w:w="0" w:type="dxa"/>
        </w:tblCellMar>
        <w:tblLook w:val="00A0" w:firstRow="1" w:lastRow="0" w:firstColumn="1" w:lastColumn="0" w:noHBand="0" w:noVBand="0"/>
      </w:tblPr>
      <w:tblGrid>
        <w:gridCol w:w="1650"/>
        <w:gridCol w:w="1650"/>
      </w:tblGrid>
      <w:tr w:rsidR="002903E2" w:rsidRPr="00E13B10" w:rsidTr="00563809">
        <w:trPr>
          <w:tblCellSpacing w:w="0" w:type="dxa"/>
        </w:trPr>
        <w:tc>
          <w:tcPr>
            <w:tcW w:w="2500" w:type="pct"/>
            <w:shd w:val="clear" w:color="auto" w:fill="D7DCE6"/>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  Share price</w:t>
            </w:r>
          </w:p>
        </w:tc>
        <w:tc>
          <w:tcPr>
            <w:tcW w:w="2500" w:type="pct"/>
            <w:shd w:val="clear" w:color="auto" w:fill="D7DCE6"/>
            <w:vAlign w:val="center"/>
          </w:tcPr>
          <w:p w:rsidR="002903E2" w:rsidRPr="00563809" w:rsidRDefault="002903E2" w:rsidP="00563809">
            <w:pPr>
              <w:spacing w:after="0" w:line="240" w:lineRule="auto"/>
              <w:jc w:val="right"/>
              <w:rPr>
                <w:rFonts w:ascii="Times New Roman" w:hAnsi="Times New Roman"/>
                <w:color w:val="000000"/>
                <w:sz w:val="20"/>
                <w:szCs w:val="20"/>
                <w:lang w:eastAsia="en-CA"/>
              </w:rPr>
            </w:pPr>
            <w:r w:rsidRPr="00563809">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42" type="#_x0000_t75" style="width:71.35pt;height:17.55pt">
                  <v:imagedata r:id="rId21" o:title=""/>
                </v:shape>
              </w:pict>
            </w:r>
            <w:r w:rsidRPr="00563809">
              <w:rPr>
                <w:rFonts w:ascii="Times New Roman" w:hAnsi="Times New Roman"/>
                <w:color w:val="000000"/>
                <w:sz w:val="20"/>
                <w:szCs w:val="20"/>
                <w:lang w:eastAsia="en-CA"/>
              </w:rPr>
              <w:t> </w:t>
            </w:r>
          </w:p>
        </w:tc>
      </w:tr>
    </w:tbl>
    <w:p w:rsidR="002903E2" w:rsidRPr="00563809" w:rsidRDefault="002903E2" w:rsidP="00563809">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563809">
        <w:trPr>
          <w:tblCellSpacing w:w="0" w:type="dxa"/>
        </w:trPr>
        <w:tc>
          <w:tcPr>
            <w:tcW w:w="150" w:type="pct"/>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b/>
                <w:bCs/>
                <w:i/>
                <w:iCs/>
                <w:color w:val="000000"/>
                <w:sz w:val="20"/>
                <w:szCs w:val="20"/>
                <w:lang w:eastAsia="en-CA"/>
              </w:rPr>
              <w:t>b.</w:t>
            </w:r>
          </w:p>
        </w:tc>
        <w:tc>
          <w:tcPr>
            <w:tcW w:w="4850" w:type="pct"/>
            <w:vAlign w:val="center"/>
          </w:tcPr>
          <w:p w:rsidR="002903E2" w:rsidRPr="00563809" w:rsidRDefault="002903E2" w:rsidP="00CA6416">
            <w:pPr>
              <w:spacing w:before="100" w:beforeAutospacing="1" w:after="100" w:afterAutospacing="1" w:line="240" w:lineRule="auto"/>
              <w:jc w:val="both"/>
              <w:rPr>
                <w:rFonts w:ascii="Times New Roman" w:hAnsi="Times New Roman"/>
                <w:color w:val="000000"/>
                <w:sz w:val="20"/>
                <w:szCs w:val="20"/>
                <w:lang w:eastAsia="en-CA"/>
              </w:rPr>
            </w:pPr>
            <w:r w:rsidRPr="00563809">
              <w:rPr>
                <w:rFonts w:ascii="Times New Roman" w:hAnsi="Times New Roman"/>
                <w:color w:val="000000"/>
                <w:sz w:val="20"/>
                <w:szCs w:val="20"/>
                <w:lang w:eastAsia="en-CA"/>
              </w:rPr>
              <w:t>If you would rather have equal dividends in each of the next two years by creating homemade dividends, what would be the cash flow for Year 1 and Year 2?</w:t>
            </w:r>
            <w:r w:rsidRPr="00563809">
              <w:rPr>
                <w:rFonts w:ascii="Times New Roman" w:hAnsi="Times New Roman"/>
                <w:color w:val="FF0000"/>
                <w:sz w:val="20"/>
                <w:szCs w:val="20"/>
                <w:lang w:eastAsia="en-CA"/>
              </w:rPr>
              <w:t xml:space="preserve"> </w:t>
            </w:r>
          </w:p>
        </w:tc>
      </w:tr>
    </w:tbl>
    <w:p w:rsidR="002903E2" w:rsidRPr="00563809" w:rsidRDefault="002903E2" w:rsidP="00563809">
      <w:pPr>
        <w:spacing w:after="0" w:line="240" w:lineRule="auto"/>
        <w:rPr>
          <w:rFonts w:ascii="Times New Roman" w:hAnsi="Times New Roman"/>
          <w:color w:val="000000"/>
          <w:sz w:val="18"/>
          <w:szCs w:val="18"/>
          <w:lang w:eastAsia="en-CA"/>
        </w:rPr>
      </w:pPr>
    </w:p>
    <w:tbl>
      <w:tblPr>
        <w:tblW w:w="4200" w:type="dxa"/>
        <w:tblCellSpacing w:w="0" w:type="dxa"/>
        <w:tblInd w:w="300" w:type="dxa"/>
        <w:tblCellMar>
          <w:left w:w="0" w:type="dxa"/>
          <w:right w:w="0" w:type="dxa"/>
        </w:tblCellMar>
        <w:tblLook w:val="00A0" w:firstRow="1" w:lastRow="0" w:firstColumn="1" w:lastColumn="0" w:noHBand="0" w:noVBand="0"/>
      </w:tblPr>
      <w:tblGrid>
        <w:gridCol w:w="2100"/>
        <w:gridCol w:w="2100"/>
      </w:tblGrid>
      <w:tr w:rsidR="002903E2" w:rsidRPr="00E13B10" w:rsidTr="00563809">
        <w:trPr>
          <w:tblCellSpacing w:w="0" w:type="dxa"/>
        </w:trPr>
        <w:tc>
          <w:tcPr>
            <w:tcW w:w="2500" w:type="pct"/>
            <w:shd w:val="clear" w:color="auto" w:fill="D7DCE6"/>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  </w:t>
            </w:r>
          </w:p>
        </w:tc>
        <w:tc>
          <w:tcPr>
            <w:tcW w:w="2500" w:type="pct"/>
            <w:shd w:val="clear" w:color="auto" w:fill="D7DCE6"/>
            <w:vAlign w:val="center"/>
          </w:tcPr>
          <w:p w:rsidR="002903E2" w:rsidRPr="00563809" w:rsidRDefault="002903E2" w:rsidP="00563809">
            <w:pPr>
              <w:spacing w:after="0" w:line="240" w:lineRule="auto"/>
              <w:jc w:val="right"/>
              <w:rPr>
                <w:rFonts w:ascii="Times New Roman" w:hAnsi="Times New Roman"/>
                <w:color w:val="000000"/>
                <w:sz w:val="20"/>
                <w:szCs w:val="20"/>
                <w:lang w:eastAsia="en-CA"/>
              </w:rPr>
            </w:pPr>
            <w:r w:rsidRPr="00563809">
              <w:rPr>
                <w:rFonts w:ascii="Times New Roman" w:hAnsi="Times New Roman"/>
                <w:color w:val="000000"/>
                <w:sz w:val="20"/>
                <w:szCs w:val="20"/>
                <w:lang w:eastAsia="en-CA"/>
              </w:rPr>
              <w:t> </w:t>
            </w:r>
          </w:p>
        </w:tc>
      </w:tr>
      <w:tr w:rsidR="002903E2" w:rsidRPr="00E13B10" w:rsidTr="00563809">
        <w:trPr>
          <w:tblCellSpacing w:w="0" w:type="dxa"/>
        </w:trPr>
        <w:tc>
          <w:tcPr>
            <w:tcW w:w="25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  Year 1 cash flow</w:t>
            </w:r>
          </w:p>
        </w:tc>
        <w:tc>
          <w:tcPr>
            <w:tcW w:w="2500" w:type="pct"/>
            <w:vAlign w:val="center"/>
          </w:tcPr>
          <w:p w:rsidR="002903E2" w:rsidRPr="00563809" w:rsidRDefault="002903E2" w:rsidP="00563809">
            <w:pPr>
              <w:spacing w:after="0" w:line="240" w:lineRule="auto"/>
              <w:jc w:val="right"/>
              <w:rPr>
                <w:rFonts w:ascii="Times New Roman" w:hAnsi="Times New Roman"/>
                <w:color w:val="000000"/>
                <w:sz w:val="20"/>
                <w:szCs w:val="20"/>
                <w:lang w:eastAsia="en-CA"/>
              </w:rPr>
            </w:pPr>
            <w:r w:rsidRPr="00563809">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43" type="#_x0000_t75" style="width:71.35pt;height:17.55pt">
                  <v:imagedata r:id="rId22" o:title=""/>
                </v:shape>
              </w:pict>
            </w:r>
            <w:r w:rsidRPr="00563809">
              <w:rPr>
                <w:rFonts w:ascii="Times New Roman" w:hAnsi="Times New Roman"/>
                <w:color w:val="000000"/>
                <w:sz w:val="20"/>
                <w:szCs w:val="20"/>
                <w:lang w:eastAsia="en-CA"/>
              </w:rPr>
              <w:t> </w:t>
            </w:r>
          </w:p>
        </w:tc>
      </w:tr>
      <w:tr w:rsidR="002903E2" w:rsidRPr="00E13B10" w:rsidTr="00563809">
        <w:trPr>
          <w:tblCellSpacing w:w="0" w:type="dxa"/>
        </w:trPr>
        <w:tc>
          <w:tcPr>
            <w:tcW w:w="2500" w:type="pct"/>
            <w:shd w:val="clear" w:color="auto" w:fill="F7F7F7"/>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  Year 2 cash flow</w:t>
            </w:r>
          </w:p>
        </w:tc>
        <w:tc>
          <w:tcPr>
            <w:tcW w:w="2500" w:type="pct"/>
            <w:shd w:val="clear" w:color="auto" w:fill="F7F7F7"/>
            <w:vAlign w:val="center"/>
          </w:tcPr>
          <w:p w:rsidR="002903E2" w:rsidRPr="00563809" w:rsidRDefault="002903E2" w:rsidP="00563809">
            <w:pPr>
              <w:spacing w:after="0" w:line="240" w:lineRule="auto"/>
              <w:jc w:val="right"/>
              <w:rPr>
                <w:rFonts w:ascii="Times New Roman" w:hAnsi="Times New Roman"/>
                <w:color w:val="000000"/>
                <w:sz w:val="20"/>
                <w:szCs w:val="20"/>
                <w:lang w:eastAsia="en-CA"/>
              </w:rPr>
            </w:pPr>
            <w:r w:rsidRPr="00563809">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44" type="#_x0000_t75" style="width:71.35pt;height:17.55pt">
                  <v:imagedata r:id="rId23" o:title=""/>
                </v:shape>
              </w:pict>
            </w:r>
            <w:r w:rsidRPr="00563809">
              <w:rPr>
                <w:rFonts w:ascii="Times New Roman" w:hAnsi="Times New Roman"/>
                <w:color w:val="000000"/>
                <w:sz w:val="20"/>
                <w:szCs w:val="20"/>
                <w:lang w:eastAsia="en-CA"/>
              </w:rPr>
              <w:t> </w:t>
            </w:r>
          </w:p>
        </w:tc>
      </w:tr>
      <w:tr w:rsidR="002903E2" w:rsidRPr="00E13B10" w:rsidTr="00563809">
        <w:trPr>
          <w:tblCellSpacing w:w="0" w:type="dxa"/>
        </w:trPr>
        <w:tc>
          <w:tcPr>
            <w:tcW w:w="0" w:type="auto"/>
            <w:gridSpan w:val="2"/>
            <w:vAlign w:val="center"/>
          </w:tcPr>
          <w:p w:rsidR="002903E2" w:rsidRPr="00563809" w:rsidRDefault="000A67C7" w:rsidP="00563809">
            <w:pPr>
              <w:spacing w:after="0" w:line="240" w:lineRule="auto"/>
              <w:rPr>
                <w:rFonts w:ascii="Times New Roman" w:hAnsi="Times New Roman"/>
                <w:color w:val="000000"/>
                <w:sz w:val="20"/>
                <w:szCs w:val="20"/>
                <w:lang w:eastAsia="en-CA"/>
              </w:rPr>
            </w:pPr>
            <w:r>
              <w:rPr>
                <w:rFonts w:ascii="Times New Roman" w:hAnsi="Times New Roman"/>
                <w:color w:val="000000"/>
                <w:sz w:val="20"/>
                <w:szCs w:val="20"/>
                <w:lang w:eastAsia="en-CA"/>
              </w:rPr>
              <w:pict>
                <v:rect id="_x0000_i1045" style="width:468pt;height:3.75pt" o:hrstd="t" o:hrnoshade="t" o:hr="t" fillcolor="#cdd4e0" stroked="f"/>
              </w:pict>
            </w:r>
          </w:p>
        </w:tc>
      </w:tr>
    </w:tbl>
    <w:p w:rsidR="002903E2" w:rsidRPr="00563809" w:rsidRDefault="002903E2" w:rsidP="00563809">
      <w:pPr>
        <w:spacing w:after="0" w:line="240" w:lineRule="auto"/>
        <w:rPr>
          <w:rFonts w:ascii="Times New Roman" w:hAnsi="Times New Roman"/>
          <w:color w:val="000000"/>
          <w:sz w:val="18"/>
          <w:szCs w:val="18"/>
          <w:lang w:eastAsia="en-CA"/>
        </w:rPr>
      </w:pPr>
      <w:r w:rsidRPr="00563809">
        <w:rPr>
          <w:rFonts w:ascii="Times New Roman" w:hAnsi="Times New Roman"/>
          <w:color w:val="000000"/>
          <w:sz w:val="18"/>
          <w:szCs w:val="18"/>
          <w:lang w:eastAsia="en-CA"/>
        </w:rPr>
        <w:br/>
        <w:t> </w:t>
      </w:r>
      <w:r w:rsidRPr="00563809">
        <w:rPr>
          <w:rFonts w:ascii="Times New Roman" w:hAnsi="Times New Roman"/>
          <w:color w:val="000000"/>
          <w:sz w:val="18"/>
          <w:szCs w:val="18"/>
          <w:lang w:eastAsia="en-CA"/>
        </w:rPr>
        <w:br/>
      </w:r>
      <w:r w:rsidRPr="00563809">
        <w:rPr>
          <w:rFonts w:ascii="Times New Roman" w:hAnsi="Times New Roman"/>
          <w:i/>
          <w:iCs/>
          <w:color w:val="000000"/>
          <w:sz w:val="18"/>
          <w:szCs w:val="18"/>
          <w:lang w:eastAsia="en-CA"/>
        </w:rPr>
        <w:t>Explanation:</w:t>
      </w:r>
      <w:r w:rsidRPr="00563809">
        <w:rPr>
          <w:rFonts w:ascii="Times New Roman" w:hAnsi="Times New Roman"/>
          <w:color w:val="000000"/>
          <w:sz w:val="18"/>
          <w:szCs w:val="18"/>
          <w:lang w:eastAsia="en-CA"/>
        </w:rPr>
        <w:t xml:space="preserve"> </w:t>
      </w:r>
    </w:p>
    <w:p w:rsidR="002903E2" w:rsidRPr="00563809" w:rsidRDefault="002903E2" w:rsidP="00EB2FB5">
      <w:pPr>
        <w:spacing w:after="0" w:line="240" w:lineRule="auto"/>
        <w:outlineLvl w:val="0"/>
        <w:rPr>
          <w:rFonts w:ascii="Times New Roman" w:hAnsi="Times New Roman"/>
          <w:color w:val="000000"/>
          <w:sz w:val="18"/>
          <w:szCs w:val="18"/>
          <w:lang w:eastAsia="en-CA"/>
        </w:rPr>
      </w:pPr>
      <w:r w:rsidRPr="00563809">
        <w:rPr>
          <w:rFonts w:ascii="Times New Roman" w:hAnsi="Times New Roman"/>
          <w:b/>
          <w:bCs/>
          <w:i/>
          <w:iCs/>
          <w:color w:val="000000"/>
          <w:sz w:val="18"/>
          <w:szCs w:val="18"/>
          <w:lang w:eastAsia="en-CA"/>
        </w:rPr>
        <w:t>a.</w:t>
      </w:r>
      <w:r w:rsidRPr="00563809">
        <w:rPr>
          <w:rFonts w:ascii="Times New Roman" w:hAnsi="Times New Roman"/>
          <w:color w:val="000000"/>
          <w:sz w:val="18"/>
          <w:szCs w:val="18"/>
          <w:lang w:eastAsia="en-CA"/>
        </w:rPr>
        <w:t xml:space="preserve"> </w:t>
      </w:r>
      <w:r w:rsidRPr="00C07C16">
        <w:rPr>
          <w:rFonts w:ascii="Times New Roman" w:hAnsi="Times New Roman"/>
          <w:b/>
          <w:color w:val="000000"/>
          <w:sz w:val="20"/>
          <w:szCs w:val="20"/>
          <w:lang w:eastAsia="en-CA"/>
        </w:rPr>
        <w:t>(3 points)</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The price of the stock today is the PV of the dividends, so:</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 </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P</w:t>
            </w:r>
            <w:r w:rsidRPr="00563809">
              <w:rPr>
                <w:rFonts w:ascii="Times New Roman" w:hAnsi="Times New Roman"/>
                <w:color w:val="000000"/>
                <w:sz w:val="20"/>
                <w:szCs w:val="20"/>
                <w:vertAlign w:val="subscript"/>
                <w:lang w:eastAsia="en-CA"/>
              </w:rPr>
              <w:t>0</w:t>
            </w:r>
            <w:r w:rsidRPr="00563809">
              <w:rPr>
                <w:rFonts w:ascii="Times New Roman" w:hAnsi="Times New Roman"/>
                <w:color w:val="000000"/>
                <w:sz w:val="20"/>
                <w:szCs w:val="20"/>
                <w:lang w:eastAsia="en-CA"/>
              </w:rPr>
              <w:t xml:space="preserve"> = $.85 / 1.11 + $40 / 1.11</w:t>
            </w:r>
            <w:r w:rsidRPr="00563809">
              <w:rPr>
                <w:rFonts w:ascii="Times New Roman" w:hAnsi="Times New Roman"/>
                <w:color w:val="000000"/>
                <w:sz w:val="20"/>
                <w:szCs w:val="20"/>
                <w:vertAlign w:val="superscript"/>
                <w:lang w:eastAsia="en-CA"/>
              </w:rPr>
              <w:t>2</w:t>
            </w:r>
            <w:r w:rsidRPr="00563809">
              <w:rPr>
                <w:rFonts w:ascii="Times New Roman" w:hAnsi="Times New Roman"/>
                <w:color w:val="000000"/>
                <w:sz w:val="20"/>
                <w:szCs w:val="20"/>
                <w:lang w:eastAsia="en-CA"/>
              </w:rPr>
              <w:t xml:space="preserve"> = $33.23</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 </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b/>
                <w:bCs/>
                <w:i/>
                <w:iCs/>
                <w:color w:val="000000"/>
                <w:sz w:val="20"/>
                <w:szCs w:val="20"/>
                <w:lang w:eastAsia="en-CA"/>
              </w:rPr>
              <w:t>b.</w:t>
            </w:r>
            <w:r>
              <w:rPr>
                <w:rFonts w:ascii="Times New Roman" w:hAnsi="Times New Roman"/>
                <w:b/>
                <w:bCs/>
                <w:i/>
                <w:iCs/>
                <w:color w:val="000000"/>
                <w:sz w:val="20"/>
                <w:szCs w:val="20"/>
                <w:lang w:eastAsia="en-CA"/>
              </w:rPr>
              <w:t xml:space="preserve"> </w:t>
            </w:r>
            <w:r w:rsidRPr="00C07C16">
              <w:rPr>
                <w:rFonts w:ascii="Times New Roman" w:hAnsi="Times New Roman"/>
                <w:b/>
                <w:bCs/>
                <w:iCs/>
                <w:color w:val="000000"/>
                <w:sz w:val="20"/>
                <w:szCs w:val="20"/>
                <w:lang w:eastAsia="en-CA"/>
              </w:rPr>
              <w:t>(10 points</w:t>
            </w:r>
            <w:r>
              <w:rPr>
                <w:rFonts w:ascii="Times New Roman" w:hAnsi="Times New Roman"/>
                <w:b/>
                <w:bCs/>
                <w:iCs/>
                <w:color w:val="000000"/>
                <w:sz w:val="20"/>
                <w:szCs w:val="20"/>
                <w:lang w:eastAsia="en-CA"/>
              </w:rPr>
              <w:t xml:space="preserve"> broken down as shown below in italic</w:t>
            </w:r>
            <w:r w:rsidRPr="00C07C16">
              <w:rPr>
                <w:rFonts w:ascii="Times New Roman" w:hAnsi="Times New Roman"/>
                <w:b/>
                <w:bCs/>
                <w:iCs/>
                <w:color w:val="000000"/>
                <w:sz w:val="20"/>
                <w:szCs w:val="20"/>
                <w:lang w:eastAsia="en-CA"/>
              </w:rPr>
              <w:t>)</w:t>
            </w:r>
          </w:p>
        </w:tc>
      </w:tr>
      <w:tr w:rsidR="002903E2" w:rsidRPr="00E13B10" w:rsidTr="00563809">
        <w:trPr>
          <w:tblCellSpacing w:w="0" w:type="dxa"/>
        </w:trPr>
        <w:tc>
          <w:tcPr>
            <w:tcW w:w="5000" w:type="pct"/>
            <w:vAlign w:val="center"/>
          </w:tcPr>
          <w:p w:rsidR="002903E2" w:rsidRPr="00563809" w:rsidRDefault="002903E2" w:rsidP="00563809">
            <w:pPr>
              <w:spacing w:before="100" w:beforeAutospacing="1" w:after="100" w:afterAutospacing="1" w:line="240" w:lineRule="auto"/>
              <w:jc w:val="both"/>
              <w:rPr>
                <w:rFonts w:ascii="Times New Roman" w:hAnsi="Times New Roman"/>
                <w:color w:val="000000"/>
                <w:sz w:val="20"/>
                <w:szCs w:val="20"/>
                <w:lang w:eastAsia="en-CA"/>
              </w:rPr>
            </w:pPr>
            <w:r w:rsidRPr="00563809">
              <w:rPr>
                <w:rFonts w:ascii="Times New Roman" w:hAnsi="Times New Roman"/>
                <w:color w:val="000000"/>
                <w:sz w:val="20"/>
                <w:szCs w:val="20"/>
                <w:lang w:eastAsia="en-CA"/>
              </w:rPr>
              <w:t>To find the equal two year dividends with the same present value as the price of the stock, we set up the following equation and solve for the dividend (Note: The dividend is a two year annuity, so we could solve with the annuity factor as well):</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 </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$33.23 = D / 1.11 + D / 1.11</w:t>
            </w:r>
            <w:r w:rsidRPr="00563809">
              <w:rPr>
                <w:rFonts w:ascii="Times New Roman" w:hAnsi="Times New Roman"/>
                <w:color w:val="000000"/>
                <w:sz w:val="20"/>
                <w:szCs w:val="20"/>
                <w:vertAlign w:val="superscript"/>
                <w:lang w:eastAsia="en-CA"/>
              </w:rPr>
              <w:t>2</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D = $19.40</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 </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We now know the cash flow per share we want each of the next two years. We can find the price of stock in one year, which will be:</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 </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P</w:t>
            </w:r>
            <w:r w:rsidRPr="00563809">
              <w:rPr>
                <w:rFonts w:ascii="Times New Roman" w:hAnsi="Times New Roman"/>
                <w:color w:val="000000"/>
                <w:sz w:val="20"/>
                <w:szCs w:val="20"/>
                <w:vertAlign w:val="subscript"/>
                <w:lang w:eastAsia="en-CA"/>
              </w:rPr>
              <w:t>1</w:t>
            </w:r>
            <w:r w:rsidRPr="00563809">
              <w:rPr>
                <w:rFonts w:ascii="Times New Roman" w:hAnsi="Times New Roman"/>
                <w:color w:val="000000"/>
                <w:sz w:val="20"/>
                <w:szCs w:val="20"/>
                <w:lang w:eastAsia="en-CA"/>
              </w:rPr>
              <w:t xml:space="preserve"> = $40 / 1.11 = $36.04</w:t>
            </w:r>
            <w:r>
              <w:rPr>
                <w:rFonts w:ascii="Times New Roman" w:hAnsi="Times New Roman"/>
                <w:color w:val="000000"/>
                <w:sz w:val="20"/>
                <w:szCs w:val="20"/>
                <w:lang w:eastAsia="en-CA"/>
              </w:rPr>
              <w:t xml:space="preserve">       </w:t>
            </w:r>
            <w:r w:rsidRPr="00C07C16">
              <w:rPr>
                <w:rFonts w:ascii="Times New Roman" w:hAnsi="Times New Roman"/>
                <w:b/>
                <w:i/>
                <w:color w:val="000000"/>
                <w:sz w:val="20"/>
                <w:szCs w:val="20"/>
                <w:lang w:eastAsia="en-CA"/>
              </w:rPr>
              <w:t>(2 points)</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 </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Since you own 5,000 shares</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 </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Cash flow in Year one = 5,000($19.40) = $97,020.60</w:t>
            </w:r>
            <w:r>
              <w:rPr>
                <w:rFonts w:ascii="Times New Roman" w:hAnsi="Times New Roman"/>
                <w:color w:val="000000"/>
                <w:sz w:val="20"/>
                <w:szCs w:val="20"/>
                <w:lang w:eastAsia="en-CA"/>
              </w:rPr>
              <w:t xml:space="preserve"> </w:t>
            </w:r>
            <w:r w:rsidRPr="00C07C16">
              <w:rPr>
                <w:rFonts w:ascii="Times New Roman" w:hAnsi="Times New Roman"/>
                <w:b/>
                <w:i/>
                <w:color w:val="000000"/>
                <w:sz w:val="20"/>
                <w:szCs w:val="20"/>
                <w:lang w:eastAsia="en-CA"/>
              </w:rPr>
              <w:t>( 2 points)</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 </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But you’ll only get:</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 </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Dividends received in one year = 5,000($.85) = $4,250.00</w:t>
            </w:r>
            <w:r>
              <w:rPr>
                <w:rFonts w:ascii="Times New Roman" w:hAnsi="Times New Roman"/>
                <w:color w:val="000000"/>
                <w:sz w:val="20"/>
                <w:szCs w:val="20"/>
                <w:lang w:eastAsia="en-CA"/>
              </w:rPr>
              <w:t xml:space="preserve"> </w:t>
            </w:r>
            <w:r w:rsidRPr="00C07C16">
              <w:rPr>
                <w:rFonts w:ascii="Times New Roman" w:hAnsi="Times New Roman"/>
                <w:b/>
                <w:i/>
                <w:color w:val="000000"/>
                <w:sz w:val="20"/>
                <w:szCs w:val="20"/>
                <w:lang w:eastAsia="en-CA"/>
              </w:rPr>
              <w:t>(1 point)</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 </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Thus, in one year you will need to sell additional shares in order to increase your cash flow. The number of shares to sell in year one is:</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 </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Shares to sell at time one = ($97,020.60 – 4,250.00)/$36.04 = 2,574.10 shares</w:t>
            </w:r>
            <w:r>
              <w:rPr>
                <w:rFonts w:ascii="Times New Roman" w:hAnsi="Times New Roman"/>
                <w:color w:val="000000"/>
                <w:sz w:val="20"/>
                <w:szCs w:val="20"/>
                <w:lang w:eastAsia="en-CA"/>
              </w:rPr>
              <w:t xml:space="preserve">  </w:t>
            </w:r>
            <w:r w:rsidRPr="00C07C16">
              <w:rPr>
                <w:rFonts w:ascii="Times New Roman" w:hAnsi="Times New Roman"/>
                <w:b/>
                <w:i/>
                <w:color w:val="000000"/>
                <w:sz w:val="20"/>
                <w:szCs w:val="20"/>
                <w:lang w:eastAsia="en-CA"/>
              </w:rPr>
              <w:t>(3 points</w:t>
            </w:r>
            <w:r>
              <w:rPr>
                <w:rFonts w:ascii="Times New Roman" w:hAnsi="Times New Roman"/>
                <w:color w:val="000000"/>
                <w:sz w:val="20"/>
                <w:szCs w:val="20"/>
                <w:lang w:eastAsia="en-CA"/>
              </w:rPr>
              <w:t>)</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 </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At Year 2, your cash flow will be the dividend payment times the number of shares you still own, so the Year 2 cash flow is:</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 </w:t>
            </w:r>
          </w:p>
        </w:tc>
      </w:tr>
      <w:tr w:rsidR="002903E2" w:rsidRPr="00E13B10" w:rsidTr="00563809">
        <w:trPr>
          <w:tblCellSpacing w:w="0" w:type="dxa"/>
        </w:trPr>
        <w:tc>
          <w:tcPr>
            <w:tcW w:w="5000" w:type="pct"/>
            <w:vAlign w:val="center"/>
          </w:tcPr>
          <w:p w:rsidR="002903E2" w:rsidRPr="00563809" w:rsidRDefault="002903E2" w:rsidP="00563809">
            <w:pPr>
              <w:spacing w:after="0" w:line="240" w:lineRule="auto"/>
              <w:rPr>
                <w:rFonts w:ascii="Times New Roman" w:hAnsi="Times New Roman"/>
                <w:color w:val="000000"/>
                <w:sz w:val="20"/>
                <w:szCs w:val="20"/>
                <w:lang w:eastAsia="en-CA"/>
              </w:rPr>
            </w:pPr>
            <w:r w:rsidRPr="00563809">
              <w:rPr>
                <w:rFonts w:ascii="Times New Roman" w:hAnsi="Times New Roman"/>
                <w:color w:val="000000"/>
                <w:sz w:val="20"/>
                <w:szCs w:val="20"/>
                <w:lang w:eastAsia="en-CA"/>
              </w:rPr>
              <w:t>Year 2 cash flow = $40(5,000 – 2,574.10) = $97,036.00</w:t>
            </w:r>
            <w:r>
              <w:rPr>
                <w:rFonts w:ascii="Times New Roman" w:hAnsi="Times New Roman"/>
                <w:color w:val="000000"/>
                <w:sz w:val="20"/>
                <w:szCs w:val="20"/>
                <w:lang w:eastAsia="en-CA"/>
              </w:rPr>
              <w:t xml:space="preserve">  </w:t>
            </w:r>
            <w:r w:rsidRPr="00C07C16">
              <w:rPr>
                <w:rFonts w:ascii="Times New Roman" w:hAnsi="Times New Roman"/>
                <w:b/>
                <w:i/>
                <w:color w:val="000000"/>
                <w:sz w:val="20"/>
                <w:szCs w:val="20"/>
                <w:lang w:eastAsia="en-CA"/>
              </w:rPr>
              <w:t>(2 points)</w:t>
            </w:r>
          </w:p>
        </w:tc>
      </w:tr>
    </w:tbl>
    <w:p w:rsidR="002903E2" w:rsidRDefault="002903E2"/>
    <w:p w:rsidR="002903E2" w:rsidRDefault="002903E2"/>
    <w:p w:rsidR="002903E2" w:rsidRPr="00A664F4" w:rsidRDefault="002903E2" w:rsidP="00EB2FB5">
      <w:pPr>
        <w:spacing w:after="0" w:line="240" w:lineRule="auto"/>
        <w:outlineLvl w:val="0"/>
        <w:rPr>
          <w:rFonts w:ascii="Helvetica" w:hAnsi="Helvetica"/>
          <w:i/>
          <w:iCs/>
          <w:color w:val="333333"/>
          <w:sz w:val="21"/>
          <w:szCs w:val="21"/>
          <w:lang w:eastAsia="en-CA"/>
        </w:rPr>
      </w:pPr>
      <w:r>
        <w:rPr>
          <w:rFonts w:ascii="Helvetica" w:hAnsi="Helvetica"/>
          <w:i/>
          <w:iCs/>
          <w:color w:val="333333"/>
          <w:sz w:val="21"/>
          <w:szCs w:val="21"/>
          <w:lang w:eastAsia="en-CA"/>
        </w:rPr>
        <w:lastRenderedPageBreak/>
        <w:t>Problem 19.</w:t>
      </w:r>
      <w:r w:rsidRPr="00A664F4">
        <w:rPr>
          <w:rFonts w:ascii="Helvetica" w:hAnsi="Helvetica"/>
          <w:i/>
          <w:iCs/>
          <w:color w:val="333333"/>
          <w:sz w:val="21"/>
          <w:szCs w:val="21"/>
          <w:lang w:eastAsia="en-CA"/>
        </w:rPr>
        <w:t>3 Stock Repurchase</w:t>
      </w:r>
      <w:r>
        <w:rPr>
          <w:rFonts w:ascii="Helvetica" w:hAnsi="Helvetica"/>
          <w:i/>
          <w:iCs/>
          <w:color w:val="333333"/>
          <w:sz w:val="21"/>
          <w:szCs w:val="21"/>
          <w:lang w:eastAsia="en-CA"/>
        </w:rPr>
        <w:t xml:space="preserve">  </w:t>
      </w:r>
      <w:r>
        <w:rPr>
          <w:rFonts w:ascii="Helvetica" w:hAnsi="Helvetica"/>
          <w:i/>
          <w:iCs/>
          <w:color w:val="333333"/>
          <w:sz w:val="21"/>
          <w:szCs w:val="21"/>
          <w:lang w:eastAsia="en-CA"/>
        </w:rPr>
        <w:tab/>
      </w:r>
      <w:r>
        <w:rPr>
          <w:rFonts w:ascii="Helvetica" w:hAnsi="Helvetica"/>
          <w:i/>
          <w:iCs/>
          <w:color w:val="333333"/>
          <w:sz w:val="21"/>
          <w:szCs w:val="21"/>
          <w:lang w:eastAsia="en-CA"/>
        </w:rPr>
        <w:tab/>
      </w:r>
      <w:r w:rsidRPr="007344CD">
        <w:rPr>
          <w:rFonts w:ascii="Helvetica" w:hAnsi="Helvetica"/>
          <w:b/>
          <w:iCs/>
          <w:color w:val="333333"/>
          <w:sz w:val="21"/>
          <w:szCs w:val="21"/>
          <w:lang w:eastAsia="en-CA"/>
        </w:rPr>
        <w:t>(12 points)</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A664F4">
        <w:trPr>
          <w:trHeight w:val="840"/>
          <w:tblCellSpacing w:w="0" w:type="dxa"/>
        </w:trPr>
        <w:tc>
          <w:tcPr>
            <w:tcW w:w="5000" w:type="pct"/>
            <w:vAlign w:val="center"/>
          </w:tcPr>
          <w:p w:rsidR="002903E2" w:rsidRPr="00A664F4" w:rsidRDefault="002903E2" w:rsidP="00A664F4">
            <w:pPr>
              <w:spacing w:before="100" w:beforeAutospacing="1" w:after="100" w:afterAutospacing="1" w:line="240" w:lineRule="auto"/>
              <w:rPr>
                <w:rFonts w:ascii="Times New Roman" w:hAnsi="Times New Roman"/>
                <w:color w:val="000000"/>
                <w:sz w:val="20"/>
                <w:szCs w:val="20"/>
                <w:lang w:eastAsia="en-CA"/>
              </w:rPr>
            </w:pPr>
            <w:r>
              <w:rPr>
                <w:rFonts w:ascii="Times New Roman" w:hAnsi="Times New Roman"/>
                <w:color w:val="000000"/>
                <w:sz w:val="20"/>
                <w:szCs w:val="20"/>
                <w:lang w:eastAsia="en-CA"/>
              </w:rPr>
              <w:t xml:space="preserve">Great West </w:t>
            </w:r>
            <w:r w:rsidRPr="00A664F4">
              <w:rPr>
                <w:rFonts w:ascii="Times New Roman" w:hAnsi="Times New Roman"/>
                <w:color w:val="000000"/>
                <w:sz w:val="20"/>
                <w:szCs w:val="20"/>
                <w:lang w:eastAsia="en-CA"/>
              </w:rPr>
              <w:t>Corporation is evaluating an extra dividend versus a share repurchase. In either case $4,000 would be spent. Current earnings are $.95 per share, and the stock currently sells for $39 per share. There are 200 shares outstanding. Ignore taxes and other imperfections.</w:t>
            </w:r>
          </w:p>
        </w:tc>
      </w:tr>
    </w:tbl>
    <w:p w:rsidR="002903E2" w:rsidRPr="00A664F4" w:rsidRDefault="002903E2" w:rsidP="00A664F4">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A664F4">
        <w:trPr>
          <w:tblCellSpacing w:w="0" w:type="dxa"/>
        </w:trPr>
        <w:tc>
          <w:tcPr>
            <w:tcW w:w="150" w:type="pct"/>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b/>
                <w:bCs/>
                <w:i/>
                <w:iCs/>
                <w:color w:val="000000"/>
                <w:sz w:val="20"/>
                <w:szCs w:val="20"/>
                <w:lang w:eastAsia="en-CA"/>
              </w:rPr>
              <w:t>a.</w:t>
            </w:r>
          </w:p>
        </w:tc>
        <w:tc>
          <w:tcPr>
            <w:tcW w:w="4850" w:type="pct"/>
            <w:vAlign w:val="center"/>
          </w:tcPr>
          <w:p w:rsidR="002903E2" w:rsidRPr="00A664F4" w:rsidRDefault="002903E2" w:rsidP="00CA6416">
            <w:pPr>
              <w:spacing w:before="100" w:beforeAutospacing="1" w:after="100" w:afterAutospacing="1"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 xml:space="preserve">What </w:t>
            </w:r>
            <w:r>
              <w:rPr>
                <w:rFonts w:ascii="Times New Roman" w:hAnsi="Times New Roman"/>
                <w:color w:val="000000"/>
                <w:sz w:val="20"/>
                <w:szCs w:val="20"/>
                <w:lang w:eastAsia="en-CA"/>
              </w:rPr>
              <w:t>will be the effect on Great West</w:t>
            </w:r>
            <w:r w:rsidRPr="00A664F4">
              <w:rPr>
                <w:rFonts w:ascii="Times New Roman" w:hAnsi="Times New Roman"/>
                <w:color w:val="000000"/>
                <w:sz w:val="20"/>
                <w:szCs w:val="20"/>
                <w:lang w:eastAsia="en-CA"/>
              </w:rPr>
              <w:t xml:space="preserve">’s EPS and PE ratio under the two different scenarios? </w:t>
            </w:r>
          </w:p>
        </w:tc>
      </w:tr>
    </w:tbl>
    <w:p w:rsidR="002903E2" w:rsidRPr="00A664F4" w:rsidRDefault="002903E2" w:rsidP="00A664F4">
      <w:pPr>
        <w:spacing w:after="0" w:line="240" w:lineRule="auto"/>
        <w:rPr>
          <w:rFonts w:ascii="Times New Roman" w:hAnsi="Times New Roman"/>
          <w:color w:val="000000"/>
          <w:sz w:val="18"/>
          <w:szCs w:val="18"/>
          <w:lang w:eastAsia="en-CA"/>
        </w:rPr>
      </w:pPr>
    </w:p>
    <w:tbl>
      <w:tblPr>
        <w:tblW w:w="4800" w:type="dxa"/>
        <w:tblCellSpacing w:w="0" w:type="dxa"/>
        <w:tblInd w:w="300" w:type="dxa"/>
        <w:tblCellMar>
          <w:left w:w="0" w:type="dxa"/>
          <w:right w:w="0" w:type="dxa"/>
        </w:tblCellMar>
        <w:tblLook w:val="00A0" w:firstRow="1" w:lastRow="0" w:firstColumn="1" w:lastColumn="0" w:noHBand="0" w:noVBand="0"/>
      </w:tblPr>
      <w:tblGrid>
        <w:gridCol w:w="1200"/>
        <w:gridCol w:w="1680"/>
        <w:gridCol w:w="1920"/>
      </w:tblGrid>
      <w:tr w:rsidR="002903E2" w:rsidRPr="00E13B10" w:rsidTr="00A664F4">
        <w:trPr>
          <w:tblCellSpacing w:w="0" w:type="dxa"/>
        </w:trPr>
        <w:tc>
          <w:tcPr>
            <w:tcW w:w="1250" w:type="pct"/>
            <w:shd w:val="clear" w:color="auto" w:fill="D7DCE6"/>
            <w:vAlign w:val="center"/>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 </w:t>
            </w:r>
          </w:p>
        </w:tc>
        <w:tc>
          <w:tcPr>
            <w:tcW w:w="1750" w:type="pct"/>
            <w:shd w:val="clear" w:color="auto" w:fill="D7DCE6"/>
            <w:vAlign w:val="center"/>
          </w:tcPr>
          <w:p w:rsidR="002903E2" w:rsidRPr="00A664F4" w:rsidRDefault="002903E2" w:rsidP="00A664F4">
            <w:pPr>
              <w:spacing w:after="0" w:line="240" w:lineRule="auto"/>
              <w:jc w:val="center"/>
              <w:rPr>
                <w:rFonts w:ascii="Times New Roman" w:hAnsi="Times New Roman"/>
                <w:color w:val="000000"/>
                <w:sz w:val="20"/>
                <w:szCs w:val="20"/>
                <w:lang w:eastAsia="en-CA"/>
              </w:rPr>
            </w:pPr>
            <w:r w:rsidRPr="00A664F4">
              <w:rPr>
                <w:rFonts w:ascii="Times New Roman" w:hAnsi="Times New Roman"/>
                <w:color w:val="000000"/>
                <w:sz w:val="20"/>
                <w:szCs w:val="20"/>
                <w:lang w:eastAsia="en-CA"/>
              </w:rPr>
              <w:t>Extra Dividend</w:t>
            </w:r>
          </w:p>
        </w:tc>
        <w:tc>
          <w:tcPr>
            <w:tcW w:w="2000" w:type="pct"/>
            <w:shd w:val="clear" w:color="auto" w:fill="D7DCE6"/>
            <w:vAlign w:val="center"/>
          </w:tcPr>
          <w:p w:rsidR="002903E2" w:rsidRPr="00A664F4" w:rsidRDefault="002903E2" w:rsidP="00A664F4">
            <w:pPr>
              <w:spacing w:after="0" w:line="240" w:lineRule="auto"/>
              <w:jc w:val="center"/>
              <w:rPr>
                <w:rFonts w:ascii="Times New Roman" w:hAnsi="Times New Roman"/>
                <w:color w:val="000000"/>
                <w:sz w:val="20"/>
                <w:szCs w:val="20"/>
                <w:lang w:eastAsia="en-CA"/>
              </w:rPr>
            </w:pPr>
            <w:r w:rsidRPr="00A664F4">
              <w:rPr>
                <w:rFonts w:ascii="Times New Roman" w:hAnsi="Times New Roman"/>
                <w:color w:val="000000"/>
                <w:sz w:val="20"/>
                <w:szCs w:val="20"/>
                <w:lang w:eastAsia="en-CA"/>
              </w:rPr>
              <w:t>Share Repurchase</w:t>
            </w:r>
          </w:p>
        </w:tc>
      </w:tr>
      <w:tr w:rsidR="002903E2" w:rsidRPr="00E13B10" w:rsidTr="00A664F4">
        <w:trPr>
          <w:tblCellSpacing w:w="0" w:type="dxa"/>
        </w:trPr>
        <w:tc>
          <w:tcPr>
            <w:tcW w:w="1250" w:type="pct"/>
            <w:vAlign w:val="center"/>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  EPS</w:t>
            </w:r>
          </w:p>
        </w:tc>
        <w:tc>
          <w:tcPr>
            <w:tcW w:w="1750" w:type="pct"/>
            <w:vAlign w:val="center"/>
          </w:tcPr>
          <w:p w:rsidR="002903E2" w:rsidRPr="00A664F4" w:rsidRDefault="002903E2" w:rsidP="00A664F4">
            <w:pPr>
              <w:spacing w:after="0" w:line="240" w:lineRule="auto"/>
              <w:jc w:val="right"/>
              <w:rPr>
                <w:rFonts w:ascii="Times New Roman" w:hAnsi="Times New Roman"/>
                <w:color w:val="000000"/>
                <w:sz w:val="20"/>
                <w:szCs w:val="20"/>
                <w:lang w:eastAsia="en-CA"/>
              </w:rPr>
            </w:pPr>
            <w:r w:rsidRPr="00A664F4">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46" type="#_x0000_t75" style="width:46.95pt;height:17.55pt">
                  <v:imagedata r:id="rId24" o:title=""/>
                </v:shape>
              </w:pict>
            </w:r>
            <w:r w:rsidRPr="00A664F4">
              <w:rPr>
                <w:rFonts w:ascii="Times New Roman" w:hAnsi="Times New Roman"/>
                <w:color w:val="000000"/>
                <w:sz w:val="20"/>
                <w:szCs w:val="20"/>
                <w:lang w:eastAsia="en-CA"/>
              </w:rPr>
              <w:t>  </w:t>
            </w:r>
          </w:p>
        </w:tc>
        <w:tc>
          <w:tcPr>
            <w:tcW w:w="2000" w:type="pct"/>
            <w:vAlign w:val="center"/>
          </w:tcPr>
          <w:p w:rsidR="002903E2" w:rsidRPr="00A664F4" w:rsidRDefault="002903E2" w:rsidP="00A664F4">
            <w:pPr>
              <w:spacing w:after="0" w:line="240" w:lineRule="auto"/>
              <w:jc w:val="right"/>
              <w:rPr>
                <w:rFonts w:ascii="Times New Roman" w:hAnsi="Times New Roman"/>
                <w:color w:val="000000"/>
                <w:sz w:val="20"/>
                <w:szCs w:val="20"/>
                <w:lang w:eastAsia="en-CA"/>
              </w:rPr>
            </w:pPr>
            <w:r w:rsidRPr="00A664F4">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47" type="#_x0000_t75" style="width:46.95pt;height:17.55pt">
                  <v:imagedata r:id="rId25" o:title=""/>
                </v:shape>
              </w:pict>
            </w:r>
            <w:r w:rsidRPr="00A664F4">
              <w:rPr>
                <w:rFonts w:ascii="Times New Roman" w:hAnsi="Times New Roman"/>
                <w:color w:val="000000"/>
                <w:sz w:val="20"/>
                <w:szCs w:val="20"/>
                <w:lang w:eastAsia="en-CA"/>
              </w:rPr>
              <w:t>    </w:t>
            </w:r>
          </w:p>
        </w:tc>
      </w:tr>
      <w:tr w:rsidR="002903E2" w:rsidRPr="00E13B10" w:rsidTr="00A664F4">
        <w:trPr>
          <w:tblCellSpacing w:w="0" w:type="dxa"/>
        </w:trPr>
        <w:tc>
          <w:tcPr>
            <w:tcW w:w="1250" w:type="pct"/>
            <w:shd w:val="clear" w:color="auto" w:fill="F7F7F7"/>
            <w:vAlign w:val="center"/>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  PE ratio</w:t>
            </w:r>
          </w:p>
        </w:tc>
        <w:tc>
          <w:tcPr>
            <w:tcW w:w="1750" w:type="pct"/>
            <w:shd w:val="clear" w:color="auto" w:fill="F7F7F7"/>
            <w:vAlign w:val="center"/>
          </w:tcPr>
          <w:p w:rsidR="002903E2" w:rsidRPr="00A664F4" w:rsidRDefault="000A67C7" w:rsidP="00A664F4">
            <w:pPr>
              <w:spacing w:after="0" w:line="240" w:lineRule="auto"/>
              <w:jc w:val="right"/>
              <w:rPr>
                <w:rFonts w:ascii="Times New Roman" w:hAnsi="Times New Roman"/>
                <w:color w:val="000000"/>
                <w:sz w:val="20"/>
                <w:szCs w:val="20"/>
                <w:lang w:eastAsia="en-CA"/>
              </w:rPr>
            </w:pPr>
            <w:r>
              <w:rPr>
                <w:rFonts w:ascii="Times New Roman" w:hAnsi="Times New Roman"/>
                <w:color w:val="000000"/>
                <w:sz w:val="20"/>
                <w:szCs w:val="20"/>
              </w:rPr>
              <w:pict>
                <v:shape id="_x0000_i1048" type="#_x0000_t75" style="width:71.35pt;height:17.55pt">
                  <v:imagedata r:id="rId26" o:title=""/>
                </v:shape>
              </w:pict>
            </w:r>
            <w:r w:rsidR="002903E2" w:rsidRPr="00A664F4">
              <w:rPr>
                <w:rFonts w:ascii="Times New Roman" w:hAnsi="Times New Roman"/>
                <w:color w:val="000000"/>
                <w:sz w:val="20"/>
                <w:szCs w:val="20"/>
                <w:lang w:eastAsia="en-CA"/>
              </w:rPr>
              <w:t>  </w:t>
            </w:r>
          </w:p>
        </w:tc>
        <w:tc>
          <w:tcPr>
            <w:tcW w:w="2000" w:type="pct"/>
            <w:shd w:val="clear" w:color="auto" w:fill="F7F7F7"/>
            <w:vAlign w:val="center"/>
          </w:tcPr>
          <w:p w:rsidR="002903E2" w:rsidRPr="00A664F4" w:rsidRDefault="000A67C7" w:rsidP="00A664F4">
            <w:pPr>
              <w:spacing w:after="0" w:line="240" w:lineRule="auto"/>
              <w:jc w:val="right"/>
              <w:rPr>
                <w:rFonts w:ascii="Times New Roman" w:hAnsi="Times New Roman"/>
                <w:color w:val="000000"/>
                <w:sz w:val="20"/>
                <w:szCs w:val="20"/>
                <w:lang w:eastAsia="en-CA"/>
              </w:rPr>
            </w:pPr>
            <w:r>
              <w:rPr>
                <w:rFonts w:ascii="Times New Roman" w:hAnsi="Times New Roman"/>
                <w:color w:val="000000"/>
                <w:sz w:val="20"/>
                <w:szCs w:val="20"/>
              </w:rPr>
              <w:pict>
                <v:shape id="_x0000_i1049" type="#_x0000_t75" style="width:71.35pt;height:17.55pt">
                  <v:imagedata r:id="rId27" o:title=""/>
                </v:shape>
              </w:pict>
            </w:r>
            <w:r w:rsidR="002903E2" w:rsidRPr="00A664F4">
              <w:rPr>
                <w:rFonts w:ascii="Times New Roman" w:hAnsi="Times New Roman"/>
                <w:color w:val="000000"/>
                <w:sz w:val="20"/>
                <w:szCs w:val="20"/>
                <w:lang w:eastAsia="en-CA"/>
              </w:rPr>
              <w:t>    </w:t>
            </w:r>
          </w:p>
        </w:tc>
      </w:tr>
      <w:tr w:rsidR="002903E2" w:rsidRPr="00E13B10" w:rsidTr="00A664F4">
        <w:trPr>
          <w:tblCellSpacing w:w="0" w:type="dxa"/>
        </w:trPr>
        <w:tc>
          <w:tcPr>
            <w:tcW w:w="0" w:type="auto"/>
            <w:gridSpan w:val="3"/>
            <w:vAlign w:val="center"/>
          </w:tcPr>
          <w:p w:rsidR="002903E2" w:rsidRPr="00A664F4" w:rsidRDefault="000A67C7" w:rsidP="00A664F4">
            <w:pPr>
              <w:spacing w:after="0" w:line="240" w:lineRule="auto"/>
              <w:rPr>
                <w:rFonts w:ascii="Times New Roman" w:hAnsi="Times New Roman"/>
                <w:color w:val="000000"/>
                <w:sz w:val="20"/>
                <w:szCs w:val="20"/>
                <w:lang w:eastAsia="en-CA"/>
              </w:rPr>
            </w:pPr>
            <w:r>
              <w:rPr>
                <w:rFonts w:ascii="Times New Roman" w:hAnsi="Times New Roman"/>
                <w:color w:val="000000"/>
                <w:sz w:val="20"/>
                <w:szCs w:val="20"/>
                <w:lang w:eastAsia="en-CA"/>
              </w:rPr>
              <w:pict>
                <v:rect id="_x0000_i1050" style="width:0;height:3.75pt" o:hralign="center" o:hrstd="t" o:hrnoshade="t" o:hr="t" fillcolor="#d7dce6" stroked="f"/>
              </w:pict>
            </w:r>
          </w:p>
        </w:tc>
      </w:tr>
    </w:tbl>
    <w:p w:rsidR="002903E2" w:rsidRPr="00A664F4" w:rsidRDefault="002903E2" w:rsidP="00A664F4">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A664F4">
        <w:trPr>
          <w:tblCellSpacing w:w="0" w:type="dxa"/>
        </w:trPr>
        <w:tc>
          <w:tcPr>
            <w:tcW w:w="150" w:type="pct"/>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b/>
                <w:bCs/>
                <w:i/>
                <w:iCs/>
                <w:color w:val="000000"/>
                <w:sz w:val="20"/>
                <w:szCs w:val="20"/>
                <w:lang w:eastAsia="en-CA"/>
              </w:rPr>
              <w:t>b.</w:t>
            </w:r>
          </w:p>
        </w:tc>
        <w:tc>
          <w:tcPr>
            <w:tcW w:w="4850" w:type="pct"/>
            <w:vAlign w:val="center"/>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In the real world, which of these actions would you recommend? Why?</w:t>
            </w:r>
          </w:p>
        </w:tc>
      </w:tr>
      <w:tr w:rsidR="002903E2" w:rsidRPr="00E13B10" w:rsidTr="00A664F4">
        <w:trPr>
          <w:tblCellSpacing w:w="0" w:type="dxa"/>
        </w:trPr>
        <w:tc>
          <w:tcPr>
            <w:tcW w:w="150" w:type="pct"/>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 </w:t>
            </w:r>
          </w:p>
        </w:tc>
        <w:tc>
          <w:tcPr>
            <w:tcW w:w="4850" w:type="pct"/>
            <w:vAlign w:val="center"/>
          </w:tcPr>
          <w:p w:rsidR="002903E2" w:rsidRPr="00A664F4" w:rsidRDefault="002903E2" w:rsidP="00A664F4">
            <w:pPr>
              <w:spacing w:after="0" w:line="240" w:lineRule="auto"/>
              <w:rPr>
                <w:rFonts w:ascii="Times New Roman" w:hAnsi="Times New Roman"/>
                <w:color w:val="000000"/>
                <w:sz w:val="20"/>
                <w:szCs w:val="20"/>
                <w:lang w:eastAsia="en-CA"/>
              </w:rPr>
            </w:pPr>
          </w:p>
        </w:tc>
      </w:tr>
      <w:tr w:rsidR="002903E2" w:rsidRPr="00E13B10" w:rsidTr="00A664F4">
        <w:trPr>
          <w:tblCellSpacing w:w="0" w:type="dxa"/>
        </w:trPr>
        <w:tc>
          <w:tcPr>
            <w:tcW w:w="150" w:type="pct"/>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 </w:t>
            </w:r>
          </w:p>
        </w:tc>
        <w:tc>
          <w:tcPr>
            <w:tcW w:w="4850" w:type="pct"/>
            <w:vAlign w:val="center"/>
          </w:tcPr>
          <w:p w:rsidR="002903E2" w:rsidRPr="00A664F4" w:rsidRDefault="000A67C7" w:rsidP="00A664F4">
            <w:pPr>
              <w:spacing w:after="0" w:line="240" w:lineRule="auto"/>
              <w:rPr>
                <w:rFonts w:ascii="Times New Roman" w:hAnsi="Times New Roman"/>
                <w:color w:val="000000"/>
                <w:sz w:val="20"/>
                <w:szCs w:val="20"/>
                <w:lang w:eastAsia="en-CA"/>
              </w:rPr>
            </w:pPr>
            <w:r>
              <w:rPr>
                <w:rFonts w:ascii="Times New Roman" w:hAnsi="Times New Roman"/>
                <w:color w:val="000000"/>
                <w:sz w:val="20"/>
                <w:szCs w:val="20"/>
              </w:rPr>
              <w:pict>
                <v:shape id="_x0000_i1051" type="#_x0000_t75" style="width:427.6pt;height:71.35pt">
                  <v:imagedata r:id="rId13" o:title=""/>
                </v:shape>
              </w:pict>
            </w:r>
          </w:p>
        </w:tc>
      </w:tr>
    </w:tbl>
    <w:p w:rsidR="002903E2" w:rsidRPr="00A664F4" w:rsidRDefault="002903E2" w:rsidP="00A664F4">
      <w:pPr>
        <w:spacing w:after="0" w:line="240" w:lineRule="auto"/>
        <w:rPr>
          <w:rFonts w:ascii="Times New Roman" w:hAnsi="Times New Roman"/>
          <w:color w:val="000000"/>
          <w:sz w:val="18"/>
          <w:szCs w:val="18"/>
          <w:lang w:eastAsia="en-CA"/>
        </w:rPr>
      </w:pPr>
      <w:r w:rsidRPr="00A664F4">
        <w:rPr>
          <w:rFonts w:ascii="Times New Roman" w:hAnsi="Times New Roman"/>
          <w:color w:val="000000"/>
          <w:sz w:val="18"/>
          <w:szCs w:val="18"/>
          <w:lang w:eastAsia="en-CA"/>
        </w:rPr>
        <w:br/>
        <w:t> </w:t>
      </w:r>
      <w:r w:rsidRPr="00A664F4">
        <w:rPr>
          <w:rFonts w:ascii="Times New Roman" w:hAnsi="Times New Roman"/>
          <w:color w:val="000000"/>
          <w:sz w:val="18"/>
          <w:szCs w:val="18"/>
          <w:lang w:eastAsia="en-CA"/>
        </w:rPr>
        <w:br/>
      </w:r>
      <w:r w:rsidRPr="00A664F4">
        <w:rPr>
          <w:rFonts w:ascii="Times New Roman" w:hAnsi="Times New Roman"/>
          <w:i/>
          <w:iCs/>
          <w:color w:val="000000"/>
          <w:sz w:val="18"/>
          <w:szCs w:val="18"/>
          <w:lang w:eastAsia="en-CA"/>
        </w:rPr>
        <w:t>Explanation:</w:t>
      </w:r>
      <w:r w:rsidRPr="00A664F4">
        <w:rPr>
          <w:rFonts w:ascii="Times New Roman" w:hAnsi="Times New Roman"/>
          <w:color w:val="000000"/>
          <w:sz w:val="18"/>
          <w:szCs w:val="18"/>
          <w:lang w:eastAsia="en-CA"/>
        </w:rPr>
        <w:t xml:space="preserve"> </w:t>
      </w:r>
    </w:p>
    <w:p w:rsidR="002903E2" w:rsidRPr="007344CD" w:rsidRDefault="002903E2" w:rsidP="00EB2FB5">
      <w:pPr>
        <w:spacing w:after="0" w:line="240" w:lineRule="auto"/>
        <w:outlineLvl w:val="0"/>
        <w:rPr>
          <w:rFonts w:ascii="Times New Roman" w:hAnsi="Times New Roman"/>
          <w:b/>
          <w:color w:val="000000"/>
          <w:sz w:val="20"/>
          <w:szCs w:val="20"/>
          <w:lang w:eastAsia="en-CA"/>
        </w:rPr>
      </w:pPr>
      <w:r w:rsidRPr="00A664F4">
        <w:rPr>
          <w:rFonts w:ascii="Times New Roman" w:hAnsi="Times New Roman"/>
          <w:b/>
          <w:bCs/>
          <w:i/>
          <w:iCs/>
          <w:color w:val="000000"/>
          <w:sz w:val="18"/>
          <w:szCs w:val="18"/>
          <w:lang w:eastAsia="en-CA"/>
        </w:rPr>
        <w:t>a.</w:t>
      </w:r>
      <w:r w:rsidRPr="00A664F4">
        <w:rPr>
          <w:rFonts w:ascii="Times New Roman" w:hAnsi="Times New Roman"/>
          <w:color w:val="000000"/>
          <w:sz w:val="18"/>
          <w:szCs w:val="18"/>
          <w:lang w:eastAsia="en-CA"/>
        </w:rPr>
        <w:t xml:space="preserve"> </w:t>
      </w:r>
      <w:r w:rsidRPr="007344CD">
        <w:rPr>
          <w:rFonts w:ascii="Times New Roman" w:hAnsi="Times New Roman"/>
          <w:b/>
          <w:color w:val="000000"/>
          <w:sz w:val="20"/>
          <w:szCs w:val="20"/>
          <w:lang w:eastAsia="en-CA"/>
        </w:rPr>
        <w:t>( 9 points broken down as shown below in italic)</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A664F4">
        <w:trPr>
          <w:tblCellSpacing w:w="0" w:type="dxa"/>
        </w:trPr>
        <w:tc>
          <w:tcPr>
            <w:tcW w:w="0" w:type="auto"/>
            <w:vAlign w:val="center"/>
          </w:tcPr>
          <w:p w:rsidR="002903E2" w:rsidRPr="00A664F4" w:rsidRDefault="002903E2" w:rsidP="00A664F4">
            <w:pPr>
              <w:spacing w:before="100" w:beforeAutospacing="1" w:after="100" w:afterAutospacing="1"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If the company makes a dividend payment, we can calculate the wealth of a shareholder as:</w:t>
            </w:r>
          </w:p>
        </w:tc>
      </w:tr>
      <w:tr w:rsidR="002903E2" w:rsidRPr="00E13B10" w:rsidTr="00A664F4">
        <w:trPr>
          <w:tblCellSpacing w:w="0" w:type="dxa"/>
        </w:trPr>
        <w:tc>
          <w:tcPr>
            <w:tcW w:w="0" w:type="auto"/>
            <w:vAlign w:val="center"/>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 </w:t>
            </w:r>
          </w:p>
        </w:tc>
      </w:tr>
      <w:tr w:rsidR="002903E2" w:rsidRPr="00E13B10" w:rsidTr="00A664F4">
        <w:trPr>
          <w:tblCellSpacing w:w="0" w:type="dxa"/>
        </w:trPr>
        <w:tc>
          <w:tcPr>
            <w:tcW w:w="0" w:type="auto"/>
            <w:vAlign w:val="center"/>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Dividend per share = $4,000/200 shares = $20</w:t>
            </w:r>
          </w:p>
        </w:tc>
      </w:tr>
      <w:tr w:rsidR="002903E2" w:rsidRPr="00E13B10" w:rsidTr="00A664F4">
        <w:trPr>
          <w:tblCellSpacing w:w="0" w:type="dxa"/>
        </w:trPr>
        <w:tc>
          <w:tcPr>
            <w:tcW w:w="0" w:type="auto"/>
            <w:vAlign w:val="center"/>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 </w:t>
            </w:r>
          </w:p>
        </w:tc>
      </w:tr>
      <w:tr w:rsidR="002903E2" w:rsidRPr="00E13B10" w:rsidTr="00A664F4">
        <w:trPr>
          <w:tblCellSpacing w:w="0" w:type="dxa"/>
        </w:trPr>
        <w:tc>
          <w:tcPr>
            <w:tcW w:w="0" w:type="auto"/>
            <w:vAlign w:val="center"/>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The stock price after the dividend payment will be:</w:t>
            </w:r>
          </w:p>
        </w:tc>
      </w:tr>
      <w:tr w:rsidR="002903E2" w:rsidRPr="00E13B10" w:rsidTr="00A664F4">
        <w:trPr>
          <w:tblCellSpacing w:w="0" w:type="dxa"/>
        </w:trPr>
        <w:tc>
          <w:tcPr>
            <w:tcW w:w="0" w:type="auto"/>
            <w:vAlign w:val="center"/>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 </w:t>
            </w:r>
          </w:p>
        </w:tc>
      </w:tr>
      <w:tr w:rsidR="002903E2" w:rsidRPr="00E13B10" w:rsidTr="00A664F4">
        <w:trPr>
          <w:tblCellSpacing w:w="0" w:type="dxa"/>
        </w:trPr>
        <w:tc>
          <w:tcPr>
            <w:tcW w:w="0" w:type="auto"/>
            <w:vAlign w:val="center"/>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P</w:t>
            </w:r>
            <w:r w:rsidRPr="00A664F4">
              <w:rPr>
                <w:rFonts w:ascii="Times New Roman" w:hAnsi="Times New Roman"/>
                <w:color w:val="000000"/>
                <w:sz w:val="20"/>
                <w:szCs w:val="20"/>
                <w:vertAlign w:val="subscript"/>
                <w:lang w:eastAsia="en-CA"/>
              </w:rPr>
              <w:t>X</w:t>
            </w:r>
            <w:r w:rsidRPr="00A664F4">
              <w:rPr>
                <w:rFonts w:ascii="Times New Roman" w:hAnsi="Times New Roman"/>
                <w:color w:val="000000"/>
                <w:sz w:val="20"/>
                <w:szCs w:val="20"/>
                <w:lang w:eastAsia="en-CA"/>
              </w:rPr>
              <w:t xml:space="preserve"> = $39 − 20 = $19 per share</w:t>
            </w:r>
            <w:r>
              <w:rPr>
                <w:rFonts w:ascii="Times New Roman" w:hAnsi="Times New Roman"/>
                <w:color w:val="000000"/>
                <w:sz w:val="20"/>
                <w:szCs w:val="20"/>
                <w:lang w:eastAsia="en-CA"/>
              </w:rPr>
              <w:t xml:space="preserve">            </w:t>
            </w:r>
            <w:r w:rsidRPr="007344CD">
              <w:rPr>
                <w:rFonts w:ascii="Times New Roman" w:hAnsi="Times New Roman"/>
                <w:b/>
                <w:i/>
                <w:color w:val="000000"/>
                <w:sz w:val="20"/>
                <w:szCs w:val="20"/>
                <w:lang w:eastAsia="en-CA"/>
              </w:rPr>
              <w:t>(2 points)</w:t>
            </w:r>
          </w:p>
        </w:tc>
      </w:tr>
      <w:tr w:rsidR="002903E2" w:rsidRPr="00E13B10" w:rsidTr="00A664F4">
        <w:trPr>
          <w:tblCellSpacing w:w="0" w:type="dxa"/>
        </w:trPr>
        <w:tc>
          <w:tcPr>
            <w:tcW w:w="0" w:type="auto"/>
            <w:vAlign w:val="center"/>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 </w:t>
            </w:r>
          </w:p>
        </w:tc>
      </w:tr>
      <w:tr w:rsidR="002903E2" w:rsidRPr="00E13B10" w:rsidTr="00A664F4">
        <w:trPr>
          <w:tblCellSpacing w:w="0" w:type="dxa"/>
        </w:trPr>
        <w:tc>
          <w:tcPr>
            <w:tcW w:w="0" w:type="auto"/>
            <w:vAlign w:val="center"/>
          </w:tcPr>
          <w:p w:rsidR="002903E2" w:rsidRPr="00A664F4" w:rsidRDefault="002903E2" w:rsidP="00A664F4">
            <w:pPr>
              <w:spacing w:before="100" w:beforeAutospacing="1" w:after="100" w:afterAutospacing="1"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The shareholder will have a stock worth $19 and a $20 dividend for a total wealth of $39. If the company makes a repurchase, the company will repurchase:</w:t>
            </w:r>
          </w:p>
        </w:tc>
      </w:tr>
      <w:tr w:rsidR="002903E2" w:rsidRPr="00E13B10" w:rsidTr="00A664F4">
        <w:trPr>
          <w:tblCellSpacing w:w="0" w:type="dxa"/>
        </w:trPr>
        <w:tc>
          <w:tcPr>
            <w:tcW w:w="0" w:type="auto"/>
            <w:vAlign w:val="center"/>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 </w:t>
            </w:r>
          </w:p>
        </w:tc>
      </w:tr>
      <w:tr w:rsidR="002903E2" w:rsidRPr="00E13B10" w:rsidTr="00A664F4">
        <w:trPr>
          <w:tblCellSpacing w:w="0" w:type="dxa"/>
        </w:trPr>
        <w:tc>
          <w:tcPr>
            <w:tcW w:w="0" w:type="auto"/>
            <w:vAlign w:val="center"/>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Shares repurchased = $4,000/$39 = 102.56 shares</w:t>
            </w:r>
            <w:r>
              <w:rPr>
                <w:rFonts w:ascii="Times New Roman" w:hAnsi="Times New Roman"/>
                <w:color w:val="000000"/>
                <w:sz w:val="20"/>
                <w:szCs w:val="20"/>
                <w:lang w:eastAsia="en-CA"/>
              </w:rPr>
              <w:t xml:space="preserve">   </w:t>
            </w:r>
            <w:r w:rsidRPr="007344CD">
              <w:rPr>
                <w:rFonts w:ascii="Times New Roman" w:hAnsi="Times New Roman"/>
                <w:b/>
                <w:i/>
                <w:color w:val="000000"/>
                <w:sz w:val="20"/>
                <w:szCs w:val="20"/>
                <w:lang w:eastAsia="en-CA"/>
              </w:rPr>
              <w:t>(2 points)</w:t>
            </w:r>
          </w:p>
        </w:tc>
      </w:tr>
      <w:tr w:rsidR="002903E2" w:rsidRPr="00E13B10" w:rsidTr="00A664F4">
        <w:trPr>
          <w:tblCellSpacing w:w="0" w:type="dxa"/>
        </w:trPr>
        <w:tc>
          <w:tcPr>
            <w:tcW w:w="5000" w:type="pct"/>
            <w:vAlign w:val="center"/>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If the company pays dividends, the current EPS is $0.95, and the P/E ratio is:</w:t>
            </w:r>
          </w:p>
        </w:tc>
      </w:tr>
    </w:tbl>
    <w:p w:rsidR="002903E2" w:rsidRPr="00A664F4" w:rsidRDefault="002903E2" w:rsidP="00A664F4">
      <w:pPr>
        <w:spacing w:after="240" w:line="240" w:lineRule="auto"/>
        <w:rPr>
          <w:rFonts w:ascii="Times New Roman" w:hAnsi="Times New Roman"/>
          <w:color w:val="000000"/>
          <w:sz w:val="18"/>
          <w:szCs w:val="18"/>
          <w:lang w:eastAsia="en-CA"/>
        </w:rPr>
      </w:pPr>
      <w:r w:rsidRPr="00A664F4">
        <w:rPr>
          <w:rFonts w:ascii="Times New Roman" w:hAnsi="Times New Roman"/>
          <w:color w:val="000000"/>
          <w:sz w:val="18"/>
          <w:szCs w:val="18"/>
          <w:lang w:eastAsia="en-CA"/>
        </w:rPr>
        <w:br/>
        <w:t>P/E = $19/$0.95 = 20.00</w:t>
      </w:r>
      <w:r>
        <w:rPr>
          <w:rFonts w:ascii="Times New Roman" w:hAnsi="Times New Roman"/>
          <w:color w:val="000000"/>
          <w:sz w:val="18"/>
          <w:szCs w:val="18"/>
          <w:lang w:eastAsia="en-CA"/>
        </w:rPr>
        <w:tab/>
      </w:r>
      <w:r w:rsidRPr="007344CD">
        <w:rPr>
          <w:rFonts w:ascii="Times New Roman" w:hAnsi="Times New Roman"/>
          <w:b/>
          <w:i/>
          <w:color w:val="000000"/>
          <w:sz w:val="20"/>
          <w:szCs w:val="20"/>
          <w:lang w:eastAsia="en-CA"/>
        </w:rPr>
        <w:t>(2 points)</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A664F4">
        <w:trPr>
          <w:tblCellSpacing w:w="0" w:type="dxa"/>
        </w:trPr>
        <w:tc>
          <w:tcPr>
            <w:tcW w:w="5000" w:type="pct"/>
            <w:vAlign w:val="center"/>
          </w:tcPr>
          <w:p w:rsidR="002903E2" w:rsidRPr="00A664F4" w:rsidRDefault="002903E2" w:rsidP="00A664F4">
            <w:pPr>
              <w:spacing w:before="100" w:beforeAutospacing="1" w:after="100" w:afterAutospacing="1"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If the company repurchases stock, the number of shares will decrease. The total net income is the EPS times the current number of shares outstanding. Dividing net income by the new number of shares outstanding, we find the EPS under the repurchase is:</w:t>
            </w:r>
          </w:p>
        </w:tc>
      </w:tr>
    </w:tbl>
    <w:p w:rsidR="002903E2" w:rsidRPr="00A664F4" w:rsidRDefault="002903E2" w:rsidP="00A664F4">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A664F4">
        <w:trPr>
          <w:tblCellSpacing w:w="0" w:type="dxa"/>
        </w:trPr>
        <w:tc>
          <w:tcPr>
            <w:tcW w:w="5000" w:type="pct"/>
            <w:vAlign w:val="center"/>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EPS = $0.95(200)/(200 − 102.56) = $1.95</w:t>
            </w:r>
            <w:r>
              <w:rPr>
                <w:rFonts w:ascii="Times New Roman" w:hAnsi="Times New Roman"/>
                <w:color w:val="000000"/>
                <w:sz w:val="20"/>
                <w:szCs w:val="20"/>
                <w:lang w:eastAsia="en-CA"/>
              </w:rPr>
              <w:t xml:space="preserve">  </w:t>
            </w:r>
            <w:r w:rsidRPr="007344CD">
              <w:rPr>
                <w:rFonts w:ascii="Times New Roman" w:hAnsi="Times New Roman"/>
                <w:b/>
                <w:i/>
                <w:color w:val="000000"/>
                <w:sz w:val="20"/>
                <w:szCs w:val="20"/>
                <w:lang w:eastAsia="en-CA"/>
              </w:rPr>
              <w:t>(1.5 points)</w:t>
            </w:r>
          </w:p>
        </w:tc>
      </w:tr>
    </w:tbl>
    <w:p w:rsidR="002903E2" w:rsidRPr="00A664F4" w:rsidRDefault="002903E2" w:rsidP="00A664F4">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A664F4">
        <w:trPr>
          <w:tblCellSpacing w:w="0" w:type="dxa"/>
        </w:trPr>
        <w:tc>
          <w:tcPr>
            <w:tcW w:w="5000" w:type="pct"/>
            <w:vAlign w:val="center"/>
          </w:tcPr>
          <w:p w:rsidR="002903E2" w:rsidRPr="00A664F4" w:rsidRDefault="002903E2" w:rsidP="00A664F4">
            <w:pPr>
              <w:spacing w:before="100" w:beforeAutospacing="1" w:after="100" w:afterAutospacing="1"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The stock price will remain at $39 per share, so the P/E ratio is:</w:t>
            </w:r>
          </w:p>
        </w:tc>
      </w:tr>
      <w:tr w:rsidR="002903E2" w:rsidRPr="00E13B10" w:rsidTr="00A664F4">
        <w:trPr>
          <w:tblCellSpacing w:w="0" w:type="dxa"/>
        </w:trPr>
        <w:tc>
          <w:tcPr>
            <w:tcW w:w="5000" w:type="pct"/>
            <w:vAlign w:val="center"/>
          </w:tcPr>
          <w:p w:rsidR="002903E2" w:rsidRPr="00A664F4" w:rsidRDefault="002903E2" w:rsidP="00A664F4">
            <w:pPr>
              <w:spacing w:after="0"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 </w:t>
            </w:r>
          </w:p>
        </w:tc>
      </w:tr>
      <w:tr w:rsidR="002903E2" w:rsidRPr="00E13B10" w:rsidTr="00A664F4">
        <w:trPr>
          <w:tblCellSpacing w:w="0" w:type="dxa"/>
        </w:trPr>
        <w:tc>
          <w:tcPr>
            <w:tcW w:w="5000" w:type="pct"/>
            <w:vAlign w:val="center"/>
          </w:tcPr>
          <w:p w:rsidR="002903E2" w:rsidRPr="00A664F4" w:rsidRDefault="002903E2" w:rsidP="00A664F4">
            <w:pPr>
              <w:spacing w:before="100" w:beforeAutospacing="1" w:after="100" w:afterAutospacing="1"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P/E = $39/$1.95 = 20.00</w:t>
            </w:r>
            <w:r>
              <w:rPr>
                <w:rFonts w:ascii="Times New Roman" w:hAnsi="Times New Roman"/>
                <w:color w:val="000000"/>
                <w:sz w:val="20"/>
                <w:szCs w:val="20"/>
                <w:lang w:eastAsia="en-CA"/>
              </w:rPr>
              <w:t xml:space="preserve">  </w:t>
            </w:r>
            <w:r w:rsidRPr="007344CD">
              <w:rPr>
                <w:rFonts w:ascii="Times New Roman" w:hAnsi="Times New Roman"/>
                <w:b/>
                <w:i/>
                <w:color w:val="000000"/>
                <w:sz w:val="20"/>
                <w:szCs w:val="20"/>
                <w:lang w:eastAsia="en-CA"/>
              </w:rPr>
              <w:t>(1.5 points)</w:t>
            </w:r>
          </w:p>
        </w:tc>
      </w:tr>
    </w:tbl>
    <w:p w:rsidR="002903E2" w:rsidRPr="00A664F4" w:rsidRDefault="002903E2" w:rsidP="00A664F4">
      <w:pPr>
        <w:spacing w:after="0" w:line="240" w:lineRule="auto"/>
        <w:rPr>
          <w:rFonts w:ascii="Times New Roman" w:hAnsi="Times New Roman"/>
          <w:color w:val="000000"/>
          <w:sz w:val="18"/>
          <w:szCs w:val="18"/>
          <w:lang w:eastAsia="en-CA"/>
        </w:rPr>
      </w:pPr>
      <w:r w:rsidRPr="00A664F4">
        <w:rPr>
          <w:rFonts w:ascii="Times New Roman" w:hAnsi="Times New Roman"/>
          <w:color w:val="000000"/>
          <w:sz w:val="18"/>
          <w:szCs w:val="18"/>
          <w:lang w:eastAsia="en-CA"/>
        </w:rPr>
        <w:br/>
      </w:r>
      <w:r w:rsidRPr="00A664F4">
        <w:rPr>
          <w:rFonts w:ascii="Times New Roman" w:hAnsi="Times New Roman"/>
          <w:b/>
          <w:bCs/>
          <w:i/>
          <w:iCs/>
          <w:color w:val="000000"/>
          <w:sz w:val="18"/>
          <w:szCs w:val="18"/>
          <w:lang w:eastAsia="en-CA"/>
        </w:rPr>
        <w:t>b</w:t>
      </w:r>
      <w:r w:rsidRPr="007344CD">
        <w:rPr>
          <w:rFonts w:ascii="Times New Roman" w:hAnsi="Times New Roman"/>
          <w:b/>
          <w:bCs/>
          <w:iCs/>
          <w:color w:val="000000"/>
          <w:sz w:val="20"/>
          <w:szCs w:val="20"/>
          <w:lang w:eastAsia="en-CA"/>
        </w:rPr>
        <w:t>.( 3 points)</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A664F4">
        <w:trPr>
          <w:tblCellSpacing w:w="0" w:type="dxa"/>
        </w:trPr>
        <w:tc>
          <w:tcPr>
            <w:tcW w:w="5000" w:type="pct"/>
            <w:vAlign w:val="center"/>
          </w:tcPr>
          <w:p w:rsidR="002903E2" w:rsidRPr="00A664F4" w:rsidRDefault="002903E2" w:rsidP="00A664F4">
            <w:pPr>
              <w:spacing w:before="100" w:beforeAutospacing="1" w:after="100" w:afterAutospacing="1" w:line="240" w:lineRule="auto"/>
              <w:rPr>
                <w:rFonts w:ascii="Times New Roman" w:hAnsi="Times New Roman"/>
                <w:color w:val="000000"/>
                <w:sz w:val="20"/>
                <w:szCs w:val="20"/>
                <w:lang w:eastAsia="en-CA"/>
              </w:rPr>
            </w:pPr>
            <w:r w:rsidRPr="00A664F4">
              <w:rPr>
                <w:rFonts w:ascii="Times New Roman" w:hAnsi="Times New Roman"/>
                <w:color w:val="000000"/>
                <w:sz w:val="20"/>
                <w:szCs w:val="20"/>
                <w:lang w:eastAsia="en-CA"/>
              </w:rPr>
              <w:t>A share repurchase would seem to be the preferred course of action. Only those shareholders who wish to sell will do so, giving the shareholder a tax timing option that he or she doesn’t get with a dividend payment.</w:t>
            </w:r>
          </w:p>
        </w:tc>
      </w:tr>
    </w:tbl>
    <w:p w:rsidR="002903E2" w:rsidRDefault="002903E2"/>
    <w:p w:rsidR="002903E2" w:rsidRDefault="002903E2" w:rsidP="00EB2FB5">
      <w:pPr>
        <w:outlineLvl w:val="0"/>
      </w:pPr>
      <w:r>
        <w:lastRenderedPageBreak/>
        <w:t>Ch. 30</w:t>
      </w:r>
      <w:r>
        <w:tab/>
      </w:r>
      <w:r>
        <w:tab/>
      </w:r>
      <w:r w:rsidRPr="0001507E">
        <w:rPr>
          <w:b/>
          <w:color w:val="FF0000"/>
        </w:rPr>
        <w:t>(27 points total)</w:t>
      </w:r>
    </w:p>
    <w:p w:rsidR="002903E2" w:rsidRDefault="002903E2">
      <w:r>
        <w:t xml:space="preserve">Problem 30.1  </w:t>
      </w:r>
      <w:r>
        <w:tab/>
      </w:r>
      <w:r>
        <w:tab/>
        <w:t xml:space="preserve"> </w:t>
      </w:r>
      <w:r w:rsidRPr="0001507E">
        <w:rPr>
          <w:b/>
        </w:rPr>
        <w:t>8 points</w:t>
      </w:r>
    </w:p>
    <w:p w:rsidR="002903E2" w:rsidRPr="00D82FCA" w:rsidRDefault="002903E2" w:rsidP="00D82FCA">
      <w:pPr>
        <w:rPr>
          <w:rFonts w:ascii="Times New Roman" w:hAnsi="Times New Roman"/>
          <w:bCs/>
          <w:sz w:val="24"/>
          <w:szCs w:val="24"/>
        </w:rPr>
      </w:pPr>
      <w:r w:rsidRPr="00D82FCA">
        <w:rPr>
          <w:rFonts w:ascii="Times New Roman" w:hAnsi="Times New Roman"/>
          <w:bCs/>
          <w:sz w:val="24"/>
          <w:szCs w:val="24"/>
        </w:rPr>
        <w:t xml:space="preserve">Firm A is analyzing the possible acquisition of firm B.  Neither firm has debt.  The forecasts of firm A show that the purchase would increase its annual after-tax cash flow by $600,000.  The current market value of firm B is $20 million.  The current market value of firm A is $35 million.  The appropriate discount rate for the incremental cash flow is 8%.  </w:t>
      </w:r>
    </w:p>
    <w:p w:rsidR="002903E2" w:rsidRPr="00D82FCA" w:rsidRDefault="002903E2" w:rsidP="00D82FCA">
      <w:pPr>
        <w:ind w:left="360"/>
        <w:rPr>
          <w:rFonts w:ascii="Times New Roman" w:hAnsi="Times New Roman"/>
          <w:b/>
          <w:sz w:val="24"/>
          <w:szCs w:val="24"/>
        </w:rPr>
      </w:pPr>
    </w:p>
    <w:p w:rsidR="002903E2" w:rsidRPr="00D82FCA" w:rsidRDefault="002903E2" w:rsidP="00D82FCA">
      <w:pPr>
        <w:numPr>
          <w:ilvl w:val="0"/>
          <w:numId w:val="1"/>
        </w:numPr>
        <w:spacing w:after="0" w:line="240" w:lineRule="auto"/>
        <w:rPr>
          <w:rFonts w:ascii="Times New Roman" w:hAnsi="Times New Roman"/>
          <w:bCs/>
          <w:sz w:val="24"/>
          <w:szCs w:val="24"/>
        </w:rPr>
      </w:pPr>
      <w:r w:rsidRPr="00D82FCA">
        <w:rPr>
          <w:rFonts w:ascii="Times New Roman" w:hAnsi="Times New Roman"/>
          <w:bCs/>
          <w:sz w:val="24"/>
          <w:szCs w:val="24"/>
        </w:rPr>
        <w:t xml:space="preserve">What is the synergy from the merger?   </w:t>
      </w:r>
      <w:r>
        <w:rPr>
          <w:rFonts w:ascii="Times New Roman" w:hAnsi="Times New Roman"/>
          <w:bCs/>
          <w:sz w:val="24"/>
          <w:szCs w:val="24"/>
        </w:rPr>
        <w:tab/>
      </w:r>
      <w:r>
        <w:rPr>
          <w:rFonts w:ascii="Times New Roman" w:hAnsi="Times New Roman"/>
          <w:bCs/>
          <w:sz w:val="24"/>
          <w:szCs w:val="24"/>
        </w:rPr>
        <w:tab/>
      </w:r>
      <w:r w:rsidRPr="0001507E">
        <w:rPr>
          <w:rFonts w:ascii="Times New Roman" w:hAnsi="Times New Roman"/>
          <w:b/>
          <w:bCs/>
          <w:sz w:val="24"/>
          <w:szCs w:val="24"/>
        </w:rPr>
        <w:t>2 points</w:t>
      </w:r>
    </w:p>
    <w:p w:rsidR="002903E2" w:rsidRPr="00D82FCA" w:rsidRDefault="002903E2" w:rsidP="00D82FCA">
      <w:pPr>
        <w:ind w:left="360"/>
        <w:rPr>
          <w:rFonts w:ascii="Times New Roman" w:hAnsi="Times New Roman"/>
          <w:b/>
          <w:sz w:val="24"/>
          <w:szCs w:val="24"/>
        </w:rPr>
      </w:pPr>
    </w:p>
    <w:p w:rsidR="002903E2" w:rsidRPr="00D82FCA" w:rsidRDefault="002903E2" w:rsidP="00D82FCA">
      <w:pPr>
        <w:ind w:left="360"/>
        <w:rPr>
          <w:rFonts w:ascii="Times New Roman" w:hAnsi="Times New Roman"/>
          <w:bCs/>
          <w:sz w:val="24"/>
          <w:szCs w:val="24"/>
        </w:rPr>
      </w:pPr>
      <w:r w:rsidRPr="00D82FCA">
        <w:rPr>
          <w:rFonts w:ascii="Times New Roman" w:hAnsi="Times New Roman"/>
          <w:bCs/>
          <w:sz w:val="24"/>
          <w:szCs w:val="24"/>
        </w:rPr>
        <w:tab/>
        <w:t>B)</w:t>
      </w:r>
      <w:r w:rsidRPr="00D82FCA">
        <w:rPr>
          <w:rFonts w:ascii="Times New Roman" w:hAnsi="Times New Roman"/>
          <w:bCs/>
          <w:sz w:val="24"/>
          <w:szCs w:val="24"/>
        </w:rPr>
        <w:tab/>
        <w:t xml:space="preserve">What is the value of firm B to firm A?  </w:t>
      </w:r>
      <w:r>
        <w:rPr>
          <w:rFonts w:ascii="Times New Roman" w:hAnsi="Times New Roman"/>
          <w:bCs/>
          <w:sz w:val="24"/>
          <w:szCs w:val="24"/>
        </w:rPr>
        <w:tab/>
      </w:r>
      <w:r w:rsidRPr="0001507E">
        <w:rPr>
          <w:rFonts w:ascii="Times New Roman" w:hAnsi="Times New Roman"/>
          <w:b/>
          <w:bCs/>
          <w:sz w:val="24"/>
          <w:szCs w:val="24"/>
        </w:rPr>
        <w:t>1 point</w:t>
      </w:r>
    </w:p>
    <w:p w:rsidR="002903E2" w:rsidRPr="00D82FCA" w:rsidRDefault="002903E2" w:rsidP="00D82FCA">
      <w:pPr>
        <w:rPr>
          <w:rFonts w:ascii="Times New Roman" w:hAnsi="Times New Roman"/>
          <w:bCs/>
          <w:sz w:val="24"/>
          <w:szCs w:val="24"/>
        </w:rPr>
      </w:pPr>
    </w:p>
    <w:p w:rsidR="002903E2" w:rsidRPr="00D82FCA" w:rsidRDefault="002903E2" w:rsidP="00D82FCA">
      <w:pPr>
        <w:ind w:left="360"/>
        <w:rPr>
          <w:rFonts w:ascii="Times New Roman" w:hAnsi="Times New Roman"/>
          <w:bCs/>
          <w:sz w:val="24"/>
          <w:szCs w:val="24"/>
        </w:rPr>
      </w:pPr>
      <w:r w:rsidRPr="00D82FCA">
        <w:rPr>
          <w:rFonts w:ascii="Times New Roman" w:hAnsi="Times New Roman"/>
          <w:bCs/>
          <w:sz w:val="24"/>
          <w:szCs w:val="24"/>
        </w:rPr>
        <w:tab/>
        <w:t>C)</w:t>
      </w:r>
      <w:r w:rsidRPr="00D82FCA">
        <w:rPr>
          <w:rFonts w:ascii="Times New Roman" w:hAnsi="Times New Roman"/>
          <w:bCs/>
          <w:sz w:val="24"/>
          <w:szCs w:val="24"/>
        </w:rPr>
        <w:tab/>
        <w:t xml:space="preserve">Firm A is trying to decide whether it should offer </w:t>
      </w:r>
      <w:r w:rsidRPr="00D82FCA">
        <w:rPr>
          <w:rFonts w:ascii="Times New Roman" w:hAnsi="Times New Roman"/>
          <w:bCs/>
          <w:sz w:val="24"/>
          <w:szCs w:val="24"/>
        </w:rPr>
        <w:tab/>
      </w:r>
      <w:r w:rsidRPr="00D82FCA">
        <w:rPr>
          <w:rFonts w:ascii="Times New Roman" w:hAnsi="Times New Roman"/>
          <w:bCs/>
          <w:sz w:val="24"/>
          <w:szCs w:val="24"/>
        </w:rPr>
        <w:tab/>
      </w:r>
      <w:r w:rsidRPr="00D82FCA">
        <w:rPr>
          <w:rFonts w:ascii="Times New Roman" w:hAnsi="Times New Roman"/>
          <w:bCs/>
          <w:sz w:val="24"/>
          <w:szCs w:val="24"/>
        </w:rPr>
        <w:tab/>
        <w:t xml:space="preserve">25% of its stock or $15 </w:t>
      </w:r>
      <w:r w:rsidRPr="00D82FCA">
        <w:rPr>
          <w:rFonts w:ascii="Times New Roman" w:hAnsi="Times New Roman"/>
          <w:bCs/>
          <w:sz w:val="24"/>
          <w:szCs w:val="24"/>
        </w:rPr>
        <w:tab/>
        <w:t xml:space="preserve">million in cash to firm B for </w:t>
      </w:r>
      <w:r w:rsidRPr="00D82FCA">
        <w:rPr>
          <w:rFonts w:ascii="Times New Roman" w:hAnsi="Times New Roman"/>
          <w:bCs/>
          <w:sz w:val="24"/>
          <w:szCs w:val="24"/>
        </w:rPr>
        <w:tab/>
      </w:r>
      <w:r w:rsidRPr="00D82FCA">
        <w:rPr>
          <w:rFonts w:ascii="Times New Roman" w:hAnsi="Times New Roman"/>
          <w:bCs/>
          <w:sz w:val="24"/>
          <w:szCs w:val="24"/>
        </w:rPr>
        <w:tab/>
        <w:t xml:space="preserve">completing the acquisition.  What is the cost to firm </w:t>
      </w:r>
      <w:r w:rsidRPr="00D82FCA">
        <w:rPr>
          <w:rFonts w:ascii="Times New Roman" w:hAnsi="Times New Roman"/>
          <w:bCs/>
          <w:sz w:val="24"/>
          <w:szCs w:val="24"/>
        </w:rPr>
        <w:tab/>
      </w:r>
      <w:r w:rsidRPr="00D82FCA">
        <w:rPr>
          <w:rFonts w:ascii="Times New Roman" w:hAnsi="Times New Roman"/>
          <w:bCs/>
          <w:sz w:val="24"/>
          <w:szCs w:val="24"/>
        </w:rPr>
        <w:tab/>
      </w:r>
      <w:r w:rsidRPr="00D82FCA">
        <w:rPr>
          <w:rFonts w:ascii="Times New Roman" w:hAnsi="Times New Roman"/>
          <w:bCs/>
          <w:sz w:val="24"/>
          <w:szCs w:val="24"/>
        </w:rPr>
        <w:tab/>
        <w:t xml:space="preserve">A of each alternative?  </w:t>
      </w:r>
      <w:r>
        <w:rPr>
          <w:rFonts w:ascii="Times New Roman" w:hAnsi="Times New Roman"/>
          <w:bCs/>
          <w:sz w:val="24"/>
          <w:szCs w:val="24"/>
        </w:rPr>
        <w:tab/>
      </w:r>
      <w:r w:rsidRPr="0001507E">
        <w:rPr>
          <w:rFonts w:ascii="Times New Roman" w:hAnsi="Times New Roman"/>
          <w:b/>
          <w:bCs/>
          <w:sz w:val="24"/>
          <w:szCs w:val="24"/>
        </w:rPr>
        <w:t>2 points</w:t>
      </w:r>
    </w:p>
    <w:p w:rsidR="002903E2" w:rsidRPr="00D82FCA" w:rsidRDefault="002903E2" w:rsidP="00D82FCA">
      <w:pPr>
        <w:rPr>
          <w:rFonts w:ascii="Times New Roman" w:hAnsi="Times New Roman"/>
          <w:bCs/>
          <w:sz w:val="24"/>
          <w:szCs w:val="24"/>
        </w:rPr>
      </w:pPr>
    </w:p>
    <w:p w:rsidR="002903E2" w:rsidRPr="00D82FCA" w:rsidRDefault="002903E2" w:rsidP="00D82FCA">
      <w:pPr>
        <w:rPr>
          <w:rFonts w:ascii="Times New Roman" w:hAnsi="Times New Roman"/>
          <w:bCs/>
          <w:sz w:val="24"/>
          <w:szCs w:val="24"/>
        </w:rPr>
      </w:pPr>
      <w:r w:rsidRPr="00D82FCA">
        <w:rPr>
          <w:rFonts w:ascii="Times New Roman" w:hAnsi="Times New Roman"/>
          <w:bCs/>
          <w:sz w:val="24"/>
          <w:szCs w:val="24"/>
        </w:rPr>
        <w:tab/>
        <w:t>D)</w:t>
      </w:r>
      <w:r w:rsidRPr="00D82FCA">
        <w:rPr>
          <w:rFonts w:ascii="Times New Roman" w:hAnsi="Times New Roman"/>
          <w:bCs/>
          <w:sz w:val="24"/>
          <w:szCs w:val="24"/>
        </w:rPr>
        <w:tab/>
        <w:t xml:space="preserve">What is the NPV to firm A of each alternative?  </w:t>
      </w:r>
      <w:r w:rsidRPr="0001507E">
        <w:rPr>
          <w:rFonts w:ascii="Times New Roman" w:hAnsi="Times New Roman"/>
          <w:b/>
          <w:bCs/>
          <w:sz w:val="24"/>
          <w:szCs w:val="24"/>
        </w:rPr>
        <w:t>1 point</w:t>
      </w:r>
    </w:p>
    <w:p w:rsidR="002903E2" w:rsidRPr="00D82FCA" w:rsidRDefault="002903E2" w:rsidP="00D82FCA">
      <w:pPr>
        <w:rPr>
          <w:rFonts w:ascii="Times New Roman" w:hAnsi="Times New Roman"/>
          <w:bCs/>
          <w:sz w:val="24"/>
          <w:szCs w:val="24"/>
        </w:rPr>
      </w:pPr>
    </w:p>
    <w:p w:rsidR="002903E2" w:rsidRPr="00D82FCA" w:rsidRDefault="002903E2" w:rsidP="00D82FCA">
      <w:pPr>
        <w:rPr>
          <w:rFonts w:ascii="Times New Roman" w:hAnsi="Times New Roman"/>
          <w:bCs/>
          <w:sz w:val="24"/>
          <w:szCs w:val="24"/>
        </w:rPr>
      </w:pPr>
      <w:r w:rsidRPr="00D82FCA">
        <w:rPr>
          <w:rFonts w:ascii="Times New Roman" w:hAnsi="Times New Roman"/>
          <w:bCs/>
          <w:sz w:val="24"/>
          <w:szCs w:val="24"/>
        </w:rPr>
        <w:tab/>
        <w:t>E)</w:t>
      </w:r>
      <w:r w:rsidRPr="00D82FCA">
        <w:rPr>
          <w:rFonts w:ascii="Times New Roman" w:hAnsi="Times New Roman"/>
          <w:bCs/>
          <w:sz w:val="24"/>
          <w:szCs w:val="24"/>
        </w:rPr>
        <w:tab/>
        <w:t>Which alternative sh</w:t>
      </w:r>
      <w:r>
        <w:rPr>
          <w:rFonts w:ascii="Times New Roman" w:hAnsi="Times New Roman"/>
          <w:bCs/>
          <w:sz w:val="24"/>
          <w:szCs w:val="24"/>
        </w:rPr>
        <w:t xml:space="preserve">ould firm A use? Explain and </w:t>
      </w:r>
      <w:r w:rsidRPr="00D82FCA">
        <w:rPr>
          <w:rFonts w:ascii="Times New Roman" w:hAnsi="Times New Roman"/>
          <w:bCs/>
          <w:sz w:val="24"/>
          <w:szCs w:val="24"/>
        </w:rPr>
        <w:t xml:space="preserve">discuss other real-world </w:t>
      </w:r>
      <w:r>
        <w:rPr>
          <w:rFonts w:ascii="Times New Roman" w:hAnsi="Times New Roman"/>
          <w:bCs/>
          <w:sz w:val="24"/>
          <w:szCs w:val="24"/>
        </w:rPr>
        <w:t xml:space="preserve">factors that might influence </w:t>
      </w:r>
      <w:r w:rsidRPr="00D82FCA">
        <w:rPr>
          <w:rFonts w:ascii="Times New Roman" w:hAnsi="Times New Roman"/>
          <w:bCs/>
          <w:sz w:val="24"/>
          <w:szCs w:val="24"/>
        </w:rPr>
        <w:t xml:space="preserve">your choice of either alternative. </w:t>
      </w:r>
      <w:r>
        <w:rPr>
          <w:rFonts w:ascii="Times New Roman" w:hAnsi="Times New Roman"/>
          <w:bCs/>
          <w:sz w:val="24"/>
          <w:szCs w:val="24"/>
        </w:rPr>
        <w:tab/>
      </w:r>
      <w:r>
        <w:rPr>
          <w:rFonts w:ascii="Times New Roman" w:hAnsi="Times New Roman"/>
          <w:bCs/>
          <w:sz w:val="24"/>
          <w:szCs w:val="24"/>
        </w:rPr>
        <w:tab/>
      </w:r>
      <w:r w:rsidRPr="0001507E">
        <w:rPr>
          <w:rFonts w:ascii="Times New Roman" w:hAnsi="Times New Roman"/>
          <w:b/>
          <w:bCs/>
          <w:sz w:val="24"/>
          <w:szCs w:val="24"/>
        </w:rPr>
        <w:t xml:space="preserve"> 2 points</w:t>
      </w:r>
    </w:p>
    <w:p w:rsidR="002903E2" w:rsidRPr="00D82FCA" w:rsidRDefault="002903E2" w:rsidP="00D82FCA">
      <w:pPr>
        <w:rPr>
          <w:rFonts w:ascii="Times New Roman" w:hAnsi="Times New Roman"/>
          <w:b/>
          <w:sz w:val="24"/>
          <w:szCs w:val="24"/>
        </w:rPr>
      </w:pPr>
    </w:p>
    <w:p w:rsidR="002903E2" w:rsidRPr="00D82FCA" w:rsidRDefault="002903E2" w:rsidP="00D82FCA">
      <w:pPr>
        <w:rPr>
          <w:rFonts w:ascii="Times New Roman" w:hAnsi="Times New Roman"/>
          <w:b/>
          <w:sz w:val="24"/>
          <w:szCs w:val="24"/>
        </w:rPr>
      </w:pPr>
    </w:p>
    <w:p w:rsidR="002903E2" w:rsidRPr="00D82FCA" w:rsidRDefault="002903E2" w:rsidP="00D82FCA">
      <w:pPr>
        <w:rPr>
          <w:rFonts w:ascii="Times New Roman" w:hAnsi="Times New Roman"/>
          <w:b/>
          <w:sz w:val="24"/>
          <w:szCs w:val="24"/>
        </w:rPr>
      </w:pPr>
      <w:r w:rsidRPr="00D82FCA">
        <w:rPr>
          <w:rFonts w:ascii="Times New Roman" w:hAnsi="Times New Roman"/>
          <w:b/>
          <w:sz w:val="24"/>
          <w:szCs w:val="24"/>
        </w:rPr>
        <w:t xml:space="preserve"> </w:t>
      </w:r>
    </w:p>
    <w:p w:rsidR="002903E2" w:rsidRPr="00D82FCA" w:rsidRDefault="002903E2" w:rsidP="00EB2FB5">
      <w:pPr>
        <w:outlineLvl w:val="0"/>
        <w:rPr>
          <w:rFonts w:ascii="Times New Roman" w:hAnsi="Times New Roman"/>
          <w:b/>
          <w:sz w:val="24"/>
          <w:szCs w:val="24"/>
        </w:rPr>
      </w:pPr>
      <w:r w:rsidRPr="00D82FCA">
        <w:rPr>
          <w:rFonts w:ascii="Times New Roman" w:hAnsi="Times New Roman"/>
          <w:b/>
          <w:sz w:val="24"/>
          <w:szCs w:val="24"/>
        </w:rPr>
        <w:t>Solution</w:t>
      </w:r>
    </w:p>
    <w:p w:rsidR="002903E2" w:rsidRPr="00D82FCA" w:rsidRDefault="002903E2" w:rsidP="00D82FCA">
      <w:pPr>
        <w:rPr>
          <w:rFonts w:ascii="Times New Roman" w:hAnsi="Times New Roman"/>
          <w:b/>
          <w:sz w:val="24"/>
          <w:szCs w:val="24"/>
        </w:rPr>
      </w:pPr>
    </w:p>
    <w:p w:rsidR="002903E2" w:rsidRPr="00D82FCA" w:rsidRDefault="002903E2" w:rsidP="00EB2FB5">
      <w:pPr>
        <w:ind w:left="810" w:hanging="810"/>
        <w:outlineLvl w:val="0"/>
        <w:rPr>
          <w:rFonts w:ascii="Times New Roman" w:hAnsi="Times New Roman"/>
          <w:sz w:val="24"/>
          <w:szCs w:val="24"/>
        </w:rPr>
      </w:pPr>
      <w:r w:rsidRPr="00D82FCA">
        <w:rPr>
          <w:rFonts w:ascii="Times New Roman" w:hAnsi="Times New Roman"/>
          <w:sz w:val="24"/>
          <w:szCs w:val="24"/>
        </w:rPr>
        <w:t xml:space="preserve">     a.</w:t>
      </w:r>
      <w:r w:rsidRPr="00D82FCA">
        <w:rPr>
          <w:rFonts w:ascii="Times New Roman" w:hAnsi="Times New Roman"/>
          <w:sz w:val="24"/>
          <w:szCs w:val="24"/>
        </w:rPr>
        <w:tab/>
        <w:t xml:space="preserve">The synergy will be the discounted incremental cash flows.  Since the cash flows are perpetual, this amount is </w:t>
      </w:r>
    </w:p>
    <w:p w:rsidR="002903E2" w:rsidRPr="00D82FCA" w:rsidRDefault="002903E2" w:rsidP="00D82FCA">
      <w:pPr>
        <w:rPr>
          <w:rFonts w:ascii="Times New Roman" w:hAnsi="Times New Roman"/>
          <w:sz w:val="24"/>
          <w:szCs w:val="24"/>
        </w:rPr>
      </w:pPr>
    </w:p>
    <w:p w:rsidR="002903E2" w:rsidRPr="00D82FCA" w:rsidRDefault="002903E2" w:rsidP="00D82FCA">
      <w:pPr>
        <w:ind w:firstLine="1350"/>
        <w:rPr>
          <w:rFonts w:ascii="Times New Roman" w:hAnsi="Times New Roman"/>
          <w:sz w:val="24"/>
          <w:szCs w:val="24"/>
        </w:rPr>
      </w:pPr>
      <w:r w:rsidRPr="00D82FCA">
        <w:rPr>
          <w:rFonts w:ascii="Times New Roman" w:hAnsi="Times New Roman"/>
          <w:position w:val="-22"/>
          <w:sz w:val="24"/>
          <w:szCs w:val="24"/>
        </w:rPr>
        <w:object w:dxaOrig="2140" w:dyaOrig="580">
          <v:shape id="_x0000_i1052" type="#_x0000_t75" style="width:107.05pt;height:29.45pt" o:ole="" fillcolor="window">
            <v:imagedata r:id="rId28" o:title=""/>
          </v:shape>
          <o:OLEObject Type="Embed" ProgID="Equation.3" ShapeID="_x0000_i1052" DrawAspect="Content" ObjectID="_1479716736" r:id="rId29"/>
        </w:object>
      </w:r>
    </w:p>
    <w:p w:rsidR="002903E2" w:rsidRPr="00D82FCA" w:rsidRDefault="002903E2" w:rsidP="00D82FCA">
      <w:pPr>
        <w:pStyle w:val="BodyTextIndent3"/>
        <w:rPr>
          <w:color w:val="auto"/>
          <w:sz w:val="24"/>
          <w:szCs w:val="24"/>
        </w:rPr>
      </w:pPr>
    </w:p>
    <w:p w:rsidR="002903E2" w:rsidRPr="00D82FCA" w:rsidRDefault="002903E2" w:rsidP="00EB2FB5">
      <w:pPr>
        <w:pStyle w:val="BodyTextIndent3"/>
        <w:outlineLvl w:val="0"/>
        <w:rPr>
          <w:color w:val="auto"/>
          <w:sz w:val="24"/>
          <w:szCs w:val="24"/>
        </w:rPr>
      </w:pPr>
      <w:r w:rsidRPr="00D82FCA">
        <w:rPr>
          <w:color w:val="auto"/>
          <w:sz w:val="24"/>
          <w:szCs w:val="24"/>
        </w:rPr>
        <w:t>b.</w:t>
      </w:r>
      <w:r w:rsidRPr="00D82FCA">
        <w:rPr>
          <w:color w:val="auto"/>
          <w:sz w:val="24"/>
          <w:szCs w:val="24"/>
        </w:rPr>
        <w:tab/>
        <w:t>The value of firm B to firm A is the synergy plus the current market value of B:</w:t>
      </w:r>
    </w:p>
    <w:p w:rsidR="002903E2" w:rsidRPr="00D82FCA" w:rsidRDefault="002903E2" w:rsidP="00D82FCA">
      <w:pPr>
        <w:pStyle w:val="BodyTextIndent3"/>
        <w:ind w:left="0" w:firstLine="0"/>
        <w:rPr>
          <w:color w:val="auto"/>
          <w:sz w:val="24"/>
          <w:szCs w:val="24"/>
        </w:rPr>
      </w:pPr>
    </w:p>
    <w:p w:rsidR="002903E2" w:rsidRPr="00D82FCA" w:rsidRDefault="002903E2" w:rsidP="00EB2FB5">
      <w:pPr>
        <w:ind w:firstLine="1350"/>
        <w:outlineLvl w:val="0"/>
        <w:rPr>
          <w:rFonts w:ascii="Times New Roman" w:hAnsi="Times New Roman"/>
          <w:sz w:val="24"/>
          <w:szCs w:val="24"/>
        </w:rPr>
      </w:pPr>
      <w:r w:rsidRPr="00D82FCA">
        <w:rPr>
          <w:rFonts w:ascii="Times New Roman" w:hAnsi="Times New Roman"/>
          <w:sz w:val="24"/>
          <w:szCs w:val="24"/>
        </w:rPr>
        <w:t>V</w:t>
      </w:r>
      <w:r w:rsidRPr="00D82FCA">
        <w:rPr>
          <w:rFonts w:ascii="Times New Roman" w:hAnsi="Times New Roman"/>
          <w:sz w:val="24"/>
          <w:szCs w:val="24"/>
          <w:vertAlign w:val="subscript"/>
        </w:rPr>
        <w:t>B</w:t>
      </w:r>
      <w:r w:rsidRPr="00D82FCA">
        <w:rPr>
          <w:rFonts w:ascii="Times New Roman" w:hAnsi="Times New Roman"/>
          <w:sz w:val="24"/>
          <w:szCs w:val="24"/>
          <w:vertAlign w:val="superscript"/>
        </w:rPr>
        <w:t>*</w:t>
      </w:r>
      <w:r w:rsidRPr="00D82FCA">
        <w:rPr>
          <w:rFonts w:ascii="Times New Roman" w:hAnsi="Times New Roman"/>
          <w:sz w:val="24"/>
          <w:szCs w:val="24"/>
        </w:rPr>
        <w:t xml:space="preserve"> = $7,500,000 + $20,000,000</w:t>
      </w:r>
    </w:p>
    <w:p w:rsidR="002903E2" w:rsidRPr="00D82FCA" w:rsidRDefault="002903E2" w:rsidP="00D82FCA">
      <w:pPr>
        <w:ind w:firstLine="1350"/>
        <w:rPr>
          <w:rFonts w:ascii="Times New Roman" w:hAnsi="Times New Roman"/>
          <w:sz w:val="24"/>
          <w:szCs w:val="24"/>
        </w:rPr>
      </w:pPr>
      <w:r w:rsidRPr="00D82FCA">
        <w:rPr>
          <w:rFonts w:ascii="Times New Roman" w:hAnsi="Times New Roman"/>
          <w:sz w:val="24"/>
          <w:szCs w:val="24"/>
        </w:rPr>
        <w:t xml:space="preserve">   = $27,500,000</w:t>
      </w:r>
    </w:p>
    <w:p w:rsidR="002903E2" w:rsidRPr="00D82FCA" w:rsidRDefault="002903E2" w:rsidP="00D82FCA">
      <w:pPr>
        <w:rPr>
          <w:rFonts w:ascii="Times New Roman" w:hAnsi="Times New Roman"/>
          <w:sz w:val="24"/>
          <w:szCs w:val="24"/>
        </w:rPr>
      </w:pPr>
    </w:p>
    <w:p w:rsidR="002903E2" w:rsidRPr="00D82FCA" w:rsidRDefault="002903E2" w:rsidP="00EB2FB5">
      <w:pPr>
        <w:ind w:left="810" w:hanging="270"/>
        <w:outlineLvl w:val="0"/>
        <w:rPr>
          <w:rFonts w:ascii="Times New Roman" w:hAnsi="Times New Roman"/>
          <w:sz w:val="24"/>
          <w:szCs w:val="24"/>
        </w:rPr>
      </w:pPr>
      <w:r w:rsidRPr="00D82FCA">
        <w:rPr>
          <w:rFonts w:ascii="Times New Roman" w:hAnsi="Times New Roman"/>
          <w:sz w:val="24"/>
          <w:szCs w:val="24"/>
        </w:rPr>
        <w:t xml:space="preserve">c. </w:t>
      </w:r>
      <w:r w:rsidRPr="00D82FCA">
        <w:rPr>
          <w:rFonts w:ascii="Times New Roman" w:hAnsi="Times New Roman"/>
          <w:sz w:val="24"/>
          <w:szCs w:val="24"/>
        </w:rPr>
        <w:tab/>
        <w:t>Cash alternative = $15,000,000</w:t>
      </w:r>
    </w:p>
    <w:p w:rsidR="002903E2" w:rsidRPr="00D82FCA" w:rsidRDefault="002903E2" w:rsidP="00D82FCA">
      <w:pPr>
        <w:ind w:firstLine="810"/>
        <w:rPr>
          <w:rFonts w:ascii="Times New Roman" w:hAnsi="Times New Roman"/>
          <w:sz w:val="24"/>
          <w:szCs w:val="24"/>
        </w:rPr>
      </w:pPr>
      <w:r w:rsidRPr="00D82FCA">
        <w:rPr>
          <w:rFonts w:ascii="Times New Roman" w:hAnsi="Times New Roman"/>
          <w:sz w:val="24"/>
          <w:szCs w:val="24"/>
        </w:rPr>
        <w:t>Stock alternative = 0.25($27,500,000 + $35,000,000)</w:t>
      </w:r>
    </w:p>
    <w:p w:rsidR="002903E2" w:rsidRPr="00D82FCA" w:rsidRDefault="002903E2" w:rsidP="00D82FCA">
      <w:pPr>
        <w:ind w:firstLine="2340"/>
        <w:rPr>
          <w:rFonts w:ascii="Times New Roman" w:hAnsi="Times New Roman"/>
          <w:sz w:val="24"/>
          <w:szCs w:val="24"/>
        </w:rPr>
      </w:pPr>
      <w:r w:rsidRPr="00D82FCA">
        <w:rPr>
          <w:rFonts w:ascii="Times New Roman" w:hAnsi="Times New Roman"/>
          <w:sz w:val="24"/>
          <w:szCs w:val="24"/>
        </w:rPr>
        <w:t>= $15,625,000</w:t>
      </w:r>
    </w:p>
    <w:p w:rsidR="002903E2" w:rsidRPr="00D82FCA" w:rsidRDefault="002903E2" w:rsidP="00D82FCA">
      <w:pPr>
        <w:rPr>
          <w:rFonts w:ascii="Times New Roman" w:hAnsi="Times New Roman"/>
          <w:sz w:val="24"/>
          <w:szCs w:val="24"/>
        </w:rPr>
      </w:pPr>
    </w:p>
    <w:p w:rsidR="002903E2" w:rsidRPr="00D82FCA" w:rsidRDefault="002903E2" w:rsidP="00EB2FB5">
      <w:pPr>
        <w:tabs>
          <w:tab w:val="left" w:pos="810"/>
        </w:tabs>
        <w:ind w:firstLine="540"/>
        <w:outlineLvl w:val="0"/>
        <w:rPr>
          <w:rFonts w:ascii="Times New Roman" w:hAnsi="Times New Roman"/>
          <w:sz w:val="24"/>
          <w:szCs w:val="24"/>
        </w:rPr>
      </w:pPr>
      <w:r w:rsidRPr="00D82FCA">
        <w:rPr>
          <w:rFonts w:ascii="Times New Roman" w:hAnsi="Times New Roman"/>
          <w:sz w:val="24"/>
          <w:szCs w:val="24"/>
        </w:rPr>
        <w:t xml:space="preserve">d. </w:t>
      </w:r>
      <w:r w:rsidRPr="00D82FCA">
        <w:rPr>
          <w:rFonts w:ascii="Times New Roman" w:hAnsi="Times New Roman"/>
          <w:sz w:val="24"/>
          <w:szCs w:val="24"/>
        </w:rPr>
        <w:tab/>
        <w:t>NPV of cash alternative = V - Cost</w:t>
      </w:r>
    </w:p>
    <w:p w:rsidR="002903E2" w:rsidRPr="00D82FCA" w:rsidRDefault="002903E2" w:rsidP="00D82FCA">
      <w:pPr>
        <w:ind w:firstLine="2880"/>
        <w:rPr>
          <w:rFonts w:ascii="Times New Roman" w:hAnsi="Times New Roman"/>
          <w:sz w:val="24"/>
          <w:szCs w:val="24"/>
        </w:rPr>
      </w:pPr>
      <w:r w:rsidRPr="00D82FCA">
        <w:rPr>
          <w:rFonts w:ascii="Times New Roman" w:hAnsi="Times New Roman"/>
          <w:sz w:val="24"/>
          <w:szCs w:val="24"/>
        </w:rPr>
        <w:t>=$27,500,000 - $15,000,000</w:t>
      </w:r>
    </w:p>
    <w:p w:rsidR="002903E2" w:rsidRPr="00D82FCA" w:rsidRDefault="002903E2" w:rsidP="00D82FCA">
      <w:pPr>
        <w:ind w:firstLine="2880"/>
        <w:rPr>
          <w:rFonts w:ascii="Times New Roman" w:hAnsi="Times New Roman"/>
          <w:sz w:val="24"/>
          <w:szCs w:val="24"/>
        </w:rPr>
      </w:pPr>
      <w:r w:rsidRPr="00D82FCA">
        <w:rPr>
          <w:rFonts w:ascii="Times New Roman" w:hAnsi="Times New Roman"/>
          <w:sz w:val="24"/>
          <w:szCs w:val="24"/>
        </w:rPr>
        <w:t>=$12,500,000</w:t>
      </w:r>
    </w:p>
    <w:p w:rsidR="002903E2" w:rsidRPr="00D82FCA" w:rsidRDefault="002903E2" w:rsidP="00D82FCA">
      <w:pPr>
        <w:rPr>
          <w:rFonts w:ascii="Times New Roman" w:hAnsi="Times New Roman"/>
          <w:sz w:val="24"/>
          <w:szCs w:val="24"/>
        </w:rPr>
      </w:pPr>
    </w:p>
    <w:p w:rsidR="002903E2" w:rsidRPr="00D82FCA" w:rsidRDefault="002903E2" w:rsidP="00EB2FB5">
      <w:pPr>
        <w:ind w:firstLine="810"/>
        <w:outlineLvl w:val="0"/>
        <w:rPr>
          <w:rFonts w:ascii="Times New Roman" w:hAnsi="Times New Roman"/>
          <w:sz w:val="24"/>
          <w:szCs w:val="24"/>
        </w:rPr>
      </w:pPr>
      <w:r w:rsidRPr="00D82FCA">
        <w:rPr>
          <w:rFonts w:ascii="Times New Roman" w:hAnsi="Times New Roman"/>
          <w:sz w:val="24"/>
          <w:szCs w:val="24"/>
        </w:rPr>
        <w:t>NPV of stock alternative = V - Cost</w:t>
      </w:r>
    </w:p>
    <w:p w:rsidR="002903E2" w:rsidRPr="00D82FCA" w:rsidRDefault="002903E2" w:rsidP="00D82FCA">
      <w:pPr>
        <w:ind w:firstLine="3060"/>
        <w:rPr>
          <w:rFonts w:ascii="Times New Roman" w:hAnsi="Times New Roman"/>
          <w:sz w:val="24"/>
          <w:szCs w:val="24"/>
        </w:rPr>
      </w:pPr>
      <w:r w:rsidRPr="00D82FCA">
        <w:rPr>
          <w:rFonts w:ascii="Times New Roman" w:hAnsi="Times New Roman"/>
          <w:sz w:val="24"/>
          <w:szCs w:val="24"/>
        </w:rPr>
        <w:t>=$27,500,000 - $15,625,000</w:t>
      </w:r>
    </w:p>
    <w:p w:rsidR="002903E2" w:rsidRPr="00D82FCA" w:rsidRDefault="002903E2" w:rsidP="00D82FCA">
      <w:pPr>
        <w:ind w:firstLine="3060"/>
        <w:rPr>
          <w:rFonts w:ascii="Times New Roman" w:hAnsi="Times New Roman"/>
          <w:sz w:val="24"/>
          <w:szCs w:val="24"/>
        </w:rPr>
      </w:pPr>
      <w:r w:rsidRPr="00D82FCA">
        <w:rPr>
          <w:rFonts w:ascii="Times New Roman" w:hAnsi="Times New Roman"/>
          <w:sz w:val="24"/>
          <w:szCs w:val="24"/>
        </w:rPr>
        <w:t>=$11,875,000</w:t>
      </w:r>
    </w:p>
    <w:p w:rsidR="002903E2" w:rsidRPr="00D82FCA" w:rsidRDefault="002903E2" w:rsidP="00D82FCA">
      <w:pPr>
        <w:rPr>
          <w:rFonts w:ascii="Times New Roman" w:hAnsi="Times New Roman"/>
          <w:sz w:val="24"/>
          <w:szCs w:val="24"/>
        </w:rPr>
      </w:pPr>
    </w:p>
    <w:p w:rsidR="002903E2" w:rsidRPr="00D82FCA" w:rsidRDefault="002903E2" w:rsidP="00EB2FB5">
      <w:pPr>
        <w:tabs>
          <w:tab w:val="left" w:pos="810"/>
        </w:tabs>
        <w:ind w:firstLine="540"/>
        <w:outlineLvl w:val="0"/>
        <w:rPr>
          <w:rFonts w:ascii="Times New Roman" w:hAnsi="Times New Roman"/>
          <w:sz w:val="24"/>
          <w:szCs w:val="24"/>
        </w:rPr>
      </w:pPr>
      <w:r w:rsidRPr="00D82FCA">
        <w:rPr>
          <w:rFonts w:ascii="Times New Roman" w:hAnsi="Times New Roman"/>
          <w:sz w:val="24"/>
          <w:szCs w:val="24"/>
        </w:rPr>
        <w:t xml:space="preserve">e. </w:t>
      </w:r>
      <w:r w:rsidRPr="00D82FCA">
        <w:rPr>
          <w:rFonts w:ascii="Times New Roman" w:hAnsi="Times New Roman"/>
          <w:sz w:val="24"/>
          <w:szCs w:val="24"/>
        </w:rPr>
        <w:tab/>
        <w:t>Use the cash alternative, its NPV is greater</w:t>
      </w:r>
    </w:p>
    <w:p w:rsidR="002903E2" w:rsidRPr="00D82FCA" w:rsidRDefault="002903E2" w:rsidP="00D82FCA">
      <w:pPr>
        <w:tabs>
          <w:tab w:val="left" w:pos="810"/>
        </w:tabs>
        <w:ind w:firstLine="540"/>
        <w:rPr>
          <w:rFonts w:ascii="Times New Roman" w:hAnsi="Times New Roman"/>
          <w:sz w:val="24"/>
          <w:szCs w:val="24"/>
        </w:rPr>
      </w:pPr>
      <w:r w:rsidRPr="00D82FCA">
        <w:rPr>
          <w:rFonts w:ascii="Times New Roman" w:hAnsi="Times New Roman"/>
          <w:sz w:val="24"/>
          <w:szCs w:val="24"/>
        </w:rPr>
        <w:t>real world considerations for choosing between cash or stock acquisitions: taxes, overvaluation, and control (see class notes)</w:t>
      </w:r>
    </w:p>
    <w:p w:rsidR="002903E2" w:rsidRDefault="002903E2"/>
    <w:p w:rsidR="002903E2" w:rsidRDefault="002903E2"/>
    <w:p w:rsidR="00CD1954" w:rsidRDefault="00CD1954"/>
    <w:p w:rsidR="00CD1954" w:rsidRDefault="00CD1954"/>
    <w:p w:rsidR="00CD1954" w:rsidRDefault="00CD1954"/>
    <w:p w:rsidR="00CD1954" w:rsidRDefault="00CD1954"/>
    <w:p w:rsidR="002903E2" w:rsidRDefault="002903E2"/>
    <w:p w:rsidR="002903E2" w:rsidRDefault="002903E2" w:rsidP="00EB2FB5">
      <w:pPr>
        <w:outlineLvl w:val="0"/>
      </w:pPr>
      <w:r>
        <w:t>Problem 30.2</w:t>
      </w:r>
      <w:r>
        <w:tab/>
      </w:r>
      <w:r>
        <w:tab/>
      </w:r>
      <w:r w:rsidRPr="0001507E">
        <w:rPr>
          <w:b/>
        </w:rPr>
        <w:t>(12 points)</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EA5454">
        <w:trPr>
          <w:tblCellSpacing w:w="0" w:type="dxa"/>
        </w:trPr>
        <w:tc>
          <w:tcPr>
            <w:tcW w:w="0" w:type="auto"/>
            <w:vAlign w:val="center"/>
          </w:tcPr>
          <w:p w:rsidR="002903E2" w:rsidRPr="00EA5454" w:rsidRDefault="002903E2" w:rsidP="00EA5454">
            <w:pPr>
              <w:spacing w:before="100" w:beforeAutospacing="1" w:after="100" w:afterAutospacing="1"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xml:space="preserve">Consider the following premerger information about a bidding firm (Firm </w:t>
            </w:r>
            <w:r w:rsidRPr="00EA5454">
              <w:rPr>
                <w:rFonts w:ascii="Times New Roman" w:hAnsi="Times New Roman"/>
                <w:i/>
                <w:iCs/>
                <w:color w:val="000000"/>
                <w:sz w:val="20"/>
                <w:szCs w:val="20"/>
                <w:lang w:eastAsia="en-CA"/>
              </w:rPr>
              <w:t>B</w:t>
            </w:r>
            <w:r w:rsidRPr="00EA5454">
              <w:rPr>
                <w:rFonts w:ascii="Times New Roman" w:hAnsi="Times New Roman"/>
                <w:color w:val="000000"/>
                <w:sz w:val="20"/>
                <w:szCs w:val="20"/>
                <w:lang w:eastAsia="en-CA"/>
              </w:rPr>
              <w:t xml:space="preserve">) and a target firm (Firm </w:t>
            </w:r>
            <w:r w:rsidRPr="00EA5454">
              <w:rPr>
                <w:rFonts w:ascii="Times New Roman" w:hAnsi="Times New Roman"/>
                <w:i/>
                <w:iCs/>
                <w:color w:val="000000"/>
                <w:sz w:val="20"/>
                <w:szCs w:val="20"/>
                <w:lang w:eastAsia="en-CA"/>
              </w:rPr>
              <w:t>T</w:t>
            </w:r>
            <w:r w:rsidRPr="00EA5454">
              <w:rPr>
                <w:rFonts w:ascii="Times New Roman" w:hAnsi="Times New Roman"/>
                <w:color w:val="000000"/>
                <w:sz w:val="20"/>
                <w:szCs w:val="20"/>
                <w:lang w:eastAsia="en-CA"/>
              </w:rPr>
              <w:t>). Assume that both firms have no debt outstanding:</w:t>
            </w:r>
          </w:p>
        </w:tc>
      </w:tr>
    </w:tbl>
    <w:p w:rsidR="002903E2" w:rsidRPr="00EA5454" w:rsidRDefault="002903E2" w:rsidP="00EA5454">
      <w:pPr>
        <w:spacing w:after="0" w:line="240" w:lineRule="auto"/>
        <w:rPr>
          <w:rFonts w:ascii="Times New Roman" w:hAnsi="Times New Roman"/>
          <w:color w:val="000000"/>
          <w:sz w:val="18"/>
          <w:szCs w:val="18"/>
          <w:lang w:eastAsia="en-CA"/>
        </w:rPr>
      </w:pPr>
    </w:p>
    <w:tbl>
      <w:tblPr>
        <w:tblW w:w="4800" w:type="dxa"/>
        <w:tblCellSpacing w:w="0" w:type="dxa"/>
        <w:tblCellMar>
          <w:left w:w="0" w:type="dxa"/>
          <w:right w:w="0" w:type="dxa"/>
        </w:tblCellMar>
        <w:tblLook w:val="00A0" w:firstRow="1" w:lastRow="0" w:firstColumn="1" w:lastColumn="0" w:noHBand="0" w:noVBand="0"/>
      </w:tblPr>
      <w:tblGrid>
        <w:gridCol w:w="2784"/>
        <w:gridCol w:w="240"/>
        <w:gridCol w:w="528"/>
        <w:gridCol w:w="240"/>
        <w:gridCol w:w="240"/>
        <w:gridCol w:w="528"/>
        <w:gridCol w:w="240"/>
      </w:tblGrid>
      <w:tr w:rsidR="002903E2" w:rsidRPr="00E13B10" w:rsidTr="00EA5454">
        <w:trPr>
          <w:tblCellSpacing w:w="0" w:type="dxa"/>
        </w:trPr>
        <w:tc>
          <w:tcPr>
            <w:tcW w:w="0" w:type="auto"/>
            <w:shd w:val="clear" w:color="auto" w:fill="D7DCE6"/>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w:t>
            </w:r>
          </w:p>
        </w:tc>
        <w:tc>
          <w:tcPr>
            <w:tcW w:w="0" w:type="auto"/>
            <w:gridSpan w:val="3"/>
            <w:shd w:val="clear" w:color="auto" w:fill="D7DCE6"/>
            <w:vAlign w:val="center"/>
          </w:tcPr>
          <w:p w:rsidR="002903E2" w:rsidRPr="00EA5454" w:rsidRDefault="002903E2" w:rsidP="00EA5454">
            <w:pPr>
              <w:spacing w:after="0" w:line="240" w:lineRule="auto"/>
              <w:jc w:val="center"/>
              <w:rPr>
                <w:rFonts w:ascii="Times New Roman" w:hAnsi="Times New Roman"/>
                <w:color w:val="000000"/>
                <w:sz w:val="20"/>
                <w:szCs w:val="20"/>
                <w:lang w:eastAsia="en-CA"/>
              </w:rPr>
            </w:pPr>
            <w:r w:rsidRPr="00EA5454">
              <w:rPr>
                <w:rFonts w:ascii="Times New Roman" w:hAnsi="Times New Roman"/>
                <w:color w:val="000000"/>
                <w:sz w:val="20"/>
                <w:szCs w:val="20"/>
                <w:lang w:eastAsia="en-CA"/>
              </w:rPr>
              <w:t xml:space="preserve">Firm </w:t>
            </w:r>
            <w:r w:rsidRPr="00EA5454">
              <w:rPr>
                <w:rFonts w:ascii="Times New Roman" w:hAnsi="Times New Roman"/>
                <w:i/>
                <w:iCs/>
                <w:color w:val="000000"/>
                <w:sz w:val="20"/>
                <w:szCs w:val="20"/>
                <w:lang w:eastAsia="en-CA"/>
              </w:rPr>
              <w:t>B</w:t>
            </w:r>
          </w:p>
        </w:tc>
        <w:tc>
          <w:tcPr>
            <w:tcW w:w="0" w:type="auto"/>
            <w:gridSpan w:val="3"/>
            <w:shd w:val="clear" w:color="auto" w:fill="D7DCE6"/>
            <w:vAlign w:val="center"/>
          </w:tcPr>
          <w:p w:rsidR="002903E2" w:rsidRPr="00EA5454" w:rsidRDefault="002903E2" w:rsidP="00EA5454">
            <w:pPr>
              <w:spacing w:after="0" w:line="240" w:lineRule="auto"/>
              <w:jc w:val="center"/>
              <w:rPr>
                <w:rFonts w:ascii="Times New Roman" w:hAnsi="Times New Roman"/>
                <w:color w:val="000000"/>
                <w:sz w:val="20"/>
                <w:szCs w:val="20"/>
                <w:lang w:eastAsia="en-CA"/>
              </w:rPr>
            </w:pPr>
            <w:r w:rsidRPr="00EA5454">
              <w:rPr>
                <w:rFonts w:ascii="Times New Roman" w:hAnsi="Times New Roman"/>
                <w:color w:val="000000"/>
                <w:sz w:val="20"/>
                <w:szCs w:val="20"/>
                <w:lang w:eastAsia="en-CA"/>
              </w:rPr>
              <w:t xml:space="preserve">Firm </w:t>
            </w:r>
            <w:r w:rsidRPr="00EA5454">
              <w:rPr>
                <w:rFonts w:ascii="Times New Roman" w:hAnsi="Times New Roman"/>
                <w:i/>
                <w:iCs/>
                <w:color w:val="000000"/>
                <w:sz w:val="20"/>
                <w:szCs w:val="20"/>
                <w:lang w:eastAsia="en-CA"/>
              </w:rPr>
              <w:t>T</w:t>
            </w:r>
          </w:p>
        </w:tc>
      </w:tr>
      <w:tr w:rsidR="002903E2" w:rsidRPr="00E13B10" w:rsidTr="00EA5454">
        <w:trPr>
          <w:tblCellSpacing w:w="0" w:type="dxa"/>
        </w:trPr>
        <w:tc>
          <w:tcPr>
            <w:tcW w:w="2900" w:type="pct"/>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Shares outstanding</w:t>
            </w:r>
          </w:p>
        </w:tc>
        <w:tc>
          <w:tcPr>
            <w:tcW w:w="250" w:type="pct"/>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w:t>
            </w:r>
          </w:p>
        </w:tc>
        <w:tc>
          <w:tcPr>
            <w:tcW w:w="550" w:type="pct"/>
            <w:vAlign w:val="center"/>
          </w:tcPr>
          <w:p w:rsidR="002903E2" w:rsidRPr="00EA5454" w:rsidRDefault="002903E2" w:rsidP="00EA5454">
            <w:pPr>
              <w:spacing w:after="0" w:line="240" w:lineRule="auto"/>
              <w:jc w:val="right"/>
              <w:rPr>
                <w:rFonts w:ascii="Times New Roman" w:hAnsi="Times New Roman"/>
                <w:color w:val="000000"/>
                <w:sz w:val="20"/>
                <w:szCs w:val="20"/>
                <w:lang w:eastAsia="en-CA"/>
              </w:rPr>
            </w:pPr>
            <w:r w:rsidRPr="00EA5454">
              <w:rPr>
                <w:rFonts w:ascii="Times New Roman" w:hAnsi="Times New Roman"/>
                <w:color w:val="000000"/>
                <w:sz w:val="20"/>
                <w:szCs w:val="20"/>
                <w:lang w:eastAsia="en-CA"/>
              </w:rPr>
              <w:t>1,600</w:t>
            </w:r>
          </w:p>
        </w:tc>
        <w:tc>
          <w:tcPr>
            <w:tcW w:w="250" w:type="pct"/>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w:t>
            </w:r>
          </w:p>
        </w:tc>
        <w:tc>
          <w:tcPr>
            <w:tcW w:w="250" w:type="pct"/>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w:t>
            </w:r>
          </w:p>
        </w:tc>
        <w:tc>
          <w:tcPr>
            <w:tcW w:w="550" w:type="pct"/>
            <w:vAlign w:val="center"/>
          </w:tcPr>
          <w:p w:rsidR="002903E2" w:rsidRPr="00EA5454" w:rsidRDefault="002903E2" w:rsidP="00EA5454">
            <w:pPr>
              <w:spacing w:after="0" w:line="240" w:lineRule="auto"/>
              <w:jc w:val="right"/>
              <w:rPr>
                <w:rFonts w:ascii="Times New Roman" w:hAnsi="Times New Roman"/>
                <w:color w:val="000000"/>
                <w:sz w:val="20"/>
                <w:szCs w:val="20"/>
                <w:lang w:eastAsia="en-CA"/>
              </w:rPr>
            </w:pPr>
            <w:r w:rsidRPr="00EA5454">
              <w:rPr>
                <w:rFonts w:ascii="Times New Roman" w:hAnsi="Times New Roman"/>
                <w:color w:val="000000"/>
                <w:sz w:val="20"/>
                <w:szCs w:val="20"/>
                <w:lang w:eastAsia="en-CA"/>
              </w:rPr>
              <w:t>800</w:t>
            </w:r>
          </w:p>
        </w:tc>
        <w:tc>
          <w:tcPr>
            <w:tcW w:w="250" w:type="pct"/>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w:t>
            </w:r>
          </w:p>
        </w:tc>
      </w:tr>
      <w:tr w:rsidR="002903E2" w:rsidRPr="00E13B10" w:rsidTr="00EA5454">
        <w:trPr>
          <w:tblCellSpacing w:w="0" w:type="dxa"/>
        </w:trPr>
        <w:tc>
          <w:tcPr>
            <w:tcW w:w="0" w:type="auto"/>
            <w:shd w:val="clear" w:color="auto" w:fill="F7F7F7"/>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Price per share</w:t>
            </w:r>
          </w:p>
        </w:tc>
        <w:tc>
          <w:tcPr>
            <w:tcW w:w="0" w:type="auto"/>
            <w:shd w:val="clear" w:color="auto" w:fill="F7F7F7"/>
            <w:vAlign w:val="center"/>
          </w:tcPr>
          <w:p w:rsidR="002903E2" w:rsidRPr="00EA5454" w:rsidRDefault="002903E2" w:rsidP="00EA5454">
            <w:pPr>
              <w:spacing w:after="0" w:line="240" w:lineRule="auto"/>
              <w:jc w:val="right"/>
              <w:rPr>
                <w:rFonts w:ascii="Times New Roman" w:hAnsi="Times New Roman"/>
                <w:color w:val="000000"/>
                <w:sz w:val="20"/>
                <w:szCs w:val="20"/>
                <w:lang w:eastAsia="en-CA"/>
              </w:rPr>
            </w:pPr>
            <w:r w:rsidRPr="00EA5454">
              <w:rPr>
                <w:rFonts w:ascii="Times New Roman" w:hAnsi="Times New Roman"/>
                <w:color w:val="000000"/>
                <w:sz w:val="20"/>
                <w:szCs w:val="20"/>
                <w:lang w:eastAsia="en-CA"/>
              </w:rPr>
              <w:t>$</w:t>
            </w:r>
          </w:p>
        </w:tc>
        <w:tc>
          <w:tcPr>
            <w:tcW w:w="0" w:type="auto"/>
            <w:shd w:val="clear" w:color="auto" w:fill="F7F7F7"/>
            <w:vAlign w:val="center"/>
          </w:tcPr>
          <w:p w:rsidR="002903E2" w:rsidRPr="00EA5454" w:rsidRDefault="002903E2" w:rsidP="00EA5454">
            <w:pPr>
              <w:spacing w:after="0" w:line="240" w:lineRule="auto"/>
              <w:jc w:val="right"/>
              <w:rPr>
                <w:rFonts w:ascii="Times New Roman" w:hAnsi="Times New Roman"/>
                <w:color w:val="000000"/>
                <w:sz w:val="20"/>
                <w:szCs w:val="20"/>
                <w:lang w:eastAsia="en-CA"/>
              </w:rPr>
            </w:pPr>
            <w:r w:rsidRPr="00EA5454">
              <w:rPr>
                <w:rFonts w:ascii="Times New Roman" w:hAnsi="Times New Roman"/>
                <w:color w:val="000000"/>
                <w:sz w:val="20"/>
                <w:szCs w:val="20"/>
                <w:lang w:eastAsia="en-CA"/>
              </w:rPr>
              <w:t>31</w:t>
            </w:r>
          </w:p>
        </w:tc>
        <w:tc>
          <w:tcPr>
            <w:tcW w:w="250" w:type="pct"/>
            <w:shd w:val="clear" w:color="auto" w:fill="F7F7F7"/>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w:t>
            </w:r>
          </w:p>
        </w:tc>
        <w:tc>
          <w:tcPr>
            <w:tcW w:w="0" w:type="auto"/>
            <w:shd w:val="clear" w:color="auto" w:fill="F7F7F7"/>
            <w:vAlign w:val="center"/>
          </w:tcPr>
          <w:p w:rsidR="002903E2" w:rsidRPr="00EA5454" w:rsidRDefault="002903E2" w:rsidP="00EA5454">
            <w:pPr>
              <w:spacing w:after="0" w:line="240" w:lineRule="auto"/>
              <w:jc w:val="right"/>
              <w:rPr>
                <w:rFonts w:ascii="Times New Roman" w:hAnsi="Times New Roman"/>
                <w:color w:val="000000"/>
                <w:sz w:val="20"/>
                <w:szCs w:val="20"/>
                <w:lang w:eastAsia="en-CA"/>
              </w:rPr>
            </w:pPr>
            <w:r w:rsidRPr="00EA5454">
              <w:rPr>
                <w:rFonts w:ascii="Times New Roman" w:hAnsi="Times New Roman"/>
                <w:color w:val="000000"/>
                <w:sz w:val="20"/>
                <w:szCs w:val="20"/>
                <w:lang w:eastAsia="en-CA"/>
              </w:rPr>
              <w:t>$</w:t>
            </w:r>
          </w:p>
        </w:tc>
        <w:tc>
          <w:tcPr>
            <w:tcW w:w="0" w:type="auto"/>
            <w:shd w:val="clear" w:color="auto" w:fill="F7F7F7"/>
            <w:vAlign w:val="center"/>
          </w:tcPr>
          <w:p w:rsidR="002903E2" w:rsidRPr="00EA5454" w:rsidRDefault="002903E2" w:rsidP="00EA5454">
            <w:pPr>
              <w:spacing w:after="0" w:line="240" w:lineRule="auto"/>
              <w:jc w:val="right"/>
              <w:rPr>
                <w:rFonts w:ascii="Times New Roman" w:hAnsi="Times New Roman"/>
                <w:color w:val="000000"/>
                <w:sz w:val="20"/>
                <w:szCs w:val="20"/>
                <w:lang w:eastAsia="en-CA"/>
              </w:rPr>
            </w:pPr>
            <w:r w:rsidRPr="00EA5454">
              <w:rPr>
                <w:rFonts w:ascii="Times New Roman" w:hAnsi="Times New Roman"/>
                <w:color w:val="000000"/>
                <w:sz w:val="20"/>
                <w:szCs w:val="20"/>
                <w:lang w:eastAsia="en-CA"/>
              </w:rPr>
              <w:t>21</w:t>
            </w:r>
          </w:p>
        </w:tc>
        <w:tc>
          <w:tcPr>
            <w:tcW w:w="0" w:type="auto"/>
            <w:shd w:val="clear" w:color="auto" w:fill="F7F7F7"/>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w:t>
            </w:r>
          </w:p>
        </w:tc>
      </w:tr>
      <w:tr w:rsidR="002903E2" w:rsidRPr="00E13B10" w:rsidTr="00EA5454">
        <w:trPr>
          <w:tblCellSpacing w:w="0" w:type="dxa"/>
        </w:trPr>
        <w:tc>
          <w:tcPr>
            <w:tcW w:w="0" w:type="auto"/>
            <w:gridSpan w:val="7"/>
            <w:vAlign w:val="center"/>
          </w:tcPr>
          <w:p w:rsidR="002903E2" w:rsidRPr="00EA5454" w:rsidRDefault="000A67C7" w:rsidP="00EA5454">
            <w:pPr>
              <w:spacing w:after="0" w:line="240" w:lineRule="auto"/>
              <w:rPr>
                <w:rFonts w:ascii="Times New Roman" w:hAnsi="Times New Roman"/>
                <w:color w:val="000000"/>
                <w:sz w:val="20"/>
                <w:szCs w:val="20"/>
                <w:lang w:eastAsia="en-CA"/>
              </w:rPr>
            </w:pPr>
            <w:r>
              <w:rPr>
                <w:rFonts w:ascii="Times New Roman" w:hAnsi="Times New Roman"/>
                <w:color w:val="000000"/>
                <w:sz w:val="20"/>
                <w:szCs w:val="20"/>
                <w:lang w:eastAsia="en-CA"/>
              </w:rPr>
              <w:pict>
                <v:rect id="_x0000_i1053" style="width:468pt;height:3.75pt" o:hrstd="t" o:hrnoshade="t" o:hr="t" fillcolor="#cdd4e0" stroked="f"/>
              </w:pict>
            </w:r>
          </w:p>
        </w:tc>
      </w:tr>
    </w:tbl>
    <w:p w:rsidR="002903E2" w:rsidRPr="00EA5454" w:rsidRDefault="002903E2" w:rsidP="00EA5454">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EA5454">
        <w:trPr>
          <w:tblCellSpacing w:w="0" w:type="dxa"/>
        </w:trPr>
        <w:tc>
          <w:tcPr>
            <w:tcW w:w="0" w:type="auto"/>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xml:space="preserve">Firm </w:t>
            </w:r>
            <w:r w:rsidRPr="00EA5454">
              <w:rPr>
                <w:rFonts w:ascii="Times New Roman" w:hAnsi="Times New Roman"/>
                <w:i/>
                <w:iCs/>
                <w:color w:val="000000"/>
                <w:sz w:val="20"/>
                <w:szCs w:val="20"/>
                <w:lang w:eastAsia="en-CA"/>
              </w:rPr>
              <w:t>B</w:t>
            </w:r>
            <w:r w:rsidRPr="00EA5454">
              <w:rPr>
                <w:rFonts w:ascii="Times New Roman" w:hAnsi="Times New Roman"/>
                <w:color w:val="000000"/>
                <w:sz w:val="20"/>
                <w:szCs w:val="20"/>
                <w:lang w:eastAsia="en-CA"/>
              </w:rPr>
              <w:t xml:space="preserve"> has estimated that the value of the synergistic benefits from acquiring Firm </w:t>
            </w:r>
            <w:r w:rsidRPr="00EA5454">
              <w:rPr>
                <w:rFonts w:ascii="Times New Roman" w:hAnsi="Times New Roman"/>
                <w:i/>
                <w:iCs/>
                <w:color w:val="000000"/>
                <w:sz w:val="20"/>
                <w:szCs w:val="20"/>
                <w:lang w:eastAsia="en-CA"/>
              </w:rPr>
              <w:t>T</w:t>
            </w:r>
            <w:r w:rsidRPr="00EA5454">
              <w:rPr>
                <w:rFonts w:ascii="Times New Roman" w:hAnsi="Times New Roman"/>
                <w:color w:val="000000"/>
                <w:sz w:val="20"/>
                <w:szCs w:val="20"/>
                <w:lang w:eastAsia="en-CA"/>
              </w:rPr>
              <w:t xml:space="preserve"> is $3,300.</w:t>
            </w:r>
          </w:p>
        </w:tc>
      </w:tr>
    </w:tbl>
    <w:p w:rsidR="002903E2" w:rsidRPr="00EA5454" w:rsidRDefault="002903E2" w:rsidP="00EA5454">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EA5454">
        <w:trPr>
          <w:tblCellSpacing w:w="0" w:type="dxa"/>
        </w:trPr>
        <w:tc>
          <w:tcPr>
            <w:tcW w:w="150" w:type="pct"/>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b/>
                <w:bCs/>
                <w:color w:val="000000"/>
                <w:sz w:val="20"/>
                <w:szCs w:val="20"/>
                <w:lang w:eastAsia="en-CA"/>
              </w:rPr>
              <w:t>a.</w:t>
            </w:r>
          </w:p>
        </w:tc>
        <w:tc>
          <w:tcPr>
            <w:tcW w:w="4850" w:type="pct"/>
            <w:vAlign w:val="center"/>
          </w:tcPr>
          <w:p w:rsidR="002903E2" w:rsidRPr="00EA5454" w:rsidRDefault="002903E2" w:rsidP="00CA6416">
            <w:pPr>
              <w:spacing w:before="100" w:beforeAutospacing="1" w:after="100" w:afterAutospacing="1"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xml:space="preserve">If Firm </w:t>
            </w:r>
            <w:r w:rsidRPr="00EA5454">
              <w:rPr>
                <w:rFonts w:ascii="Times New Roman" w:hAnsi="Times New Roman"/>
                <w:i/>
                <w:iCs/>
                <w:color w:val="000000"/>
                <w:sz w:val="20"/>
                <w:szCs w:val="20"/>
                <w:lang w:eastAsia="en-CA"/>
              </w:rPr>
              <w:t>T</w:t>
            </w:r>
            <w:r w:rsidRPr="00EA5454">
              <w:rPr>
                <w:rFonts w:ascii="Times New Roman" w:hAnsi="Times New Roman"/>
                <w:color w:val="000000"/>
                <w:sz w:val="20"/>
                <w:szCs w:val="20"/>
                <w:lang w:eastAsia="en-CA"/>
              </w:rPr>
              <w:t xml:space="preserve"> is willing to be acquired for $30 per share in cash, what is the NPV of the merger? </w:t>
            </w:r>
          </w:p>
        </w:tc>
      </w:tr>
    </w:tbl>
    <w:p w:rsidR="002903E2" w:rsidRPr="00EA5454" w:rsidRDefault="002903E2" w:rsidP="00EA5454">
      <w:pPr>
        <w:spacing w:after="0" w:line="240" w:lineRule="auto"/>
        <w:rPr>
          <w:rFonts w:ascii="Times New Roman" w:hAnsi="Times New Roman"/>
          <w:color w:val="000000"/>
          <w:sz w:val="18"/>
          <w:szCs w:val="18"/>
          <w:lang w:eastAsia="en-CA"/>
        </w:rPr>
      </w:pPr>
    </w:p>
    <w:tbl>
      <w:tblPr>
        <w:tblW w:w="4200" w:type="dxa"/>
        <w:tblCellSpacing w:w="0" w:type="dxa"/>
        <w:tblInd w:w="300" w:type="dxa"/>
        <w:tblCellMar>
          <w:left w:w="0" w:type="dxa"/>
          <w:right w:w="0" w:type="dxa"/>
        </w:tblCellMar>
        <w:tblLook w:val="00A0" w:firstRow="1" w:lastRow="0" w:firstColumn="1" w:lastColumn="0" w:noHBand="0" w:noVBand="0"/>
      </w:tblPr>
      <w:tblGrid>
        <w:gridCol w:w="2100"/>
        <w:gridCol w:w="2100"/>
      </w:tblGrid>
      <w:tr w:rsidR="002903E2" w:rsidRPr="00E13B10" w:rsidTr="00EA5454">
        <w:trPr>
          <w:tblCellSpacing w:w="0" w:type="dxa"/>
        </w:trPr>
        <w:tc>
          <w:tcPr>
            <w:tcW w:w="2500" w:type="pct"/>
            <w:shd w:val="clear" w:color="auto" w:fill="D7DCE6"/>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NPV of the merger</w:t>
            </w:r>
          </w:p>
        </w:tc>
        <w:tc>
          <w:tcPr>
            <w:tcW w:w="2500" w:type="pct"/>
            <w:shd w:val="clear" w:color="auto" w:fill="D7DCE6"/>
            <w:vAlign w:val="center"/>
          </w:tcPr>
          <w:p w:rsidR="002903E2" w:rsidRPr="00EA5454" w:rsidRDefault="002903E2" w:rsidP="00EA5454">
            <w:pPr>
              <w:spacing w:after="0" w:line="240" w:lineRule="auto"/>
              <w:jc w:val="right"/>
              <w:rPr>
                <w:rFonts w:ascii="Times New Roman" w:hAnsi="Times New Roman"/>
                <w:color w:val="000000"/>
                <w:sz w:val="20"/>
                <w:szCs w:val="20"/>
                <w:lang w:eastAsia="en-CA"/>
              </w:rPr>
            </w:pPr>
            <w:r w:rsidRPr="00EA5454">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54" type="#_x0000_t75" style="width:63.25pt;height:17.55pt">
                  <v:imagedata r:id="rId30" o:title=""/>
                </v:shape>
              </w:pict>
            </w:r>
            <w:r w:rsidRPr="00EA5454">
              <w:rPr>
                <w:rFonts w:ascii="Times New Roman" w:hAnsi="Times New Roman"/>
                <w:color w:val="000000"/>
                <w:sz w:val="20"/>
                <w:szCs w:val="20"/>
                <w:lang w:eastAsia="en-CA"/>
              </w:rPr>
              <w:t>  </w:t>
            </w:r>
          </w:p>
        </w:tc>
      </w:tr>
    </w:tbl>
    <w:p w:rsidR="002903E2" w:rsidRPr="00EA5454" w:rsidRDefault="002903E2" w:rsidP="00EA5454">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EA5454">
        <w:trPr>
          <w:tblCellSpacing w:w="0" w:type="dxa"/>
        </w:trPr>
        <w:tc>
          <w:tcPr>
            <w:tcW w:w="150" w:type="pct"/>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b/>
                <w:bCs/>
                <w:color w:val="000000"/>
                <w:sz w:val="20"/>
                <w:szCs w:val="20"/>
                <w:lang w:eastAsia="en-CA"/>
              </w:rPr>
              <w:t>b.</w:t>
            </w:r>
          </w:p>
        </w:tc>
        <w:tc>
          <w:tcPr>
            <w:tcW w:w="4850" w:type="pct"/>
            <w:vAlign w:val="center"/>
          </w:tcPr>
          <w:p w:rsidR="002903E2" w:rsidRPr="00EA5454" w:rsidRDefault="002903E2" w:rsidP="00CA6416">
            <w:pPr>
              <w:spacing w:before="100" w:beforeAutospacing="1" w:after="100" w:afterAutospacing="1"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xml:space="preserve">What will the price per share of the merged firm be, assuming the conditions in (a)? </w:t>
            </w:r>
          </w:p>
        </w:tc>
      </w:tr>
    </w:tbl>
    <w:p w:rsidR="002903E2" w:rsidRPr="00EA5454" w:rsidRDefault="002903E2" w:rsidP="00EA5454">
      <w:pPr>
        <w:spacing w:after="0" w:line="240" w:lineRule="auto"/>
        <w:rPr>
          <w:rFonts w:ascii="Times New Roman" w:hAnsi="Times New Roman"/>
          <w:color w:val="000000"/>
          <w:sz w:val="18"/>
          <w:szCs w:val="18"/>
          <w:lang w:eastAsia="en-CA"/>
        </w:rPr>
      </w:pPr>
    </w:p>
    <w:tbl>
      <w:tblPr>
        <w:tblW w:w="4200" w:type="dxa"/>
        <w:tblCellSpacing w:w="0" w:type="dxa"/>
        <w:tblInd w:w="300" w:type="dxa"/>
        <w:tblCellMar>
          <w:left w:w="0" w:type="dxa"/>
          <w:right w:w="0" w:type="dxa"/>
        </w:tblCellMar>
        <w:tblLook w:val="00A0" w:firstRow="1" w:lastRow="0" w:firstColumn="1" w:lastColumn="0" w:noHBand="0" w:noVBand="0"/>
      </w:tblPr>
      <w:tblGrid>
        <w:gridCol w:w="2520"/>
        <w:gridCol w:w="1680"/>
      </w:tblGrid>
      <w:tr w:rsidR="002903E2" w:rsidRPr="00E13B10" w:rsidTr="00EA5454">
        <w:trPr>
          <w:tblCellSpacing w:w="0" w:type="dxa"/>
        </w:trPr>
        <w:tc>
          <w:tcPr>
            <w:tcW w:w="3000" w:type="pct"/>
            <w:shd w:val="clear" w:color="auto" w:fill="D7DCE6"/>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Price per share</w:t>
            </w:r>
          </w:p>
        </w:tc>
        <w:tc>
          <w:tcPr>
            <w:tcW w:w="2000" w:type="pct"/>
            <w:shd w:val="clear" w:color="auto" w:fill="D7DCE6"/>
            <w:vAlign w:val="center"/>
          </w:tcPr>
          <w:p w:rsidR="002903E2" w:rsidRPr="00EA5454" w:rsidRDefault="002903E2" w:rsidP="00EA5454">
            <w:pPr>
              <w:spacing w:after="0" w:line="240" w:lineRule="auto"/>
              <w:jc w:val="right"/>
              <w:rPr>
                <w:rFonts w:ascii="Times New Roman" w:hAnsi="Times New Roman"/>
                <w:color w:val="000000"/>
                <w:sz w:val="20"/>
                <w:szCs w:val="20"/>
                <w:lang w:eastAsia="en-CA"/>
              </w:rPr>
            </w:pPr>
            <w:r w:rsidRPr="00EA5454">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55" type="#_x0000_t75" style="width:71.35pt;height:17.55pt">
                  <v:imagedata r:id="rId31" o:title=""/>
                </v:shape>
              </w:pict>
            </w:r>
            <w:r w:rsidRPr="00EA5454">
              <w:rPr>
                <w:rFonts w:ascii="Times New Roman" w:hAnsi="Times New Roman"/>
                <w:color w:val="000000"/>
                <w:sz w:val="20"/>
                <w:szCs w:val="20"/>
                <w:lang w:eastAsia="en-CA"/>
              </w:rPr>
              <w:t>  </w:t>
            </w:r>
          </w:p>
        </w:tc>
      </w:tr>
    </w:tbl>
    <w:p w:rsidR="002903E2" w:rsidRPr="00EA5454" w:rsidRDefault="002903E2" w:rsidP="00EA5454">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EA5454">
        <w:trPr>
          <w:tblCellSpacing w:w="0" w:type="dxa"/>
        </w:trPr>
        <w:tc>
          <w:tcPr>
            <w:tcW w:w="150" w:type="pct"/>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b/>
                <w:bCs/>
                <w:color w:val="000000"/>
                <w:sz w:val="20"/>
                <w:szCs w:val="20"/>
                <w:lang w:eastAsia="en-CA"/>
              </w:rPr>
              <w:t>c.</w:t>
            </w:r>
          </w:p>
        </w:tc>
        <w:tc>
          <w:tcPr>
            <w:tcW w:w="4850" w:type="pct"/>
            <w:vAlign w:val="center"/>
          </w:tcPr>
          <w:p w:rsidR="002903E2" w:rsidRPr="00EA5454" w:rsidRDefault="002903E2" w:rsidP="00CA6416">
            <w:pPr>
              <w:spacing w:before="100" w:beforeAutospacing="1" w:after="100" w:afterAutospacing="1"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xml:space="preserve">In part (a), what is the merger premium? </w:t>
            </w:r>
          </w:p>
        </w:tc>
      </w:tr>
    </w:tbl>
    <w:p w:rsidR="002903E2" w:rsidRPr="00EA5454" w:rsidRDefault="002903E2" w:rsidP="00EA5454">
      <w:pPr>
        <w:spacing w:after="0" w:line="240" w:lineRule="auto"/>
        <w:rPr>
          <w:rFonts w:ascii="Times New Roman" w:hAnsi="Times New Roman"/>
          <w:color w:val="000000"/>
          <w:sz w:val="18"/>
          <w:szCs w:val="18"/>
          <w:lang w:eastAsia="en-CA"/>
        </w:rPr>
      </w:pPr>
    </w:p>
    <w:tbl>
      <w:tblPr>
        <w:tblW w:w="4200" w:type="dxa"/>
        <w:tblCellSpacing w:w="0" w:type="dxa"/>
        <w:tblInd w:w="300" w:type="dxa"/>
        <w:tblCellMar>
          <w:left w:w="0" w:type="dxa"/>
          <w:right w:w="0" w:type="dxa"/>
        </w:tblCellMar>
        <w:tblLook w:val="00A0" w:firstRow="1" w:lastRow="0" w:firstColumn="1" w:lastColumn="0" w:noHBand="0" w:noVBand="0"/>
      </w:tblPr>
      <w:tblGrid>
        <w:gridCol w:w="2520"/>
        <w:gridCol w:w="1680"/>
      </w:tblGrid>
      <w:tr w:rsidR="002903E2" w:rsidRPr="00E13B10" w:rsidTr="00EA5454">
        <w:trPr>
          <w:tblCellSpacing w:w="0" w:type="dxa"/>
        </w:trPr>
        <w:tc>
          <w:tcPr>
            <w:tcW w:w="3000" w:type="pct"/>
            <w:shd w:val="clear" w:color="auto" w:fill="D7DCE6"/>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Merger premium</w:t>
            </w:r>
          </w:p>
        </w:tc>
        <w:tc>
          <w:tcPr>
            <w:tcW w:w="2000" w:type="pct"/>
            <w:shd w:val="clear" w:color="auto" w:fill="D7DCE6"/>
            <w:vAlign w:val="center"/>
          </w:tcPr>
          <w:p w:rsidR="002903E2" w:rsidRPr="00EA5454" w:rsidRDefault="002903E2" w:rsidP="00EA5454">
            <w:pPr>
              <w:spacing w:after="0" w:line="240" w:lineRule="auto"/>
              <w:jc w:val="right"/>
              <w:rPr>
                <w:rFonts w:ascii="Times New Roman" w:hAnsi="Times New Roman"/>
                <w:color w:val="000000"/>
                <w:sz w:val="20"/>
                <w:szCs w:val="20"/>
                <w:lang w:eastAsia="en-CA"/>
              </w:rPr>
            </w:pPr>
            <w:r w:rsidRPr="00EA5454">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56" type="#_x0000_t75" style="width:56.35pt;height:17.55pt">
                  <v:imagedata r:id="rId32" o:title=""/>
                </v:shape>
              </w:pict>
            </w:r>
            <w:r w:rsidRPr="00EA5454">
              <w:rPr>
                <w:rFonts w:ascii="Times New Roman" w:hAnsi="Times New Roman"/>
                <w:color w:val="000000"/>
                <w:sz w:val="20"/>
                <w:szCs w:val="20"/>
                <w:lang w:eastAsia="en-CA"/>
              </w:rPr>
              <w:t>  </w:t>
            </w:r>
          </w:p>
        </w:tc>
      </w:tr>
    </w:tbl>
    <w:p w:rsidR="002903E2" w:rsidRPr="00EA5454" w:rsidRDefault="002903E2" w:rsidP="00EA5454">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EA5454">
        <w:trPr>
          <w:tblCellSpacing w:w="0" w:type="dxa"/>
        </w:trPr>
        <w:tc>
          <w:tcPr>
            <w:tcW w:w="150" w:type="pct"/>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b/>
                <w:bCs/>
                <w:color w:val="000000"/>
                <w:sz w:val="20"/>
                <w:szCs w:val="20"/>
                <w:lang w:eastAsia="en-CA"/>
              </w:rPr>
              <w:t>d.</w:t>
            </w:r>
          </w:p>
        </w:tc>
        <w:tc>
          <w:tcPr>
            <w:tcW w:w="4850" w:type="pct"/>
            <w:vAlign w:val="center"/>
          </w:tcPr>
          <w:p w:rsidR="002903E2" w:rsidRPr="00EA5454" w:rsidRDefault="002903E2" w:rsidP="00CA6416">
            <w:pPr>
              <w:spacing w:before="100" w:beforeAutospacing="1" w:after="100" w:afterAutospacing="1"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xml:space="preserve">Suppose Firm </w:t>
            </w:r>
            <w:r w:rsidRPr="00EA5454">
              <w:rPr>
                <w:rFonts w:ascii="Times New Roman" w:hAnsi="Times New Roman"/>
                <w:i/>
                <w:iCs/>
                <w:color w:val="000000"/>
                <w:sz w:val="20"/>
                <w:szCs w:val="20"/>
                <w:lang w:eastAsia="en-CA"/>
              </w:rPr>
              <w:t>T</w:t>
            </w:r>
            <w:r w:rsidRPr="00EA5454">
              <w:rPr>
                <w:rFonts w:ascii="Times New Roman" w:hAnsi="Times New Roman"/>
                <w:color w:val="000000"/>
                <w:sz w:val="20"/>
                <w:szCs w:val="20"/>
                <w:lang w:eastAsia="en-CA"/>
              </w:rPr>
              <w:t xml:space="preserve"> is agreeable to a merger by an exchange of stock. If </w:t>
            </w:r>
            <w:r w:rsidRPr="00EA5454">
              <w:rPr>
                <w:rFonts w:ascii="Times New Roman" w:hAnsi="Times New Roman"/>
                <w:i/>
                <w:iCs/>
                <w:color w:val="000000"/>
                <w:sz w:val="20"/>
                <w:szCs w:val="20"/>
                <w:lang w:eastAsia="en-CA"/>
              </w:rPr>
              <w:t>B</w:t>
            </w:r>
            <w:r w:rsidRPr="00EA5454">
              <w:rPr>
                <w:rFonts w:ascii="Times New Roman" w:hAnsi="Times New Roman"/>
                <w:color w:val="000000"/>
                <w:sz w:val="20"/>
                <w:szCs w:val="20"/>
                <w:lang w:eastAsia="en-CA"/>
              </w:rPr>
              <w:t xml:space="preserve"> offers 2 of its shares for every 3 of </w:t>
            </w:r>
            <w:r w:rsidRPr="00EA5454">
              <w:rPr>
                <w:rFonts w:ascii="Times New Roman" w:hAnsi="Times New Roman"/>
                <w:i/>
                <w:iCs/>
                <w:color w:val="000000"/>
                <w:sz w:val="20"/>
                <w:szCs w:val="20"/>
                <w:lang w:eastAsia="en-CA"/>
              </w:rPr>
              <w:t>T</w:t>
            </w:r>
            <w:r w:rsidRPr="00EA5454">
              <w:rPr>
                <w:rFonts w:ascii="Times New Roman" w:hAnsi="Times New Roman"/>
                <w:color w:val="000000"/>
                <w:sz w:val="20"/>
                <w:szCs w:val="20"/>
                <w:lang w:eastAsia="en-CA"/>
              </w:rPr>
              <w:t>'s shares, what will the price per share of the merged firm be?</w:t>
            </w:r>
          </w:p>
        </w:tc>
      </w:tr>
    </w:tbl>
    <w:p w:rsidR="002903E2" w:rsidRPr="00EA5454" w:rsidRDefault="002903E2" w:rsidP="00EA5454">
      <w:pPr>
        <w:spacing w:after="0" w:line="240" w:lineRule="auto"/>
        <w:rPr>
          <w:rFonts w:ascii="Times New Roman" w:hAnsi="Times New Roman"/>
          <w:color w:val="000000"/>
          <w:sz w:val="18"/>
          <w:szCs w:val="18"/>
          <w:lang w:eastAsia="en-CA"/>
        </w:rPr>
      </w:pPr>
    </w:p>
    <w:tbl>
      <w:tblPr>
        <w:tblW w:w="4200" w:type="dxa"/>
        <w:tblCellSpacing w:w="0" w:type="dxa"/>
        <w:tblInd w:w="300" w:type="dxa"/>
        <w:tblCellMar>
          <w:left w:w="0" w:type="dxa"/>
          <w:right w:w="0" w:type="dxa"/>
        </w:tblCellMar>
        <w:tblLook w:val="00A0" w:firstRow="1" w:lastRow="0" w:firstColumn="1" w:lastColumn="0" w:noHBand="0" w:noVBand="0"/>
      </w:tblPr>
      <w:tblGrid>
        <w:gridCol w:w="2520"/>
        <w:gridCol w:w="1680"/>
      </w:tblGrid>
      <w:tr w:rsidR="002903E2" w:rsidRPr="00E13B10" w:rsidTr="00EA5454">
        <w:trPr>
          <w:tblCellSpacing w:w="0" w:type="dxa"/>
        </w:trPr>
        <w:tc>
          <w:tcPr>
            <w:tcW w:w="3000" w:type="pct"/>
            <w:shd w:val="clear" w:color="auto" w:fill="D7DCE6"/>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Price per share</w:t>
            </w:r>
          </w:p>
        </w:tc>
        <w:tc>
          <w:tcPr>
            <w:tcW w:w="2000" w:type="pct"/>
            <w:shd w:val="clear" w:color="auto" w:fill="D7DCE6"/>
            <w:vAlign w:val="center"/>
          </w:tcPr>
          <w:p w:rsidR="002903E2" w:rsidRPr="00EA5454" w:rsidRDefault="002903E2" w:rsidP="00EA5454">
            <w:pPr>
              <w:spacing w:after="0" w:line="240" w:lineRule="auto"/>
              <w:jc w:val="right"/>
              <w:rPr>
                <w:rFonts w:ascii="Times New Roman" w:hAnsi="Times New Roman"/>
                <w:color w:val="000000"/>
                <w:sz w:val="20"/>
                <w:szCs w:val="20"/>
                <w:lang w:eastAsia="en-CA"/>
              </w:rPr>
            </w:pPr>
            <w:r w:rsidRPr="00EA5454">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57" type="#_x0000_t75" style="width:71.35pt;height:17.55pt">
                  <v:imagedata r:id="rId33" o:title=""/>
                </v:shape>
              </w:pict>
            </w:r>
            <w:r w:rsidRPr="00EA5454">
              <w:rPr>
                <w:rFonts w:ascii="Times New Roman" w:hAnsi="Times New Roman"/>
                <w:color w:val="000000"/>
                <w:sz w:val="20"/>
                <w:szCs w:val="20"/>
                <w:lang w:eastAsia="en-CA"/>
              </w:rPr>
              <w:t>  </w:t>
            </w:r>
          </w:p>
        </w:tc>
      </w:tr>
    </w:tbl>
    <w:p w:rsidR="002903E2" w:rsidRPr="00EA5454" w:rsidRDefault="002903E2" w:rsidP="00EA5454">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EA5454">
        <w:trPr>
          <w:tblCellSpacing w:w="0" w:type="dxa"/>
        </w:trPr>
        <w:tc>
          <w:tcPr>
            <w:tcW w:w="150" w:type="pct"/>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b/>
                <w:bCs/>
                <w:color w:val="000000"/>
                <w:sz w:val="20"/>
                <w:szCs w:val="20"/>
                <w:lang w:eastAsia="en-CA"/>
              </w:rPr>
              <w:t>e.</w:t>
            </w:r>
          </w:p>
        </w:tc>
        <w:tc>
          <w:tcPr>
            <w:tcW w:w="4850" w:type="pct"/>
            <w:vAlign w:val="center"/>
          </w:tcPr>
          <w:p w:rsidR="002903E2" w:rsidRPr="00EA5454" w:rsidRDefault="002903E2" w:rsidP="00CA6416">
            <w:pPr>
              <w:spacing w:before="100" w:beforeAutospacing="1" w:after="100" w:afterAutospacing="1"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xml:space="preserve">What is the NPV of the merger assuming the conditions in (d)? </w:t>
            </w:r>
          </w:p>
        </w:tc>
      </w:tr>
    </w:tbl>
    <w:p w:rsidR="002903E2" w:rsidRPr="00EA5454" w:rsidRDefault="002903E2" w:rsidP="00EA5454">
      <w:pPr>
        <w:spacing w:after="0" w:line="240" w:lineRule="auto"/>
        <w:rPr>
          <w:rFonts w:ascii="Times New Roman" w:hAnsi="Times New Roman"/>
          <w:color w:val="000000"/>
          <w:sz w:val="18"/>
          <w:szCs w:val="18"/>
          <w:lang w:eastAsia="en-CA"/>
        </w:rPr>
      </w:pPr>
    </w:p>
    <w:tbl>
      <w:tblPr>
        <w:tblW w:w="3600" w:type="dxa"/>
        <w:tblCellSpacing w:w="0" w:type="dxa"/>
        <w:tblInd w:w="300" w:type="dxa"/>
        <w:tblCellMar>
          <w:left w:w="0" w:type="dxa"/>
          <w:right w:w="0" w:type="dxa"/>
        </w:tblCellMar>
        <w:tblLook w:val="00A0" w:firstRow="1" w:lastRow="0" w:firstColumn="1" w:lastColumn="0" w:noHBand="0" w:noVBand="0"/>
      </w:tblPr>
      <w:tblGrid>
        <w:gridCol w:w="1800"/>
        <w:gridCol w:w="1800"/>
      </w:tblGrid>
      <w:tr w:rsidR="002903E2" w:rsidRPr="00E13B10" w:rsidTr="00EA5454">
        <w:trPr>
          <w:tblCellSpacing w:w="0" w:type="dxa"/>
        </w:trPr>
        <w:tc>
          <w:tcPr>
            <w:tcW w:w="2500" w:type="pct"/>
            <w:shd w:val="clear" w:color="auto" w:fill="D7DCE6"/>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NPV</w:t>
            </w:r>
          </w:p>
        </w:tc>
        <w:tc>
          <w:tcPr>
            <w:tcW w:w="2500" w:type="pct"/>
            <w:shd w:val="clear" w:color="auto" w:fill="D7DCE6"/>
            <w:vAlign w:val="center"/>
          </w:tcPr>
          <w:p w:rsidR="002903E2" w:rsidRPr="00EA5454" w:rsidRDefault="002903E2" w:rsidP="00EA5454">
            <w:pPr>
              <w:spacing w:after="0" w:line="240" w:lineRule="auto"/>
              <w:jc w:val="right"/>
              <w:rPr>
                <w:rFonts w:ascii="Times New Roman" w:hAnsi="Times New Roman"/>
                <w:color w:val="000000"/>
                <w:sz w:val="20"/>
                <w:szCs w:val="20"/>
                <w:lang w:eastAsia="en-CA"/>
              </w:rPr>
            </w:pPr>
            <w:r w:rsidRPr="00EA5454">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58" type="#_x0000_t75" style="width:56.35pt;height:17.55pt">
                  <v:imagedata r:id="rId34" o:title=""/>
                </v:shape>
              </w:pict>
            </w:r>
            <w:r w:rsidRPr="00EA5454">
              <w:rPr>
                <w:rFonts w:ascii="Times New Roman" w:hAnsi="Times New Roman"/>
                <w:color w:val="000000"/>
                <w:sz w:val="20"/>
                <w:szCs w:val="20"/>
                <w:lang w:eastAsia="en-CA"/>
              </w:rPr>
              <w:t>  </w:t>
            </w:r>
          </w:p>
        </w:tc>
      </w:tr>
    </w:tbl>
    <w:p w:rsidR="002903E2" w:rsidRPr="00EA5454" w:rsidRDefault="002903E2" w:rsidP="00EA5454">
      <w:pPr>
        <w:spacing w:after="0" w:line="240" w:lineRule="auto"/>
        <w:rPr>
          <w:rFonts w:ascii="Times New Roman" w:hAnsi="Times New Roman"/>
          <w:vanish/>
          <w:color w:val="000000"/>
          <w:sz w:val="18"/>
          <w:szCs w:val="18"/>
          <w:lang w:eastAsia="en-CA"/>
        </w:rPr>
      </w:pPr>
      <w:r w:rsidRPr="00EA5454">
        <w:rPr>
          <w:rFonts w:ascii="Times New Roman" w:hAnsi="Times New Roman"/>
          <w:vanish/>
          <w:color w:val="000000"/>
          <w:sz w:val="18"/>
          <w:szCs w:val="18"/>
          <w:lang w:eastAsia="en-CA"/>
        </w:rPr>
        <w:t>                                        </w:t>
      </w:r>
    </w:p>
    <w:p w:rsidR="002903E2" w:rsidRPr="00EA5454" w:rsidRDefault="002903E2" w:rsidP="00EA5454">
      <w:pPr>
        <w:spacing w:after="0" w:line="240" w:lineRule="auto"/>
        <w:rPr>
          <w:rFonts w:ascii="Times New Roman" w:hAnsi="Times New Roman"/>
          <w:color w:val="000000"/>
          <w:sz w:val="18"/>
          <w:szCs w:val="18"/>
          <w:lang w:eastAsia="en-CA"/>
        </w:rPr>
      </w:pPr>
      <w:r w:rsidRPr="00EA5454">
        <w:rPr>
          <w:rFonts w:ascii="Times New Roman" w:hAnsi="Times New Roman"/>
          <w:color w:val="000000"/>
          <w:sz w:val="18"/>
          <w:szCs w:val="18"/>
          <w:lang w:eastAsia="en-CA"/>
        </w:rPr>
        <w:br/>
        <w:t> </w:t>
      </w:r>
      <w:r w:rsidRPr="00EA5454">
        <w:rPr>
          <w:rFonts w:ascii="Times New Roman" w:hAnsi="Times New Roman"/>
          <w:color w:val="000000"/>
          <w:sz w:val="18"/>
          <w:szCs w:val="18"/>
          <w:lang w:eastAsia="en-CA"/>
        </w:rPr>
        <w:br/>
      </w:r>
      <w:r w:rsidRPr="00EA5454">
        <w:rPr>
          <w:rFonts w:ascii="Times New Roman" w:hAnsi="Times New Roman"/>
          <w:i/>
          <w:iCs/>
          <w:color w:val="000000"/>
          <w:sz w:val="18"/>
          <w:szCs w:val="18"/>
          <w:lang w:eastAsia="en-CA"/>
        </w:rPr>
        <w:t>Explanation:</w:t>
      </w:r>
      <w:r w:rsidRPr="00EA5454">
        <w:rPr>
          <w:rFonts w:ascii="Times New Roman" w:hAnsi="Times New Roman"/>
          <w:color w:val="000000"/>
          <w:sz w:val="18"/>
          <w:szCs w:val="18"/>
          <w:lang w:eastAsia="en-CA"/>
        </w:rPr>
        <w:t xml:space="preserve"> </w:t>
      </w:r>
    </w:p>
    <w:p w:rsidR="002903E2" w:rsidRPr="00EA5454" w:rsidRDefault="002903E2" w:rsidP="00EB2FB5">
      <w:pPr>
        <w:spacing w:after="0" w:line="240" w:lineRule="auto"/>
        <w:outlineLvl w:val="0"/>
        <w:rPr>
          <w:rFonts w:ascii="Times New Roman" w:hAnsi="Times New Roman"/>
          <w:color w:val="000000"/>
          <w:sz w:val="18"/>
          <w:szCs w:val="18"/>
          <w:lang w:eastAsia="en-CA"/>
        </w:rPr>
      </w:pPr>
      <w:r w:rsidRPr="00EA5454">
        <w:rPr>
          <w:rFonts w:ascii="Times New Roman" w:hAnsi="Times New Roman"/>
          <w:b/>
          <w:bCs/>
          <w:color w:val="000000"/>
          <w:sz w:val="18"/>
          <w:szCs w:val="18"/>
          <w:lang w:eastAsia="en-CA"/>
        </w:rPr>
        <w:t>a.</w:t>
      </w:r>
      <w:r w:rsidRPr="00EA5454">
        <w:rPr>
          <w:rFonts w:ascii="Times New Roman" w:hAnsi="Times New Roman"/>
          <w:color w:val="000000"/>
          <w:sz w:val="18"/>
          <w:szCs w:val="18"/>
          <w:lang w:eastAsia="en-CA"/>
        </w:rPr>
        <w:t xml:space="preserve"> </w:t>
      </w:r>
      <w:r w:rsidRPr="0001507E">
        <w:rPr>
          <w:rFonts w:ascii="Times New Roman" w:hAnsi="Times New Roman"/>
          <w:b/>
          <w:color w:val="000000"/>
          <w:sz w:val="18"/>
          <w:szCs w:val="18"/>
          <w:lang w:eastAsia="en-CA"/>
        </w:rPr>
        <w:t>(2 points)</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EA5454">
        <w:trPr>
          <w:tblCellSpacing w:w="0" w:type="dxa"/>
        </w:trPr>
        <w:tc>
          <w:tcPr>
            <w:tcW w:w="0" w:type="auto"/>
            <w:vAlign w:val="center"/>
          </w:tcPr>
          <w:p w:rsidR="002903E2" w:rsidRPr="00EA5454" w:rsidRDefault="002903E2" w:rsidP="00EA5454">
            <w:pPr>
              <w:spacing w:before="100" w:beforeAutospacing="1" w:after="100" w:afterAutospacing="1"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The NPV of the merger is the market value of the target firm, plus the value of the synergy, minus the acquisition costs, so:</w:t>
            </w:r>
          </w:p>
        </w:tc>
      </w:tr>
      <w:tr w:rsidR="002903E2" w:rsidRPr="00E13B10" w:rsidTr="00EA5454">
        <w:trPr>
          <w:tblCellSpacing w:w="0" w:type="dxa"/>
        </w:trPr>
        <w:tc>
          <w:tcPr>
            <w:tcW w:w="0" w:type="auto"/>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w:t>
            </w:r>
          </w:p>
        </w:tc>
      </w:tr>
      <w:tr w:rsidR="002903E2" w:rsidRPr="00E13B10" w:rsidTr="00EA5454">
        <w:trPr>
          <w:tblCellSpacing w:w="0" w:type="dxa"/>
        </w:trPr>
        <w:tc>
          <w:tcPr>
            <w:tcW w:w="0" w:type="auto"/>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NPV = 800($21) + $3,300 – 800($30.00) = $-3,900</w:t>
            </w:r>
          </w:p>
        </w:tc>
      </w:tr>
    </w:tbl>
    <w:p w:rsidR="002903E2" w:rsidRPr="00EA5454" w:rsidRDefault="002903E2" w:rsidP="00EA5454">
      <w:pPr>
        <w:spacing w:after="0" w:line="240" w:lineRule="auto"/>
        <w:rPr>
          <w:rFonts w:ascii="Times New Roman" w:hAnsi="Times New Roman"/>
          <w:color w:val="000000"/>
          <w:sz w:val="18"/>
          <w:szCs w:val="18"/>
          <w:lang w:eastAsia="en-CA"/>
        </w:rPr>
      </w:pPr>
      <w:r w:rsidRPr="00EA5454">
        <w:rPr>
          <w:rFonts w:ascii="Times New Roman" w:hAnsi="Times New Roman"/>
          <w:color w:val="000000"/>
          <w:sz w:val="18"/>
          <w:szCs w:val="18"/>
          <w:lang w:eastAsia="en-CA"/>
        </w:rPr>
        <w:br/>
      </w:r>
      <w:r w:rsidRPr="00EA5454">
        <w:rPr>
          <w:rFonts w:ascii="Times New Roman" w:hAnsi="Times New Roman"/>
          <w:b/>
          <w:bCs/>
          <w:color w:val="000000"/>
          <w:sz w:val="18"/>
          <w:szCs w:val="18"/>
          <w:lang w:eastAsia="en-CA"/>
        </w:rPr>
        <w:t>b.</w:t>
      </w:r>
      <w:r w:rsidRPr="00EA5454">
        <w:rPr>
          <w:rFonts w:ascii="Times New Roman" w:hAnsi="Times New Roman"/>
          <w:color w:val="000000"/>
          <w:sz w:val="18"/>
          <w:szCs w:val="18"/>
          <w:lang w:eastAsia="en-CA"/>
        </w:rPr>
        <w:t xml:space="preserve"> </w:t>
      </w:r>
      <w:r>
        <w:rPr>
          <w:rFonts w:ascii="Times New Roman" w:hAnsi="Times New Roman"/>
          <w:color w:val="000000"/>
          <w:sz w:val="18"/>
          <w:szCs w:val="18"/>
          <w:lang w:eastAsia="en-CA"/>
        </w:rPr>
        <w:t>2 points</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EA5454">
        <w:trPr>
          <w:tblCellSpacing w:w="0" w:type="dxa"/>
        </w:trPr>
        <w:tc>
          <w:tcPr>
            <w:tcW w:w="0" w:type="auto"/>
            <w:vAlign w:val="center"/>
          </w:tcPr>
          <w:p w:rsidR="002903E2" w:rsidRPr="00EA5454" w:rsidRDefault="002903E2" w:rsidP="00EA5454">
            <w:pPr>
              <w:spacing w:before="100" w:beforeAutospacing="1" w:after="100" w:afterAutospacing="1"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Since the NPV goes directly to stockholders, the share price of the merged firm will be the market value of the acquiring firm plus the NPV of the acquisition, divided by the number of shares outstanding, so:</w:t>
            </w:r>
          </w:p>
        </w:tc>
      </w:tr>
      <w:tr w:rsidR="002903E2" w:rsidRPr="00E13B10" w:rsidTr="00EA5454">
        <w:trPr>
          <w:tblCellSpacing w:w="0" w:type="dxa"/>
        </w:trPr>
        <w:tc>
          <w:tcPr>
            <w:tcW w:w="0" w:type="auto"/>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w:t>
            </w:r>
          </w:p>
        </w:tc>
      </w:tr>
      <w:tr w:rsidR="002903E2" w:rsidRPr="00E13B10" w:rsidTr="00EA5454">
        <w:trPr>
          <w:tblCellSpacing w:w="0" w:type="dxa"/>
        </w:trPr>
        <w:tc>
          <w:tcPr>
            <w:tcW w:w="0" w:type="auto"/>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Share price = [1,600($31) + $-3,900] / 1,600 = $28.56</w:t>
            </w:r>
          </w:p>
        </w:tc>
      </w:tr>
    </w:tbl>
    <w:p w:rsidR="002903E2" w:rsidRPr="00EA5454" w:rsidRDefault="002903E2" w:rsidP="00EA5454">
      <w:pPr>
        <w:spacing w:after="0" w:line="240" w:lineRule="auto"/>
        <w:rPr>
          <w:rFonts w:ascii="Times New Roman" w:hAnsi="Times New Roman"/>
          <w:color w:val="000000"/>
          <w:sz w:val="18"/>
          <w:szCs w:val="18"/>
          <w:lang w:eastAsia="en-CA"/>
        </w:rPr>
      </w:pPr>
      <w:r w:rsidRPr="00EA5454">
        <w:rPr>
          <w:rFonts w:ascii="Times New Roman" w:hAnsi="Times New Roman"/>
          <w:color w:val="000000"/>
          <w:sz w:val="18"/>
          <w:szCs w:val="18"/>
          <w:lang w:eastAsia="en-CA"/>
        </w:rPr>
        <w:br/>
      </w:r>
      <w:r w:rsidRPr="00EA5454">
        <w:rPr>
          <w:rFonts w:ascii="Times New Roman" w:hAnsi="Times New Roman"/>
          <w:b/>
          <w:bCs/>
          <w:color w:val="000000"/>
          <w:sz w:val="18"/>
          <w:szCs w:val="18"/>
          <w:lang w:eastAsia="en-CA"/>
        </w:rPr>
        <w:t>c.</w:t>
      </w:r>
      <w:r w:rsidRPr="00EA5454">
        <w:rPr>
          <w:rFonts w:ascii="Times New Roman" w:hAnsi="Times New Roman"/>
          <w:color w:val="000000"/>
          <w:sz w:val="18"/>
          <w:szCs w:val="18"/>
          <w:lang w:eastAsia="en-CA"/>
        </w:rPr>
        <w:t xml:space="preserve"> </w:t>
      </w:r>
      <w:r>
        <w:rPr>
          <w:rFonts w:ascii="Times New Roman" w:hAnsi="Times New Roman"/>
          <w:color w:val="000000"/>
          <w:sz w:val="18"/>
          <w:szCs w:val="18"/>
          <w:lang w:eastAsia="en-CA"/>
        </w:rPr>
        <w:t>1 point</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EA5454">
        <w:trPr>
          <w:tblCellSpacing w:w="0" w:type="dxa"/>
        </w:trPr>
        <w:tc>
          <w:tcPr>
            <w:tcW w:w="0" w:type="auto"/>
            <w:vAlign w:val="center"/>
          </w:tcPr>
          <w:p w:rsidR="002903E2" w:rsidRPr="00EA5454" w:rsidRDefault="002903E2" w:rsidP="00EA5454">
            <w:pPr>
              <w:spacing w:before="100" w:beforeAutospacing="1" w:after="100" w:afterAutospacing="1"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The merger premium is the premium per share times the number of shares of the target firm outstanding, so the merger premium is:</w:t>
            </w:r>
          </w:p>
        </w:tc>
      </w:tr>
      <w:tr w:rsidR="002903E2" w:rsidRPr="00E13B10" w:rsidTr="00EA5454">
        <w:trPr>
          <w:tblCellSpacing w:w="0" w:type="dxa"/>
        </w:trPr>
        <w:tc>
          <w:tcPr>
            <w:tcW w:w="0" w:type="auto"/>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w:t>
            </w:r>
          </w:p>
        </w:tc>
      </w:tr>
      <w:tr w:rsidR="002903E2" w:rsidRPr="00E13B10" w:rsidTr="00EA5454">
        <w:trPr>
          <w:tblCellSpacing w:w="0" w:type="dxa"/>
        </w:trPr>
        <w:tc>
          <w:tcPr>
            <w:tcW w:w="0" w:type="auto"/>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Merger premium = 800($30.00 – $21) = $7,200</w:t>
            </w:r>
          </w:p>
        </w:tc>
      </w:tr>
    </w:tbl>
    <w:p w:rsidR="002903E2" w:rsidRPr="00EA5454" w:rsidRDefault="002903E2" w:rsidP="00EA5454">
      <w:pPr>
        <w:spacing w:after="0" w:line="240" w:lineRule="auto"/>
        <w:rPr>
          <w:rFonts w:ascii="Times New Roman" w:hAnsi="Times New Roman"/>
          <w:color w:val="000000"/>
          <w:sz w:val="18"/>
          <w:szCs w:val="18"/>
          <w:lang w:eastAsia="en-CA"/>
        </w:rPr>
      </w:pPr>
      <w:r w:rsidRPr="00EA5454">
        <w:rPr>
          <w:rFonts w:ascii="Times New Roman" w:hAnsi="Times New Roman"/>
          <w:color w:val="000000"/>
          <w:sz w:val="18"/>
          <w:szCs w:val="18"/>
          <w:lang w:eastAsia="en-CA"/>
        </w:rPr>
        <w:lastRenderedPageBreak/>
        <w:br/>
      </w:r>
      <w:r w:rsidRPr="00EA5454">
        <w:rPr>
          <w:rFonts w:ascii="Times New Roman" w:hAnsi="Times New Roman"/>
          <w:b/>
          <w:bCs/>
          <w:color w:val="000000"/>
          <w:sz w:val="18"/>
          <w:szCs w:val="18"/>
          <w:lang w:eastAsia="en-CA"/>
        </w:rPr>
        <w:t>d.</w:t>
      </w:r>
      <w:r w:rsidRPr="00EA5454">
        <w:rPr>
          <w:rFonts w:ascii="Times New Roman" w:hAnsi="Times New Roman"/>
          <w:color w:val="000000"/>
          <w:sz w:val="18"/>
          <w:szCs w:val="18"/>
          <w:lang w:eastAsia="en-CA"/>
        </w:rPr>
        <w:t xml:space="preserve"> </w:t>
      </w:r>
      <w:r>
        <w:rPr>
          <w:rFonts w:ascii="Times New Roman" w:hAnsi="Times New Roman"/>
          <w:color w:val="000000"/>
          <w:sz w:val="18"/>
          <w:szCs w:val="18"/>
          <w:lang w:eastAsia="en-CA"/>
        </w:rPr>
        <w:t>5 points</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EA5454">
        <w:trPr>
          <w:tblCellSpacing w:w="0" w:type="dxa"/>
        </w:trPr>
        <w:tc>
          <w:tcPr>
            <w:tcW w:w="0" w:type="auto"/>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The number of new shares will be the number of shares of the target times the exchange ratio, so:</w:t>
            </w:r>
          </w:p>
        </w:tc>
      </w:tr>
      <w:tr w:rsidR="002903E2" w:rsidRPr="00E13B10" w:rsidTr="00EA5454">
        <w:trPr>
          <w:tblCellSpacing w:w="0" w:type="dxa"/>
        </w:trPr>
        <w:tc>
          <w:tcPr>
            <w:tcW w:w="0" w:type="auto"/>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w:t>
            </w:r>
          </w:p>
        </w:tc>
      </w:tr>
      <w:tr w:rsidR="002903E2" w:rsidRPr="00E13B10" w:rsidTr="00EA5454">
        <w:trPr>
          <w:tblCellSpacing w:w="0" w:type="dxa"/>
        </w:trPr>
        <w:tc>
          <w:tcPr>
            <w:tcW w:w="0" w:type="auto"/>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New shares created = 800(2 / 3) = 533.33 new shares</w:t>
            </w:r>
          </w:p>
        </w:tc>
      </w:tr>
      <w:tr w:rsidR="002903E2" w:rsidRPr="00E13B10" w:rsidTr="00EA5454">
        <w:trPr>
          <w:tblCellSpacing w:w="0" w:type="dxa"/>
        </w:trPr>
        <w:tc>
          <w:tcPr>
            <w:tcW w:w="0" w:type="auto"/>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w:t>
            </w:r>
          </w:p>
        </w:tc>
      </w:tr>
      <w:tr w:rsidR="002903E2" w:rsidRPr="00E13B10" w:rsidTr="00EA5454">
        <w:trPr>
          <w:tblCellSpacing w:w="0" w:type="dxa"/>
        </w:trPr>
        <w:tc>
          <w:tcPr>
            <w:tcW w:w="0" w:type="auto"/>
            <w:vAlign w:val="center"/>
          </w:tcPr>
          <w:p w:rsidR="002903E2" w:rsidRPr="00EA5454" w:rsidRDefault="002903E2" w:rsidP="00EA5454">
            <w:pPr>
              <w:spacing w:before="100" w:beforeAutospacing="1" w:after="100" w:afterAutospacing="1"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The value of the merged firm will be the market value of the acquirer plus the market value of the target plus the synergy benefits, so:</w:t>
            </w:r>
          </w:p>
        </w:tc>
      </w:tr>
      <w:tr w:rsidR="002903E2" w:rsidRPr="00E13B10" w:rsidTr="00EA5454">
        <w:trPr>
          <w:tblCellSpacing w:w="0" w:type="dxa"/>
        </w:trPr>
        <w:tc>
          <w:tcPr>
            <w:tcW w:w="0" w:type="auto"/>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V</w:t>
            </w:r>
            <w:r w:rsidRPr="00EA5454">
              <w:rPr>
                <w:rFonts w:ascii="Times New Roman" w:hAnsi="Times New Roman"/>
                <w:color w:val="000000"/>
                <w:sz w:val="20"/>
                <w:szCs w:val="20"/>
                <w:vertAlign w:val="subscript"/>
                <w:lang w:eastAsia="en-CA"/>
              </w:rPr>
              <w:t>BT</w:t>
            </w:r>
            <w:r w:rsidRPr="00EA5454">
              <w:rPr>
                <w:rFonts w:ascii="Times New Roman" w:hAnsi="Times New Roman"/>
                <w:color w:val="000000"/>
                <w:sz w:val="20"/>
                <w:szCs w:val="20"/>
                <w:lang w:eastAsia="en-CA"/>
              </w:rPr>
              <w:t xml:space="preserve"> = 1,600($31) + 800($21) + 3,300 = $69,700</w:t>
            </w:r>
          </w:p>
        </w:tc>
      </w:tr>
      <w:tr w:rsidR="002903E2" w:rsidRPr="00E13B10" w:rsidTr="00EA5454">
        <w:trPr>
          <w:tblCellSpacing w:w="0" w:type="dxa"/>
        </w:trPr>
        <w:tc>
          <w:tcPr>
            <w:tcW w:w="0" w:type="auto"/>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w:t>
            </w:r>
          </w:p>
        </w:tc>
      </w:tr>
      <w:tr w:rsidR="002903E2" w:rsidRPr="00E13B10" w:rsidTr="00EA5454">
        <w:trPr>
          <w:tblCellSpacing w:w="0" w:type="dxa"/>
        </w:trPr>
        <w:tc>
          <w:tcPr>
            <w:tcW w:w="0" w:type="auto"/>
            <w:vAlign w:val="center"/>
          </w:tcPr>
          <w:p w:rsidR="002903E2" w:rsidRPr="00EA5454" w:rsidRDefault="002903E2" w:rsidP="00EA5454">
            <w:pPr>
              <w:spacing w:before="100" w:beforeAutospacing="1" w:after="100" w:afterAutospacing="1"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The price per share of the merged firm will be the value of the merged firm divided by the total shares of the new firm, which is:</w:t>
            </w:r>
          </w:p>
        </w:tc>
      </w:tr>
      <w:tr w:rsidR="002903E2" w:rsidRPr="00E13B10" w:rsidTr="00EA5454">
        <w:trPr>
          <w:tblCellSpacing w:w="0" w:type="dxa"/>
        </w:trPr>
        <w:tc>
          <w:tcPr>
            <w:tcW w:w="0" w:type="auto"/>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w:t>
            </w:r>
          </w:p>
        </w:tc>
      </w:tr>
      <w:tr w:rsidR="002903E2" w:rsidRPr="00E13B10" w:rsidTr="00EA5454">
        <w:trPr>
          <w:tblCellSpacing w:w="0" w:type="dxa"/>
        </w:trPr>
        <w:tc>
          <w:tcPr>
            <w:tcW w:w="0" w:type="auto"/>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P = $69,700 / (1,600 + 533.33) = $32.67</w:t>
            </w:r>
          </w:p>
        </w:tc>
      </w:tr>
    </w:tbl>
    <w:p w:rsidR="002903E2" w:rsidRPr="00EA5454" w:rsidRDefault="002903E2" w:rsidP="00EA5454">
      <w:pPr>
        <w:spacing w:after="0" w:line="240" w:lineRule="auto"/>
        <w:rPr>
          <w:rFonts w:ascii="Times New Roman" w:hAnsi="Times New Roman"/>
          <w:color w:val="000000"/>
          <w:sz w:val="18"/>
          <w:szCs w:val="18"/>
          <w:lang w:eastAsia="en-CA"/>
        </w:rPr>
      </w:pPr>
      <w:r w:rsidRPr="00EA5454">
        <w:rPr>
          <w:rFonts w:ascii="Times New Roman" w:hAnsi="Times New Roman"/>
          <w:color w:val="000000"/>
          <w:sz w:val="18"/>
          <w:szCs w:val="18"/>
          <w:lang w:eastAsia="en-CA"/>
        </w:rPr>
        <w:br/>
      </w:r>
      <w:r w:rsidRPr="00EA5454">
        <w:rPr>
          <w:rFonts w:ascii="Times New Roman" w:hAnsi="Times New Roman"/>
          <w:b/>
          <w:bCs/>
          <w:color w:val="000000"/>
          <w:sz w:val="18"/>
          <w:szCs w:val="18"/>
          <w:lang w:eastAsia="en-CA"/>
        </w:rPr>
        <w:t>e.</w:t>
      </w:r>
      <w:r w:rsidRPr="00EA5454">
        <w:rPr>
          <w:rFonts w:ascii="Times New Roman" w:hAnsi="Times New Roman"/>
          <w:color w:val="000000"/>
          <w:sz w:val="18"/>
          <w:szCs w:val="18"/>
          <w:lang w:eastAsia="en-CA"/>
        </w:rPr>
        <w:t xml:space="preserve"> </w:t>
      </w:r>
      <w:r>
        <w:rPr>
          <w:rFonts w:ascii="Times New Roman" w:hAnsi="Times New Roman"/>
          <w:color w:val="000000"/>
          <w:sz w:val="18"/>
          <w:szCs w:val="18"/>
          <w:lang w:eastAsia="en-CA"/>
        </w:rPr>
        <w:t>2 points</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EA5454">
        <w:trPr>
          <w:tblCellSpacing w:w="0" w:type="dxa"/>
        </w:trPr>
        <w:tc>
          <w:tcPr>
            <w:tcW w:w="0" w:type="auto"/>
            <w:vAlign w:val="center"/>
          </w:tcPr>
          <w:p w:rsidR="002903E2" w:rsidRPr="00EA5454" w:rsidRDefault="002903E2" w:rsidP="00EA5454">
            <w:pPr>
              <w:spacing w:before="100" w:beforeAutospacing="1" w:after="100" w:afterAutospacing="1"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The NPV of the acquisition using a share exchange is the market value of the target firm plus synergy benefits, minus the cost. The cost is the value per share of the merged firm times the number of shares offered to the target firm shareholders, so:</w:t>
            </w:r>
          </w:p>
        </w:tc>
      </w:tr>
      <w:tr w:rsidR="002903E2" w:rsidRPr="00E13B10" w:rsidTr="00EA5454">
        <w:trPr>
          <w:tblCellSpacing w:w="0" w:type="dxa"/>
        </w:trPr>
        <w:tc>
          <w:tcPr>
            <w:tcW w:w="0" w:type="auto"/>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 </w:t>
            </w:r>
          </w:p>
        </w:tc>
      </w:tr>
      <w:tr w:rsidR="002903E2" w:rsidRPr="00E13B10" w:rsidTr="00EA5454">
        <w:trPr>
          <w:tblCellSpacing w:w="0" w:type="dxa"/>
        </w:trPr>
        <w:tc>
          <w:tcPr>
            <w:tcW w:w="0" w:type="auto"/>
            <w:vAlign w:val="center"/>
          </w:tcPr>
          <w:p w:rsidR="002903E2" w:rsidRPr="00EA5454" w:rsidRDefault="002903E2" w:rsidP="00EA5454">
            <w:pPr>
              <w:spacing w:after="0" w:line="240" w:lineRule="auto"/>
              <w:rPr>
                <w:rFonts w:ascii="Times New Roman" w:hAnsi="Times New Roman"/>
                <w:color w:val="000000"/>
                <w:sz w:val="20"/>
                <w:szCs w:val="20"/>
                <w:lang w:eastAsia="en-CA"/>
              </w:rPr>
            </w:pPr>
            <w:r w:rsidRPr="00EA5454">
              <w:rPr>
                <w:rFonts w:ascii="Times New Roman" w:hAnsi="Times New Roman"/>
                <w:color w:val="000000"/>
                <w:sz w:val="20"/>
                <w:szCs w:val="20"/>
                <w:lang w:eastAsia="en-CA"/>
              </w:rPr>
              <w:t>NPV = 800($21) + $3,300 – 533.33($32.67) = $2,675.00</w:t>
            </w:r>
          </w:p>
        </w:tc>
      </w:tr>
    </w:tbl>
    <w:p w:rsidR="002903E2" w:rsidRDefault="002903E2"/>
    <w:p w:rsidR="002903E2" w:rsidRPr="00EC328A" w:rsidRDefault="002903E2" w:rsidP="00EB2FB5">
      <w:pPr>
        <w:outlineLvl w:val="0"/>
        <w:rPr>
          <w:rFonts w:ascii="Times New Roman" w:hAnsi="Times New Roman"/>
          <w:sz w:val="24"/>
          <w:szCs w:val="24"/>
        </w:rPr>
      </w:pPr>
      <w:r w:rsidRPr="00EC328A">
        <w:rPr>
          <w:rFonts w:ascii="Times New Roman" w:hAnsi="Times New Roman"/>
          <w:sz w:val="24"/>
          <w:szCs w:val="24"/>
        </w:rPr>
        <w:t>Problem 30.3</w:t>
      </w:r>
      <w:r>
        <w:rPr>
          <w:rFonts w:ascii="Times New Roman" w:hAnsi="Times New Roman"/>
          <w:sz w:val="24"/>
          <w:szCs w:val="24"/>
        </w:rPr>
        <w:tab/>
      </w:r>
      <w:r>
        <w:rPr>
          <w:rFonts w:ascii="Times New Roman" w:hAnsi="Times New Roman"/>
          <w:sz w:val="24"/>
          <w:szCs w:val="24"/>
        </w:rPr>
        <w:tab/>
      </w:r>
      <w:r w:rsidRPr="0001507E">
        <w:rPr>
          <w:rFonts w:ascii="Times New Roman" w:hAnsi="Times New Roman"/>
          <w:b/>
          <w:sz w:val="24"/>
          <w:szCs w:val="24"/>
        </w:rPr>
        <w:t>7 points</w:t>
      </w:r>
    </w:p>
    <w:p w:rsidR="002903E2" w:rsidRPr="00EC328A" w:rsidRDefault="002903E2" w:rsidP="00EC328A">
      <w:pPr>
        <w:widowControl w:val="0"/>
        <w:tabs>
          <w:tab w:val="right" w:pos="547"/>
        </w:tabs>
        <w:autoSpaceDE w:val="0"/>
        <w:autoSpaceDN w:val="0"/>
        <w:adjustRightInd w:val="0"/>
        <w:rPr>
          <w:rFonts w:ascii="Times New Roman" w:hAnsi="Times New Roman"/>
          <w:sz w:val="24"/>
          <w:szCs w:val="24"/>
        </w:rPr>
      </w:pPr>
      <w:r w:rsidRPr="00EC328A">
        <w:rPr>
          <w:rFonts w:ascii="Times New Roman" w:hAnsi="Times New Roman"/>
          <w:sz w:val="24"/>
          <w:szCs w:val="24"/>
        </w:rPr>
        <w:t>ABC Corp.  has a market value of $600 million and 30 million shares outstanding.  XYZ Inc. has a market value of $200 million and 20 million shares outstanding.  ABC is contemplating acquiring XYZ.  ABC’s CFO concludes that the combined firm with synergy will be worth $1 billion and XYZ can be acquired at a premium of $150 million.</w:t>
      </w:r>
    </w:p>
    <w:p w:rsidR="002903E2" w:rsidRPr="00EC328A" w:rsidRDefault="002903E2" w:rsidP="00EC328A">
      <w:pPr>
        <w:widowControl w:val="0"/>
        <w:tabs>
          <w:tab w:val="right" w:pos="547"/>
        </w:tabs>
        <w:autoSpaceDE w:val="0"/>
        <w:autoSpaceDN w:val="0"/>
        <w:adjustRightInd w:val="0"/>
        <w:rPr>
          <w:rFonts w:ascii="Times New Roman" w:hAnsi="Times New Roman"/>
          <w:sz w:val="24"/>
          <w:szCs w:val="24"/>
        </w:rPr>
      </w:pPr>
    </w:p>
    <w:p w:rsidR="002903E2" w:rsidRPr="00EC328A" w:rsidRDefault="002903E2" w:rsidP="00EC328A">
      <w:pPr>
        <w:widowControl w:val="0"/>
        <w:numPr>
          <w:ilvl w:val="0"/>
          <w:numId w:val="2"/>
        </w:numPr>
        <w:tabs>
          <w:tab w:val="right" w:pos="547"/>
        </w:tabs>
        <w:autoSpaceDE w:val="0"/>
        <w:autoSpaceDN w:val="0"/>
        <w:adjustRightInd w:val="0"/>
        <w:spacing w:after="0" w:line="240" w:lineRule="auto"/>
        <w:rPr>
          <w:rFonts w:ascii="Times New Roman" w:hAnsi="Times New Roman"/>
          <w:b/>
          <w:sz w:val="24"/>
          <w:szCs w:val="24"/>
        </w:rPr>
      </w:pPr>
      <w:r w:rsidRPr="00EC328A">
        <w:rPr>
          <w:rFonts w:ascii="Times New Roman" w:hAnsi="Times New Roman"/>
          <w:sz w:val="24"/>
          <w:szCs w:val="24"/>
        </w:rPr>
        <w:t xml:space="preserve"> If ABC offers 15 million shares to exchange for the 20 million shares of XYZ, what will the post-acquisition stock price of ABC be?</w:t>
      </w:r>
      <w:r>
        <w:rPr>
          <w:rFonts w:ascii="Times New Roman" w:hAnsi="Times New Roman"/>
          <w:sz w:val="24"/>
          <w:szCs w:val="24"/>
        </w:rPr>
        <w:t xml:space="preserve">  </w:t>
      </w:r>
      <w:r w:rsidRPr="0001507E">
        <w:rPr>
          <w:rFonts w:ascii="Times New Roman" w:hAnsi="Times New Roman"/>
          <w:b/>
          <w:sz w:val="24"/>
          <w:szCs w:val="24"/>
        </w:rPr>
        <w:t>(2 points)</w:t>
      </w:r>
    </w:p>
    <w:p w:rsidR="002903E2" w:rsidRPr="00EC328A" w:rsidRDefault="002903E2" w:rsidP="00EC328A">
      <w:pPr>
        <w:widowControl w:val="0"/>
        <w:numPr>
          <w:ilvl w:val="0"/>
          <w:numId w:val="2"/>
        </w:numPr>
        <w:pBdr>
          <w:bottom w:val="single" w:sz="6" w:space="1" w:color="auto"/>
        </w:pBdr>
        <w:tabs>
          <w:tab w:val="right" w:pos="547"/>
        </w:tabs>
        <w:autoSpaceDE w:val="0"/>
        <w:autoSpaceDN w:val="0"/>
        <w:adjustRightInd w:val="0"/>
        <w:spacing w:after="0" w:line="240" w:lineRule="auto"/>
        <w:rPr>
          <w:rFonts w:ascii="Times New Roman" w:hAnsi="Times New Roman"/>
          <w:b/>
          <w:sz w:val="24"/>
          <w:szCs w:val="24"/>
        </w:rPr>
      </w:pPr>
      <w:r w:rsidRPr="00EC328A">
        <w:rPr>
          <w:rFonts w:ascii="Times New Roman" w:hAnsi="Times New Roman"/>
          <w:sz w:val="24"/>
          <w:szCs w:val="24"/>
        </w:rPr>
        <w:t xml:space="preserve"> To make the value of stock offer equivalent to a cash offer of $300 million, what would be the proper exchange ratio of the two stocks?</w:t>
      </w:r>
      <w:r>
        <w:rPr>
          <w:rFonts w:ascii="Times New Roman" w:hAnsi="Times New Roman"/>
          <w:sz w:val="24"/>
          <w:szCs w:val="24"/>
        </w:rPr>
        <w:t xml:space="preserve">  </w:t>
      </w:r>
      <w:r w:rsidRPr="0001507E">
        <w:rPr>
          <w:rFonts w:ascii="Times New Roman" w:hAnsi="Times New Roman"/>
          <w:b/>
          <w:sz w:val="24"/>
          <w:szCs w:val="24"/>
        </w:rPr>
        <w:t>(5 points)</w:t>
      </w:r>
    </w:p>
    <w:p w:rsidR="002903E2" w:rsidRPr="00EC328A" w:rsidRDefault="002903E2" w:rsidP="00EB2FB5">
      <w:pPr>
        <w:widowControl w:val="0"/>
        <w:tabs>
          <w:tab w:val="right" w:pos="547"/>
        </w:tabs>
        <w:autoSpaceDE w:val="0"/>
        <w:autoSpaceDN w:val="0"/>
        <w:adjustRightInd w:val="0"/>
        <w:outlineLvl w:val="0"/>
        <w:rPr>
          <w:rFonts w:ascii="Times New Roman" w:hAnsi="Times New Roman"/>
          <w:b/>
          <w:sz w:val="24"/>
          <w:szCs w:val="24"/>
        </w:rPr>
      </w:pPr>
      <w:r w:rsidRPr="00EC328A">
        <w:rPr>
          <w:rFonts w:ascii="Times New Roman" w:hAnsi="Times New Roman"/>
          <w:b/>
          <w:sz w:val="24"/>
          <w:szCs w:val="24"/>
        </w:rPr>
        <w:t xml:space="preserve">Answer: </w:t>
      </w:r>
    </w:p>
    <w:p w:rsidR="002903E2" w:rsidRPr="00EC328A" w:rsidRDefault="002903E2" w:rsidP="00EC328A">
      <w:pPr>
        <w:widowControl w:val="0"/>
        <w:tabs>
          <w:tab w:val="right" w:pos="547"/>
        </w:tabs>
        <w:autoSpaceDE w:val="0"/>
        <w:autoSpaceDN w:val="0"/>
        <w:adjustRightInd w:val="0"/>
        <w:rPr>
          <w:rFonts w:ascii="Times New Roman" w:hAnsi="Times New Roman"/>
          <w:sz w:val="24"/>
          <w:szCs w:val="24"/>
        </w:rPr>
      </w:pPr>
    </w:p>
    <w:p w:rsidR="002903E2" w:rsidRPr="00EC328A" w:rsidRDefault="002903E2" w:rsidP="00EC328A">
      <w:pPr>
        <w:tabs>
          <w:tab w:val="left" w:pos="540"/>
          <w:tab w:val="left" w:pos="810"/>
          <w:tab w:val="left" w:pos="990"/>
        </w:tabs>
        <w:ind w:hanging="1440"/>
        <w:rPr>
          <w:rFonts w:ascii="Times New Roman" w:hAnsi="Times New Roman"/>
          <w:sz w:val="24"/>
          <w:szCs w:val="24"/>
        </w:rPr>
      </w:pPr>
      <w:r w:rsidRPr="00EC328A">
        <w:rPr>
          <w:rFonts w:ascii="Times New Roman" w:hAnsi="Times New Roman"/>
          <w:sz w:val="24"/>
          <w:szCs w:val="24"/>
        </w:rPr>
        <w:tab/>
        <w:t xml:space="preserve">A. </w:t>
      </w:r>
      <w:r w:rsidRPr="00EC328A">
        <w:rPr>
          <w:rFonts w:ascii="Times New Roman" w:hAnsi="Times New Roman"/>
          <w:sz w:val="24"/>
          <w:szCs w:val="24"/>
        </w:rPr>
        <w:tab/>
        <w:t>Number of shares after acquisition</w:t>
      </w:r>
    </w:p>
    <w:p w:rsidR="002903E2" w:rsidRPr="00EC328A" w:rsidRDefault="002903E2" w:rsidP="00EC328A">
      <w:pPr>
        <w:ind w:firstLine="1440"/>
        <w:rPr>
          <w:rFonts w:ascii="Times New Roman" w:hAnsi="Times New Roman"/>
          <w:sz w:val="24"/>
          <w:szCs w:val="24"/>
        </w:rPr>
      </w:pPr>
      <w:r w:rsidRPr="00EC328A">
        <w:rPr>
          <w:rFonts w:ascii="Times New Roman" w:hAnsi="Times New Roman"/>
          <w:sz w:val="24"/>
          <w:szCs w:val="24"/>
        </w:rPr>
        <w:t>=30 + 15 = 45 million</w:t>
      </w:r>
    </w:p>
    <w:p w:rsidR="002903E2" w:rsidRPr="00EC328A" w:rsidRDefault="002903E2" w:rsidP="00EC328A">
      <w:pPr>
        <w:ind w:left="450" w:firstLine="450"/>
        <w:rPr>
          <w:rFonts w:ascii="Times New Roman" w:hAnsi="Times New Roman"/>
          <w:sz w:val="24"/>
          <w:szCs w:val="24"/>
        </w:rPr>
      </w:pPr>
      <w:r w:rsidRPr="00EC328A">
        <w:rPr>
          <w:rFonts w:ascii="Times New Roman" w:hAnsi="Times New Roman"/>
          <w:sz w:val="24"/>
          <w:szCs w:val="24"/>
        </w:rPr>
        <w:t xml:space="preserve">Stock price of ABC Corp. after acquisition = 1,000/45=22.22 pounds </w:t>
      </w:r>
    </w:p>
    <w:p w:rsidR="002903E2" w:rsidRPr="00EC328A" w:rsidRDefault="002903E2" w:rsidP="00EC328A">
      <w:pPr>
        <w:ind w:left="450" w:firstLine="990"/>
        <w:rPr>
          <w:rFonts w:ascii="Times New Roman" w:hAnsi="Times New Roman"/>
          <w:sz w:val="24"/>
          <w:szCs w:val="24"/>
        </w:rPr>
      </w:pPr>
    </w:p>
    <w:p w:rsidR="002903E2" w:rsidRPr="00EC328A" w:rsidRDefault="002903E2" w:rsidP="00EC328A">
      <w:pPr>
        <w:tabs>
          <w:tab w:val="left" w:pos="810"/>
        </w:tabs>
        <w:ind w:hanging="900"/>
        <w:rPr>
          <w:rFonts w:ascii="Times New Roman" w:hAnsi="Times New Roman"/>
          <w:sz w:val="24"/>
          <w:szCs w:val="24"/>
        </w:rPr>
      </w:pPr>
      <w:r w:rsidRPr="00EC328A">
        <w:rPr>
          <w:rFonts w:ascii="Times New Roman" w:hAnsi="Times New Roman"/>
          <w:sz w:val="24"/>
          <w:szCs w:val="24"/>
        </w:rPr>
        <w:tab/>
        <w:t>B.</w:t>
      </w:r>
      <w:r w:rsidRPr="00EC328A">
        <w:rPr>
          <w:rFonts w:ascii="Times New Roman" w:hAnsi="Times New Roman"/>
          <w:sz w:val="24"/>
          <w:szCs w:val="24"/>
        </w:rPr>
        <w:tab/>
        <w:t>Value of XYZ stockholders after merger:</w:t>
      </w:r>
    </w:p>
    <w:p w:rsidR="002903E2" w:rsidRPr="00EC328A" w:rsidRDefault="002903E2" w:rsidP="00EC328A">
      <w:pPr>
        <w:ind w:left="450" w:firstLine="990"/>
        <w:rPr>
          <w:rFonts w:ascii="Times New Roman" w:hAnsi="Times New Roman"/>
          <w:sz w:val="24"/>
          <w:szCs w:val="24"/>
        </w:rPr>
      </w:pPr>
      <w:r w:rsidRPr="00EC328A">
        <w:rPr>
          <w:rFonts w:ascii="Times New Roman" w:hAnsi="Times New Roman"/>
          <w:sz w:val="24"/>
          <w:szCs w:val="24"/>
        </w:rPr>
        <w:sym w:font="Symbol" w:char="F061"/>
      </w:r>
      <w:r w:rsidRPr="00EC328A">
        <w:rPr>
          <w:rFonts w:ascii="Times New Roman" w:hAnsi="Times New Roman"/>
          <w:sz w:val="24"/>
          <w:szCs w:val="24"/>
        </w:rPr>
        <w:t xml:space="preserve"> </w:t>
      </w:r>
      <w:r w:rsidRPr="00EC328A">
        <w:rPr>
          <w:rFonts w:ascii="Times New Roman" w:hAnsi="Times New Roman"/>
          <w:sz w:val="24"/>
          <w:szCs w:val="24"/>
        </w:rPr>
        <w:sym w:font="Symbol" w:char="F0B4"/>
      </w:r>
      <w:r w:rsidRPr="00EC328A">
        <w:rPr>
          <w:rFonts w:ascii="Times New Roman" w:hAnsi="Times New Roman"/>
          <w:sz w:val="24"/>
          <w:szCs w:val="24"/>
        </w:rPr>
        <w:t xml:space="preserve"> 1 billion = 300 million</w:t>
      </w:r>
    </w:p>
    <w:p w:rsidR="002903E2" w:rsidRPr="00EC328A" w:rsidRDefault="002903E2" w:rsidP="00EC328A">
      <w:pPr>
        <w:ind w:left="450" w:firstLine="990"/>
        <w:rPr>
          <w:rFonts w:ascii="Times New Roman" w:hAnsi="Times New Roman"/>
          <w:sz w:val="24"/>
          <w:szCs w:val="24"/>
        </w:rPr>
      </w:pPr>
      <w:r w:rsidRPr="00EC328A">
        <w:rPr>
          <w:rFonts w:ascii="Times New Roman" w:hAnsi="Times New Roman"/>
          <w:sz w:val="24"/>
          <w:szCs w:val="24"/>
        </w:rPr>
        <w:lastRenderedPageBreak/>
        <w:sym w:font="Symbol" w:char="F061"/>
      </w:r>
      <w:r w:rsidRPr="00EC328A">
        <w:rPr>
          <w:rFonts w:ascii="Times New Roman" w:hAnsi="Times New Roman"/>
          <w:sz w:val="24"/>
          <w:szCs w:val="24"/>
        </w:rPr>
        <w:t xml:space="preserve"> = 30%</w:t>
      </w:r>
    </w:p>
    <w:p w:rsidR="002903E2" w:rsidRPr="00EC328A" w:rsidRDefault="002903E2" w:rsidP="00EC328A">
      <w:pPr>
        <w:ind w:left="450" w:firstLine="990"/>
        <w:rPr>
          <w:rFonts w:ascii="Times New Roman" w:hAnsi="Times New Roman"/>
          <w:sz w:val="24"/>
          <w:szCs w:val="24"/>
        </w:rPr>
      </w:pPr>
      <w:r w:rsidRPr="00EC328A">
        <w:rPr>
          <w:rFonts w:ascii="Times New Roman" w:hAnsi="Times New Roman"/>
          <w:position w:val="-60"/>
          <w:sz w:val="24"/>
          <w:szCs w:val="24"/>
        </w:rPr>
        <w:object w:dxaOrig="4020" w:dyaOrig="1320">
          <v:shape id="_x0000_i1059" type="#_x0000_t75" style="width:200.95pt;height:65.75pt" o:ole="">
            <v:imagedata r:id="rId35" o:title=""/>
          </v:shape>
          <o:OLEObject Type="Embed" ProgID="Equation.3" ShapeID="_x0000_i1059" DrawAspect="Content" ObjectID="_1479716737" r:id="rId36"/>
        </w:object>
      </w:r>
    </w:p>
    <w:p w:rsidR="002903E2" w:rsidRPr="00EC328A" w:rsidRDefault="002903E2" w:rsidP="00EC328A">
      <w:pPr>
        <w:tabs>
          <w:tab w:val="left" w:pos="810"/>
        </w:tabs>
        <w:rPr>
          <w:rFonts w:ascii="Times New Roman" w:hAnsi="Times New Roman"/>
          <w:sz w:val="24"/>
          <w:szCs w:val="24"/>
        </w:rPr>
      </w:pPr>
      <w:r w:rsidRPr="00EC328A">
        <w:rPr>
          <w:rFonts w:ascii="Times New Roman" w:hAnsi="Times New Roman"/>
          <w:sz w:val="24"/>
          <w:szCs w:val="24"/>
        </w:rPr>
        <w:tab/>
      </w:r>
    </w:p>
    <w:p w:rsidR="002903E2" w:rsidRPr="00EC328A" w:rsidRDefault="002903E2" w:rsidP="00EB2FB5">
      <w:pPr>
        <w:tabs>
          <w:tab w:val="left" w:pos="810"/>
        </w:tabs>
        <w:outlineLvl w:val="0"/>
        <w:rPr>
          <w:rFonts w:ascii="Times New Roman" w:hAnsi="Times New Roman"/>
          <w:sz w:val="24"/>
          <w:szCs w:val="24"/>
        </w:rPr>
      </w:pPr>
      <w:r w:rsidRPr="00EC328A">
        <w:rPr>
          <w:rFonts w:ascii="Times New Roman" w:hAnsi="Times New Roman"/>
          <w:sz w:val="24"/>
          <w:szCs w:val="24"/>
        </w:rPr>
        <w:t>New shares issued = 12.86 million</w:t>
      </w:r>
    </w:p>
    <w:p w:rsidR="002903E2" w:rsidRPr="00EC328A" w:rsidRDefault="002903E2" w:rsidP="00EC328A">
      <w:pPr>
        <w:tabs>
          <w:tab w:val="left" w:pos="810"/>
        </w:tabs>
        <w:rPr>
          <w:rFonts w:ascii="Times New Roman" w:hAnsi="Times New Roman"/>
          <w:sz w:val="24"/>
          <w:szCs w:val="24"/>
        </w:rPr>
      </w:pPr>
      <w:r w:rsidRPr="00EC328A">
        <w:rPr>
          <w:rFonts w:ascii="Times New Roman" w:hAnsi="Times New Roman"/>
          <w:sz w:val="24"/>
          <w:szCs w:val="24"/>
        </w:rPr>
        <w:t>12.86:20 = 0.643:1</w:t>
      </w:r>
    </w:p>
    <w:p w:rsidR="002903E2" w:rsidRPr="00EC328A" w:rsidRDefault="002903E2" w:rsidP="00EC328A">
      <w:pPr>
        <w:tabs>
          <w:tab w:val="left" w:pos="810"/>
        </w:tabs>
        <w:rPr>
          <w:rFonts w:ascii="Times New Roman" w:hAnsi="Times New Roman"/>
          <w:sz w:val="24"/>
          <w:szCs w:val="24"/>
        </w:rPr>
      </w:pPr>
      <w:r w:rsidRPr="00EC328A">
        <w:rPr>
          <w:rFonts w:ascii="Times New Roman" w:hAnsi="Times New Roman"/>
          <w:sz w:val="24"/>
          <w:szCs w:val="24"/>
        </w:rPr>
        <w:tab/>
        <w:t>The proper exchange ratio should be 0.643 to make the stock offer’s value to XYZ</w:t>
      </w:r>
      <w:r w:rsidRPr="00EC328A">
        <w:rPr>
          <w:rFonts w:ascii="Times New Roman" w:hAnsi="Times New Roman"/>
          <w:sz w:val="24"/>
          <w:szCs w:val="24"/>
        </w:rPr>
        <w:tab/>
        <w:t>equivalent to the cash offer.</w:t>
      </w:r>
    </w:p>
    <w:p w:rsidR="002903E2" w:rsidRPr="00EC328A" w:rsidRDefault="002903E2" w:rsidP="00EC328A">
      <w:pPr>
        <w:tabs>
          <w:tab w:val="left" w:pos="540"/>
        </w:tabs>
        <w:rPr>
          <w:rFonts w:ascii="Times New Roman" w:hAnsi="Times New Roman"/>
          <w:sz w:val="24"/>
          <w:szCs w:val="24"/>
        </w:rPr>
      </w:pPr>
    </w:p>
    <w:p w:rsidR="002903E2" w:rsidRDefault="002903E2">
      <w:pPr>
        <w:rPr>
          <w:rFonts w:ascii="Times New Roman" w:hAnsi="Times New Roman"/>
          <w:sz w:val="24"/>
          <w:szCs w:val="24"/>
        </w:rPr>
      </w:pPr>
    </w:p>
    <w:p w:rsidR="002903E2" w:rsidRDefault="002903E2" w:rsidP="00EB2FB5">
      <w:pPr>
        <w:outlineLvl w:val="0"/>
        <w:rPr>
          <w:rFonts w:ascii="Times New Roman" w:hAnsi="Times New Roman"/>
          <w:sz w:val="24"/>
          <w:szCs w:val="24"/>
        </w:rPr>
      </w:pPr>
      <w:r>
        <w:rPr>
          <w:rFonts w:ascii="Times New Roman" w:hAnsi="Times New Roman"/>
          <w:sz w:val="24"/>
          <w:szCs w:val="24"/>
        </w:rPr>
        <w:t>Chapter 22</w:t>
      </w:r>
      <w:r>
        <w:rPr>
          <w:rFonts w:ascii="Times New Roman" w:hAnsi="Times New Roman"/>
          <w:sz w:val="24"/>
          <w:szCs w:val="24"/>
        </w:rPr>
        <w:tab/>
      </w:r>
      <w:r>
        <w:rPr>
          <w:rFonts w:ascii="Times New Roman" w:hAnsi="Times New Roman"/>
          <w:sz w:val="24"/>
          <w:szCs w:val="24"/>
        </w:rPr>
        <w:tab/>
      </w:r>
      <w:r w:rsidRPr="0001507E">
        <w:rPr>
          <w:rFonts w:ascii="Times New Roman" w:hAnsi="Times New Roman"/>
          <w:b/>
          <w:color w:val="FF0000"/>
          <w:sz w:val="24"/>
          <w:szCs w:val="24"/>
        </w:rPr>
        <w:t>(20 points total)</w:t>
      </w:r>
    </w:p>
    <w:p w:rsidR="002903E2" w:rsidRPr="00182DD6" w:rsidRDefault="002903E2" w:rsidP="00182DD6">
      <w:pPr>
        <w:spacing w:after="0" w:line="240" w:lineRule="auto"/>
        <w:rPr>
          <w:rFonts w:ascii="Helvetica" w:hAnsi="Helvetica"/>
          <w:i/>
          <w:iCs/>
          <w:color w:val="333333"/>
          <w:sz w:val="21"/>
          <w:szCs w:val="21"/>
          <w:lang w:eastAsia="en-CA"/>
        </w:rPr>
      </w:pPr>
      <w:r>
        <w:rPr>
          <w:rFonts w:ascii="Helvetica" w:hAnsi="Helvetica"/>
          <w:i/>
          <w:iCs/>
          <w:color w:val="333333"/>
          <w:sz w:val="21"/>
          <w:szCs w:val="21"/>
          <w:lang w:eastAsia="en-CA"/>
        </w:rPr>
        <w:t>Problem 22.</w:t>
      </w:r>
      <w:r w:rsidRPr="00182DD6">
        <w:rPr>
          <w:rFonts w:ascii="Helvetica" w:hAnsi="Helvetica"/>
          <w:i/>
          <w:iCs/>
          <w:color w:val="333333"/>
          <w:sz w:val="21"/>
          <w:szCs w:val="21"/>
          <w:lang w:eastAsia="en-CA"/>
        </w:rPr>
        <w:t>1 Lease or Buy</w:t>
      </w:r>
      <w:r>
        <w:rPr>
          <w:rFonts w:ascii="Helvetica" w:hAnsi="Helvetica"/>
          <w:i/>
          <w:iCs/>
          <w:color w:val="333333"/>
          <w:sz w:val="21"/>
          <w:szCs w:val="21"/>
          <w:lang w:eastAsia="en-CA"/>
        </w:rPr>
        <w:t xml:space="preserve">    </w:t>
      </w:r>
      <w:r w:rsidRPr="0001507E">
        <w:rPr>
          <w:rFonts w:ascii="Helvetica" w:hAnsi="Helvetica"/>
          <w:b/>
          <w:iCs/>
          <w:color w:val="333333"/>
          <w:sz w:val="21"/>
          <w:szCs w:val="21"/>
          <w:lang w:eastAsia="en-CA"/>
        </w:rPr>
        <w:t>6.5 points</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182DD6">
        <w:trPr>
          <w:tblCellSpacing w:w="0" w:type="dxa"/>
        </w:trPr>
        <w:tc>
          <w:tcPr>
            <w:tcW w:w="5000" w:type="pct"/>
            <w:vAlign w:val="center"/>
          </w:tcPr>
          <w:p w:rsidR="002903E2" w:rsidRPr="00182DD6" w:rsidRDefault="002903E2" w:rsidP="00182DD6">
            <w:pPr>
              <w:spacing w:before="100" w:beforeAutospacing="1" w:after="100" w:afterAutospacing="1" w:line="240" w:lineRule="auto"/>
              <w:jc w:val="both"/>
              <w:rPr>
                <w:rFonts w:ascii="Times New Roman" w:hAnsi="Times New Roman"/>
                <w:color w:val="000000"/>
                <w:sz w:val="20"/>
                <w:szCs w:val="20"/>
                <w:lang w:eastAsia="en-CA"/>
              </w:rPr>
            </w:pPr>
            <w:r w:rsidRPr="00182DD6">
              <w:rPr>
                <w:rFonts w:ascii="Times New Roman" w:hAnsi="Times New Roman"/>
                <w:color w:val="000000"/>
                <w:sz w:val="20"/>
                <w:szCs w:val="20"/>
                <w:lang w:eastAsia="en-CA"/>
              </w:rPr>
              <w:t>You work for a nuclear research laboratory that is contemplating leasing a diagnostic scanner (leasing is a common practice with expensive, high-tech equipment). The scanner costs $4,500,000, and it would be depreciated straight-line to zero over four years. Because of radiation contamination, it will actually be completely valueless in four years. You can lease it for $1,125,000 per year for four years. Assume that the tax rate is 32 percent. You can borrow at 8 percent before taxes. Assume that lease payments occur at the end of the year.</w:t>
            </w:r>
          </w:p>
        </w:tc>
      </w:tr>
    </w:tbl>
    <w:p w:rsidR="002903E2" w:rsidRPr="00182DD6" w:rsidRDefault="002903E2" w:rsidP="00182DD6">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182DD6">
        <w:trPr>
          <w:tblCellSpacing w:w="0" w:type="dxa"/>
        </w:trPr>
        <w:tc>
          <w:tcPr>
            <w:tcW w:w="150" w:type="pct"/>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b/>
                <w:bCs/>
                <w:color w:val="000000"/>
                <w:sz w:val="20"/>
                <w:szCs w:val="20"/>
                <w:lang w:eastAsia="en-CA"/>
              </w:rPr>
              <w:t>a.</w:t>
            </w:r>
          </w:p>
        </w:tc>
        <w:tc>
          <w:tcPr>
            <w:tcW w:w="4850" w:type="pct"/>
            <w:vAlign w:val="center"/>
          </w:tcPr>
          <w:p w:rsidR="002903E2" w:rsidRPr="00182DD6" w:rsidRDefault="002903E2" w:rsidP="006545BE">
            <w:pPr>
              <w:spacing w:before="100" w:beforeAutospacing="1" w:after="100" w:afterAutospacing="1" w:line="240" w:lineRule="auto"/>
              <w:jc w:val="both"/>
              <w:rPr>
                <w:rFonts w:ascii="Times New Roman" w:hAnsi="Times New Roman"/>
                <w:color w:val="000000"/>
                <w:sz w:val="20"/>
                <w:szCs w:val="20"/>
                <w:lang w:eastAsia="en-CA"/>
              </w:rPr>
            </w:pPr>
            <w:r w:rsidRPr="00182DD6">
              <w:rPr>
                <w:rFonts w:ascii="Times New Roman" w:hAnsi="Times New Roman"/>
                <w:color w:val="000000"/>
                <w:sz w:val="20"/>
                <w:szCs w:val="20"/>
                <w:lang w:eastAsia="en-CA"/>
              </w:rPr>
              <w:t xml:space="preserve">Calculate the NAL. </w:t>
            </w:r>
          </w:p>
        </w:tc>
      </w:tr>
    </w:tbl>
    <w:p w:rsidR="002903E2" w:rsidRPr="00182DD6" w:rsidRDefault="002903E2" w:rsidP="00182DD6">
      <w:pPr>
        <w:spacing w:after="0" w:line="240" w:lineRule="auto"/>
        <w:rPr>
          <w:rFonts w:ascii="Times New Roman" w:hAnsi="Times New Roman"/>
          <w:color w:val="000000"/>
          <w:sz w:val="18"/>
          <w:szCs w:val="18"/>
          <w:lang w:eastAsia="en-CA"/>
        </w:rPr>
      </w:pPr>
    </w:p>
    <w:tbl>
      <w:tblPr>
        <w:tblW w:w="3300" w:type="dxa"/>
        <w:tblCellSpacing w:w="0" w:type="dxa"/>
        <w:tblInd w:w="300" w:type="dxa"/>
        <w:tblCellMar>
          <w:left w:w="0" w:type="dxa"/>
          <w:right w:w="0" w:type="dxa"/>
        </w:tblCellMar>
        <w:tblLook w:val="00A0" w:firstRow="1" w:lastRow="0" w:firstColumn="1" w:lastColumn="0" w:noHBand="0" w:noVBand="0"/>
      </w:tblPr>
      <w:tblGrid>
        <w:gridCol w:w="990"/>
        <w:gridCol w:w="2310"/>
      </w:tblGrid>
      <w:tr w:rsidR="002903E2" w:rsidRPr="00E13B10" w:rsidTr="00182DD6">
        <w:trPr>
          <w:tblCellSpacing w:w="0" w:type="dxa"/>
        </w:trPr>
        <w:tc>
          <w:tcPr>
            <w:tcW w:w="1500" w:type="pct"/>
            <w:shd w:val="clear" w:color="auto" w:fill="D7DCE6"/>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NAL</w:t>
            </w:r>
          </w:p>
        </w:tc>
        <w:tc>
          <w:tcPr>
            <w:tcW w:w="3500" w:type="pct"/>
            <w:shd w:val="clear" w:color="auto" w:fill="D7DCE6"/>
            <w:vAlign w:val="center"/>
          </w:tcPr>
          <w:p w:rsidR="002903E2" w:rsidRPr="00182DD6" w:rsidRDefault="002903E2" w:rsidP="00182DD6">
            <w:pPr>
              <w:spacing w:after="0" w:line="240" w:lineRule="auto"/>
              <w:jc w:val="right"/>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r w:rsidR="000A67C7">
              <w:rPr>
                <w:rFonts w:ascii="Times New Roman" w:hAnsi="Times New Roman"/>
                <w:color w:val="000000"/>
                <w:sz w:val="20"/>
                <w:szCs w:val="20"/>
              </w:rPr>
              <w:pict>
                <v:shape id="_x0000_i1060" type="#_x0000_t75" style="width:78.25pt;height:17.55pt">
                  <v:imagedata r:id="rId37" o:title=""/>
                </v:shape>
              </w:pict>
            </w:r>
            <w:r w:rsidRPr="00182DD6">
              <w:rPr>
                <w:rFonts w:ascii="Times New Roman" w:hAnsi="Times New Roman"/>
                <w:color w:val="000000"/>
                <w:sz w:val="20"/>
                <w:szCs w:val="20"/>
                <w:lang w:eastAsia="en-CA"/>
              </w:rPr>
              <w:t xml:space="preserve">  </w:t>
            </w:r>
          </w:p>
        </w:tc>
      </w:tr>
    </w:tbl>
    <w:p w:rsidR="002903E2" w:rsidRPr="00182DD6" w:rsidRDefault="002903E2" w:rsidP="00182DD6">
      <w:pPr>
        <w:spacing w:after="0" w:line="240" w:lineRule="auto"/>
        <w:rPr>
          <w:rFonts w:ascii="Times New Roman" w:hAnsi="Times New Roman"/>
          <w:color w:val="000000"/>
          <w:sz w:val="18"/>
          <w:szCs w:val="18"/>
          <w:lang w:eastAsia="en-CA"/>
        </w:rPr>
      </w:pP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182DD6">
        <w:trPr>
          <w:tblCellSpacing w:w="0" w:type="dxa"/>
        </w:trPr>
        <w:tc>
          <w:tcPr>
            <w:tcW w:w="150" w:type="pct"/>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b/>
                <w:bCs/>
                <w:color w:val="000000"/>
                <w:sz w:val="20"/>
                <w:szCs w:val="20"/>
                <w:lang w:eastAsia="en-CA"/>
              </w:rPr>
              <w:t>b.</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Should you lease or buy?</w:t>
            </w:r>
          </w:p>
        </w:tc>
      </w:tr>
      <w:tr w:rsidR="002903E2" w:rsidRPr="00E13B10" w:rsidTr="00182DD6">
        <w:trPr>
          <w:tblCellSpacing w:w="0" w:type="dxa"/>
        </w:trPr>
        <w:tc>
          <w:tcPr>
            <w:tcW w:w="150" w:type="pct"/>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r>
      <w:tr w:rsidR="002903E2" w:rsidRPr="00E13B10" w:rsidTr="00182DD6">
        <w:trPr>
          <w:tblCellSpacing w:w="0" w:type="dxa"/>
        </w:trPr>
        <w:tc>
          <w:tcPr>
            <w:tcW w:w="150" w:type="pct"/>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465"/>
              <w:gridCol w:w="542"/>
            </w:tblGrid>
            <w:tr w:rsidR="002903E2" w:rsidRPr="00E13B10">
              <w:trPr>
                <w:tblCellSpacing w:w="15" w:type="dxa"/>
              </w:trPr>
              <w:tc>
                <w:tcPr>
                  <w:tcW w:w="0" w:type="auto"/>
                </w:tcPr>
                <w:p w:rsidR="002903E2" w:rsidRPr="00182DD6" w:rsidRDefault="000A67C7" w:rsidP="00182DD6">
                  <w:pPr>
                    <w:spacing w:after="0" w:line="240" w:lineRule="auto"/>
                    <w:rPr>
                      <w:rFonts w:ascii="Times New Roman" w:hAnsi="Times New Roman"/>
                      <w:color w:val="000000"/>
                      <w:sz w:val="20"/>
                      <w:szCs w:val="20"/>
                      <w:lang w:eastAsia="en-CA"/>
                    </w:rPr>
                  </w:pPr>
                  <w:r>
                    <w:rPr>
                      <w:rFonts w:ascii="Times New Roman" w:hAnsi="Times New Roman"/>
                      <w:color w:val="000000"/>
                      <w:sz w:val="20"/>
                      <w:szCs w:val="20"/>
                    </w:rPr>
                    <w:pict>
                      <v:shape id="_x0000_i1061" type="#_x0000_t75" style="width:19.4pt;height:17.55pt">
                        <v:imagedata r:id="rId10" o:title=""/>
                      </v:shape>
                    </w:pict>
                  </w:r>
                </w:p>
              </w:tc>
              <w:tc>
                <w:tcPr>
                  <w:tcW w:w="0" w:type="auto"/>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Lease</w:t>
                  </w:r>
                </w:p>
              </w:tc>
            </w:tr>
            <w:tr w:rsidR="002903E2" w:rsidRPr="00E13B10">
              <w:trPr>
                <w:tblCellSpacing w:w="15" w:type="dxa"/>
              </w:trPr>
              <w:tc>
                <w:tcPr>
                  <w:tcW w:w="0" w:type="auto"/>
                </w:tcPr>
                <w:p w:rsidR="002903E2" w:rsidRPr="00182DD6" w:rsidRDefault="000A67C7" w:rsidP="00182DD6">
                  <w:pPr>
                    <w:spacing w:after="0" w:line="240" w:lineRule="auto"/>
                    <w:rPr>
                      <w:rFonts w:ascii="Times New Roman" w:hAnsi="Times New Roman"/>
                      <w:color w:val="000000"/>
                      <w:sz w:val="20"/>
                      <w:szCs w:val="20"/>
                      <w:lang w:eastAsia="en-CA"/>
                    </w:rPr>
                  </w:pPr>
                  <w:r>
                    <w:rPr>
                      <w:rFonts w:ascii="Times New Roman" w:hAnsi="Times New Roman"/>
                      <w:color w:val="000000"/>
                      <w:sz w:val="20"/>
                      <w:szCs w:val="20"/>
                    </w:rPr>
                    <w:pict>
                      <v:shape id="_x0000_i1062" type="#_x0000_t75" style="width:19.4pt;height:17.55pt">
                        <v:imagedata r:id="rId9" o:title=""/>
                      </v:shape>
                    </w:pict>
                  </w:r>
                </w:p>
              </w:tc>
              <w:tc>
                <w:tcPr>
                  <w:tcW w:w="0" w:type="auto"/>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Buy</w:t>
                  </w:r>
                </w:p>
              </w:tc>
            </w:tr>
          </w:tbl>
          <w:p w:rsidR="002903E2" w:rsidRPr="00182DD6" w:rsidRDefault="002903E2" w:rsidP="00182DD6">
            <w:pPr>
              <w:spacing w:after="0" w:line="240" w:lineRule="auto"/>
              <w:rPr>
                <w:rFonts w:ascii="Times New Roman" w:hAnsi="Times New Roman"/>
                <w:color w:val="000000"/>
                <w:sz w:val="20"/>
                <w:szCs w:val="20"/>
                <w:lang w:eastAsia="en-CA"/>
              </w:rPr>
            </w:pPr>
          </w:p>
        </w:tc>
      </w:tr>
    </w:tbl>
    <w:p w:rsidR="002903E2" w:rsidRPr="00182DD6" w:rsidRDefault="002903E2" w:rsidP="00182DD6">
      <w:pPr>
        <w:spacing w:after="0" w:line="240" w:lineRule="auto"/>
        <w:rPr>
          <w:rFonts w:ascii="Times New Roman" w:hAnsi="Times New Roman"/>
          <w:color w:val="000000"/>
          <w:sz w:val="18"/>
          <w:szCs w:val="18"/>
          <w:lang w:eastAsia="en-CA"/>
        </w:rPr>
      </w:pPr>
      <w:r w:rsidRPr="00182DD6">
        <w:rPr>
          <w:rFonts w:ascii="Times New Roman" w:hAnsi="Times New Roman"/>
          <w:color w:val="000000"/>
          <w:sz w:val="18"/>
          <w:szCs w:val="18"/>
          <w:lang w:eastAsia="en-CA"/>
        </w:rPr>
        <w:br/>
        <w:t> </w:t>
      </w:r>
      <w:r w:rsidRPr="00182DD6">
        <w:rPr>
          <w:rFonts w:ascii="Times New Roman" w:hAnsi="Times New Roman"/>
          <w:color w:val="000000"/>
          <w:sz w:val="18"/>
          <w:szCs w:val="18"/>
          <w:lang w:eastAsia="en-CA"/>
        </w:rPr>
        <w:br/>
      </w:r>
      <w:r w:rsidRPr="00182DD6">
        <w:rPr>
          <w:rFonts w:ascii="Times New Roman" w:hAnsi="Times New Roman"/>
          <w:i/>
          <w:iCs/>
          <w:color w:val="000000"/>
          <w:sz w:val="18"/>
          <w:szCs w:val="18"/>
          <w:lang w:eastAsia="en-CA"/>
        </w:rPr>
        <w:t>Explanation:</w:t>
      </w:r>
      <w:r w:rsidRPr="00182DD6">
        <w:rPr>
          <w:rFonts w:ascii="Times New Roman" w:hAnsi="Times New Roman"/>
          <w:color w:val="000000"/>
          <w:sz w:val="18"/>
          <w:szCs w:val="18"/>
          <w:lang w:eastAsia="en-CA"/>
        </w:rPr>
        <w:t xml:space="preserve"> </w:t>
      </w:r>
    </w:p>
    <w:tbl>
      <w:tblPr>
        <w:tblW w:w="9000" w:type="dxa"/>
        <w:tblCellSpacing w:w="0" w:type="dxa"/>
        <w:tblCellMar>
          <w:left w:w="0" w:type="dxa"/>
          <w:right w:w="0" w:type="dxa"/>
        </w:tblCellMar>
        <w:tblLook w:val="00A0" w:firstRow="1" w:lastRow="0" w:firstColumn="1" w:lastColumn="0" w:noHBand="0" w:noVBand="0"/>
      </w:tblPr>
      <w:tblGrid>
        <w:gridCol w:w="270"/>
        <w:gridCol w:w="8730"/>
      </w:tblGrid>
      <w:tr w:rsidR="002903E2" w:rsidRPr="00E13B10" w:rsidTr="00182DD6">
        <w:trPr>
          <w:tblCellSpacing w:w="0" w:type="dxa"/>
        </w:trPr>
        <w:tc>
          <w:tcPr>
            <w:tcW w:w="150" w:type="pct"/>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b/>
                <w:bCs/>
                <w:color w:val="000000"/>
                <w:sz w:val="20"/>
                <w:szCs w:val="20"/>
                <w:lang w:eastAsia="en-CA"/>
              </w:rPr>
              <w:t>a.</w:t>
            </w:r>
          </w:p>
        </w:tc>
        <w:tc>
          <w:tcPr>
            <w:tcW w:w="4850" w:type="pct"/>
            <w:vAlign w:val="center"/>
          </w:tcPr>
          <w:p w:rsidR="002903E2" w:rsidRPr="00182DD6" w:rsidRDefault="002903E2" w:rsidP="00182DD6">
            <w:pPr>
              <w:spacing w:before="100" w:beforeAutospacing="1" w:after="100" w:afterAutospacing="1" w:line="240" w:lineRule="auto"/>
              <w:jc w:val="both"/>
              <w:rPr>
                <w:rFonts w:ascii="Times New Roman" w:hAnsi="Times New Roman"/>
                <w:color w:val="000000"/>
                <w:sz w:val="20"/>
                <w:szCs w:val="20"/>
                <w:lang w:eastAsia="en-CA"/>
              </w:rPr>
            </w:pPr>
            <w:r w:rsidRPr="00182DD6">
              <w:rPr>
                <w:rFonts w:ascii="Times New Roman" w:hAnsi="Times New Roman"/>
                <w:color w:val="000000"/>
                <w:sz w:val="20"/>
                <w:szCs w:val="20"/>
                <w:lang w:eastAsia="en-CA"/>
              </w:rPr>
              <w:t>We will calculate cash flows from the depreciation tax shield first. The depreciation tax shield is:</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Depreciation tax shield = ($4,500,000 / 4)(0.32) = $360,000</w:t>
            </w:r>
            <w:r>
              <w:rPr>
                <w:rFonts w:ascii="Times New Roman" w:hAnsi="Times New Roman"/>
                <w:color w:val="000000"/>
                <w:sz w:val="20"/>
                <w:szCs w:val="20"/>
                <w:lang w:eastAsia="en-CA"/>
              </w:rPr>
              <w:t xml:space="preserve">     1.5 points</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The aftertax cost of the lease payments will be:</w:t>
            </w:r>
            <w:r>
              <w:rPr>
                <w:rFonts w:ascii="Times New Roman" w:hAnsi="Times New Roman"/>
                <w:color w:val="000000"/>
                <w:sz w:val="20"/>
                <w:szCs w:val="20"/>
                <w:lang w:eastAsia="en-CA"/>
              </w:rPr>
              <w:t xml:space="preserve">    </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Aftertax lease payment = ($1,125,000)(1 – 0.32) = $765,000</w:t>
            </w:r>
            <w:r>
              <w:rPr>
                <w:rFonts w:ascii="Times New Roman" w:hAnsi="Times New Roman"/>
                <w:color w:val="000000"/>
                <w:sz w:val="20"/>
                <w:szCs w:val="20"/>
                <w:lang w:eastAsia="en-CA"/>
              </w:rPr>
              <w:t xml:space="preserve">   1.5 points</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So, the total cash flows from leasing are:</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OCF = $360,000 + 765,000 = $1,125,000</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The aftertax cost of debt is:</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Aftertax debt cost = 0.08(1 – 0.32) = 0.0544</w:t>
            </w:r>
            <w:r>
              <w:rPr>
                <w:rFonts w:ascii="Times New Roman" w:hAnsi="Times New Roman"/>
                <w:color w:val="000000"/>
                <w:sz w:val="20"/>
                <w:szCs w:val="20"/>
                <w:lang w:eastAsia="en-CA"/>
              </w:rPr>
              <w:t xml:space="preserve">    0.5 points</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Using all of this information, we can calculate the NAL as:</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NAL = $4,500,000 – $1,125,000</w:t>
            </w:r>
            <w:r>
              <w:rPr>
                <w:rFonts w:ascii="Times New Roman" w:hAnsi="Times New Roman"/>
                <w:color w:val="000000"/>
                <w:sz w:val="20"/>
                <w:szCs w:val="20"/>
                <w:lang w:eastAsia="en-CA"/>
              </w:rPr>
              <w:t xml:space="preserve"> * Annuity factor (5.44%, 4)</w:t>
            </w:r>
            <w:r w:rsidRPr="00182DD6">
              <w:rPr>
                <w:rFonts w:ascii="Times New Roman" w:hAnsi="Times New Roman"/>
                <w:color w:val="000000"/>
                <w:sz w:val="20"/>
                <w:szCs w:val="20"/>
                <w:lang w:eastAsia="en-CA"/>
              </w:rPr>
              <w:t xml:space="preserve"> = $551,243.37</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 </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b.</w:t>
            </w: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r w:rsidRPr="00182DD6">
              <w:rPr>
                <w:rFonts w:ascii="Times New Roman" w:hAnsi="Times New Roman"/>
                <w:color w:val="000000"/>
                <w:sz w:val="20"/>
                <w:szCs w:val="20"/>
                <w:lang w:eastAsia="en-CA"/>
              </w:rPr>
              <w:t>The NAL is positive so you should lease.</w:t>
            </w:r>
            <w:r>
              <w:rPr>
                <w:rFonts w:ascii="Times New Roman" w:hAnsi="Times New Roman"/>
                <w:color w:val="000000"/>
                <w:sz w:val="20"/>
                <w:szCs w:val="20"/>
                <w:lang w:eastAsia="en-CA"/>
              </w:rPr>
              <w:t xml:space="preserve">   3 points</w:t>
            </w:r>
          </w:p>
        </w:tc>
      </w:tr>
      <w:tr w:rsidR="002903E2" w:rsidRPr="00E13B10" w:rsidTr="00182DD6">
        <w:trPr>
          <w:tblCellSpacing w:w="0" w:type="dxa"/>
        </w:trPr>
        <w:tc>
          <w:tcPr>
            <w:tcW w:w="1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p>
        </w:tc>
        <w:tc>
          <w:tcPr>
            <w:tcW w:w="4850" w:type="pct"/>
            <w:vAlign w:val="center"/>
          </w:tcPr>
          <w:p w:rsidR="002903E2" w:rsidRPr="00182DD6" w:rsidRDefault="002903E2" w:rsidP="00182DD6">
            <w:pPr>
              <w:spacing w:after="0" w:line="240" w:lineRule="auto"/>
              <w:rPr>
                <w:rFonts w:ascii="Times New Roman" w:hAnsi="Times New Roman"/>
                <w:color w:val="000000"/>
                <w:sz w:val="20"/>
                <w:szCs w:val="20"/>
                <w:lang w:eastAsia="en-CA"/>
              </w:rPr>
            </w:pPr>
          </w:p>
        </w:tc>
      </w:tr>
    </w:tbl>
    <w:p w:rsidR="002903E2" w:rsidRPr="002415BC" w:rsidRDefault="002903E2">
      <w:pPr>
        <w:rPr>
          <w:rFonts w:ascii="Times New Roman" w:hAnsi="Times New Roman"/>
          <w:b/>
          <w:sz w:val="24"/>
          <w:szCs w:val="24"/>
        </w:rPr>
      </w:pPr>
    </w:p>
    <w:p w:rsidR="002903E2" w:rsidRPr="002415BC" w:rsidRDefault="002903E2" w:rsidP="00EB2FB5">
      <w:pPr>
        <w:outlineLvl w:val="0"/>
        <w:rPr>
          <w:rFonts w:ascii="Times New Roman" w:hAnsi="Times New Roman"/>
          <w:b/>
          <w:sz w:val="24"/>
          <w:szCs w:val="24"/>
        </w:rPr>
      </w:pPr>
      <w:r w:rsidRPr="002415BC">
        <w:rPr>
          <w:rFonts w:ascii="Times New Roman" w:hAnsi="Times New Roman"/>
          <w:b/>
          <w:sz w:val="24"/>
          <w:szCs w:val="24"/>
        </w:rPr>
        <w:t>Problem 22.2</w:t>
      </w:r>
      <w:r>
        <w:rPr>
          <w:rFonts w:ascii="Times New Roman" w:hAnsi="Times New Roman"/>
          <w:b/>
          <w:sz w:val="24"/>
          <w:szCs w:val="24"/>
        </w:rPr>
        <w:tab/>
      </w:r>
      <w:r>
        <w:rPr>
          <w:rFonts w:ascii="Times New Roman" w:hAnsi="Times New Roman"/>
          <w:b/>
          <w:sz w:val="24"/>
          <w:szCs w:val="24"/>
        </w:rPr>
        <w:tab/>
        <w:t>6.5 points</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2415BC">
        <w:trPr>
          <w:tblCellSpacing w:w="0" w:type="dxa"/>
        </w:trPr>
        <w:tc>
          <w:tcPr>
            <w:tcW w:w="5000" w:type="pct"/>
            <w:vAlign w:val="center"/>
          </w:tcPr>
          <w:p w:rsidR="002903E2" w:rsidRPr="002415BC" w:rsidRDefault="002903E2" w:rsidP="002415BC">
            <w:pPr>
              <w:spacing w:before="100" w:beforeAutospacing="1" w:after="100" w:afterAutospacing="1" w:line="240" w:lineRule="auto"/>
              <w:jc w:val="both"/>
              <w:rPr>
                <w:rFonts w:ascii="Times New Roman" w:hAnsi="Times New Roman"/>
                <w:color w:val="000000"/>
                <w:sz w:val="20"/>
                <w:szCs w:val="20"/>
                <w:lang w:eastAsia="en-CA"/>
              </w:rPr>
            </w:pPr>
            <w:r w:rsidRPr="002415BC">
              <w:rPr>
                <w:rFonts w:ascii="Times New Roman" w:hAnsi="Times New Roman"/>
                <w:color w:val="000000"/>
                <w:sz w:val="20"/>
                <w:szCs w:val="20"/>
                <w:lang w:eastAsia="en-CA"/>
              </w:rPr>
              <w:t>Super Sonics Entertainment is considering buying a machine that costs $547,500. The machine will be depreciated over five years by the straight-line method and will be worthless at that time. The company can lease the machine with year-end payments of $140,000. The company can issue bonds at a 8 percent interest rate. If the corporate tax rate is 35 percent. Assume that lease payments occur at the end of the year.</w:t>
            </w:r>
          </w:p>
        </w:tc>
      </w:tr>
    </w:tbl>
    <w:p w:rsidR="002903E2" w:rsidRPr="002415BC" w:rsidRDefault="002903E2" w:rsidP="002415BC">
      <w:pPr>
        <w:spacing w:after="0" w:line="240" w:lineRule="auto"/>
        <w:rPr>
          <w:rFonts w:ascii="Times New Roman" w:hAnsi="Times New Roman"/>
          <w:color w:val="000000"/>
          <w:sz w:val="18"/>
          <w:szCs w:val="18"/>
          <w:lang w:eastAsia="en-CA"/>
        </w:rPr>
      </w:pPr>
      <w:r w:rsidRPr="002415BC">
        <w:rPr>
          <w:rFonts w:ascii="Times New Roman" w:hAnsi="Times New Roman"/>
          <w:color w:val="000000"/>
          <w:sz w:val="18"/>
          <w:szCs w:val="18"/>
          <w:lang w:eastAsia="en-CA"/>
        </w:rPr>
        <w:t xml:space="preserve">   </w:t>
      </w: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2415BC">
        <w:trPr>
          <w:tblCellSpacing w:w="0" w:type="dxa"/>
        </w:trPr>
        <w:tc>
          <w:tcPr>
            <w:tcW w:w="150" w:type="pct"/>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b/>
                <w:bCs/>
                <w:i/>
                <w:iCs/>
                <w:color w:val="000000"/>
                <w:sz w:val="20"/>
                <w:szCs w:val="20"/>
                <w:lang w:eastAsia="en-CA"/>
              </w:rPr>
              <w:t>a.</w:t>
            </w:r>
          </w:p>
        </w:tc>
        <w:tc>
          <w:tcPr>
            <w:tcW w:w="4850" w:type="pct"/>
            <w:vAlign w:val="center"/>
          </w:tcPr>
          <w:p w:rsidR="002903E2" w:rsidRPr="002415BC" w:rsidRDefault="002903E2" w:rsidP="006545BE">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 xml:space="preserve">Calculate the NAL. </w:t>
            </w:r>
          </w:p>
        </w:tc>
      </w:tr>
    </w:tbl>
    <w:p w:rsidR="002903E2" w:rsidRPr="002415BC" w:rsidRDefault="002903E2" w:rsidP="002415BC">
      <w:pPr>
        <w:spacing w:after="0" w:line="240" w:lineRule="auto"/>
        <w:rPr>
          <w:rFonts w:ascii="Times New Roman" w:hAnsi="Times New Roman"/>
          <w:color w:val="000000"/>
          <w:sz w:val="18"/>
          <w:szCs w:val="18"/>
          <w:lang w:eastAsia="en-CA"/>
        </w:rPr>
      </w:pPr>
      <w:r w:rsidRPr="002415BC">
        <w:rPr>
          <w:rFonts w:ascii="Times New Roman" w:hAnsi="Times New Roman"/>
          <w:color w:val="000000"/>
          <w:sz w:val="18"/>
          <w:szCs w:val="18"/>
          <w:lang w:eastAsia="en-CA"/>
        </w:rPr>
        <w:t xml:space="preserve">   </w:t>
      </w:r>
    </w:p>
    <w:tbl>
      <w:tblPr>
        <w:tblW w:w="3750" w:type="dxa"/>
        <w:tblCellSpacing w:w="0" w:type="dxa"/>
        <w:tblInd w:w="300" w:type="dxa"/>
        <w:tblCellMar>
          <w:left w:w="0" w:type="dxa"/>
          <w:right w:w="0" w:type="dxa"/>
        </w:tblCellMar>
        <w:tblLook w:val="00A0" w:firstRow="1" w:lastRow="0" w:firstColumn="1" w:lastColumn="0" w:noHBand="0" w:noVBand="0"/>
      </w:tblPr>
      <w:tblGrid>
        <w:gridCol w:w="1500"/>
        <w:gridCol w:w="2250"/>
      </w:tblGrid>
      <w:tr w:rsidR="002903E2" w:rsidRPr="00E13B10" w:rsidTr="002415BC">
        <w:trPr>
          <w:tblCellSpacing w:w="0" w:type="dxa"/>
        </w:trPr>
        <w:tc>
          <w:tcPr>
            <w:tcW w:w="2000" w:type="pct"/>
            <w:shd w:val="clear" w:color="auto" w:fill="D7DCE6"/>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  NAL</w:t>
            </w:r>
          </w:p>
        </w:tc>
        <w:tc>
          <w:tcPr>
            <w:tcW w:w="3000" w:type="pct"/>
            <w:shd w:val="clear" w:color="auto" w:fill="D7DCE6"/>
            <w:vAlign w:val="center"/>
          </w:tcPr>
          <w:p w:rsidR="002903E2" w:rsidRPr="002415BC" w:rsidRDefault="002903E2" w:rsidP="002415BC">
            <w:pPr>
              <w:spacing w:after="0" w:line="240" w:lineRule="auto"/>
              <w:jc w:val="right"/>
              <w:rPr>
                <w:rFonts w:ascii="Times New Roman" w:hAnsi="Times New Roman"/>
                <w:color w:val="000000"/>
                <w:sz w:val="20"/>
                <w:szCs w:val="20"/>
                <w:lang w:eastAsia="en-CA"/>
              </w:rPr>
            </w:pPr>
            <w:r w:rsidRPr="002415BC">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63" type="#_x0000_t75" style="width:67pt;height:17.55pt">
                  <v:imagedata r:id="rId38" o:title=""/>
                </v:shape>
              </w:pict>
            </w:r>
            <w:r w:rsidRPr="002415BC">
              <w:rPr>
                <w:rFonts w:ascii="Times New Roman" w:hAnsi="Times New Roman"/>
                <w:color w:val="000000"/>
                <w:sz w:val="20"/>
                <w:szCs w:val="20"/>
                <w:lang w:eastAsia="en-CA"/>
              </w:rPr>
              <w:t> </w:t>
            </w:r>
          </w:p>
        </w:tc>
      </w:tr>
    </w:tbl>
    <w:p w:rsidR="002903E2" w:rsidRPr="002415BC" w:rsidRDefault="002903E2" w:rsidP="002415BC">
      <w:pPr>
        <w:spacing w:after="0" w:line="240" w:lineRule="auto"/>
        <w:rPr>
          <w:rFonts w:ascii="Times New Roman" w:hAnsi="Times New Roman"/>
          <w:color w:val="000000"/>
          <w:sz w:val="18"/>
          <w:szCs w:val="18"/>
          <w:lang w:eastAsia="en-CA"/>
        </w:rPr>
      </w:pPr>
      <w:r w:rsidRPr="002415BC">
        <w:rPr>
          <w:rFonts w:ascii="Times New Roman" w:hAnsi="Times New Roman"/>
          <w:color w:val="000000"/>
          <w:sz w:val="18"/>
          <w:szCs w:val="18"/>
          <w:lang w:eastAsia="en-CA"/>
        </w:rPr>
        <w:t xml:space="preserve">   </w:t>
      </w:r>
    </w:p>
    <w:tbl>
      <w:tblPr>
        <w:tblW w:w="9300" w:type="dxa"/>
        <w:tblCellSpacing w:w="0" w:type="dxa"/>
        <w:tblCellMar>
          <w:left w:w="0" w:type="dxa"/>
          <w:right w:w="0" w:type="dxa"/>
        </w:tblCellMar>
        <w:tblLook w:val="00A0" w:firstRow="1" w:lastRow="0" w:firstColumn="1" w:lastColumn="0" w:noHBand="0" w:noVBand="0"/>
      </w:tblPr>
      <w:tblGrid>
        <w:gridCol w:w="279"/>
        <w:gridCol w:w="9021"/>
      </w:tblGrid>
      <w:tr w:rsidR="002903E2" w:rsidRPr="00E13B10" w:rsidTr="002415BC">
        <w:trPr>
          <w:tblCellSpacing w:w="0" w:type="dxa"/>
        </w:trPr>
        <w:tc>
          <w:tcPr>
            <w:tcW w:w="150" w:type="pct"/>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b/>
                <w:bCs/>
                <w:i/>
                <w:iCs/>
                <w:color w:val="000000"/>
                <w:sz w:val="20"/>
                <w:szCs w:val="20"/>
                <w:lang w:eastAsia="en-CA"/>
              </w:rPr>
              <w:t>b.</w:t>
            </w:r>
          </w:p>
        </w:tc>
        <w:tc>
          <w:tcPr>
            <w:tcW w:w="485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Should the company buy or lease?</w:t>
            </w:r>
          </w:p>
        </w:tc>
      </w:tr>
      <w:tr w:rsidR="002903E2" w:rsidRPr="00E13B10" w:rsidTr="002415BC">
        <w:trPr>
          <w:tblCellSpacing w:w="0" w:type="dxa"/>
        </w:trPr>
        <w:tc>
          <w:tcPr>
            <w:tcW w:w="150" w:type="pct"/>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 </w:t>
            </w:r>
          </w:p>
        </w:tc>
        <w:tc>
          <w:tcPr>
            <w:tcW w:w="485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 </w:t>
            </w:r>
          </w:p>
        </w:tc>
      </w:tr>
      <w:tr w:rsidR="002903E2" w:rsidRPr="00E13B10" w:rsidTr="002415BC">
        <w:trPr>
          <w:tblCellSpacing w:w="0" w:type="dxa"/>
        </w:trPr>
        <w:tc>
          <w:tcPr>
            <w:tcW w:w="150" w:type="pct"/>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 </w:t>
            </w:r>
          </w:p>
        </w:tc>
        <w:tc>
          <w:tcPr>
            <w:tcW w:w="4850" w:type="pct"/>
            <w:vAlign w:val="center"/>
          </w:tcPr>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465"/>
              <w:gridCol w:w="542"/>
            </w:tblGrid>
            <w:tr w:rsidR="002903E2" w:rsidRPr="00E13B10">
              <w:trPr>
                <w:tblCellSpacing w:w="15" w:type="dxa"/>
              </w:trPr>
              <w:tc>
                <w:tcPr>
                  <w:tcW w:w="0" w:type="auto"/>
                </w:tcPr>
                <w:p w:rsidR="002903E2" w:rsidRPr="002415BC" w:rsidRDefault="000A67C7" w:rsidP="002415BC">
                  <w:pPr>
                    <w:spacing w:after="0" w:line="240" w:lineRule="auto"/>
                    <w:rPr>
                      <w:rFonts w:ascii="Times New Roman" w:hAnsi="Times New Roman"/>
                      <w:color w:val="000000"/>
                      <w:sz w:val="20"/>
                      <w:szCs w:val="20"/>
                      <w:lang w:eastAsia="en-CA"/>
                    </w:rPr>
                  </w:pPr>
                  <w:r>
                    <w:rPr>
                      <w:rFonts w:ascii="Times New Roman" w:hAnsi="Times New Roman"/>
                      <w:color w:val="000000"/>
                      <w:sz w:val="20"/>
                      <w:szCs w:val="20"/>
                    </w:rPr>
                    <w:pict>
                      <v:shape id="_x0000_i1064" type="#_x0000_t75" style="width:19.4pt;height:17.55pt">
                        <v:imagedata r:id="rId9" o:title=""/>
                      </v:shape>
                    </w:pict>
                  </w:r>
                </w:p>
              </w:tc>
              <w:tc>
                <w:tcPr>
                  <w:tcW w:w="0" w:type="auto"/>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Lease</w:t>
                  </w:r>
                </w:p>
              </w:tc>
            </w:tr>
            <w:tr w:rsidR="002903E2" w:rsidRPr="00E13B10">
              <w:trPr>
                <w:tblCellSpacing w:w="15" w:type="dxa"/>
              </w:trPr>
              <w:tc>
                <w:tcPr>
                  <w:tcW w:w="0" w:type="auto"/>
                </w:tcPr>
                <w:p w:rsidR="002903E2" w:rsidRPr="002415BC" w:rsidRDefault="000A67C7" w:rsidP="002415BC">
                  <w:pPr>
                    <w:spacing w:after="0" w:line="240" w:lineRule="auto"/>
                    <w:rPr>
                      <w:rFonts w:ascii="Times New Roman" w:hAnsi="Times New Roman"/>
                      <w:color w:val="000000"/>
                      <w:sz w:val="20"/>
                      <w:szCs w:val="20"/>
                      <w:lang w:eastAsia="en-CA"/>
                    </w:rPr>
                  </w:pPr>
                  <w:r>
                    <w:rPr>
                      <w:rFonts w:ascii="Times New Roman" w:hAnsi="Times New Roman"/>
                      <w:color w:val="000000"/>
                      <w:sz w:val="20"/>
                      <w:szCs w:val="20"/>
                    </w:rPr>
                    <w:pict>
                      <v:shape id="_x0000_i1065" type="#_x0000_t75" style="width:19.4pt;height:17.55pt">
                        <v:imagedata r:id="rId10" o:title=""/>
                      </v:shape>
                    </w:pict>
                  </w:r>
                </w:p>
              </w:tc>
              <w:tc>
                <w:tcPr>
                  <w:tcW w:w="0" w:type="auto"/>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Buy</w:t>
                  </w:r>
                </w:p>
              </w:tc>
            </w:tr>
          </w:tbl>
          <w:p w:rsidR="002903E2" w:rsidRPr="002415BC" w:rsidRDefault="002903E2" w:rsidP="002415BC">
            <w:pPr>
              <w:spacing w:after="0" w:line="240" w:lineRule="auto"/>
              <w:rPr>
                <w:rFonts w:ascii="Times New Roman" w:hAnsi="Times New Roman"/>
                <w:color w:val="000000"/>
                <w:sz w:val="20"/>
                <w:szCs w:val="20"/>
                <w:lang w:eastAsia="en-CA"/>
              </w:rPr>
            </w:pPr>
          </w:p>
        </w:tc>
      </w:tr>
    </w:tbl>
    <w:p w:rsidR="002903E2" w:rsidRPr="002415BC" w:rsidRDefault="002903E2" w:rsidP="002415BC">
      <w:pPr>
        <w:spacing w:after="0" w:line="240" w:lineRule="auto"/>
        <w:rPr>
          <w:rFonts w:ascii="Times New Roman" w:hAnsi="Times New Roman"/>
          <w:color w:val="000000"/>
          <w:sz w:val="18"/>
          <w:szCs w:val="18"/>
          <w:lang w:eastAsia="en-CA"/>
        </w:rPr>
      </w:pPr>
      <w:r w:rsidRPr="002415BC">
        <w:rPr>
          <w:rFonts w:ascii="Times New Roman" w:hAnsi="Times New Roman"/>
          <w:color w:val="000000"/>
          <w:sz w:val="18"/>
          <w:szCs w:val="18"/>
          <w:lang w:eastAsia="en-CA"/>
        </w:rPr>
        <w:br/>
        <w:t> </w:t>
      </w:r>
      <w:r w:rsidRPr="002415BC">
        <w:rPr>
          <w:rFonts w:ascii="Times New Roman" w:hAnsi="Times New Roman"/>
          <w:color w:val="000000"/>
          <w:sz w:val="18"/>
          <w:szCs w:val="18"/>
          <w:lang w:eastAsia="en-CA"/>
        </w:rPr>
        <w:br/>
      </w:r>
      <w:r w:rsidRPr="002415BC">
        <w:rPr>
          <w:rFonts w:ascii="Times New Roman" w:hAnsi="Times New Roman"/>
          <w:i/>
          <w:iCs/>
          <w:color w:val="000000"/>
          <w:sz w:val="18"/>
          <w:szCs w:val="18"/>
          <w:lang w:eastAsia="en-CA"/>
        </w:rPr>
        <w:t>Explanation:</w:t>
      </w:r>
      <w:r w:rsidRPr="002415BC">
        <w:rPr>
          <w:rFonts w:ascii="Times New Roman" w:hAnsi="Times New Roman"/>
          <w:color w:val="000000"/>
          <w:sz w:val="18"/>
          <w:szCs w:val="18"/>
          <w:lang w:eastAsia="en-CA"/>
        </w:rPr>
        <w:t xml:space="preserve"> </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We will calculate cash flows from the depreciation tax shield first. The depreciation tax shield is:</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  </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Depreciation tax shield = ($547,500/5)(0.35) = $38,325</w:t>
            </w:r>
            <w:r>
              <w:rPr>
                <w:rFonts w:ascii="Times New Roman" w:hAnsi="Times New Roman"/>
                <w:color w:val="000000"/>
                <w:sz w:val="20"/>
                <w:szCs w:val="20"/>
                <w:lang w:eastAsia="en-CA"/>
              </w:rPr>
              <w:t xml:space="preserve">  1.5 points</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  </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The aftertax cost of the lease payments will be:</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  </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Aftertax lease payment = ($140,000)(1 – 0.35) = $91,000</w:t>
            </w:r>
            <w:r>
              <w:rPr>
                <w:rFonts w:ascii="Times New Roman" w:hAnsi="Times New Roman"/>
                <w:color w:val="000000"/>
                <w:sz w:val="20"/>
                <w:szCs w:val="20"/>
                <w:lang w:eastAsia="en-CA"/>
              </w:rPr>
              <w:t xml:space="preserve">      1.5 points</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  </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So, the total cash flows from leasing are:</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  </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OCF = $38,325 + 91,000 = $129,325</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  </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The aftertax cost of debt is:</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  </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Aftertax debt cost = 0.08(1 – 0.35) = 0.0520</w:t>
            </w:r>
            <w:r>
              <w:rPr>
                <w:rFonts w:ascii="Times New Roman" w:hAnsi="Times New Roman"/>
                <w:color w:val="000000"/>
                <w:sz w:val="20"/>
                <w:szCs w:val="20"/>
                <w:lang w:eastAsia="en-CA"/>
              </w:rPr>
              <w:t xml:space="preserve">  0.5 points</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   </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Using all of this information, we can calculate the NAL as:</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  </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 xml:space="preserve">NAL = $547,500 – $129,325 </w:t>
            </w:r>
            <w:r>
              <w:rPr>
                <w:rFonts w:ascii="Times New Roman" w:hAnsi="Times New Roman"/>
                <w:color w:val="000000"/>
                <w:sz w:val="20"/>
                <w:szCs w:val="20"/>
                <w:lang w:eastAsia="en-CA"/>
              </w:rPr>
              <w:t>* annuity factor (5.2%, 5)</w:t>
            </w:r>
            <w:r w:rsidRPr="002415BC">
              <w:rPr>
                <w:rFonts w:ascii="Times New Roman" w:hAnsi="Times New Roman"/>
                <w:color w:val="000000"/>
                <w:sz w:val="20"/>
                <w:szCs w:val="20"/>
                <w:lang w:eastAsia="en-CA"/>
              </w:rPr>
              <w:t> = $9,327.53</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  </w:t>
            </w:r>
          </w:p>
        </w:tc>
      </w:tr>
      <w:tr w:rsidR="002903E2" w:rsidRPr="00E13B10" w:rsidTr="002415BC">
        <w:trPr>
          <w:tblCellSpacing w:w="0" w:type="dxa"/>
        </w:trPr>
        <w:tc>
          <w:tcPr>
            <w:tcW w:w="5000" w:type="pct"/>
            <w:vAlign w:val="center"/>
          </w:tcPr>
          <w:p w:rsidR="002903E2" w:rsidRPr="002415BC" w:rsidRDefault="002903E2" w:rsidP="002415BC">
            <w:pPr>
              <w:spacing w:after="0" w:line="240" w:lineRule="auto"/>
              <w:rPr>
                <w:rFonts w:ascii="Times New Roman" w:hAnsi="Times New Roman"/>
                <w:color w:val="000000"/>
                <w:sz w:val="20"/>
                <w:szCs w:val="20"/>
                <w:lang w:eastAsia="en-CA"/>
              </w:rPr>
            </w:pPr>
            <w:r w:rsidRPr="002415BC">
              <w:rPr>
                <w:rFonts w:ascii="Times New Roman" w:hAnsi="Times New Roman"/>
                <w:color w:val="000000"/>
                <w:sz w:val="20"/>
                <w:szCs w:val="20"/>
                <w:lang w:eastAsia="en-CA"/>
              </w:rPr>
              <w:t>The NAL is negative so the company should buy</w:t>
            </w:r>
            <w:r>
              <w:rPr>
                <w:rFonts w:ascii="Times New Roman" w:hAnsi="Times New Roman"/>
                <w:color w:val="000000"/>
                <w:sz w:val="20"/>
                <w:szCs w:val="20"/>
                <w:lang w:eastAsia="en-CA"/>
              </w:rPr>
              <w:t xml:space="preserve">  ( 3 points)</w:t>
            </w:r>
          </w:p>
        </w:tc>
      </w:tr>
    </w:tbl>
    <w:p w:rsidR="002903E2" w:rsidRDefault="002903E2">
      <w:pPr>
        <w:rPr>
          <w:rFonts w:ascii="Times New Roman" w:hAnsi="Times New Roman"/>
          <w:sz w:val="24"/>
          <w:szCs w:val="24"/>
        </w:rPr>
      </w:pPr>
      <w:r>
        <w:rPr>
          <w:rFonts w:ascii="Times New Roman" w:hAnsi="Times New Roman"/>
          <w:sz w:val="24"/>
          <w:szCs w:val="24"/>
        </w:rPr>
        <w:br w:type="page"/>
      </w:r>
    </w:p>
    <w:p w:rsidR="002903E2" w:rsidRDefault="002903E2">
      <w:pPr>
        <w:rPr>
          <w:rFonts w:ascii="Times New Roman" w:hAnsi="Times New Roman"/>
          <w:sz w:val="24"/>
          <w:szCs w:val="24"/>
        </w:rPr>
      </w:pPr>
    </w:p>
    <w:p w:rsidR="002903E2" w:rsidRDefault="002903E2" w:rsidP="00EB2FB5">
      <w:pPr>
        <w:spacing w:after="0" w:line="240" w:lineRule="auto"/>
        <w:outlineLvl w:val="0"/>
        <w:rPr>
          <w:rFonts w:ascii="Helvetica" w:hAnsi="Helvetica" w:cs="Helvetica"/>
          <w:b/>
          <w:iCs/>
          <w:color w:val="333333"/>
          <w:sz w:val="24"/>
          <w:szCs w:val="24"/>
          <w:lang w:eastAsia="en-CA"/>
        </w:rPr>
      </w:pPr>
      <w:r w:rsidRPr="003573F1">
        <w:rPr>
          <w:rFonts w:ascii="Helvetica" w:hAnsi="Helvetica" w:cs="Helvetica"/>
          <w:b/>
          <w:iCs/>
          <w:color w:val="333333"/>
          <w:sz w:val="24"/>
          <w:szCs w:val="24"/>
          <w:lang w:eastAsia="en-CA"/>
        </w:rPr>
        <w:t>Problem 22.3</w:t>
      </w:r>
      <w:r>
        <w:rPr>
          <w:rFonts w:ascii="Helvetica" w:hAnsi="Helvetica" w:cs="Helvetica"/>
          <w:b/>
          <w:iCs/>
          <w:color w:val="333333"/>
          <w:sz w:val="24"/>
          <w:szCs w:val="24"/>
          <w:lang w:eastAsia="en-CA"/>
        </w:rPr>
        <w:t xml:space="preserve">   </w:t>
      </w:r>
      <w:r w:rsidRPr="0001507E">
        <w:rPr>
          <w:rFonts w:ascii="Helvetica" w:hAnsi="Helvetica" w:cs="Helvetica"/>
          <w:b/>
          <w:iCs/>
          <w:color w:val="333333"/>
          <w:sz w:val="24"/>
          <w:szCs w:val="24"/>
          <w:lang w:eastAsia="en-CA"/>
        </w:rPr>
        <w:t>7 points</w:t>
      </w:r>
    </w:p>
    <w:p w:rsidR="002903E2" w:rsidRDefault="002903E2">
      <w:pPr>
        <w:rPr>
          <w:rFonts w:ascii="Times New Roman" w:hAnsi="Times New Roman"/>
          <w:sz w:val="24"/>
          <w:szCs w:val="24"/>
        </w:rPr>
      </w:pP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2D24B4">
        <w:trPr>
          <w:tblCellSpacing w:w="0" w:type="dxa"/>
        </w:trPr>
        <w:tc>
          <w:tcPr>
            <w:tcW w:w="5000" w:type="pct"/>
            <w:vAlign w:val="center"/>
          </w:tcPr>
          <w:p w:rsidR="002903E2" w:rsidRPr="002D24B4" w:rsidRDefault="002903E2" w:rsidP="002D24B4">
            <w:pPr>
              <w:spacing w:before="100" w:beforeAutospacing="1" w:after="100" w:afterAutospacing="1" w:line="240" w:lineRule="auto"/>
              <w:jc w:val="both"/>
              <w:rPr>
                <w:rFonts w:ascii="Times New Roman" w:hAnsi="Times New Roman"/>
                <w:color w:val="000000"/>
                <w:sz w:val="20"/>
                <w:szCs w:val="20"/>
                <w:lang w:eastAsia="en-CA"/>
              </w:rPr>
            </w:pPr>
            <w:r w:rsidRPr="002D24B4">
              <w:rPr>
                <w:rFonts w:ascii="Times New Roman" w:hAnsi="Times New Roman"/>
                <w:color w:val="000000"/>
                <w:sz w:val="20"/>
                <w:szCs w:val="20"/>
                <w:lang w:eastAsia="en-CA"/>
              </w:rPr>
              <w:t>You work for a nuclear research laboratory that is contemplating leasing a diagnostic scanner (leasing is a common practice with expensive, high-tech equipment). The scanner costs $4,510,000, and it would be depreciated straight-line to zero over four years. Because of radiation contamination, it will actually be completely valueless in four years. You can lease it for $1,385,000 per year for four years. Assume that the tax rate is 35 percent. You can borrow at 9 percent before taxes. Assume that lease payments occur at the end of the year.</w:t>
            </w:r>
          </w:p>
        </w:tc>
      </w:tr>
    </w:tbl>
    <w:p w:rsidR="002903E2" w:rsidRPr="002D24B4" w:rsidRDefault="002903E2" w:rsidP="002D24B4">
      <w:pPr>
        <w:spacing w:after="0" w:line="240" w:lineRule="auto"/>
        <w:rPr>
          <w:rFonts w:ascii="Times New Roman" w:hAnsi="Times New Roman"/>
          <w:color w:val="000000"/>
          <w:sz w:val="18"/>
          <w:szCs w:val="18"/>
          <w:lang w:eastAsia="en-CA"/>
        </w:rPr>
      </w:pPr>
      <w:r w:rsidRPr="002D24B4">
        <w:rPr>
          <w:rFonts w:ascii="Times New Roman" w:hAnsi="Times New Roman"/>
          <w:color w:val="000000"/>
          <w:sz w:val="18"/>
          <w:szCs w:val="18"/>
          <w:lang w:eastAsia="en-CA"/>
        </w:rPr>
        <w:t xml:space="preserve">   </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2D24B4">
        <w:trPr>
          <w:tblCellSpacing w:w="0" w:type="dxa"/>
        </w:trPr>
        <w:tc>
          <w:tcPr>
            <w:tcW w:w="5000" w:type="pct"/>
            <w:vAlign w:val="center"/>
          </w:tcPr>
          <w:p w:rsidR="002903E2" w:rsidRPr="002D24B4" w:rsidRDefault="002903E2" w:rsidP="006545BE">
            <w:pPr>
              <w:spacing w:before="100" w:beforeAutospacing="1" w:after="100" w:afterAutospacing="1" w:line="240" w:lineRule="auto"/>
              <w:jc w:val="both"/>
              <w:rPr>
                <w:rFonts w:ascii="Times New Roman" w:hAnsi="Times New Roman"/>
                <w:color w:val="000000"/>
                <w:sz w:val="20"/>
                <w:szCs w:val="20"/>
                <w:lang w:eastAsia="en-CA"/>
              </w:rPr>
            </w:pPr>
            <w:r w:rsidRPr="002D24B4">
              <w:rPr>
                <w:rFonts w:ascii="Times New Roman" w:hAnsi="Times New Roman"/>
                <w:color w:val="000000"/>
                <w:sz w:val="20"/>
                <w:szCs w:val="20"/>
                <w:lang w:eastAsia="en-CA"/>
              </w:rPr>
              <w:t>What are the cash flows from the lease from the lessor’s viewpoint? Assume a 35 percent tax bracket.</w:t>
            </w:r>
            <w:r w:rsidRPr="002D24B4">
              <w:rPr>
                <w:rFonts w:ascii="Times New Roman" w:hAnsi="Times New Roman"/>
                <w:b/>
                <w:bCs/>
                <w:color w:val="FF0000"/>
                <w:sz w:val="20"/>
                <w:szCs w:val="20"/>
                <w:lang w:eastAsia="en-CA"/>
              </w:rPr>
              <w:t xml:space="preserve"> </w:t>
            </w:r>
          </w:p>
        </w:tc>
      </w:tr>
    </w:tbl>
    <w:p w:rsidR="002903E2" w:rsidRPr="002D24B4" w:rsidRDefault="002903E2" w:rsidP="002D24B4">
      <w:pPr>
        <w:spacing w:after="0" w:line="240" w:lineRule="auto"/>
        <w:rPr>
          <w:rFonts w:ascii="Times New Roman" w:hAnsi="Times New Roman"/>
          <w:color w:val="000000"/>
          <w:sz w:val="18"/>
          <w:szCs w:val="18"/>
          <w:lang w:eastAsia="en-CA"/>
        </w:rPr>
      </w:pPr>
      <w:r w:rsidRPr="002D24B4">
        <w:rPr>
          <w:rFonts w:ascii="Times New Roman" w:hAnsi="Times New Roman"/>
          <w:color w:val="000000"/>
          <w:sz w:val="18"/>
          <w:szCs w:val="18"/>
          <w:lang w:eastAsia="en-CA"/>
        </w:rPr>
        <w:t xml:space="preserve">   </w:t>
      </w:r>
    </w:p>
    <w:tbl>
      <w:tblPr>
        <w:tblW w:w="3750" w:type="dxa"/>
        <w:tblCellSpacing w:w="0" w:type="dxa"/>
        <w:tblCellMar>
          <w:left w:w="0" w:type="dxa"/>
          <w:right w:w="0" w:type="dxa"/>
        </w:tblCellMar>
        <w:tblLook w:val="00A0" w:firstRow="1" w:lastRow="0" w:firstColumn="1" w:lastColumn="0" w:noHBand="0" w:noVBand="0"/>
      </w:tblPr>
      <w:tblGrid>
        <w:gridCol w:w="1500"/>
        <w:gridCol w:w="2250"/>
      </w:tblGrid>
      <w:tr w:rsidR="002903E2" w:rsidRPr="00E13B10" w:rsidTr="002D24B4">
        <w:trPr>
          <w:tblCellSpacing w:w="0" w:type="dxa"/>
        </w:trPr>
        <w:tc>
          <w:tcPr>
            <w:tcW w:w="2000" w:type="pct"/>
            <w:shd w:val="clear" w:color="auto" w:fill="D7DCE6"/>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  NAL</w:t>
            </w:r>
          </w:p>
        </w:tc>
        <w:tc>
          <w:tcPr>
            <w:tcW w:w="3000" w:type="pct"/>
            <w:shd w:val="clear" w:color="auto" w:fill="D7DCE6"/>
            <w:vAlign w:val="center"/>
          </w:tcPr>
          <w:p w:rsidR="002903E2" w:rsidRPr="002D24B4" w:rsidRDefault="002903E2" w:rsidP="002D24B4">
            <w:pPr>
              <w:spacing w:after="0" w:line="240" w:lineRule="auto"/>
              <w:jc w:val="right"/>
              <w:rPr>
                <w:rFonts w:ascii="Times New Roman" w:hAnsi="Times New Roman"/>
                <w:color w:val="000000"/>
                <w:sz w:val="20"/>
                <w:szCs w:val="20"/>
                <w:lang w:eastAsia="en-CA"/>
              </w:rPr>
            </w:pPr>
            <w:r w:rsidRPr="002D24B4">
              <w:rPr>
                <w:rFonts w:ascii="Times New Roman" w:hAnsi="Times New Roman"/>
                <w:color w:val="000000"/>
                <w:sz w:val="20"/>
                <w:szCs w:val="20"/>
                <w:lang w:eastAsia="en-CA"/>
              </w:rPr>
              <w:t xml:space="preserve">$ </w:t>
            </w:r>
            <w:r w:rsidR="000A67C7">
              <w:rPr>
                <w:rFonts w:ascii="Times New Roman" w:hAnsi="Times New Roman"/>
                <w:color w:val="000000"/>
                <w:sz w:val="20"/>
                <w:szCs w:val="20"/>
              </w:rPr>
              <w:pict>
                <v:shape id="_x0000_i1066" type="#_x0000_t75" style="width:71.35pt;height:17.55pt">
                  <v:imagedata r:id="rId39" o:title=""/>
                </v:shape>
              </w:pict>
            </w:r>
            <w:r w:rsidRPr="002D24B4">
              <w:rPr>
                <w:rFonts w:ascii="Times New Roman" w:hAnsi="Times New Roman"/>
                <w:color w:val="000000"/>
                <w:sz w:val="20"/>
                <w:szCs w:val="20"/>
                <w:lang w:eastAsia="en-CA"/>
              </w:rPr>
              <w:t> </w:t>
            </w:r>
          </w:p>
        </w:tc>
      </w:tr>
    </w:tbl>
    <w:p w:rsidR="002903E2" w:rsidRPr="002D24B4" w:rsidRDefault="002903E2" w:rsidP="002D24B4">
      <w:pPr>
        <w:spacing w:after="0" w:line="240" w:lineRule="auto"/>
        <w:rPr>
          <w:rFonts w:ascii="Times New Roman" w:hAnsi="Times New Roman"/>
          <w:color w:val="000000"/>
          <w:sz w:val="18"/>
          <w:szCs w:val="18"/>
          <w:lang w:eastAsia="en-CA"/>
        </w:rPr>
      </w:pPr>
      <w:r w:rsidRPr="002D24B4">
        <w:rPr>
          <w:rFonts w:ascii="Times New Roman" w:hAnsi="Times New Roman"/>
          <w:color w:val="000000"/>
          <w:sz w:val="18"/>
          <w:szCs w:val="18"/>
          <w:lang w:eastAsia="en-CA"/>
        </w:rPr>
        <w:br/>
        <w:t> </w:t>
      </w:r>
      <w:r w:rsidRPr="002D24B4">
        <w:rPr>
          <w:rFonts w:ascii="Times New Roman" w:hAnsi="Times New Roman"/>
          <w:color w:val="000000"/>
          <w:sz w:val="18"/>
          <w:szCs w:val="18"/>
          <w:lang w:eastAsia="en-CA"/>
        </w:rPr>
        <w:br/>
      </w:r>
      <w:r w:rsidRPr="002D24B4">
        <w:rPr>
          <w:rFonts w:ascii="Times New Roman" w:hAnsi="Times New Roman"/>
          <w:i/>
          <w:iCs/>
          <w:color w:val="000000"/>
          <w:sz w:val="18"/>
          <w:szCs w:val="18"/>
          <w:lang w:eastAsia="en-CA"/>
        </w:rPr>
        <w:t>Explanation:</w:t>
      </w:r>
      <w:r w:rsidRPr="002D24B4">
        <w:rPr>
          <w:rFonts w:ascii="Times New Roman" w:hAnsi="Times New Roman"/>
          <w:color w:val="000000"/>
          <w:sz w:val="18"/>
          <w:szCs w:val="18"/>
          <w:lang w:eastAsia="en-CA"/>
        </w:rPr>
        <w:t xml:space="preserve"> </w:t>
      </w:r>
    </w:p>
    <w:tbl>
      <w:tblPr>
        <w:tblW w:w="9300" w:type="dxa"/>
        <w:tblCellSpacing w:w="0" w:type="dxa"/>
        <w:tblCellMar>
          <w:left w:w="0" w:type="dxa"/>
          <w:right w:w="0" w:type="dxa"/>
        </w:tblCellMar>
        <w:tblLook w:val="00A0" w:firstRow="1" w:lastRow="0" w:firstColumn="1" w:lastColumn="0" w:noHBand="0" w:noVBand="0"/>
      </w:tblPr>
      <w:tblGrid>
        <w:gridCol w:w="9300"/>
      </w:tblGrid>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We will calculate cash flows from the depreciation tax shield first. The depreciation tax shield is:</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  </w:t>
            </w:r>
          </w:p>
        </w:tc>
      </w:tr>
      <w:tr w:rsidR="002903E2" w:rsidRPr="00E13B10" w:rsidTr="002D24B4">
        <w:trPr>
          <w:trHeight w:val="300"/>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Depreciation tax shield = ($4,510,000/4)(0.35) = $394,625</w:t>
            </w:r>
            <w:r>
              <w:rPr>
                <w:rFonts w:ascii="Times New Roman" w:hAnsi="Times New Roman"/>
                <w:color w:val="000000"/>
                <w:sz w:val="20"/>
                <w:szCs w:val="20"/>
                <w:lang w:eastAsia="en-CA"/>
              </w:rPr>
              <w:t xml:space="preserve">   </w:t>
            </w:r>
            <w:r w:rsidRPr="00B410CB">
              <w:rPr>
                <w:rFonts w:ascii="Times New Roman" w:hAnsi="Times New Roman"/>
                <w:b/>
                <w:color w:val="000000"/>
                <w:sz w:val="20"/>
                <w:szCs w:val="20"/>
                <w:lang w:eastAsia="en-CA"/>
              </w:rPr>
              <w:t>1.5 points</w:t>
            </w:r>
          </w:p>
        </w:tc>
      </w:tr>
      <w:tr w:rsidR="002903E2" w:rsidRPr="00E13B10" w:rsidTr="002D24B4">
        <w:trPr>
          <w:trHeight w:val="300"/>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  </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The aftertax cost of the lease payments will be:</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  </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Aftertax lease payment = ($1,385,000)(1 – 0.35) = $900,250</w:t>
            </w:r>
            <w:r>
              <w:rPr>
                <w:rFonts w:ascii="Times New Roman" w:hAnsi="Times New Roman"/>
                <w:color w:val="000000"/>
                <w:sz w:val="20"/>
                <w:szCs w:val="20"/>
                <w:lang w:eastAsia="en-CA"/>
              </w:rPr>
              <w:t xml:space="preserve">  </w:t>
            </w:r>
            <w:r w:rsidRPr="00B410CB">
              <w:rPr>
                <w:rFonts w:ascii="Times New Roman" w:hAnsi="Times New Roman"/>
                <w:b/>
                <w:color w:val="000000"/>
                <w:sz w:val="20"/>
                <w:szCs w:val="20"/>
                <w:lang w:eastAsia="en-CA"/>
              </w:rPr>
              <w:t>1.5 points</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  </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So, the total cash flows from leasing are:</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  </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OCF = $394,625 + 900,250 = $1,294,875</w:t>
            </w:r>
            <w:r>
              <w:rPr>
                <w:rFonts w:ascii="Times New Roman" w:hAnsi="Times New Roman"/>
                <w:color w:val="000000"/>
                <w:sz w:val="20"/>
                <w:szCs w:val="20"/>
                <w:lang w:eastAsia="en-CA"/>
              </w:rPr>
              <w:t xml:space="preserve">   </w:t>
            </w:r>
            <w:r w:rsidRPr="00B410CB">
              <w:rPr>
                <w:rFonts w:ascii="Times New Roman" w:hAnsi="Times New Roman"/>
                <w:b/>
                <w:color w:val="000000"/>
                <w:sz w:val="20"/>
                <w:szCs w:val="20"/>
                <w:lang w:eastAsia="en-CA"/>
              </w:rPr>
              <w:t>1 point</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  </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The aftertax cost of debt is:</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  </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Aftertax debt cost = 0.09(1 – 0.35) = 0.058</w:t>
            </w:r>
            <w:r>
              <w:rPr>
                <w:rFonts w:ascii="Times New Roman" w:hAnsi="Times New Roman"/>
                <w:color w:val="000000"/>
                <w:sz w:val="20"/>
                <w:szCs w:val="20"/>
                <w:lang w:eastAsia="en-CA"/>
              </w:rPr>
              <w:t xml:space="preserve">  </w:t>
            </w:r>
            <w:r w:rsidRPr="00B410CB">
              <w:rPr>
                <w:rFonts w:ascii="Times New Roman" w:hAnsi="Times New Roman"/>
                <w:b/>
                <w:color w:val="000000"/>
                <w:sz w:val="20"/>
                <w:szCs w:val="20"/>
                <w:lang w:eastAsia="en-CA"/>
              </w:rPr>
              <w:t>1 point</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  </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Using all of this information, we can calculate the NAL as:</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 </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NAL = $4,510,000 – $1,294,875</w:t>
            </w:r>
            <w:r>
              <w:rPr>
                <w:rFonts w:ascii="Times New Roman" w:hAnsi="Times New Roman"/>
                <w:color w:val="000000"/>
                <w:sz w:val="20"/>
                <w:szCs w:val="20"/>
                <w:lang w:eastAsia="en-CA"/>
              </w:rPr>
              <w:t xml:space="preserve"> * annuity factor(5.8%, 4)</w:t>
            </w:r>
            <w:r w:rsidRPr="002D24B4">
              <w:rPr>
                <w:rFonts w:ascii="Times New Roman" w:hAnsi="Times New Roman"/>
                <w:color w:val="000000"/>
                <w:sz w:val="20"/>
                <w:szCs w:val="20"/>
                <w:lang w:eastAsia="en-CA"/>
              </w:rPr>
              <w:t> = $7,666.92</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  </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If we assume the lessor has the same cost of debt and the same tax rate, the NAL to the lessor is the negative of lessee's NAL, so:</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  </w:t>
            </w:r>
          </w:p>
        </w:tc>
      </w:tr>
      <w:tr w:rsidR="002903E2" w:rsidRPr="00E13B10" w:rsidTr="002D24B4">
        <w:trPr>
          <w:tblCellSpacing w:w="0" w:type="dxa"/>
        </w:trPr>
        <w:tc>
          <w:tcPr>
            <w:tcW w:w="5000" w:type="pct"/>
            <w:vAlign w:val="center"/>
          </w:tcPr>
          <w:p w:rsidR="002903E2" w:rsidRPr="002D24B4" w:rsidRDefault="002903E2" w:rsidP="002D24B4">
            <w:pPr>
              <w:spacing w:after="0" w:line="240" w:lineRule="auto"/>
              <w:rPr>
                <w:rFonts w:ascii="Times New Roman" w:hAnsi="Times New Roman"/>
                <w:color w:val="000000"/>
                <w:sz w:val="20"/>
                <w:szCs w:val="20"/>
                <w:lang w:eastAsia="en-CA"/>
              </w:rPr>
            </w:pPr>
            <w:r w:rsidRPr="002D24B4">
              <w:rPr>
                <w:rFonts w:ascii="Times New Roman" w:hAnsi="Times New Roman"/>
                <w:color w:val="000000"/>
                <w:sz w:val="20"/>
                <w:szCs w:val="20"/>
                <w:lang w:eastAsia="en-CA"/>
              </w:rPr>
              <w:t>NAL = – $7,666.92</w:t>
            </w:r>
            <w:r>
              <w:rPr>
                <w:rFonts w:ascii="Times New Roman" w:hAnsi="Times New Roman"/>
                <w:color w:val="000000"/>
                <w:sz w:val="20"/>
                <w:szCs w:val="20"/>
                <w:lang w:eastAsia="en-CA"/>
              </w:rPr>
              <w:t xml:space="preserve">   </w:t>
            </w:r>
            <w:r w:rsidRPr="00B410CB">
              <w:rPr>
                <w:rFonts w:ascii="Times New Roman" w:hAnsi="Times New Roman"/>
                <w:b/>
                <w:color w:val="000000"/>
                <w:sz w:val="20"/>
                <w:szCs w:val="20"/>
                <w:lang w:eastAsia="en-CA"/>
              </w:rPr>
              <w:t>2 points</w:t>
            </w:r>
          </w:p>
        </w:tc>
      </w:tr>
    </w:tbl>
    <w:p w:rsidR="002903E2" w:rsidRPr="00EC328A" w:rsidRDefault="002903E2">
      <w:pPr>
        <w:rPr>
          <w:rFonts w:ascii="Times New Roman" w:hAnsi="Times New Roman"/>
          <w:sz w:val="24"/>
          <w:szCs w:val="24"/>
        </w:rPr>
      </w:pPr>
    </w:p>
    <w:sectPr w:rsidR="002903E2" w:rsidRPr="00EC328A" w:rsidSect="000E1243">
      <w:footerReference w:type="default" r:id="rId4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67C7" w:rsidRDefault="000A67C7" w:rsidP="00E0778C">
      <w:pPr>
        <w:spacing w:after="0" w:line="240" w:lineRule="auto"/>
      </w:pPr>
      <w:r>
        <w:separator/>
      </w:r>
    </w:p>
  </w:endnote>
  <w:endnote w:type="continuationSeparator" w:id="0">
    <w:p w:rsidR="000A67C7" w:rsidRDefault="000A67C7" w:rsidP="00E07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03E2" w:rsidRDefault="000A67C7">
    <w:pPr>
      <w:pStyle w:val="Footer"/>
      <w:jc w:val="center"/>
    </w:pPr>
    <w:r>
      <w:fldChar w:fldCharType="begin"/>
    </w:r>
    <w:r>
      <w:instrText xml:space="preserve"> PAGE   \* MERGEFORMAT </w:instrText>
    </w:r>
    <w:r>
      <w:fldChar w:fldCharType="separate"/>
    </w:r>
    <w:r w:rsidR="00CD1954">
      <w:rPr>
        <w:noProof/>
      </w:rPr>
      <w:t>1</w:t>
    </w:r>
    <w:r>
      <w:rPr>
        <w:noProof/>
      </w:rPr>
      <w:fldChar w:fldCharType="end"/>
    </w:r>
  </w:p>
  <w:p w:rsidR="002903E2" w:rsidRDefault="002903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67C7" w:rsidRDefault="000A67C7" w:rsidP="00E0778C">
      <w:pPr>
        <w:spacing w:after="0" w:line="240" w:lineRule="auto"/>
      </w:pPr>
      <w:r>
        <w:separator/>
      </w:r>
    </w:p>
  </w:footnote>
  <w:footnote w:type="continuationSeparator" w:id="0">
    <w:p w:rsidR="000A67C7" w:rsidRDefault="000A67C7" w:rsidP="00E077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6305F"/>
    <w:multiLevelType w:val="hybridMultilevel"/>
    <w:tmpl w:val="298E762E"/>
    <w:lvl w:ilvl="0" w:tplc="DFD8DFE6">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
    <w:nsid w:val="75A34AC9"/>
    <w:multiLevelType w:val="hybridMultilevel"/>
    <w:tmpl w:val="FDC61C08"/>
    <w:lvl w:ilvl="0" w:tplc="C818D458">
      <w:start w:val="1"/>
      <w:numFmt w:val="upperLetter"/>
      <w:lvlText w:val="%1)"/>
      <w:lvlJc w:val="left"/>
      <w:pPr>
        <w:ind w:left="1440" w:hanging="360"/>
      </w:pPr>
      <w:rPr>
        <w:rFonts w:cs="Times New Roman" w:hint="default"/>
        <w:b/>
      </w:rPr>
    </w:lvl>
    <w:lvl w:ilvl="1" w:tplc="10090019" w:tentative="1">
      <w:start w:val="1"/>
      <w:numFmt w:val="lowerLetter"/>
      <w:lvlText w:val="%2."/>
      <w:lvlJc w:val="left"/>
      <w:pPr>
        <w:ind w:left="2160" w:hanging="360"/>
      </w:pPr>
      <w:rPr>
        <w:rFonts w:cs="Times New Roman"/>
      </w:rPr>
    </w:lvl>
    <w:lvl w:ilvl="2" w:tplc="1009001B" w:tentative="1">
      <w:start w:val="1"/>
      <w:numFmt w:val="lowerRoman"/>
      <w:lvlText w:val="%3."/>
      <w:lvlJc w:val="right"/>
      <w:pPr>
        <w:ind w:left="2880" w:hanging="180"/>
      </w:pPr>
      <w:rPr>
        <w:rFonts w:cs="Times New Roman"/>
      </w:rPr>
    </w:lvl>
    <w:lvl w:ilvl="3" w:tplc="1009000F" w:tentative="1">
      <w:start w:val="1"/>
      <w:numFmt w:val="decimal"/>
      <w:lvlText w:val="%4."/>
      <w:lvlJc w:val="left"/>
      <w:pPr>
        <w:ind w:left="3600" w:hanging="360"/>
      </w:pPr>
      <w:rPr>
        <w:rFonts w:cs="Times New Roman"/>
      </w:rPr>
    </w:lvl>
    <w:lvl w:ilvl="4" w:tplc="10090019" w:tentative="1">
      <w:start w:val="1"/>
      <w:numFmt w:val="lowerLetter"/>
      <w:lvlText w:val="%5."/>
      <w:lvlJc w:val="left"/>
      <w:pPr>
        <w:ind w:left="4320" w:hanging="360"/>
      </w:pPr>
      <w:rPr>
        <w:rFonts w:cs="Times New Roman"/>
      </w:rPr>
    </w:lvl>
    <w:lvl w:ilvl="5" w:tplc="1009001B" w:tentative="1">
      <w:start w:val="1"/>
      <w:numFmt w:val="lowerRoman"/>
      <w:lvlText w:val="%6."/>
      <w:lvlJc w:val="right"/>
      <w:pPr>
        <w:ind w:left="5040" w:hanging="180"/>
      </w:pPr>
      <w:rPr>
        <w:rFonts w:cs="Times New Roman"/>
      </w:rPr>
    </w:lvl>
    <w:lvl w:ilvl="6" w:tplc="1009000F" w:tentative="1">
      <w:start w:val="1"/>
      <w:numFmt w:val="decimal"/>
      <w:lvlText w:val="%7."/>
      <w:lvlJc w:val="left"/>
      <w:pPr>
        <w:ind w:left="5760" w:hanging="360"/>
      </w:pPr>
      <w:rPr>
        <w:rFonts w:cs="Times New Roman"/>
      </w:rPr>
    </w:lvl>
    <w:lvl w:ilvl="7" w:tplc="10090019" w:tentative="1">
      <w:start w:val="1"/>
      <w:numFmt w:val="lowerLetter"/>
      <w:lvlText w:val="%8."/>
      <w:lvlJc w:val="left"/>
      <w:pPr>
        <w:ind w:left="6480" w:hanging="360"/>
      </w:pPr>
      <w:rPr>
        <w:rFonts w:cs="Times New Roman"/>
      </w:rPr>
    </w:lvl>
    <w:lvl w:ilvl="8" w:tplc="1009001B" w:tentative="1">
      <w:start w:val="1"/>
      <w:numFmt w:val="lowerRoman"/>
      <w:lvlText w:val="%9."/>
      <w:lvlJc w:val="right"/>
      <w:pPr>
        <w:ind w:left="720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6828"/>
    <w:rsid w:val="0001507E"/>
    <w:rsid w:val="000A67C7"/>
    <w:rsid w:val="000E1243"/>
    <w:rsid w:val="00182DD6"/>
    <w:rsid w:val="002415BC"/>
    <w:rsid w:val="002903E2"/>
    <w:rsid w:val="002A717E"/>
    <w:rsid w:val="002B194C"/>
    <w:rsid w:val="002D24B4"/>
    <w:rsid w:val="003573F1"/>
    <w:rsid w:val="003E4004"/>
    <w:rsid w:val="0049776A"/>
    <w:rsid w:val="00532F02"/>
    <w:rsid w:val="0055384F"/>
    <w:rsid w:val="00563809"/>
    <w:rsid w:val="006244D3"/>
    <w:rsid w:val="006545BE"/>
    <w:rsid w:val="007344CD"/>
    <w:rsid w:val="007A12EF"/>
    <w:rsid w:val="007C55BF"/>
    <w:rsid w:val="00A16828"/>
    <w:rsid w:val="00A563BF"/>
    <w:rsid w:val="00A664F4"/>
    <w:rsid w:val="00A906CE"/>
    <w:rsid w:val="00B410CB"/>
    <w:rsid w:val="00B7504E"/>
    <w:rsid w:val="00C07C16"/>
    <w:rsid w:val="00CA6416"/>
    <w:rsid w:val="00CA7E8E"/>
    <w:rsid w:val="00CD1954"/>
    <w:rsid w:val="00D6566F"/>
    <w:rsid w:val="00D82FCA"/>
    <w:rsid w:val="00DB0159"/>
    <w:rsid w:val="00E0778C"/>
    <w:rsid w:val="00E13B10"/>
    <w:rsid w:val="00E53DA6"/>
    <w:rsid w:val="00EA5454"/>
    <w:rsid w:val="00EB2FB5"/>
    <w:rsid w:val="00EC328A"/>
    <w:rsid w:val="00FD6E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docId w15:val="{004D133E-0AE4-4264-BD73-CC7CD3DAE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1243"/>
    <w:pPr>
      <w:spacing w:after="200" w:line="276" w:lineRule="auto"/>
    </w:pPr>
    <w:rPr>
      <w:sz w:val="22"/>
      <w:szCs w:val="22"/>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questiontitle">
    <w:name w:val="hm_questiontitle"/>
    <w:basedOn w:val="Normal"/>
    <w:uiPriority w:val="99"/>
    <w:rsid w:val="00A16828"/>
    <w:pPr>
      <w:spacing w:after="0" w:line="240" w:lineRule="auto"/>
    </w:pPr>
    <w:rPr>
      <w:rFonts w:ascii="Helvetica" w:eastAsia="Times New Roman" w:hAnsi="Helvetica"/>
      <w:i/>
      <w:iCs/>
      <w:color w:val="333333"/>
      <w:sz w:val="21"/>
      <w:szCs w:val="21"/>
      <w:lang w:eastAsia="en-CA"/>
    </w:rPr>
  </w:style>
  <w:style w:type="paragraph" w:styleId="NormalWeb">
    <w:name w:val="Normal (Web)"/>
    <w:basedOn w:val="Normal"/>
    <w:uiPriority w:val="99"/>
    <w:rsid w:val="00A16828"/>
    <w:pPr>
      <w:spacing w:before="100" w:beforeAutospacing="1" w:after="100" w:afterAutospacing="1" w:line="240" w:lineRule="auto"/>
    </w:pPr>
    <w:rPr>
      <w:rFonts w:ascii="Times New Roman" w:eastAsia="Times New Roman" w:hAnsi="Times New Roman"/>
      <w:sz w:val="24"/>
      <w:szCs w:val="24"/>
      <w:lang w:eastAsia="en-CA"/>
    </w:rPr>
  </w:style>
  <w:style w:type="paragraph" w:styleId="BodyTextIndent3">
    <w:name w:val="Body Text Indent 3"/>
    <w:basedOn w:val="Normal"/>
    <w:link w:val="BodyTextIndent3Char"/>
    <w:uiPriority w:val="99"/>
    <w:rsid w:val="00D82FCA"/>
    <w:pPr>
      <w:spacing w:after="0" w:line="240" w:lineRule="auto"/>
      <w:ind w:left="810" w:hanging="270"/>
    </w:pPr>
    <w:rPr>
      <w:rFonts w:ascii="Times New Roman" w:eastAsia="Times New Roman" w:hAnsi="Times New Roman"/>
      <w:color w:val="000000"/>
      <w:szCs w:val="20"/>
      <w:lang w:val="en-US"/>
    </w:rPr>
  </w:style>
  <w:style w:type="character" w:customStyle="1" w:styleId="BodyTextIndent3Char">
    <w:name w:val="Body Text Indent 3 Char"/>
    <w:link w:val="BodyTextIndent3"/>
    <w:uiPriority w:val="99"/>
    <w:locked/>
    <w:rsid w:val="00D82FCA"/>
    <w:rPr>
      <w:rFonts w:ascii="Times New Roman" w:hAnsi="Times New Roman" w:cs="Times New Roman"/>
      <w:color w:val="000000"/>
      <w:sz w:val="20"/>
      <w:szCs w:val="20"/>
      <w:lang w:val="en-US"/>
    </w:rPr>
  </w:style>
  <w:style w:type="paragraph" w:styleId="Header">
    <w:name w:val="header"/>
    <w:basedOn w:val="Normal"/>
    <w:link w:val="HeaderChar"/>
    <w:uiPriority w:val="99"/>
    <w:semiHidden/>
    <w:rsid w:val="00E0778C"/>
    <w:pPr>
      <w:tabs>
        <w:tab w:val="center" w:pos="4680"/>
        <w:tab w:val="right" w:pos="9360"/>
      </w:tabs>
      <w:spacing w:after="0" w:line="240" w:lineRule="auto"/>
    </w:pPr>
  </w:style>
  <w:style w:type="character" w:customStyle="1" w:styleId="HeaderChar">
    <w:name w:val="Header Char"/>
    <w:link w:val="Header"/>
    <w:uiPriority w:val="99"/>
    <w:semiHidden/>
    <w:locked/>
    <w:rsid w:val="00E0778C"/>
    <w:rPr>
      <w:rFonts w:cs="Times New Roman"/>
    </w:rPr>
  </w:style>
  <w:style w:type="paragraph" w:styleId="Footer">
    <w:name w:val="footer"/>
    <w:basedOn w:val="Normal"/>
    <w:link w:val="FooterChar"/>
    <w:uiPriority w:val="99"/>
    <w:rsid w:val="00E0778C"/>
    <w:pPr>
      <w:tabs>
        <w:tab w:val="center" w:pos="4680"/>
        <w:tab w:val="right" w:pos="9360"/>
      </w:tabs>
      <w:spacing w:after="0" w:line="240" w:lineRule="auto"/>
    </w:pPr>
  </w:style>
  <w:style w:type="character" w:customStyle="1" w:styleId="FooterChar">
    <w:name w:val="Footer Char"/>
    <w:link w:val="Footer"/>
    <w:uiPriority w:val="99"/>
    <w:locked/>
    <w:rsid w:val="00E0778C"/>
    <w:rPr>
      <w:rFonts w:cs="Times New Roman"/>
    </w:rPr>
  </w:style>
  <w:style w:type="paragraph" w:styleId="DocumentMap">
    <w:name w:val="Document Map"/>
    <w:basedOn w:val="Normal"/>
    <w:link w:val="DocumentMapChar"/>
    <w:uiPriority w:val="99"/>
    <w:semiHidden/>
    <w:rsid w:val="00EB2FB5"/>
    <w:pPr>
      <w:shd w:val="clear" w:color="auto" w:fill="000080"/>
    </w:pPr>
    <w:rPr>
      <w:rFonts w:ascii="Tahoma" w:hAnsi="Tahoma" w:cs="Tahoma"/>
      <w:sz w:val="20"/>
      <w:szCs w:val="20"/>
    </w:rPr>
  </w:style>
  <w:style w:type="character" w:customStyle="1" w:styleId="DocumentMapChar">
    <w:name w:val="Document Map Char"/>
    <w:link w:val="DocumentMap"/>
    <w:uiPriority w:val="99"/>
    <w:semiHidden/>
    <w:locked/>
    <w:rPr>
      <w:rFonts w:ascii="Times New Roman" w:hAnsi="Times New Roman" w:cs="Times New Roman"/>
      <w:sz w:val="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171825">
      <w:marLeft w:val="0"/>
      <w:marRight w:val="0"/>
      <w:marTop w:val="0"/>
      <w:marBottom w:val="0"/>
      <w:divBdr>
        <w:top w:val="none" w:sz="0" w:space="0" w:color="auto"/>
        <w:left w:val="none" w:sz="0" w:space="0" w:color="auto"/>
        <w:bottom w:val="none" w:sz="0" w:space="0" w:color="auto"/>
        <w:right w:val="none" w:sz="0" w:space="0" w:color="auto"/>
      </w:divBdr>
      <w:divsChild>
        <w:div w:id="38171917">
          <w:marLeft w:val="0"/>
          <w:marRight w:val="0"/>
          <w:marTop w:val="0"/>
          <w:marBottom w:val="0"/>
          <w:divBdr>
            <w:top w:val="none" w:sz="0" w:space="0" w:color="auto"/>
            <w:left w:val="none" w:sz="0" w:space="0" w:color="auto"/>
            <w:bottom w:val="none" w:sz="0" w:space="0" w:color="auto"/>
            <w:right w:val="none" w:sz="0" w:space="0" w:color="auto"/>
          </w:divBdr>
          <w:divsChild>
            <w:div w:id="38171883">
              <w:marLeft w:val="0"/>
              <w:marRight w:val="0"/>
              <w:marTop w:val="0"/>
              <w:marBottom w:val="0"/>
              <w:divBdr>
                <w:top w:val="none" w:sz="0" w:space="0" w:color="auto"/>
                <w:left w:val="none" w:sz="0" w:space="0" w:color="auto"/>
                <w:bottom w:val="none" w:sz="0" w:space="0" w:color="auto"/>
                <w:right w:val="none" w:sz="0" w:space="0" w:color="auto"/>
              </w:divBdr>
              <w:divsChild>
                <w:div w:id="38171875">
                  <w:marLeft w:val="0"/>
                  <w:marRight w:val="0"/>
                  <w:marTop w:val="0"/>
                  <w:marBottom w:val="0"/>
                  <w:divBdr>
                    <w:top w:val="none" w:sz="0" w:space="0" w:color="auto"/>
                    <w:left w:val="none" w:sz="0" w:space="0" w:color="auto"/>
                    <w:bottom w:val="none" w:sz="0" w:space="0" w:color="auto"/>
                    <w:right w:val="none" w:sz="0" w:space="0" w:color="auto"/>
                  </w:divBdr>
                  <w:divsChild>
                    <w:div w:id="38171926">
                      <w:marLeft w:val="0"/>
                      <w:marRight w:val="0"/>
                      <w:marTop w:val="0"/>
                      <w:marBottom w:val="0"/>
                      <w:divBdr>
                        <w:top w:val="none" w:sz="0" w:space="0" w:color="auto"/>
                        <w:left w:val="none" w:sz="0" w:space="0" w:color="auto"/>
                        <w:bottom w:val="none" w:sz="0" w:space="0" w:color="auto"/>
                        <w:right w:val="none" w:sz="0" w:space="0" w:color="auto"/>
                      </w:divBdr>
                      <w:divsChild>
                        <w:div w:id="38171886">
                          <w:marLeft w:val="216"/>
                          <w:marRight w:val="0"/>
                          <w:marTop w:val="0"/>
                          <w:marBottom w:val="0"/>
                          <w:divBdr>
                            <w:top w:val="none" w:sz="0" w:space="0" w:color="auto"/>
                            <w:left w:val="none" w:sz="0" w:space="0" w:color="auto"/>
                            <w:bottom w:val="none" w:sz="0" w:space="0" w:color="auto"/>
                            <w:right w:val="none" w:sz="0" w:space="0" w:color="auto"/>
                          </w:divBdr>
                          <w:divsChild>
                            <w:div w:id="3817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1830">
      <w:marLeft w:val="0"/>
      <w:marRight w:val="0"/>
      <w:marTop w:val="0"/>
      <w:marBottom w:val="0"/>
      <w:divBdr>
        <w:top w:val="none" w:sz="0" w:space="0" w:color="auto"/>
        <w:left w:val="none" w:sz="0" w:space="0" w:color="auto"/>
        <w:bottom w:val="none" w:sz="0" w:space="0" w:color="auto"/>
        <w:right w:val="none" w:sz="0" w:space="0" w:color="auto"/>
      </w:divBdr>
      <w:divsChild>
        <w:div w:id="38171887">
          <w:marLeft w:val="0"/>
          <w:marRight w:val="0"/>
          <w:marTop w:val="0"/>
          <w:marBottom w:val="0"/>
          <w:divBdr>
            <w:top w:val="none" w:sz="0" w:space="0" w:color="auto"/>
            <w:left w:val="none" w:sz="0" w:space="0" w:color="auto"/>
            <w:bottom w:val="none" w:sz="0" w:space="0" w:color="auto"/>
            <w:right w:val="none" w:sz="0" w:space="0" w:color="auto"/>
          </w:divBdr>
          <w:divsChild>
            <w:div w:id="38171937">
              <w:marLeft w:val="0"/>
              <w:marRight w:val="0"/>
              <w:marTop w:val="0"/>
              <w:marBottom w:val="0"/>
              <w:divBdr>
                <w:top w:val="none" w:sz="0" w:space="0" w:color="auto"/>
                <w:left w:val="none" w:sz="0" w:space="0" w:color="auto"/>
                <w:bottom w:val="none" w:sz="0" w:space="0" w:color="auto"/>
                <w:right w:val="none" w:sz="0" w:space="0" w:color="auto"/>
              </w:divBdr>
              <w:divsChild>
                <w:div w:id="38171828">
                  <w:marLeft w:val="0"/>
                  <w:marRight w:val="0"/>
                  <w:marTop w:val="0"/>
                  <w:marBottom w:val="0"/>
                  <w:divBdr>
                    <w:top w:val="none" w:sz="0" w:space="0" w:color="auto"/>
                    <w:left w:val="none" w:sz="0" w:space="0" w:color="auto"/>
                    <w:bottom w:val="none" w:sz="0" w:space="0" w:color="auto"/>
                    <w:right w:val="none" w:sz="0" w:space="0" w:color="auto"/>
                  </w:divBdr>
                  <w:divsChild>
                    <w:div w:id="38171914">
                      <w:marLeft w:val="0"/>
                      <w:marRight w:val="0"/>
                      <w:marTop w:val="0"/>
                      <w:marBottom w:val="0"/>
                      <w:divBdr>
                        <w:top w:val="none" w:sz="0" w:space="0" w:color="auto"/>
                        <w:left w:val="none" w:sz="0" w:space="0" w:color="auto"/>
                        <w:bottom w:val="none" w:sz="0" w:space="0" w:color="auto"/>
                        <w:right w:val="none" w:sz="0" w:space="0" w:color="auto"/>
                      </w:divBdr>
                      <w:divsChild>
                        <w:div w:id="38171945">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171833">
      <w:marLeft w:val="0"/>
      <w:marRight w:val="0"/>
      <w:marTop w:val="0"/>
      <w:marBottom w:val="0"/>
      <w:divBdr>
        <w:top w:val="none" w:sz="0" w:space="0" w:color="auto"/>
        <w:left w:val="none" w:sz="0" w:space="0" w:color="auto"/>
        <w:bottom w:val="none" w:sz="0" w:space="0" w:color="auto"/>
        <w:right w:val="none" w:sz="0" w:space="0" w:color="auto"/>
      </w:divBdr>
      <w:divsChild>
        <w:div w:id="38171869">
          <w:marLeft w:val="0"/>
          <w:marRight w:val="0"/>
          <w:marTop w:val="0"/>
          <w:marBottom w:val="0"/>
          <w:divBdr>
            <w:top w:val="none" w:sz="0" w:space="0" w:color="auto"/>
            <w:left w:val="none" w:sz="0" w:space="0" w:color="auto"/>
            <w:bottom w:val="none" w:sz="0" w:space="0" w:color="auto"/>
            <w:right w:val="none" w:sz="0" w:space="0" w:color="auto"/>
          </w:divBdr>
          <w:divsChild>
            <w:div w:id="38171878">
              <w:marLeft w:val="0"/>
              <w:marRight w:val="0"/>
              <w:marTop w:val="0"/>
              <w:marBottom w:val="0"/>
              <w:divBdr>
                <w:top w:val="none" w:sz="0" w:space="0" w:color="auto"/>
                <w:left w:val="none" w:sz="0" w:space="0" w:color="auto"/>
                <w:bottom w:val="none" w:sz="0" w:space="0" w:color="auto"/>
                <w:right w:val="none" w:sz="0" w:space="0" w:color="auto"/>
              </w:divBdr>
              <w:divsChild>
                <w:div w:id="38171858">
                  <w:marLeft w:val="0"/>
                  <w:marRight w:val="0"/>
                  <w:marTop w:val="0"/>
                  <w:marBottom w:val="0"/>
                  <w:divBdr>
                    <w:top w:val="none" w:sz="0" w:space="0" w:color="auto"/>
                    <w:left w:val="none" w:sz="0" w:space="0" w:color="auto"/>
                    <w:bottom w:val="none" w:sz="0" w:space="0" w:color="auto"/>
                    <w:right w:val="none" w:sz="0" w:space="0" w:color="auto"/>
                  </w:divBdr>
                  <w:divsChild>
                    <w:div w:id="38171843">
                      <w:marLeft w:val="0"/>
                      <w:marRight w:val="0"/>
                      <w:marTop w:val="0"/>
                      <w:marBottom w:val="0"/>
                      <w:divBdr>
                        <w:top w:val="none" w:sz="0" w:space="0" w:color="auto"/>
                        <w:left w:val="none" w:sz="0" w:space="0" w:color="auto"/>
                        <w:bottom w:val="none" w:sz="0" w:space="0" w:color="auto"/>
                        <w:right w:val="none" w:sz="0" w:space="0" w:color="auto"/>
                      </w:divBdr>
                      <w:divsChild>
                        <w:div w:id="38171964">
                          <w:marLeft w:val="216"/>
                          <w:marRight w:val="0"/>
                          <w:marTop w:val="0"/>
                          <w:marBottom w:val="0"/>
                          <w:divBdr>
                            <w:top w:val="none" w:sz="0" w:space="0" w:color="auto"/>
                            <w:left w:val="none" w:sz="0" w:space="0" w:color="auto"/>
                            <w:bottom w:val="none" w:sz="0" w:space="0" w:color="auto"/>
                            <w:right w:val="none" w:sz="0" w:space="0" w:color="auto"/>
                          </w:divBdr>
                          <w:divsChild>
                            <w:div w:id="3817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1836">
      <w:marLeft w:val="0"/>
      <w:marRight w:val="0"/>
      <w:marTop w:val="0"/>
      <w:marBottom w:val="0"/>
      <w:divBdr>
        <w:top w:val="none" w:sz="0" w:space="0" w:color="auto"/>
        <w:left w:val="none" w:sz="0" w:space="0" w:color="auto"/>
        <w:bottom w:val="none" w:sz="0" w:space="0" w:color="auto"/>
        <w:right w:val="none" w:sz="0" w:space="0" w:color="auto"/>
      </w:divBdr>
      <w:divsChild>
        <w:div w:id="38171902">
          <w:marLeft w:val="0"/>
          <w:marRight w:val="0"/>
          <w:marTop w:val="0"/>
          <w:marBottom w:val="0"/>
          <w:divBdr>
            <w:top w:val="none" w:sz="0" w:space="0" w:color="auto"/>
            <w:left w:val="none" w:sz="0" w:space="0" w:color="auto"/>
            <w:bottom w:val="none" w:sz="0" w:space="0" w:color="auto"/>
            <w:right w:val="none" w:sz="0" w:space="0" w:color="auto"/>
          </w:divBdr>
          <w:divsChild>
            <w:div w:id="38171929">
              <w:marLeft w:val="0"/>
              <w:marRight w:val="0"/>
              <w:marTop w:val="0"/>
              <w:marBottom w:val="0"/>
              <w:divBdr>
                <w:top w:val="none" w:sz="0" w:space="0" w:color="auto"/>
                <w:left w:val="none" w:sz="0" w:space="0" w:color="auto"/>
                <w:bottom w:val="none" w:sz="0" w:space="0" w:color="auto"/>
                <w:right w:val="none" w:sz="0" w:space="0" w:color="auto"/>
              </w:divBdr>
              <w:divsChild>
                <w:div w:id="38171916">
                  <w:marLeft w:val="0"/>
                  <w:marRight w:val="0"/>
                  <w:marTop w:val="0"/>
                  <w:marBottom w:val="0"/>
                  <w:divBdr>
                    <w:top w:val="none" w:sz="0" w:space="0" w:color="auto"/>
                    <w:left w:val="none" w:sz="0" w:space="0" w:color="auto"/>
                    <w:bottom w:val="none" w:sz="0" w:space="0" w:color="auto"/>
                    <w:right w:val="none" w:sz="0" w:space="0" w:color="auto"/>
                  </w:divBdr>
                  <w:divsChild>
                    <w:div w:id="38171851">
                      <w:marLeft w:val="0"/>
                      <w:marRight w:val="0"/>
                      <w:marTop w:val="0"/>
                      <w:marBottom w:val="0"/>
                      <w:divBdr>
                        <w:top w:val="none" w:sz="0" w:space="0" w:color="auto"/>
                        <w:left w:val="none" w:sz="0" w:space="0" w:color="auto"/>
                        <w:bottom w:val="none" w:sz="0" w:space="0" w:color="auto"/>
                        <w:right w:val="none" w:sz="0" w:space="0" w:color="auto"/>
                      </w:divBdr>
                      <w:divsChild>
                        <w:div w:id="38171904">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171845">
      <w:marLeft w:val="0"/>
      <w:marRight w:val="0"/>
      <w:marTop w:val="0"/>
      <w:marBottom w:val="0"/>
      <w:divBdr>
        <w:top w:val="none" w:sz="0" w:space="0" w:color="auto"/>
        <w:left w:val="none" w:sz="0" w:space="0" w:color="auto"/>
        <w:bottom w:val="none" w:sz="0" w:space="0" w:color="auto"/>
        <w:right w:val="none" w:sz="0" w:space="0" w:color="auto"/>
      </w:divBdr>
      <w:divsChild>
        <w:div w:id="38171867">
          <w:marLeft w:val="0"/>
          <w:marRight w:val="0"/>
          <w:marTop w:val="0"/>
          <w:marBottom w:val="0"/>
          <w:divBdr>
            <w:top w:val="none" w:sz="0" w:space="0" w:color="auto"/>
            <w:left w:val="none" w:sz="0" w:space="0" w:color="auto"/>
            <w:bottom w:val="none" w:sz="0" w:space="0" w:color="auto"/>
            <w:right w:val="none" w:sz="0" w:space="0" w:color="auto"/>
          </w:divBdr>
          <w:divsChild>
            <w:div w:id="38171905">
              <w:marLeft w:val="0"/>
              <w:marRight w:val="0"/>
              <w:marTop w:val="0"/>
              <w:marBottom w:val="0"/>
              <w:divBdr>
                <w:top w:val="none" w:sz="0" w:space="0" w:color="auto"/>
                <w:left w:val="none" w:sz="0" w:space="0" w:color="auto"/>
                <w:bottom w:val="none" w:sz="0" w:space="0" w:color="auto"/>
                <w:right w:val="none" w:sz="0" w:space="0" w:color="auto"/>
              </w:divBdr>
              <w:divsChild>
                <w:div w:id="38171959">
                  <w:marLeft w:val="0"/>
                  <w:marRight w:val="0"/>
                  <w:marTop w:val="0"/>
                  <w:marBottom w:val="0"/>
                  <w:divBdr>
                    <w:top w:val="none" w:sz="0" w:space="0" w:color="auto"/>
                    <w:left w:val="none" w:sz="0" w:space="0" w:color="auto"/>
                    <w:bottom w:val="none" w:sz="0" w:space="0" w:color="auto"/>
                    <w:right w:val="none" w:sz="0" w:space="0" w:color="auto"/>
                  </w:divBdr>
                  <w:divsChild>
                    <w:div w:id="38171938">
                      <w:marLeft w:val="0"/>
                      <w:marRight w:val="0"/>
                      <w:marTop w:val="0"/>
                      <w:marBottom w:val="0"/>
                      <w:divBdr>
                        <w:top w:val="none" w:sz="0" w:space="0" w:color="auto"/>
                        <w:left w:val="none" w:sz="0" w:space="0" w:color="auto"/>
                        <w:bottom w:val="none" w:sz="0" w:space="0" w:color="auto"/>
                        <w:right w:val="none" w:sz="0" w:space="0" w:color="auto"/>
                      </w:divBdr>
                      <w:divsChild>
                        <w:div w:id="38171893">
                          <w:marLeft w:val="216"/>
                          <w:marRight w:val="0"/>
                          <w:marTop w:val="0"/>
                          <w:marBottom w:val="0"/>
                          <w:divBdr>
                            <w:top w:val="none" w:sz="0" w:space="0" w:color="auto"/>
                            <w:left w:val="none" w:sz="0" w:space="0" w:color="auto"/>
                            <w:bottom w:val="none" w:sz="0" w:space="0" w:color="auto"/>
                            <w:right w:val="none" w:sz="0" w:space="0" w:color="auto"/>
                          </w:divBdr>
                          <w:divsChild>
                            <w:div w:id="3817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1850">
      <w:marLeft w:val="0"/>
      <w:marRight w:val="0"/>
      <w:marTop w:val="0"/>
      <w:marBottom w:val="0"/>
      <w:divBdr>
        <w:top w:val="none" w:sz="0" w:space="0" w:color="auto"/>
        <w:left w:val="none" w:sz="0" w:space="0" w:color="auto"/>
        <w:bottom w:val="none" w:sz="0" w:space="0" w:color="auto"/>
        <w:right w:val="none" w:sz="0" w:space="0" w:color="auto"/>
      </w:divBdr>
      <w:divsChild>
        <w:div w:id="38171844">
          <w:marLeft w:val="0"/>
          <w:marRight w:val="0"/>
          <w:marTop w:val="0"/>
          <w:marBottom w:val="0"/>
          <w:divBdr>
            <w:top w:val="none" w:sz="0" w:space="0" w:color="auto"/>
            <w:left w:val="none" w:sz="0" w:space="0" w:color="auto"/>
            <w:bottom w:val="none" w:sz="0" w:space="0" w:color="auto"/>
            <w:right w:val="none" w:sz="0" w:space="0" w:color="auto"/>
          </w:divBdr>
          <w:divsChild>
            <w:div w:id="38171829">
              <w:marLeft w:val="0"/>
              <w:marRight w:val="0"/>
              <w:marTop w:val="0"/>
              <w:marBottom w:val="0"/>
              <w:divBdr>
                <w:top w:val="none" w:sz="0" w:space="0" w:color="auto"/>
                <w:left w:val="none" w:sz="0" w:space="0" w:color="auto"/>
                <w:bottom w:val="none" w:sz="0" w:space="0" w:color="auto"/>
                <w:right w:val="none" w:sz="0" w:space="0" w:color="auto"/>
              </w:divBdr>
              <w:divsChild>
                <w:div w:id="38171859">
                  <w:marLeft w:val="0"/>
                  <w:marRight w:val="0"/>
                  <w:marTop w:val="0"/>
                  <w:marBottom w:val="0"/>
                  <w:divBdr>
                    <w:top w:val="none" w:sz="0" w:space="0" w:color="auto"/>
                    <w:left w:val="none" w:sz="0" w:space="0" w:color="auto"/>
                    <w:bottom w:val="none" w:sz="0" w:space="0" w:color="auto"/>
                    <w:right w:val="none" w:sz="0" w:space="0" w:color="auto"/>
                  </w:divBdr>
                  <w:divsChild>
                    <w:div w:id="38171834">
                      <w:marLeft w:val="0"/>
                      <w:marRight w:val="0"/>
                      <w:marTop w:val="0"/>
                      <w:marBottom w:val="0"/>
                      <w:divBdr>
                        <w:top w:val="none" w:sz="0" w:space="0" w:color="auto"/>
                        <w:left w:val="none" w:sz="0" w:space="0" w:color="auto"/>
                        <w:bottom w:val="none" w:sz="0" w:space="0" w:color="auto"/>
                        <w:right w:val="none" w:sz="0" w:space="0" w:color="auto"/>
                      </w:divBdr>
                      <w:divsChild>
                        <w:div w:id="38171942">
                          <w:marLeft w:val="216"/>
                          <w:marRight w:val="0"/>
                          <w:marTop w:val="0"/>
                          <w:marBottom w:val="0"/>
                          <w:divBdr>
                            <w:top w:val="none" w:sz="0" w:space="0" w:color="auto"/>
                            <w:left w:val="none" w:sz="0" w:space="0" w:color="auto"/>
                            <w:bottom w:val="none" w:sz="0" w:space="0" w:color="auto"/>
                            <w:right w:val="none" w:sz="0" w:space="0" w:color="auto"/>
                          </w:divBdr>
                          <w:divsChild>
                            <w:div w:id="3817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1852">
      <w:marLeft w:val="0"/>
      <w:marRight w:val="0"/>
      <w:marTop w:val="0"/>
      <w:marBottom w:val="0"/>
      <w:divBdr>
        <w:top w:val="none" w:sz="0" w:space="0" w:color="auto"/>
        <w:left w:val="none" w:sz="0" w:space="0" w:color="auto"/>
        <w:bottom w:val="none" w:sz="0" w:space="0" w:color="auto"/>
        <w:right w:val="none" w:sz="0" w:space="0" w:color="auto"/>
      </w:divBdr>
      <w:divsChild>
        <w:div w:id="38171822">
          <w:marLeft w:val="0"/>
          <w:marRight w:val="0"/>
          <w:marTop w:val="0"/>
          <w:marBottom w:val="0"/>
          <w:divBdr>
            <w:top w:val="none" w:sz="0" w:space="0" w:color="auto"/>
            <w:left w:val="none" w:sz="0" w:space="0" w:color="auto"/>
            <w:bottom w:val="none" w:sz="0" w:space="0" w:color="auto"/>
            <w:right w:val="none" w:sz="0" w:space="0" w:color="auto"/>
          </w:divBdr>
          <w:divsChild>
            <w:div w:id="38171923">
              <w:marLeft w:val="0"/>
              <w:marRight w:val="0"/>
              <w:marTop w:val="0"/>
              <w:marBottom w:val="0"/>
              <w:divBdr>
                <w:top w:val="none" w:sz="0" w:space="0" w:color="auto"/>
                <w:left w:val="none" w:sz="0" w:space="0" w:color="auto"/>
                <w:bottom w:val="none" w:sz="0" w:space="0" w:color="auto"/>
                <w:right w:val="none" w:sz="0" w:space="0" w:color="auto"/>
              </w:divBdr>
              <w:divsChild>
                <w:div w:id="38171921">
                  <w:marLeft w:val="0"/>
                  <w:marRight w:val="0"/>
                  <w:marTop w:val="0"/>
                  <w:marBottom w:val="0"/>
                  <w:divBdr>
                    <w:top w:val="none" w:sz="0" w:space="0" w:color="auto"/>
                    <w:left w:val="none" w:sz="0" w:space="0" w:color="auto"/>
                    <w:bottom w:val="none" w:sz="0" w:space="0" w:color="auto"/>
                    <w:right w:val="none" w:sz="0" w:space="0" w:color="auto"/>
                  </w:divBdr>
                  <w:divsChild>
                    <w:div w:id="38171877">
                      <w:marLeft w:val="0"/>
                      <w:marRight w:val="0"/>
                      <w:marTop w:val="0"/>
                      <w:marBottom w:val="0"/>
                      <w:divBdr>
                        <w:top w:val="none" w:sz="0" w:space="0" w:color="auto"/>
                        <w:left w:val="none" w:sz="0" w:space="0" w:color="auto"/>
                        <w:bottom w:val="none" w:sz="0" w:space="0" w:color="auto"/>
                        <w:right w:val="none" w:sz="0" w:space="0" w:color="auto"/>
                      </w:divBdr>
                      <w:divsChild>
                        <w:div w:id="38171943">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171853">
      <w:marLeft w:val="0"/>
      <w:marRight w:val="0"/>
      <w:marTop w:val="0"/>
      <w:marBottom w:val="0"/>
      <w:divBdr>
        <w:top w:val="none" w:sz="0" w:space="0" w:color="auto"/>
        <w:left w:val="none" w:sz="0" w:space="0" w:color="auto"/>
        <w:bottom w:val="none" w:sz="0" w:space="0" w:color="auto"/>
        <w:right w:val="none" w:sz="0" w:space="0" w:color="auto"/>
      </w:divBdr>
      <w:divsChild>
        <w:div w:id="38171897">
          <w:marLeft w:val="0"/>
          <w:marRight w:val="0"/>
          <w:marTop w:val="0"/>
          <w:marBottom w:val="0"/>
          <w:divBdr>
            <w:top w:val="none" w:sz="0" w:space="0" w:color="auto"/>
            <w:left w:val="none" w:sz="0" w:space="0" w:color="auto"/>
            <w:bottom w:val="none" w:sz="0" w:space="0" w:color="auto"/>
            <w:right w:val="none" w:sz="0" w:space="0" w:color="auto"/>
          </w:divBdr>
          <w:divsChild>
            <w:div w:id="38171898">
              <w:marLeft w:val="0"/>
              <w:marRight w:val="0"/>
              <w:marTop w:val="0"/>
              <w:marBottom w:val="0"/>
              <w:divBdr>
                <w:top w:val="none" w:sz="0" w:space="0" w:color="auto"/>
                <w:left w:val="none" w:sz="0" w:space="0" w:color="auto"/>
                <w:bottom w:val="none" w:sz="0" w:space="0" w:color="auto"/>
                <w:right w:val="none" w:sz="0" w:space="0" w:color="auto"/>
              </w:divBdr>
              <w:divsChild>
                <w:div w:id="38171895">
                  <w:marLeft w:val="0"/>
                  <w:marRight w:val="0"/>
                  <w:marTop w:val="0"/>
                  <w:marBottom w:val="0"/>
                  <w:divBdr>
                    <w:top w:val="none" w:sz="0" w:space="0" w:color="auto"/>
                    <w:left w:val="none" w:sz="0" w:space="0" w:color="auto"/>
                    <w:bottom w:val="none" w:sz="0" w:space="0" w:color="auto"/>
                    <w:right w:val="none" w:sz="0" w:space="0" w:color="auto"/>
                  </w:divBdr>
                  <w:divsChild>
                    <w:div w:id="38171922">
                      <w:marLeft w:val="0"/>
                      <w:marRight w:val="0"/>
                      <w:marTop w:val="0"/>
                      <w:marBottom w:val="0"/>
                      <w:divBdr>
                        <w:top w:val="none" w:sz="0" w:space="0" w:color="auto"/>
                        <w:left w:val="none" w:sz="0" w:space="0" w:color="auto"/>
                        <w:bottom w:val="none" w:sz="0" w:space="0" w:color="auto"/>
                        <w:right w:val="none" w:sz="0" w:space="0" w:color="auto"/>
                      </w:divBdr>
                      <w:divsChild>
                        <w:div w:id="38171876">
                          <w:marLeft w:val="216"/>
                          <w:marRight w:val="0"/>
                          <w:marTop w:val="0"/>
                          <w:marBottom w:val="0"/>
                          <w:divBdr>
                            <w:top w:val="none" w:sz="0" w:space="0" w:color="auto"/>
                            <w:left w:val="none" w:sz="0" w:space="0" w:color="auto"/>
                            <w:bottom w:val="none" w:sz="0" w:space="0" w:color="auto"/>
                            <w:right w:val="none" w:sz="0" w:space="0" w:color="auto"/>
                          </w:divBdr>
                          <w:divsChild>
                            <w:div w:id="3817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1868">
      <w:marLeft w:val="0"/>
      <w:marRight w:val="0"/>
      <w:marTop w:val="0"/>
      <w:marBottom w:val="0"/>
      <w:divBdr>
        <w:top w:val="none" w:sz="0" w:space="0" w:color="auto"/>
        <w:left w:val="none" w:sz="0" w:space="0" w:color="auto"/>
        <w:bottom w:val="none" w:sz="0" w:space="0" w:color="auto"/>
        <w:right w:val="none" w:sz="0" w:space="0" w:color="auto"/>
      </w:divBdr>
      <w:divsChild>
        <w:div w:id="38171840">
          <w:marLeft w:val="0"/>
          <w:marRight w:val="0"/>
          <w:marTop w:val="0"/>
          <w:marBottom w:val="0"/>
          <w:divBdr>
            <w:top w:val="none" w:sz="0" w:space="0" w:color="auto"/>
            <w:left w:val="none" w:sz="0" w:space="0" w:color="auto"/>
            <w:bottom w:val="none" w:sz="0" w:space="0" w:color="auto"/>
            <w:right w:val="none" w:sz="0" w:space="0" w:color="auto"/>
          </w:divBdr>
          <w:divsChild>
            <w:div w:id="38171839">
              <w:marLeft w:val="0"/>
              <w:marRight w:val="0"/>
              <w:marTop w:val="0"/>
              <w:marBottom w:val="0"/>
              <w:divBdr>
                <w:top w:val="none" w:sz="0" w:space="0" w:color="auto"/>
                <w:left w:val="none" w:sz="0" w:space="0" w:color="auto"/>
                <w:bottom w:val="none" w:sz="0" w:space="0" w:color="auto"/>
                <w:right w:val="none" w:sz="0" w:space="0" w:color="auto"/>
              </w:divBdr>
              <w:divsChild>
                <w:div w:id="38171936">
                  <w:marLeft w:val="0"/>
                  <w:marRight w:val="0"/>
                  <w:marTop w:val="0"/>
                  <w:marBottom w:val="0"/>
                  <w:divBdr>
                    <w:top w:val="none" w:sz="0" w:space="0" w:color="auto"/>
                    <w:left w:val="none" w:sz="0" w:space="0" w:color="auto"/>
                    <w:bottom w:val="none" w:sz="0" w:space="0" w:color="auto"/>
                    <w:right w:val="none" w:sz="0" w:space="0" w:color="auto"/>
                  </w:divBdr>
                  <w:divsChild>
                    <w:div w:id="38171874">
                      <w:marLeft w:val="0"/>
                      <w:marRight w:val="0"/>
                      <w:marTop w:val="0"/>
                      <w:marBottom w:val="0"/>
                      <w:divBdr>
                        <w:top w:val="none" w:sz="0" w:space="0" w:color="auto"/>
                        <w:left w:val="none" w:sz="0" w:space="0" w:color="auto"/>
                        <w:bottom w:val="none" w:sz="0" w:space="0" w:color="auto"/>
                        <w:right w:val="none" w:sz="0" w:space="0" w:color="auto"/>
                      </w:divBdr>
                      <w:divsChild>
                        <w:div w:id="38171847">
                          <w:marLeft w:val="216"/>
                          <w:marRight w:val="0"/>
                          <w:marTop w:val="0"/>
                          <w:marBottom w:val="0"/>
                          <w:divBdr>
                            <w:top w:val="none" w:sz="0" w:space="0" w:color="auto"/>
                            <w:left w:val="none" w:sz="0" w:space="0" w:color="auto"/>
                            <w:bottom w:val="none" w:sz="0" w:space="0" w:color="auto"/>
                            <w:right w:val="none" w:sz="0" w:space="0" w:color="auto"/>
                          </w:divBdr>
                          <w:divsChild>
                            <w:div w:id="3817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1870">
      <w:marLeft w:val="0"/>
      <w:marRight w:val="0"/>
      <w:marTop w:val="0"/>
      <w:marBottom w:val="0"/>
      <w:divBdr>
        <w:top w:val="none" w:sz="0" w:space="0" w:color="auto"/>
        <w:left w:val="none" w:sz="0" w:space="0" w:color="auto"/>
        <w:bottom w:val="none" w:sz="0" w:space="0" w:color="auto"/>
        <w:right w:val="none" w:sz="0" w:space="0" w:color="auto"/>
      </w:divBdr>
      <w:divsChild>
        <w:div w:id="38171952">
          <w:marLeft w:val="0"/>
          <w:marRight w:val="0"/>
          <w:marTop w:val="0"/>
          <w:marBottom w:val="0"/>
          <w:divBdr>
            <w:top w:val="none" w:sz="0" w:space="0" w:color="auto"/>
            <w:left w:val="none" w:sz="0" w:space="0" w:color="auto"/>
            <w:bottom w:val="none" w:sz="0" w:space="0" w:color="auto"/>
            <w:right w:val="none" w:sz="0" w:space="0" w:color="auto"/>
          </w:divBdr>
          <w:divsChild>
            <w:div w:id="38171909">
              <w:marLeft w:val="0"/>
              <w:marRight w:val="0"/>
              <w:marTop w:val="0"/>
              <w:marBottom w:val="0"/>
              <w:divBdr>
                <w:top w:val="none" w:sz="0" w:space="0" w:color="auto"/>
                <w:left w:val="none" w:sz="0" w:space="0" w:color="auto"/>
                <w:bottom w:val="none" w:sz="0" w:space="0" w:color="auto"/>
                <w:right w:val="none" w:sz="0" w:space="0" w:color="auto"/>
              </w:divBdr>
              <w:divsChild>
                <w:div w:id="38171824">
                  <w:marLeft w:val="0"/>
                  <w:marRight w:val="0"/>
                  <w:marTop w:val="0"/>
                  <w:marBottom w:val="0"/>
                  <w:divBdr>
                    <w:top w:val="none" w:sz="0" w:space="0" w:color="auto"/>
                    <w:left w:val="none" w:sz="0" w:space="0" w:color="auto"/>
                    <w:bottom w:val="none" w:sz="0" w:space="0" w:color="auto"/>
                    <w:right w:val="none" w:sz="0" w:space="0" w:color="auto"/>
                  </w:divBdr>
                  <w:divsChild>
                    <w:div w:id="38171856">
                      <w:marLeft w:val="0"/>
                      <w:marRight w:val="0"/>
                      <w:marTop w:val="0"/>
                      <w:marBottom w:val="0"/>
                      <w:divBdr>
                        <w:top w:val="none" w:sz="0" w:space="0" w:color="auto"/>
                        <w:left w:val="none" w:sz="0" w:space="0" w:color="auto"/>
                        <w:bottom w:val="none" w:sz="0" w:space="0" w:color="auto"/>
                        <w:right w:val="none" w:sz="0" w:space="0" w:color="auto"/>
                      </w:divBdr>
                      <w:divsChild>
                        <w:div w:id="38171960">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171871">
      <w:marLeft w:val="0"/>
      <w:marRight w:val="0"/>
      <w:marTop w:val="0"/>
      <w:marBottom w:val="0"/>
      <w:divBdr>
        <w:top w:val="none" w:sz="0" w:space="0" w:color="auto"/>
        <w:left w:val="none" w:sz="0" w:space="0" w:color="auto"/>
        <w:bottom w:val="none" w:sz="0" w:space="0" w:color="auto"/>
        <w:right w:val="none" w:sz="0" w:space="0" w:color="auto"/>
      </w:divBdr>
      <w:divsChild>
        <w:div w:id="38171888">
          <w:marLeft w:val="0"/>
          <w:marRight w:val="0"/>
          <w:marTop w:val="0"/>
          <w:marBottom w:val="0"/>
          <w:divBdr>
            <w:top w:val="none" w:sz="0" w:space="0" w:color="auto"/>
            <w:left w:val="none" w:sz="0" w:space="0" w:color="auto"/>
            <w:bottom w:val="none" w:sz="0" w:space="0" w:color="auto"/>
            <w:right w:val="none" w:sz="0" w:space="0" w:color="auto"/>
          </w:divBdr>
          <w:divsChild>
            <w:div w:id="38171924">
              <w:marLeft w:val="0"/>
              <w:marRight w:val="0"/>
              <w:marTop w:val="0"/>
              <w:marBottom w:val="0"/>
              <w:divBdr>
                <w:top w:val="none" w:sz="0" w:space="0" w:color="auto"/>
                <w:left w:val="none" w:sz="0" w:space="0" w:color="auto"/>
                <w:bottom w:val="none" w:sz="0" w:space="0" w:color="auto"/>
                <w:right w:val="none" w:sz="0" w:space="0" w:color="auto"/>
              </w:divBdr>
              <w:divsChild>
                <w:div w:id="38171849">
                  <w:marLeft w:val="0"/>
                  <w:marRight w:val="0"/>
                  <w:marTop w:val="0"/>
                  <w:marBottom w:val="0"/>
                  <w:divBdr>
                    <w:top w:val="none" w:sz="0" w:space="0" w:color="auto"/>
                    <w:left w:val="none" w:sz="0" w:space="0" w:color="auto"/>
                    <w:bottom w:val="none" w:sz="0" w:space="0" w:color="auto"/>
                    <w:right w:val="none" w:sz="0" w:space="0" w:color="auto"/>
                  </w:divBdr>
                  <w:divsChild>
                    <w:div w:id="38171950">
                      <w:marLeft w:val="0"/>
                      <w:marRight w:val="0"/>
                      <w:marTop w:val="0"/>
                      <w:marBottom w:val="0"/>
                      <w:divBdr>
                        <w:top w:val="none" w:sz="0" w:space="0" w:color="auto"/>
                        <w:left w:val="none" w:sz="0" w:space="0" w:color="auto"/>
                        <w:bottom w:val="none" w:sz="0" w:space="0" w:color="auto"/>
                        <w:right w:val="none" w:sz="0" w:space="0" w:color="auto"/>
                      </w:divBdr>
                      <w:divsChild>
                        <w:div w:id="38171827">
                          <w:marLeft w:val="216"/>
                          <w:marRight w:val="0"/>
                          <w:marTop w:val="0"/>
                          <w:marBottom w:val="0"/>
                          <w:divBdr>
                            <w:top w:val="none" w:sz="0" w:space="0" w:color="auto"/>
                            <w:left w:val="none" w:sz="0" w:space="0" w:color="auto"/>
                            <w:bottom w:val="none" w:sz="0" w:space="0" w:color="auto"/>
                            <w:right w:val="none" w:sz="0" w:space="0" w:color="auto"/>
                          </w:divBdr>
                          <w:divsChild>
                            <w:div w:id="3817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1879">
      <w:marLeft w:val="0"/>
      <w:marRight w:val="0"/>
      <w:marTop w:val="0"/>
      <w:marBottom w:val="0"/>
      <w:divBdr>
        <w:top w:val="none" w:sz="0" w:space="0" w:color="auto"/>
        <w:left w:val="none" w:sz="0" w:space="0" w:color="auto"/>
        <w:bottom w:val="none" w:sz="0" w:space="0" w:color="auto"/>
        <w:right w:val="none" w:sz="0" w:space="0" w:color="auto"/>
      </w:divBdr>
      <w:divsChild>
        <w:div w:id="38171925">
          <w:marLeft w:val="0"/>
          <w:marRight w:val="0"/>
          <w:marTop w:val="0"/>
          <w:marBottom w:val="0"/>
          <w:divBdr>
            <w:top w:val="none" w:sz="0" w:space="0" w:color="auto"/>
            <w:left w:val="none" w:sz="0" w:space="0" w:color="auto"/>
            <w:bottom w:val="none" w:sz="0" w:space="0" w:color="auto"/>
            <w:right w:val="none" w:sz="0" w:space="0" w:color="auto"/>
          </w:divBdr>
          <w:divsChild>
            <w:div w:id="38171884">
              <w:marLeft w:val="0"/>
              <w:marRight w:val="0"/>
              <w:marTop w:val="0"/>
              <w:marBottom w:val="0"/>
              <w:divBdr>
                <w:top w:val="none" w:sz="0" w:space="0" w:color="auto"/>
                <w:left w:val="none" w:sz="0" w:space="0" w:color="auto"/>
                <w:bottom w:val="none" w:sz="0" w:space="0" w:color="auto"/>
                <w:right w:val="none" w:sz="0" w:space="0" w:color="auto"/>
              </w:divBdr>
              <w:divsChild>
                <w:div w:id="38171958">
                  <w:marLeft w:val="0"/>
                  <w:marRight w:val="0"/>
                  <w:marTop w:val="0"/>
                  <w:marBottom w:val="0"/>
                  <w:divBdr>
                    <w:top w:val="none" w:sz="0" w:space="0" w:color="auto"/>
                    <w:left w:val="none" w:sz="0" w:space="0" w:color="auto"/>
                    <w:bottom w:val="none" w:sz="0" w:space="0" w:color="auto"/>
                    <w:right w:val="none" w:sz="0" w:space="0" w:color="auto"/>
                  </w:divBdr>
                  <w:divsChild>
                    <w:div w:id="38171930">
                      <w:marLeft w:val="0"/>
                      <w:marRight w:val="0"/>
                      <w:marTop w:val="0"/>
                      <w:marBottom w:val="0"/>
                      <w:divBdr>
                        <w:top w:val="none" w:sz="0" w:space="0" w:color="auto"/>
                        <w:left w:val="none" w:sz="0" w:space="0" w:color="auto"/>
                        <w:bottom w:val="none" w:sz="0" w:space="0" w:color="auto"/>
                        <w:right w:val="none" w:sz="0" w:space="0" w:color="auto"/>
                      </w:divBdr>
                      <w:divsChild>
                        <w:div w:id="38171854">
                          <w:marLeft w:val="216"/>
                          <w:marRight w:val="0"/>
                          <w:marTop w:val="0"/>
                          <w:marBottom w:val="0"/>
                          <w:divBdr>
                            <w:top w:val="none" w:sz="0" w:space="0" w:color="auto"/>
                            <w:left w:val="none" w:sz="0" w:space="0" w:color="auto"/>
                            <w:bottom w:val="none" w:sz="0" w:space="0" w:color="auto"/>
                            <w:right w:val="none" w:sz="0" w:space="0" w:color="auto"/>
                          </w:divBdr>
                          <w:divsChild>
                            <w:div w:id="3817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1881">
      <w:marLeft w:val="0"/>
      <w:marRight w:val="0"/>
      <w:marTop w:val="0"/>
      <w:marBottom w:val="0"/>
      <w:divBdr>
        <w:top w:val="none" w:sz="0" w:space="0" w:color="auto"/>
        <w:left w:val="none" w:sz="0" w:space="0" w:color="auto"/>
        <w:bottom w:val="none" w:sz="0" w:space="0" w:color="auto"/>
        <w:right w:val="none" w:sz="0" w:space="0" w:color="auto"/>
      </w:divBdr>
      <w:divsChild>
        <w:div w:id="38171948">
          <w:marLeft w:val="0"/>
          <w:marRight w:val="0"/>
          <w:marTop w:val="0"/>
          <w:marBottom w:val="0"/>
          <w:divBdr>
            <w:top w:val="none" w:sz="0" w:space="0" w:color="auto"/>
            <w:left w:val="none" w:sz="0" w:space="0" w:color="auto"/>
            <w:bottom w:val="none" w:sz="0" w:space="0" w:color="auto"/>
            <w:right w:val="none" w:sz="0" w:space="0" w:color="auto"/>
          </w:divBdr>
          <w:divsChild>
            <w:div w:id="38171842">
              <w:marLeft w:val="0"/>
              <w:marRight w:val="0"/>
              <w:marTop w:val="0"/>
              <w:marBottom w:val="0"/>
              <w:divBdr>
                <w:top w:val="none" w:sz="0" w:space="0" w:color="auto"/>
                <w:left w:val="none" w:sz="0" w:space="0" w:color="auto"/>
                <w:bottom w:val="none" w:sz="0" w:space="0" w:color="auto"/>
                <w:right w:val="none" w:sz="0" w:space="0" w:color="auto"/>
              </w:divBdr>
              <w:divsChild>
                <w:div w:id="38171946">
                  <w:marLeft w:val="0"/>
                  <w:marRight w:val="0"/>
                  <w:marTop w:val="0"/>
                  <w:marBottom w:val="0"/>
                  <w:divBdr>
                    <w:top w:val="none" w:sz="0" w:space="0" w:color="auto"/>
                    <w:left w:val="none" w:sz="0" w:space="0" w:color="auto"/>
                    <w:bottom w:val="none" w:sz="0" w:space="0" w:color="auto"/>
                    <w:right w:val="none" w:sz="0" w:space="0" w:color="auto"/>
                  </w:divBdr>
                  <w:divsChild>
                    <w:div w:id="38171862">
                      <w:marLeft w:val="0"/>
                      <w:marRight w:val="0"/>
                      <w:marTop w:val="0"/>
                      <w:marBottom w:val="0"/>
                      <w:divBdr>
                        <w:top w:val="none" w:sz="0" w:space="0" w:color="auto"/>
                        <w:left w:val="none" w:sz="0" w:space="0" w:color="auto"/>
                        <w:bottom w:val="none" w:sz="0" w:space="0" w:color="auto"/>
                        <w:right w:val="none" w:sz="0" w:space="0" w:color="auto"/>
                      </w:divBdr>
                      <w:divsChild>
                        <w:div w:id="38171954">
                          <w:marLeft w:val="216"/>
                          <w:marRight w:val="0"/>
                          <w:marTop w:val="0"/>
                          <w:marBottom w:val="0"/>
                          <w:divBdr>
                            <w:top w:val="none" w:sz="0" w:space="0" w:color="auto"/>
                            <w:left w:val="none" w:sz="0" w:space="0" w:color="auto"/>
                            <w:bottom w:val="none" w:sz="0" w:space="0" w:color="auto"/>
                            <w:right w:val="none" w:sz="0" w:space="0" w:color="auto"/>
                          </w:divBdr>
                          <w:divsChild>
                            <w:div w:id="3817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1907">
      <w:marLeft w:val="0"/>
      <w:marRight w:val="0"/>
      <w:marTop w:val="0"/>
      <w:marBottom w:val="0"/>
      <w:divBdr>
        <w:top w:val="none" w:sz="0" w:space="0" w:color="auto"/>
        <w:left w:val="none" w:sz="0" w:space="0" w:color="auto"/>
        <w:bottom w:val="none" w:sz="0" w:space="0" w:color="auto"/>
        <w:right w:val="none" w:sz="0" w:space="0" w:color="auto"/>
      </w:divBdr>
      <w:divsChild>
        <w:div w:id="38171890">
          <w:marLeft w:val="0"/>
          <w:marRight w:val="0"/>
          <w:marTop w:val="0"/>
          <w:marBottom w:val="0"/>
          <w:divBdr>
            <w:top w:val="none" w:sz="0" w:space="0" w:color="auto"/>
            <w:left w:val="none" w:sz="0" w:space="0" w:color="auto"/>
            <w:bottom w:val="none" w:sz="0" w:space="0" w:color="auto"/>
            <w:right w:val="none" w:sz="0" w:space="0" w:color="auto"/>
          </w:divBdr>
          <w:divsChild>
            <w:div w:id="38171955">
              <w:marLeft w:val="0"/>
              <w:marRight w:val="0"/>
              <w:marTop w:val="0"/>
              <w:marBottom w:val="0"/>
              <w:divBdr>
                <w:top w:val="none" w:sz="0" w:space="0" w:color="auto"/>
                <w:left w:val="none" w:sz="0" w:space="0" w:color="auto"/>
                <w:bottom w:val="none" w:sz="0" w:space="0" w:color="auto"/>
                <w:right w:val="none" w:sz="0" w:space="0" w:color="auto"/>
              </w:divBdr>
              <w:divsChild>
                <w:div w:id="38171949">
                  <w:marLeft w:val="0"/>
                  <w:marRight w:val="0"/>
                  <w:marTop w:val="0"/>
                  <w:marBottom w:val="0"/>
                  <w:divBdr>
                    <w:top w:val="none" w:sz="0" w:space="0" w:color="auto"/>
                    <w:left w:val="none" w:sz="0" w:space="0" w:color="auto"/>
                    <w:bottom w:val="none" w:sz="0" w:space="0" w:color="auto"/>
                    <w:right w:val="none" w:sz="0" w:space="0" w:color="auto"/>
                  </w:divBdr>
                  <w:divsChild>
                    <w:div w:id="38171892">
                      <w:marLeft w:val="0"/>
                      <w:marRight w:val="0"/>
                      <w:marTop w:val="0"/>
                      <w:marBottom w:val="0"/>
                      <w:divBdr>
                        <w:top w:val="none" w:sz="0" w:space="0" w:color="auto"/>
                        <w:left w:val="none" w:sz="0" w:space="0" w:color="auto"/>
                        <w:bottom w:val="none" w:sz="0" w:space="0" w:color="auto"/>
                        <w:right w:val="none" w:sz="0" w:space="0" w:color="auto"/>
                      </w:divBdr>
                      <w:divsChild>
                        <w:div w:id="38171919">
                          <w:marLeft w:val="216"/>
                          <w:marRight w:val="0"/>
                          <w:marTop w:val="0"/>
                          <w:marBottom w:val="0"/>
                          <w:divBdr>
                            <w:top w:val="none" w:sz="0" w:space="0" w:color="auto"/>
                            <w:left w:val="none" w:sz="0" w:space="0" w:color="auto"/>
                            <w:bottom w:val="none" w:sz="0" w:space="0" w:color="auto"/>
                            <w:right w:val="none" w:sz="0" w:space="0" w:color="auto"/>
                          </w:divBdr>
                          <w:divsChild>
                            <w:div w:id="3817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1920">
      <w:marLeft w:val="0"/>
      <w:marRight w:val="0"/>
      <w:marTop w:val="0"/>
      <w:marBottom w:val="0"/>
      <w:divBdr>
        <w:top w:val="none" w:sz="0" w:space="0" w:color="auto"/>
        <w:left w:val="none" w:sz="0" w:space="0" w:color="auto"/>
        <w:bottom w:val="none" w:sz="0" w:space="0" w:color="auto"/>
        <w:right w:val="none" w:sz="0" w:space="0" w:color="auto"/>
      </w:divBdr>
      <w:divsChild>
        <w:div w:id="38171927">
          <w:marLeft w:val="0"/>
          <w:marRight w:val="0"/>
          <w:marTop w:val="0"/>
          <w:marBottom w:val="0"/>
          <w:divBdr>
            <w:top w:val="none" w:sz="0" w:space="0" w:color="auto"/>
            <w:left w:val="none" w:sz="0" w:space="0" w:color="auto"/>
            <w:bottom w:val="none" w:sz="0" w:space="0" w:color="auto"/>
            <w:right w:val="none" w:sz="0" w:space="0" w:color="auto"/>
          </w:divBdr>
          <w:divsChild>
            <w:div w:id="38171912">
              <w:marLeft w:val="0"/>
              <w:marRight w:val="0"/>
              <w:marTop w:val="0"/>
              <w:marBottom w:val="0"/>
              <w:divBdr>
                <w:top w:val="none" w:sz="0" w:space="0" w:color="auto"/>
                <w:left w:val="none" w:sz="0" w:space="0" w:color="auto"/>
                <w:bottom w:val="none" w:sz="0" w:space="0" w:color="auto"/>
                <w:right w:val="none" w:sz="0" w:space="0" w:color="auto"/>
              </w:divBdr>
              <w:divsChild>
                <w:div w:id="38171863">
                  <w:marLeft w:val="0"/>
                  <w:marRight w:val="0"/>
                  <w:marTop w:val="0"/>
                  <w:marBottom w:val="0"/>
                  <w:divBdr>
                    <w:top w:val="none" w:sz="0" w:space="0" w:color="auto"/>
                    <w:left w:val="none" w:sz="0" w:space="0" w:color="auto"/>
                    <w:bottom w:val="none" w:sz="0" w:space="0" w:color="auto"/>
                    <w:right w:val="none" w:sz="0" w:space="0" w:color="auto"/>
                  </w:divBdr>
                  <w:divsChild>
                    <w:div w:id="38171872">
                      <w:marLeft w:val="0"/>
                      <w:marRight w:val="0"/>
                      <w:marTop w:val="0"/>
                      <w:marBottom w:val="0"/>
                      <w:divBdr>
                        <w:top w:val="none" w:sz="0" w:space="0" w:color="auto"/>
                        <w:left w:val="none" w:sz="0" w:space="0" w:color="auto"/>
                        <w:bottom w:val="none" w:sz="0" w:space="0" w:color="auto"/>
                        <w:right w:val="none" w:sz="0" w:space="0" w:color="auto"/>
                      </w:divBdr>
                      <w:divsChild>
                        <w:div w:id="38171889">
                          <w:marLeft w:val="216"/>
                          <w:marRight w:val="0"/>
                          <w:marTop w:val="0"/>
                          <w:marBottom w:val="0"/>
                          <w:divBdr>
                            <w:top w:val="none" w:sz="0" w:space="0" w:color="auto"/>
                            <w:left w:val="none" w:sz="0" w:space="0" w:color="auto"/>
                            <w:bottom w:val="none" w:sz="0" w:space="0" w:color="auto"/>
                            <w:right w:val="none" w:sz="0" w:space="0" w:color="auto"/>
                          </w:divBdr>
                          <w:divsChild>
                            <w:div w:id="3817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1932">
      <w:marLeft w:val="0"/>
      <w:marRight w:val="0"/>
      <w:marTop w:val="0"/>
      <w:marBottom w:val="0"/>
      <w:divBdr>
        <w:top w:val="none" w:sz="0" w:space="0" w:color="auto"/>
        <w:left w:val="none" w:sz="0" w:space="0" w:color="auto"/>
        <w:bottom w:val="none" w:sz="0" w:space="0" w:color="auto"/>
        <w:right w:val="none" w:sz="0" w:space="0" w:color="auto"/>
      </w:divBdr>
      <w:divsChild>
        <w:div w:id="38171880">
          <w:marLeft w:val="0"/>
          <w:marRight w:val="0"/>
          <w:marTop w:val="0"/>
          <w:marBottom w:val="0"/>
          <w:divBdr>
            <w:top w:val="none" w:sz="0" w:space="0" w:color="auto"/>
            <w:left w:val="none" w:sz="0" w:space="0" w:color="auto"/>
            <w:bottom w:val="none" w:sz="0" w:space="0" w:color="auto"/>
            <w:right w:val="none" w:sz="0" w:space="0" w:color="auto"/>
          </w:divBdr>
          <w:divsChild>
            <w:div w:id="38171963">
              <w:marLeft w:val="0"/>
              <w:marRight w:val="0"/>
              <w:marTop w:val="0"/>
              <w:marBottom w:val="0"/>
              <w:divBdr>
                <w:top w:val="none" w:sz="0" w:space="0" w:color="auto"/>
                <w:left w:val="none" w:sz="0" w:space="0" w:color="auto"/>
                <w:bottom w:val="none" w:sz="0" w:space="0" w:color="auto"/>
                <w:right w:val="none" w:sz="0" w:space="0" w:color="auto"/>
              </w:divBdr>
              <w:divsChild>
                <w:div w:id="38171838">
                  <w:marLeft w:val="0"/>
                  <w:marRight w:val="0"/>
                  <w:marTop w:val="0"/>
                  <w:marBottom w:val="0"/>
                  <w:divBdr>
                    <w:top w:val="none" w:sz="0" w:space="0" w:color="auto"/>
                    <w:left w:val="none" w:sz="0" w:space="0" w:color="auto"/>
                    <w:bottom w:val="none" w:sz="0" w:space="0" w:color="auto"/>
                    <w:right w:val="none" w:sz="0" w:space="0" w:color="auto"/>
                  </w:divBdr>
                  <w:divsChild>
                    <w:div w:id="38171915">
                      <w:marLeft w:val="0"/>
                      <w:marRight w:val="0"/>
                      <w:marTop w:val="0"/>
                      <w:marBottom w:val="0"/>
                      <w:divBdr>
                        <w:top w:val="none" w:sz="0" w:space="0" w:color="auto"/>
                        <w:left w:val="none" w:sz="0" w:space="0" w:color="auto"/>
                        <w:bottom w:val="none" w:sz="0" w:space="0" w:color="auto"/>
                        <w:right w:val="none" w:sz="0" w:space="0" w:color="auto"/>
                      </w:divBdr>
                      <w:divsChild>
                        <w:div w:id="38171896">
                          <w:marLeft w:val="216"/>
                          <w:marRight w:val="0"/>
                          <w:marTop w:val="0"/>
                          <w:marBottom w:val="0"/>
                          <w:divBdr>
                            <w:top w:val="none" w:sz="0" w:space="0" w:color="auto"/>
                            <w:left w:val="none" w:sz="0" w:space="0" w:color="auto"/>
                            <w:bottom w:val="none" w:sz="0" w:space="0" w:color="auto"/>
                            <w:right w:val="none" w:sz="0" w:space="0" w:color="auto"/>
                          </w:divBdr>
                          <w:divsChild>
                            <w:div w:id="3817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1935">
      <w:marLeft w:val="0"/>
      <w:marRight w:val="0"/>
      <w:marTop w:val="0"/>
      <w:marBottom w:val="0"/>
      <w:divBdr>
        <w:top w:val="none" w:sz="0" w:space="0" w:color="auto"/>
        <w:left w:val="none" w:sz="0" w:space="0" w:color="auto"/>
        <w:bottom w:val="none" w:sz="0" w:space="0" w:color="auto"/>
        <w:right w:val="none" w:sz="0" w:space="0" w:color="auto"/>
      </w:divBdr>
      <w:divsChild>
        <w:div w:id="38171906">
          <w:marLeft w:val="0"/>
          <w:marRight w:val="0"/>
          <w:marTop w:val="0"/>
          <w:marBottom w:val="0"/>
          <w:divBdr>
            <w:top w:val="none" w:sz="0" w:space="0" w:color="auto"/>
            <w:left w:val="none" w:sz="0" w:space="0" w:color="auto"/>
            <w:bottom w:val="none" w:sz="0" w:space="0" w:color="auto"/>
            <w:right w:val="none" w:sz="0" w:space="0" w:color="auto"/>
          </w:divBdr>
          <w:divsChild>
            <w:div w:id="38171901">
              <w:marLeft w:val="0"/>
              <w:marRight w:val="0"/>
              <w:marTop w:val="0"/>
              <w:marBottom w:val="0"/>
              <w:divBdr>
                <w:top w:val="none" w:sz="0" w:space="0" w:color="auto"/>
                <w:left w:val="none" w:sz="0" w:space="0" w:color="auto"/>
                <w:bottom w:val="none" w:sz="0" w:space="0" w:color="auto"/>
                <w:right w:val="none" w:sz="0" w:space="0" w:color="auto"/>
              </w:divBdr>
              <w:divsChild>
                <w:div w:id="38171848">
                  <w:marLeft w:val="0"/>
                  <w:marRight w:val="0"/>
                  <w:marTop w:val="0"/>
                  <w:marBottom w:val="0"/>
                  <w:divBdr>
                    <w:top w:val="none" w:sz="0" w:space="0" w:color="auto"/>
                    <w:left w:val="none" w:sz="0" w:space="0" w:color="auto"/>
                    <w:bottom w:val="none" w:sz="0" w:space="0" w:color="auto"/>
                    <w:right w:val="none" w:sz="0" w:space="0" w:color="auto"/>
                  </w:divBdr>
                  <w:divsChild>
                    <w:div w:id="38171891">
                      <w:marLeft w:val="0"/>
                      <w:marRight w:val="0"/>
                      <w:marTop w:val="0"/>
                      <w:marBottom w:val="0"/>
                      <w:divBdr>
                        <w:top w:val="none" w:sz="0" w:space="0" w:color="auto"/>
                        <w:left w:val="none" w:sz="0" w:space="0" w:color="auto"/>
                        <w:bottom w:val="none" w:sz="0" w:space="0" w:color="auto"/>
                        <w:right w:val="none" w:sz="0" w:space="0" w:color="auto"/>
                      </w:divBdr>
                      <w:divsChild>
                        <w:div w:id="38171861">
                          <w:marLeft w:val="216"/>
                          <w:marRight w:val="0"/>
                          <w:marTop w:val="0"/>
                          <w:marBottom w:val="0"/>
                          <w:divBdr>
                            <w:top w:val="none" w:sz="0" w:space="0" w:color="auto"/>
                            <w:left w:val="none" w:sz="0" w:space="0" w:color="auto"/>
                            <w:bottom w:val="none" w:sz="0" w:space="0" w:color="auto"/>
                            <w:right w:val="none" w:sz="0" w:space="0" w:color="auto"/>
                          </w:divBdr>
                          <w:divsChild>
                            <w:div w:id="3817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1940">
      <w:marLeft w:val="0"/>
      <w:marRight w:val="0"/>
      <w:marTop w:val="0"/>
      <w:marBottom w:val="0"/>
      <w:divBdr>
        <w:top w:val="none" w:sz="0" w:space="0" w:color="auto"/>
        <w:left w:val="none" w:sz="0" w:space="0" w:color="auto"/>
        <w:bottom w:val="none" w:sz="0" w:space="0" w:color="auto"/>
        <w:right w:val="none" w:sz="0" w:space="0" w:color="auto"/>
      </w:divBdr>
      <w:divsChild>
        <w:div w:id="38171832">
          <w:marLeft w:val="0"/>
          <w:marRight w:val="0"/>
          <w:marTop w:val="0"/>
          <w:marBottom w:val="0"/>
          <w:divBdr>
            <w:top w:val="none" w:sz="0" w:space="0" w:color="auto"/>
            <w:left w:val="none" w:sz="0" w:space="0" w:color="auto"/>
            <w:bottom w:val="none" w:sz="0" w:space="0" w:color="auto"/>
            <w:right w:val="none" w:sz="0" w:space="0" w:color="auto"/>
          </w:divBdr>
          <w:divsChild>
            <w:div w:id="38171841">
              <w:marLeft w:val="0"/>
              <w:marRight w:val="0"/>
              <w:marTop w:val="0"/>
              <w:marBottom w:val="0"/>
              <w:divBdr>
                <w:top w:val="none" w:sz="0" w:space="0" w:color="auto"/>
                <w:left w:val="none" w:sz="0" w:space="0" w:color="auto"/>
                <w:bottom w:val="none" w:sz="0" w:space="0" w:color="auto"/>
                <w:right w:val="none" w:sz="0" w:space="0" w:color="auto"/>
              </w:divBdr>
              <w:divsChild>
                <w:div w:id="38171873">
                  <w:marLeft w:val="0"/>
                  <w:marRight w:val="0"/>
                  <w:marTop w:val="0"/>
                  <w:marBottom w:val="0"/>
                  <w:divBdr>
                    <w:top w:val="none" w:sz="0" w:space="0" w:color="auto"/>
                    <w:left w:val="none" w:sz="0" w:space="0" w:color="auto"/>
                    <w:bottom w:val="none" w:sz="0" w:space="0" w:color="auto"/>
                    <w:right w:val="none" w:sz="0" w:space="0" w:color="auto"/>
                  </w:divBdr>
                  <w:divsChild>
                    <w:div w:id="38171933">
                      <w:marLeft w:val="0"/>
                      <w:marRight w:val="0"/>
                      <w:marTop w:val="0"/>
                      <w:marBottom w:val="0"/>
                      <w:divBdr>
                        <w:top w:val="none" w:sz="0" w:space="0" w:color="auto"/>
                        <w:left w:val="none" w:sz="0" w:space="0" w:color="auto"/>
                        <w:bottom w:val="none" w:sz="0" w:space="0" w:color="auto"/>
                        <w:right w:val="none" w:sz="0" w:space="0" w:color="auto"/>
                      </w:divBdr>
                      <w:divsChild>
                        <w:div w:id="38171831">
                          <w:marLeft w:val="216"/>
                          <w:marRight w:val="0"/>
                          <w:marTop w:val="0"/>
                          <w:marBottom w:val="0"/>
                          <w:divBdr>
                            <w:top w:val="none" w:sz="0" w:space="0" w:color="auto"/>
                            <w:left w:val="none" w:sz="0" w:space="0" w:color="auto"/>
                            <w:bottom w:val="none" w:sz="0" w:space="0" w:color="auto"/>
                            <w:right w:val="none" w:sz="0" w:space="0" w:color="auto"/>
                          </w:divBdr>
                          <w:divsChild>
                            <w:div w:id="38171885">
                              <w:marLeft w:val="0"/>
                              <w:marRight w:val="0"/>
                              <w:marTop w:val="0"/>
                              <w:marBottom w:val="0"/>
                              <w:divBdr>
                                <w:top w:val="none" w:sz="0" w:space="0" w:color="auto"/>
                                <w:left w:val="none" w:sz="0" w:space="0" w:color="auto"/>
                                <w:bottom w:val="none" w:sz="0" w:space="0" w:color="auto"/>
                                <w:right w:val="none" w:sz="0" w:space="0" w:color="auto"/>
                              </w:divBdr>
                            </w:div>
                            <w:div w:id="3817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1941">
      <w:marLeft w:val="0"/>
      <w:marRight w:val="0"/>
      <w:marTop w:val="0"/>
      <w:marBottom w:val="0"/>
      <w:divBdr>
        <w:top w:val="none" w:sz="0" w:space="0" w:color="auto"/>
        <w:left w:val="none" w:sz="0" w:space="0" w:color="auto"/>
        <w:bottom w:val="none" w:sz="0" w:space="0" w:color="auto"/>
        <w:right w:val="none" w:sz="0" w:space="0" w:color="auto"/>
      </w:divBdr>
      <w:divsChild>
        <w:div w:id="38171866">
          <w:marLeft w:val="0"/>
          <w:marRight w:val="0"/>
          <w:marTop w:val="0"/>
          <w:marBottom w:val="0"/>
          <w:divBdr>
            <w:top w:val="none" w:sz="0" w:space="0" w:color="auto"/>
            <w:left w:val="none" w:sz="0" w:space="0" w:color="auto"/>
            <w:bottom w:val="none" w:sz="0" w:space="0" w:color="auto"/>
            <w:right w:val="none" w:sz="0" w:space="0" w:color="auto"/>
          </w:divBdr>
          <w:divsChild>
            <w:div w:id="38171855">
              <w:marLeft w:val="0"/>
              <w:marRight w:val="0"/>
              <w:marTop w:val="0"/>
              <w:marBottom w:val="0"/>
              <w:divBdr>
                <w:top w:val="none" w:sz="0" w:space="0" w:color="auto"/>
                <w:left w:val="none" w:sz="0" w:space="0" w:color="auto"/>
                <w:bottom w:val="none" w:sz="0" w:space="0" w:color="auto"/>
                <w:right w:val="none" w:sz="0" w:space="0" w:color="auto"/>
              </w:divBdr>
              <w:divsChild>
                <w:div w:id="38171835">
                  <w:marLeft w:val="0"/>
                  <w:marRight w:val="0"/>
                  <w:marTop w:val="0"/>
                  <w:marBottom w:val="0"/>
                  <w:divBdr>
                    <w:top w:val="none" w:sz="0" w:space="0" w:color="auto"/>
                    <w:left w:val="none" w:sz="0" w:space="0" w:color="auto"/>
                    <w:bottom w:val="none" w:sz="0" w:space="0" w:color="auto"/>
                    <w:right w:val="none" w:sz="0" w:space="0" w:color="auto"/>
                  </w:divBdr>
                  <w:divsChild>
                    <w:div w:id="38171939">
                      <w:marLeft w:val="0"/>
                      <w:marRight w:val="0"/>
                      <w:marTop w:val="0"/>
                      <w:marBottom w:val="0"/>
                      <w:divBdr>
                        <w:top w:val="none" w:sz="0" w:space="0" w:color="auto"/>
                        <w:left w:val="none" w:sz="0" w:space="0" w:color="auto"/>
                        <w:bottom w:val="none" w:sz="0" w:space="0" w:color="auto"/>
                        <w:right w:val="none" w:sz="0" w:space="0" w:color="auto"/>
                      </w:divBdr>
                      <w:divsChild>
                        <w:div w:id="38171956">
                          <w:marLeft w:val="216"/>
                          <w:marRight w:val="0"/>
                          <w:marTop w:val="0"/>
                          <w:marBottom w:val="0"/>
                          <w:divBdr>
                            <w:top w:val="none" w:sz="0" w:space="0" w:color="auto"/>
                            <w:left w:val="none" w:sz="0" w:space="0" w:color="auto"/>
                            <w:bottom w:val="none" w:sz="0" w:space="0" w:color="auto"/>
                            <w:right w:val="none" w:sz="0" w:space="0" w:color="auto"/>
                          </w:divBdr>
                          <w:divsChild>
                            <w:div w:id="3817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1961">
      <w:marLeft w:val="0"/>
      <w:marRight w:val="0"/>
      <w:marTop w:val="0"/>
      <w:marBottom w:val="0"/>
      <w:divBdr>
        <w:top w:val="none" w:sz="0" w:space="0" w:color="auto"/>
        <w:left w:val="none" w:sz="0" w:space="0" w:color="auto"/>
        <w:bottom w:val="none" w:sz="0" w:space="0" w:color="auto"/>
        <w:right w:val="none" w:sz="0" w:space="0" w:color="auto"/>
      </w:divBdr>
      <w:divsChild>
        <w:div w:id="38171826">
          <w:marLeft w:val="0"/>
          <w:marRight w:val="0"/>
          <w:marTop w:val="0"/>
          <w:marBottom w:val="0"/>
          <w:divBdr>
            <w:top w:val="none" w:sz="0" w:space="0" w:color="auto"/>
            <w:left w:val="none" w:sz="0" w:space="0" w:color="auto"/>
            <w:bottom w:val="none" w:sz="0" w:space="0" w:color="auto"/>
            <w:right w:val="none" w:sz="0" w:space="0" w:color="auto"/>
          </w:divBdr>
          <w:divsChild>
            <w:div w:id="38171899">
              <w:marLeft w:val="0"/>
              <w:marRight w:val="0"/>
              <w:marTop w:val="0"/>
              <w:marBottom w:val="0"/>
              <w:divBdr>
                <w:top w:val="none" w:sz="0" w:space="0" w:color="auto"/>
                <w:left w:val="none" w:sz="0" w:space="0" w:color="auto"/>
                <w:bottom w:val="none" w:sz="0" w:space="0" w:color="auto"/>
                <w:right w:val="none" w:sz="0" w:space="0" w:color="auto"/>
              </w:divBdr>
              <w:divsChild>
                <w:div w:id="38171944">
                  <w:marLeft w:val="0"/>
                  <w:marRight w:val="0"/>
                  <w:marTop w:val="0"/>
                  <w:marBottom w:val="0"/>
                  <w:divBdr>
                    <w:top w:val="none" w:sz="0" w:space="0" w:color="auto"/>
                    <w:left w:val="none" w:sz="0" w:space="0" w:color="auto"/>
                    <w:bottom w:val="none" w:sz="0" w:space="0" w:color="auto"/>
                    <w:right w:val="none" w:sz="0" w:space="0" w:color="auto"/>
                  </w:divBdr>
                  <w:divsChild>
                    <w:div w:id="38171962">
                      <w:marLeft w:val="0"/>
                      <w:marRight w:val="0"/>
                      <w:marTop w:val="0"/>
                      <w:marBottom w:val="0"/>
                      <w:divBdr>
                        <w:top w:val="none" w:sz="0" w:space="0" w:color="auto"/>
                        <w:left w:val="none" w:sz="0" w:space="0" w:color="auto"/>
                        <w:bottom w:val="none" w:sz="0" w:space="0" w:color="auto"/>
                        <w:right w:val="none" w:sz="0" w:space="0" w:color="auto"/>
                      </w:divBdr>
                      <w:divsChild>
                        <w:div w:id="38171957">
                          <w:marLeft w:val="216"/>
                          <w:marRight w:val="0"/>
                          <w:marTop w:val="0"/>
                          <w:marBottom w:val="0"/>
                          <w:divBdr>
                            <w:top w:val="none" w:sz="0" w:space="0" w:color="auto"/>
                            <w:left w:val="none" w:sz="0" w:space="0" w:color="auto"/>
                            <w:bottom w:val="none" w:sz="0" w:space="0" w:color="auto"/>
                            <w:right w:val="none" w:sz="0" w:space="0" w:color="auto"/>
                          </w:divBdr>
                          <w:divsChild>
                            <w:div w:id="3817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1965">
      <w:marLeft w:val="0"/>
      <w:marRight w:val="0"/>
      <w:marTop w:val="0"/>
      <w:marBottom w:val="0"/>
      <w:divBdr>
        <w:top w:val="none" w:sz="0" w:space="0" w:color="auto"/>
        <w:left w:val="none" w:sz="0" w:space="0" w:color="auto"/>
        <w:bottom w:val="none" w:sz="0" w:space="0" w:color="auto"/>
        <w:right w:val="none" w:sz="0" w:space="0" w:color="auto"/>
      </w:divBdr>
      <w:divsChild>
        <w:div w:id="38171864">
          <w:marLeft w:val="0"/>
          <w:marRight w:val="0"/>
          <w:marTop w:val="0"/>
          <w:marBottom w:val="0"/>
          <w:divBdr>
            <w:top w:val="none" w:sz="0" w:space="0" w:color="auto"/>
            <w:left w:val="none" w:sz="0" w:space="0" w:color="auto"/>
            <w:bottom w:val="none" w:sz="0" w:space="0" w:color="auto"/>
            <w:right w:val="none" w:sz="0" w:space="0" w:color="auto"/>
          </w:divBdr>
          <w:divsChild>
            <w:div w:id="38171900">
              <w:marLeft w:val="0"/>
              <w:marRight w:val="0"/>
              <w:marTop w:val="0"/>
              <w:marBottom w:val="0"/>
              <w:divBdr>
                <w:top w:val="none" w:sz="0" w:space="0" w:color="auto"/>
                <w:left w:val="none" w:sz="0" w:space="0" w:color="auto"/>
                <w:bottom w:val="none" w:sz="0" w:space="0" w:color="auto"/>
                <w:right w:val="none" w:sz="0" w:space="0" w:color="auto"/>
              </w:divBdr>
              <w:divsChild>
                <w:div w:id="38171903">
                  <w:marLeft w:val="0"/>
                  <w:marRight w:val="0"/>
                  <w:marTop w:val="0"/>
                  <w:marBottom w:val="0"/>
                  <w:divBdr>
                    <w:top w:val="none" w:sz="0" w:space="0" w:color="auto"/>
                    <w:left w:val="none" w:sz="0" w:space="0" w:color="auto"/>
                    <w:bottom w:val="none" w:sz="0" w:space="0" w:color="auto"/>
                    <w:right w:val="none" w:sz="0" w:space="0" w:color="auto"/>
                  </w:divBdr>
                  <w:divsChild>
                    <w:div w:id="38171910">
                      <w:marLeft w:val="0"/>
                      <w:marRight w:val="0"/>
                      <w:marTop w:val="0"/>
                      <w:marBottom w:val="0"/>
                      <w:divBdr>
                        <w:top w:val="none" w:sz="0" w:space="0" w:color="auto"/>
                        <w:left w:val="none" w:sz="0" w:space="0" w:color="auto"/>
                        <w:bottom w:val="none" w:sz="0" w:space="0" w:color="auto"/>
                        <w:right w:val="none" w:sz="0" w:space="0" w:color="auto"/>
                      </w:divBdr>
                      <w:divsChild>
                        <w:div w:id="38171882">
                          <w:marLeft w:val="216"/>
                          <w:marRight w:val="0"/>
                          <w:marTop w:val="0"/>
                          <w:marBottom w:val="0"/>
                          <w:divBdr>
                            <w:top w:val="none" w:sz="0" w:space="0" w:color="auto"/>
                            <w:left w:val="none" w:sz="0" w:space="0" w:color="auto"/>
                            <w:bottom w:val="none" w:sz="0" w:space="0" w:color="auto"/>
                            <w:right w:val="none" w:sz="0" w:space="0" w:color="auto"/>
                          </w:divBdr>
                          <w:divsChild>
                            <w:div w:id="3817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wmf"/><Relationship Id="rId18" Type="http://schemas.openxmlformats.org/officeDocument/2006/relationships/image" Target="media/image12.wmf"/><Relationship Id="rId26" Type="http://schemas.openxmlformats.org/officeDocument/2006/relationships/image" Target="media/image20.wmf"/><Relationship Id="rId39" Type="http://schemas.openxmlformats.org/officeDocument/2006/relationships/image" Target="media/image31.wmf"/><Relationship Id="rId21" Type="http://schemas.openxmlformats.org/officeDocument/2006/relationships/image" Target="media/image15.wmf"/><Relationship Id="rId34" Type="http://schemas.openxmlformats.org/officeDocument/2006/relationships/image" Target="media/image27.wmf"/><Relationship Id="rId42" Type="http://schemas.openxmlformats.org/officeDocument/2006/relationships/theme" Target="theme/theme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image" Target="media/image10.wmf"/><Relationship Id="rId20" Type="http://schemas.openxmlformats.org/officeDocument/2006/relationships/image" Target="media/image14.wmf"/><Relationship Id="rId29" Type="http://schemas.openxmlformats.org/officeDocument/2006/relationships/oleObject" Target="embeddings/oleObject1.bin"/><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image" Target="media/image18.wmf"/><Relationship Id="rId32" Type="http://schemas.openxmlformats.org/officeDocument/2006/relationships/image" Target="media/image25.wmf"/><Relationship Id="rId37" Type="http://schemas.openxmlformats.org/officeDocument/2006/relationships/image" Target="media/image29.wmf"/><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wmf"/><Relationship Id="rId23" Type="http://schemas.openxmlformats.org/officeDocument/2006/relationships/image" Target="media/image17.wmf"/><Relationship Id="rId28" Type="http://schemas.openxmlformats.org/officeDocument/2006/relationships/image" Target="media/image22.wmf"/><Relationship Id="rId36" Type="http://schemas.openxmlformats.org/officeDocument/2006/relationships/oleObject" Target="embeddings/oleObject2.bin"/><Relationship Id="rId10" Type="http://schemas.openxmlformats.org/officeDocument/2006/relationships/image" Target="media/image4.wmf"/><Relationship Id="rId19" Type="http://schemas.openxmlformats.org/officeDocument/2006/relationships/image" Target="media/image13.wmf"/><Relationship Id="rId31" Type="http://schemas.openxmlformats.org/officeDocument/2006/relationships/image" Target="media/image24.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wmf"/><Relationship Id="rId22" Type="http://schemas.openxmlformats.org/officeDocument/2006/relationships/image" Target="media/image16.wmf"/><Relationship Id="rId27" Type="http://schemas.openxmlformats.org/officeDocument/2006/relationships/image" Target="media/image21.wmf"/><Relationship Id="rId30" Type="http://schemas.openxmlformats.org/officeDocument/2006/relationships/image" Target="media/image23.wmf"/><Relationship Id="rId35" Type="http://schemas.openxmlformats.org/officeDocument/2006/relationships/image" Target="media/image28.wmf"/><Relationship Id="rId8" Type="http://schemas.openxmlformats.org/officeDocument/2006/relationships/image" Target="media/image2.wmf"/><Relationship Id="rId3" Type="http://schemas.openxmlformats.org/officeDocument/2006/relationships/settings" Target="settings.xml"/><Relationship Id="rId12" Type="http://schemas.openxmlformats.org/officeDocument/2006/relationships/image" Target="media/image6.wmf"/><Relationship Id="rId17" Type="http://schemas.openxmlformats.org/officeDocument/2006/relationships/image" Target="media/image11.wmf"/><Relationship Id="rId25" Type="http://schemas.openxmlformats.org/officeDocument/2006/relationships/image" Target="media/image19.wmf"/><Relationship Id="rId33" Type="http://schemas.openxmlformats.org/officeDocument/2006/relationships/image" Target="media/image26.wmf"/><Relationship Id="rId38" Type="http://schemas.openxmlformats.org/officeDocument/2006/relationships/image" Target="media/image3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3294</Words>
  <Characters>18782</Characters>
  <Application>Microsoft Office Word</Application>
  <DocSecurity>0</DocSecurity>
  <Lines>156</Lines>
  <Paragraphs>44</Paragraphs>
  <ScaleCrop>false</ScaleCrop>
  <Company>University of Ottawa</Company>
  <LinksUpToDate>false</LinksUpToDate>
  <CharactersWithSpaces>22032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Homework 2 solution (ADM 3350 A&amp;B Fall 2013)</dc:title>
  <dc:subject/>
  <dc:creator>COE Support</dc:creator>
  <cp:keywords/>
  <dc:description/>
  <cp:lastModifiedBy>QiuHong Zhu</cp:lastModifiedBy>
  <cp:revision>3</cp:revision>
  <dcterms:created xsi:type="dcterms:W3CDTF">2013-11-21T19:47:00Z</dcterms:created>
  <dcterms:modified xsi:type="dcterms:W3CDTF">2014-12-10T16:39:00Z</dcterms:modified>
</cp:coreProperties>
</file>