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5.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4355" w:rsidRDefault="00A14355" w:rsidP="00A14355">
      <w:pPr>
        <w:jc w:val="center"/>
        <w:rPr>
          <w:b/>
        </w:rPr>
      </w:pPr>
    </w:p>
    <w:p w:rsidR="00A14355" w:rsidRPr="00E469BF" w:rsidRDefault="00A14355" w:rsidP="00A14355">
      <w:pPr>
        <w:jc w:val="center"/>
        <w:rPr>
          <w:b/>
          <w:u w:val="single"/>
        </w:rPr>
      </w:pPr>
      <w:r w:rsidRPr="00E469BF">
        <w:rPr>
          <w:b/>
          <w:u w:val="single"/>
        </w:rPr>
        <w:t>ASSIGNMENT # 1</w:t>
      </w:r>
    </w:p>
    <w:p w:rsidR="00A14355" w:rsidRDefault="00A14355" w:rsidP="00A14355">
      <w:pPr>
        <w:jc w:val="center"/>
        <w:rPr>
          <w:b/>
        </w:rPr>
      </w:pPr>
      <w:r w:rsidRPr="00403A06">
        <w:rPr>
          <w:b/>
        </w:rPr>
        <w:t>FORECASTING</w:t>
      </w:r>
      <w:r>
        <w:rPr>
          <w:b/>
        </w:rPr>
        <w:t xml:space="preserve"> and AGREGATE PLANNING</w:t>
      </w:r>
    </w:p>
    <w:p w:rsidR="00A14355" w:rsidRDefault="00A14355" w:rsidP="00A14355">
      <w:pPr>
        <w:jc w:val="center"/>
        <w:rPr>
          <w:b/>
        </w:rPr>
      </w:pPr>
    </w:p>
    <w:p w:rsidR="00A14355" w:rsidRDefault="00A14355" w:rsidP="00A14355">
      <w:pPr>
        <w:pStyle w:val="BodyText"/>
        <w:jc w:val="both"/>
        <w:rPr>
          <w:sz w:val="24"/>
          <w:szCs w:val="24"/>
          <w:u w:val="single"/>
          <w:lang w:val="en-GB"/>
        </w:rPr>
      </w:pPr>
      <w:r w:rsidRPr="003B05BF">
        <w:rPr>
          <w:sz w:val="24"/>
          <w:szCs w:val="24"/>
          <w:lang w:val="en-GB"/>
        </w:rPr>
        <w:t>A group of minimum of two (2) and maximum of three (3) students must submit their assignment</w:t>
      </w:r>
      <w:r>
        <w:rPr>
          <w:sz w:val="24"/>
          <w:szCs w:val="24"/>
          <w:lang w:val="en-GB"/>
        </w:rPr>
        <w:t xml:space="preserve">. </w:t>
      </w:r>
      <w:r w:rsidRPr="003B05BF">
        <w:rPr>
          <w:sz w:val="24"/>
          <w:szCs w:val="24"/>
          <w:u w:val="single"/>
          <w:lang w:val="en-GB"/>
        </w:rPr>
        <w:t xml:space="preserve">Students must work in groups. </w:t>
      </w:r>
      <w:r>
        <w:rPr>
          <w:sz w:val="24"/>
          <w:szCs w:val="24"/>
          <w:u w:val="single"/>
          <w:lang w:val="en-GB"/>
        </w:rPr>
        <w:t xml:space="preserve"> </w:t>
      </w:r>
      <w:r w:rsidRPr="003B05BF">
        <w:rPr>
          <w:sz w:val="24"/>
          <w:szCs w:val="24"/>
          <w:u w:val="single"/>
          <w:lang w:val="en-GB"/>
        </w:rPr>
        <w:t xml:space="preserve">No individual assignment </w:t>
      </w:r>
      <w:r>
        <w:rPr>
          <w:sz w:val="24"/>
          <w:szCs w:val="24"/>
          <w:u w:val="single"/>
          <w:lang w:val="en-GB"/>
        </w:rPr>
        <w:t>is</w:t>
      </w:r>
      <w:r w:rsidRPr="003B05BF">
        <w:rPr>
          <w:sz w:val="24"/>
          <w:szCs w:val="24"/>
          <w:u w:val="single"/>
          <w:lang w:val="en-GB"/>
        </w:rPr>
        <w:t xml:space="preserve"> allowed</w:t>
      </w:r>
      <w:r>
        <w:rPr>
          <w:sz w:val="24"/>
          <w:szCs w:val="24"/>
          <w:u w:val="single"/>
          <w:lang w:val="en-GB"/>
        </w:rPr>
        <w:t xml:space="preserve"> unless approved by the professor</w:t>
      </w:r>
      <w:r w:rsidRPr="003B05BF">
        <w:rPr>
          <w:sz w:val="24"/>
          <w:szCs w:val="24"/>
          <w:u w:val="single"/>
          <w:lang w:val="en-GB"/>
        </w:rPr>
        <w:t xml:space="preserve">. </w:t>
      </w:r>
    </w:p>
    <w:p w:rsidR="00A14355" w:rsidRDefault="00A14355" w:rsidP="00A14355"/>
    <w:p w:rsidR="00A14355" w:rsidRDefault="00A14355" w:rsidP="00A14355">
      <w:r>
        <w:t>S</w:t>
      </w:r>
      <w:r w:rsidRPr="0036349A">
        <w:t xml:space="preserve">tudents are reminded that submitted assignments must be neat, readable, and well-organized.  Assignment marks will be adjusted for sloppiness, poor grammar and spelling, as well as for technical errors. Plagiarism on assignments will not be accepted, </w:t>
      </w:r>
      <w:r w:rsidRPr="0036349A">
        <w:rPr>
          <w:i/>
        </w:rPr>
        <w:t>each student must sign the statement of integrity.</w:t>
      </w:r>
      <w:r w:rsidRPr="0036349A">
        <w:t xml:space="preserve"> </w:t>
      </w:r>
    </w:p>
    <w:p w:rsidR="00A14355" w:rsidRDefault="00A14355" w:rsidP="00A14355"/>
    <w:p w:rsidR="00A14355" w:rsidRPr="00293914" w:rsidRDefault="00A14355" w:rsidP="00A14355">
      <w:pPr>
        <w:rPr>
          <w:b/>
        </w:rPr>
      </w:pPr>
      <w:r w:rsidRPr="00293914">
        <w:rPr>
          <w:b/>
        </w:rPr>
        <w:t>E-mail questions related to the assignment should be sent to the Teaching Assistant</w:t>
      </w:r>
      <w:r>
        <w:rPr>
          <w:b/>
        </w:rPr>
        <w:t xml:space="preserve"> </w:t>
      </w:r>
      <w:r w:rsidRPr="00293914">
        <w:rPr>
          <w:b/>
        </w:rPr>
        <w:t xml:space="preserve">or posted on the Blackboard Learn course website “Discussion Area” (viewed by all). </w:t>
      </w:r>
    </w:p>
    <w:p w:rsidR="00A14355" w:rsidRPr="0036349A" w:rsidRDefault="00A14355" w:rsidP="00A14355">
      <w:pPr>
        <w:ind w:firstLine="720"/>
      </w:pPr>
      <w:bookmarkStart w:id="0" w:name="_GoBack"/>
      <w:bookmarkEnd w:id="0"/>
    </w:p>
    <w:p w:rsidR="00A14355" w:rsidRPr="006F614D" w:rsidRDefault="00A14355" w:rsidP="00A14355">
      <w:pPr>
        <w:ind w:left="720"/>
      </w:pPr>
      <w:r w:rsidRPr="006F614D">
        <w:rPr>
          <w:b/>
          <w:u w:val="single"/>
        </w:rPr>
        <w:t>Section A</w:t>
      </w:r>
      <w:r w:rsidRPr="006F614D">
        <w:t xml:space="preserve">: </w:t>
      </w:r>
      <w:proofErr w:type="spellStart"/>
      <w:r w:rsidRPr="006F614D">
        <w:rPr>
          <w:lang w:val="en-US"/>
        </w:rPr>
        <w:t>Hardik</w:t>
      </w:r>
      <w:proofErr w:type="spellEnd"/>
      <w:r w:rsidRPr="006F614D">
        <w:rPr>
          <w:lang w:val="en-US"/>
        </w:rPr>
        <w:t xml:space="preserve"> </w:t>
      </w:r>
      <w:proofErr w:type="spellStart"/>
      <w:r w:rsidRPr="006F614D">
        <w:rPr>
          <w:lang w:val="en-US"/>
        </w:rPr>
        <w:t>Chheda</w:t>
      </w:r>
      <w:proofErr w:type="spellEnd"/>
      <w:r>
        <w:t xml:space="preserve"> (</w:t>
      </w:r>
      <w:hyperlink r:id="rId7" w:history="1">
        <w:r w:rsidRPr="00DB723D">
          <w:rPr>
            <w:rStyle w:val="Hyperlink"/>
            <w:lang w:val="en-US"/>
          </w:rPr>
          <w:t>hchhe073@uottawa.ca</w:t>
        </w:r>
      </w:hyperlink>
      <w:r>
        <w:rPr>
          <w:lang w:val="en-US"/>
        </w:rPr>
        <w:t xml:space="preserve"> )</w:t>
      </w:r>
    </w:p>
    <w:p w:rsidR="00A14355" w:rsidRPr="003E2E3A" w:rsidRDefault="00A14355" w:rsidP="00A14355">
      <w:pPr>
        <w:ind w:left="720"/>
      </w:pPr>
      <w:r w:rsidRPr="003E2E3A">
        <w:rPr>
          <w:b/>
          <w:u w:val="single"/>
        </w:rPr>
        <w:t>Section B</w:t>
      </w:r>
      <w:r w:rsidRPr="003E2E3A">
        <w:t xml:space="preserve">: </w:t>
      </w:r>
      <w:r w:rsidRPr="003E2E3A">
        <w:rPr>
          <w:lang w:val="en-US"/>
        </w:rPr>
        <w:t xml:space="preserve">Matthew </w:t>
      </w:r>
      <w:proofErr w:type="spellStart"/>
      <w:r w:rsidRPr="003E2E3A">
        <w:rPr>
          <w:lang w:val="en-US"/>
        </w:rPr>
        <w:t>Masaro</w:t>
      </w:r>
      <w:proofErr w:type="spellEnd"/>
      <w:r>
        <w:t xml:space="preserve"> (</w:t>
      </w:r>
      <w:hyperlink r:id="rId8" w:history="1">
        <w:r w:rsidRPr="00DB723D">
          <w:rPr>
            <w:rStyle w:val="Hyperlink"/>
            <w:lang w:val="en-US"/>
          </w:rPr>
          <w:t>masa068@uottawa.ca</w:t>
        </w:r>
      </w:hyperlink>
      <w:r>
        <w:rPr>
          <w:lang w:val="en-US"/>
        </w:rPr>
        <w:t xml:space="preserve"> )</w:t>
      </w:r>
    </w:p>
    <w:p w:rsidR="00A14355" w:rsidRPr="003E2E3A" w:rsidRDefault="00A14355" w:rsidP="00A14355">
      <w:pPr>
        <w:ind w:left="720"/>
        <w:rPr>
          <w:lang w:val="fr-FR"/>
        </w:rPr>
      </w:pPr>
      <w:r w:rsidRPr="003E2E3A">
        <w:rPr>
          <w:b/>
          <w:u w:val="single"/>
          <w:lang w:val="fr-FR"/>
        </w:rPr>
        <w:t>Section C</w:t>
      </w:r>
      <w:r w:rsidRPr="003E2E3A">
        <w:rPr>
          <w:lang w:val="fr-FR"/>
        </w:rPr>
        <w:t>: Nicolas Legendre (</w:t>
      </w:r>
      <w:hyperlink r:id="rId9" w:history="1">
        <w:r w:rsidRPr="003E2E3A">
          <w:rPr>
            <w:rStyle w:val="Hyperlink"/>
            <w:lang w:val="fr-FR"/>
          </w:rPr>
          <w:t>nlege038@uottawa.ca</w:t>
        </w:r>
      </w:hyperlink>
      <w:r w:rsidRPr="003E2E3A">
        <w:rPr>
          <w:lang w:val="fr-FR"/>
        </w:rPr>
        <w:t xml:space="preserve"> )</w:t>
      </w:r>
    </w:p>
    <w:p w:rsidR="00A14355" w:rsidRPr="003E2E3A" w:rsidRDefault="00A14355" w:rsidP="00A14355">
      <w:pPr>
        <w:ind w:left="720"/>
      </w:pPr>
      <w:r w:rsidRPr="003E2E3A">
        <w:rPr>
          <w:b/>
          <w:u w:val="single"/>
        </w:rPr>
        <w:t xml:space="preserve">Section </w:t>
      </w:r>
      <w:r>
        <w:rPr>
          <w:b/>
          <w:u w:val="single"/>
        </w:rPr>
        <w:t>D</w:t>
      </w:r>
      <w:r w:rsidRPr="003E2E3A">
        <w:t>:</w:t>
      </w:r>
      <w:r>
        <w:t xml:space="preserve"> </w:t>
      </w:r>
      <w:r w:rsidRPr="003E2E3A">
        <w:rPr>
          <w:lang w:val="en-US"/>
        </w:rPr>
        <w:t xml:space="preserve">Hassan </w:t>
      </w:r>
      <w:proofErr w:type="spellStart"/>
      <w:r w:rsidRPr="003E2E3A">
        <w:rPr>
          <w:lang w:val="en-US"/>
        </w:rPr>
        <w:t>Kiyani</w:t>
      </w:r>
      <w:proofErr w:type="spellEnd"/>
      <w:r>
        <w:t xml:space="preserve"> (</w:t>
      </w:r>
      <w:hyperlink r:id="rId10" w:history="1">
        <w:r w:rsidRPr="00DB723D">
          <w:rPr>
            <w:rStyle w:val="Hyperlink"/>
            <w:lang w:val="en-US"/>
          </w:rPr>
          <w:t>hkiya045@uottawa.ca</w:t>
        </w:r>
      </w:hyperlink>
      <w:r>
        <w:rPr>
          <w:lang w:val="en-US"/>
        </w:rPr>
        <w:t xml:space="preserve"> )</w:t>
      </w:r>
    </w:p>
    <w:p w:rsidR="00A14355" w:rsidRDefault="00A14355" w:rsidP="00A14355"/>
    <w:p w:rsidR="00A14355" w:rsidRPr="003E2E3A" w:rsidRDefault="00A14355" w:rsidP="00A14355">
      <w:pPr>
        <w:ind w:left="720"/>
        <w:rPr>
          <w:u w:val="single"/>
        </w:rPr>
      </w:pPr>
    </w:p>
    <w:p w:rsidR="00A14355" w:rsidRPr="0036349A" w:rsidRDefault="00A14355" w:rsidP="00A14355">
      <w:pPr>
        <w:rPr>
          <w:b/>
          <w:u w:val="single"/>
        </w:rPr>
      </w:pPr>
      <w:r w:rsidRPr="0036349A">
        <w:rPr>
          <w:b/>
          <w:u w:val="single"/>
        </w:rPr>
        <w:t>Problem # 1</w:t>
      </w:r>
    </w:p>
    <w:p w:rsidR="00A14355" w:rsidRPr="00830E97" w:rsidRDefault="00A14355" w:rsidP="00A14355">
      <w:r w:rsidRPr="00830E97">
        <w:t>National Mixer, Inc. sells can openers. Monthly sales can openers for seven-month periods were as follows:</w:t>
      </w:r>
    </w:p>
    <w:p w:rsidR="00A14355" w:rsidRPr="00830E97" w:rsidRDefault="00A14355" w:rsidP="00A14355">
      <w:pPr>
        <w:pBdr>
          <w:bottom w:val="single" w:sz="4" w:space="1" w:color="auto"/>
        </w:pBdr>
        <w:ind w:right="5940"/>
        <w:rPr>
          <w:b/>
        </w:rPr>
      </w:pPr>
      <w:r w:rsidRPr="00830E97">
        <w:tab/>
      </w:r>
      <w:r w:rsidRPr="00830E97">
        <w:tab/>
      </w:r>
      <w:r w:rsidRPr="00830E97">
        <w:rPr>
          <w:b/>
        </w:rPr>
        <w:t>Sales</w:t>
      </w:r>
    </w:p>
    <w:p w:rsidR="00A14355" w:rsidRPr="00830E97" w:rsidRDefault="00A14355" w:rsidP="00A14355">
      <w:pPr>
        <w:pBdr>
          <w:bottom w:val="single" w:sz="4" w:space="1" w:color="auto"/>
        </w:pBdr>
        <w:ind w:right="5940"/>
        <w:rPr>
          <w:b/>
        </w:rPr>
      </w:pPr>
      <w:r w:rsidRPr="00830E97">
        <w:rPr>
          <w:b/>
        </w:rPr>
        <w:t>Month</w:t>
      </w:r>
      <w:r w:rsidRPr="00830E97">
        <w:rPr>
          <w:b/>
        </w:rPr>
        <w:tab/>
      </w:r>
      <w:r w:rsidRPr="00830E97">
        <w:rPr>
          <w:b/>
        </w:rPr>
        <w:tab/>
        <w:t>(000 units)</w:t>
      </w:r>
    </w:p>
    <w:p w:rsidR="00A14355" w:rsidRPr="00830E97" w:rsidRDefault="00A14355" w:rsidP="00A14355">
      <w:r w:rsidRPr="00830E97">
        <w:t>February</w:t>
      </w:r>
      <w:r w:rsidRPr="00830E97">
        <w:tab/>
        <w:t xml:space="preserve">19 </w:t>
      </w:r>
    </w:p>
    <w:p w:rsidR="00A14355" w:rsidRPr="00830E97" w:rsidRDefault="00A14355" w:rsidP="00A14355">
      <w:r w:rsidRPr="00830E97">
        <w:t>March</w:t>
      </w:r>
      <w:r w:rsidRPr="00830E97">
        <w:tab/>
      </w:r>
      <w:r w:rsidRPr="00830E97">
        <w:tab/>
        <w:t>18</w:t>
      </w:r>
    </w:p>
    <w:p w:rsidR="00A14355" w:rsidRPr="00830E97" w:rsidRDefault="00A14355" w:rsidP="00A14355">
      <w:r w:rsidRPr="00830E97">
        <w:t xml:space="preserve">April </w:t>
      </w:r>
      <w:r w:rsidRPr="00830E97">
        <w:tab/>
      </w:r>
      <w:r w:rsidRPr="00830E97">
        <w:tab/>
        <w:t>15</w:t>
      </w:r>
    </w:p>
    <w:p w:rsidR="00A14355" w:rsidRPr="00830E97" w:rsidRDefault="00A14355" w:rsidP="00A14355">
      <w:r w:rsidRPr="00830E97">
        <w:t>May</w:t>
      </w:r>
      <w:r w:rsidRPr="00830E97">
        <w:tab/>
      </w:r>
      <w:r w:rsidRPr="00830E97">
        <w:tab/>
        <w:t>20</w:t>
      </w:r>
    </w:p>
    <w:p w:rsidR="00A14355" w:rsidRPr="00830E97" w:rsidRDefault="00A14355" w:rsidP="00A14355">
      <w:r w:rsidRPr="00830E97">
        <w:t>June</w:t>
      </w:r>
      <w:r w:rsidRPr="00830E97">
        <w:tab/>
      </w:r>
      <w:r w:rsidRPr="00830E97">
        <w:tab/>
        <w:t>18</w:t>
      </w:r>
    </w:p>
    <w:p w:rsidR="00A14355" w:rsidRPr="00830E97" w:rsidRDefault="00A14355" w:rsidP="00A14355">
      <w:r w:rsidRPr="00830E97">
        <w:t>July</w:t>
      </w:r>
      <w:r w:rsidRPr="00830E97">
        <w:tab/>
      </w:r>
      <w:r w:rsidRPr="00830E97">
        <w:tab/>
        <w:t>22</w:t>
      </w:r>
    </w:p>
    <w:p w:rsidR="00A14355" w:rsidRPr="00830E97" w:rsidRDefault="00A14355" w:rsidP="00A14355">
      <w:r w:rsidRPr="00830E97">
        <w:t>August</w:t>
      </w:r>
      <w:r w:rsidRPr="00830E97">
        <w:tab/>
      </w:r>
      <w:r w:rsidRPr="00830E97">
        <w:tab/>
        <w:t>20</w:t>
      </w:r>
    </w:p>
    <w:p w:rsidR="00A14355" w:rsidRPr="00830E97" w:rsidRDefault="00A14355" w:rsidP="00A14355"/>
    <w:p w:rsidR="00A14355" w:rsidRPr="00830E97" w:rsidRDefault="00A14355" w:rsidP="00A14355">
      <w:pPr>
        <w:numPr>
          <w:ilvl w:val="0"/>
          <w:numId w:val="4"/>
        </w:numPr>
      </w:pPr>
      <w:r w:rsidRPr="00830E97">
        <w:t>Plot the monthly data.</w:t>
      </w:r>
    </w:p>
    <w:p w:rsidR="00A14355" w:rsidRPr="00830E97" w:rsidRDefault="00A14355" w:rsidP="00A14355">
      <w:pPr>
        <w:ind w:left="360"/>
      </w:pPr>
    </w:p>
    <w:p w:rsidR="00A14355" w:rsidRPr="00830E97" w:rsidRDefault="00A14355" w:rsidP="00A14355">
      <w:pPr>
        <w:numPr>
          <w:ilvl w:val="0"/>
          <w:numId w:val="4"/>
        </w:numPr>
      </w:pPr>
      <w:r w:rsidRPr="00830E97">
        <w:t>Forecast September sales volume using each of the following:</w:t>
      </w:r>
    </w:p>
    <w:p w:rsidR="00A14355" w:rsidRPr="00830E97" w:rsidRDefault="00A14355" w:rsidP="00A14355">
      <w:pPr>
        <w:numPr>
          <w:ilvl w:val="2"/>
          <w:numId w:val="4"/>
        </w:numPr>
      </w:pPr>
      <w:r w:rsidRPr="00830E97">
        <w:t>A linear trend equation. (use regression analysis)</w:t>
      </w:r>
    </w:p>
    <w:p w:rsidR="00A14355" w:rsidRPr="00830E97" w:rsidRDefault="00A14355" w:rsidP="00A14355">
      <w:pPr>
        <w:numPr>
          <w:ilvl w:val="2"/>
          <w:numId w:val="4"/>
        </w:numPr>
      </w:pPr>
      <w:r>
        <w:t>A Four</w:t>
      </w:r>
      <w:r w:rsidRPr="00830E97">
        <w:t>-month moving average.</w:t>
      </w:r>
    </w:p>
    <w:p w:rsidR="00A14355" w:rsidRPr="00830E97" w:rsidRDefault="00A14355" w:rsidP="00A14355">
      <w:pPr>
        <w:numPr>
          <w:ilvl w:val="2"/>
          <w:numId w:val="4"/>
        </w:numPr>
      </w:pPr>
      <w:r w:rsidRPr="00830E97">
        <w:t xml:space="preserve">Exponential smoothing with a </w:t>
      </w:r>
      <w:r>
        <w:t>smoothing constant equal to 0.1</w:t>
      </w:r>
      <w:r w:rsidRPr="00830E97">
        <w:t xml:space="preserve">, assuming a February forecast of 19(000). </w:t>
      </w:r>
    </w:p>
    <w:p w:rsidR="00A14355" w:rsidRPr="00830E97" w:rsidRDefault="00A14355" w:rsidP="00A14355">
      <w:pPr>
        <w:numPr>
          <w:ilvl w:val="2"/>
          <w:numId w:val="4"/>
        </w:numPr>
      </w:pPr>
      <w:r w:rsidRPr="00830E97">
        <w:t xml:space="preserve">The naïve approach </w:t>
      </w:r>
    </w:p>
    <w:p w:rsidR="00A14355" w:rsidRPr="00830E97" w:rsidRDefault="00A14355" w:rsidP="00A14355">
      <w:pPr>
        <w:numPr>
          <w:ilvl w:val="2"/>
          <w:numId w:val="4"/>
        </w:numPr>
      </w:pPr>
      <w:r>
        <w:t>A weighted average using 0.2 for August, 0.6 for July, and 0.2</w:t>
      </w:r>
      <w:r w:rsidRPr="00830E97">
        <w:t>0 for June.</w:t>
      </w:r>
    </w:p>
    <w:p w:rsidR="00A14355" w:rsidRPr="00830E97" w:rsidRDefault="00A14355" w:rsidP="00A14355">
      <w:pPr>
        <w:ind w:left="1980"/>
      </w:pPr>
    </w:p>
    <w:p w:rsidR="00A14355" w:rsidRPr="00830E97" w:rsidRDefault="00A14355" w:rsidP="00A14355">
      <w:pPr>
        <w:numPr>
          <w:ilvl w:val="0"/>
          <w:numId w:val="4"/>
        </w:numPr>
      </w:pPr>
      <w:r w:rsidRPr="00830E97">
        <w:t>Which method seems least appropriate? Why?</w:t>
      </w:r>
    </w:p>
    <w:p w:rsidR="00A14355" w:rsidRPr="0036349A" w:rsidRDefault="00A14355" w:rsidP="00A14355">
      <w:pPr>
        <w:rPr>
          <w:b/>
          <w:u w:val="single"/>
        </w:rPr>
      </w:pPr>
      <w:r>
        <w:rPr>
          <w:b/>
          <w:u w:val="single"/>
        </w:rPr>
        <w:lastRenderedPageBreak/>
        <w:t>Problem # 2</w:t>
      </w:r>
    </w:p>
    <w:p w:rsidR="00A14355" w:rsidRPr="0036349A" w:rsidRDefault="00A14355" w:rsidP="00A14355">
      <w:r w:rsidRPr="0036349A">
        <w:t>Bus and Subway ridership for the summer months in London, England, is believed to be tied heavily to the number of tourists visiting the city.  During the past 12 years, the following data have been obtained:</w:t>
      </w:r>
    </w:p>
    <w:tbl>
      <w:tblPr>
        <w:tblW w:w="4800" w:type="dxa"/>
        <w:tblInd w:w="2376" w:type="dxa"/>
        <w:tblLook w:val="04A0" w:firstRow="1" w:lastRow="0" w:firstColumn="1" w:lastColumn="0" w:noHBand="0" w:noVBand="1"/>
      </w:tblPr>
      <w:tblGrid>
        <w:gridCol w:w="1440"/>
        <w:gridCol w:w="1880"/>
        <w:gridCol w:w="1480"/>
      </w:tblGrid>
      <w:tr w:rsidR="00A14355" w:rsidRPr="0036349A" w:rsidTr="001332E5">
        <w:trPr>
          <w:trHeight w:val="900"/>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A14355" w:rsidRPr="0036349A" w:rsidRDefault="00A14355" w:rsidP="001332E5">
            <w:pPr>
              <w:jc w:val="center"/>
              <w:rPr>
                <w:b/>
                <w:bCs/>
                <w:color w:val="000000"/>
              </w:rPr>
            </w:pPr>
            <w:r w:rsidRPr="0036349A">
              <w:rPr>
                <w:b/>
                <w:bCs/>
                <w:color w:val="000000"/>
              </w:rPr>
              <w:t>Year</w:t>
            </w:r>
            <w:r w:rsidRPr="0036349A">
              <w:rPr>
                <w:b/>
                <w:bCs/>
                <w:color w:val="000000"/>
              </w:rPr>
              <w:br/>
              <w:t>(summer months)</w:t>
            </w:r>
          </w:p>
        </w:tc>
        <w:tc>
          <w:tcPr>
            <w:tcW w:w="1880" w:type="dxa"/>
            <w:tcBorders>
              <w:top w:val="single" w:sz="4" w:space="0" w:color="auto"/>
              <w:left w:val="nil"/>
              <w:bottom w:val="single" w:sz="4" w:space="0" w:color="auto"/>
              <w:right w:val="single" w:sz="4" w:space="0" w:color="auto"/>
            </w:tcBorders>
            <w:shd w:val="clear" w:color="auto" w:fill="auto"/>
            <w:vAlign w:val="center"/>
          </w:tcPr>
          <w:p w:rsidR="00A14355" w:rsidRPr="0036349A" w:rsidRDefault="00A14355" w:rsidP="001332E5">
            <w:pPr>
              <w:jc w:val="center"/>
              <w:rPr>
                <w:b/>
                <w:bCs/>
                <w:color w:val="000000"/>
              </w:rPr>
            </w:pPr>
            <w:r w:rsidRPr="0036349A">
              <w:rPr>
                <w:b/>
                <w:bCs/>
                <w:color w:val="000000"/>
              </w:rPr>
              <w:t>Number of Tourists</w:t>
            </w:r>
            <w:r w:rsidRPr="0036349A">
              <w:rPr>
                <w:b/>
                <w:bCs/>
                <w:color w:val="000000"/>
              </w:rPr>
              <w:br/>
              <w:t>(in millions)</w:t>
            </w:r>
          </w:p>
        </w:tc>
        <w:tc>
          <w:tcPr>
            <w:tcW w:w="1480" w:type="dxa"/>
            <w:tcBorders>
              <w:top w:val="single" w:sz="4" w:space="0" w:color="auto"/>
              <w:left w:val="nil"/>
              <w:bottom w:val="single" w:sz="4" w:space="0" w:color="auto"/>
              <w:right w:val="single" w:sz="4" w:space="0" w:color="auto"/>
            </w:tcBorders>
            <w:shd w:val="clear" w:color="auto" w:fill="auto"/>
            <w:vAlign w:val="center"/>
          </w:tcPr>
          <w:p w:rsidR="00A14355" w:rsidRPr="0036349A" w:rsidRDefault="00A14355" w:rsidP="001332E5">
            <w:pPr>
              <w:jc w:val="center"/>
              <w:rPr>
                <w:b/>
                <w:bCs/>
                <w:color w:val="000000"/>
              </w:rPr>
            </w:pPr>
            <w:r w:rsidRPr="0036349A">
              <w:rPr>
                <w:b/>
                <w:bCs/>
                <w:color w:val="000000"/>
              </w:rPr>
              <w:t>Ridership</w:t>
            </w:r>
            <w:r w:rsidRPr="0036349A">
              <w:rPr>
                <w:b/>
                <w:bCs/>
                <w:color w:val="000000"/>
              </w:rPr>
              <w:br/>
              <w:t>(in millions)</w:t>
            </w:r>
          </w:p>
        </w:tc>
      </w:tr>
      <w:tr w:rsidR="00A14355" w:rsidRPr="0036349A" w:rsidTr="001332E5">
        <w:trPr>
          <w:trHeight w:val="300"/>
        </w:trPr>
        <w:tc>
          <w:tcPr>
            <w:tcW w:w="1440" w:type="dxa"/>
            <w:tcBorders>
              <w:top w:val="nil"/>
              <w:left w:val="single" w:sz="4" w:space="0" w:color="auto"/>
              <w:bottom w:val="single" w:sz="4" w:space="0" w:color="auto"/>
              <w:right w:val="single" w:sz="4" w:space="0" w:color="auto"/>
            </w:tcBorders>
            <w:shd w:val="clear" w:color="auto" w:fill="auto"/>
            <w:vAlign w:val="center"/>
          </w:tcPr>
          <w:p w:rsidR="00A14355" w:rsidRPr="0036349A" w:rsidRDefault="00A14355" w:rsidP="001332E5">
            <w:pPr>
              <w:jc w:val="center"/>
              <w:rPr>
                <w:color w:val="000000"/>
              </w:rPr>
            </w:pPr>
            <w:r w:rsidRPr="0036349A">
              <w:rPr>
                <w:color w:val="000000"/>
              </w:rPr>
              <w:t>1</w:t>
            </w:r>
          </w:p>
        </w:tc>
        <w:tc>
          <w:tcPr>
            <w:tcW w:w="1880" w:type="dxa"/>
            <w:tcBorders>
              <w:top w:val="nil"/>
              <w:left w:val="nil"/>
              <w:bottom w:val="single" w:sz="4" w:space="0" w:color="auto"/>
              <w:right w:val="single" w:sz="4" w:space="0" w:color="auto"/>
            </w:tcBorders>
            <w:shd w:val="clear" w:color="auto" w:fill="auto"/>
            <w:vAlign w:val="center"/>
          </w:tcPr>
          <w:p w:rsidR="00A14355" w:rsidRPr="0036349A" w:rsidRDefault="00A14355" w:rsidP="001332E5">
            <w:pPr>
              <w:jc w:val="center"/>
              <w:rPr>
                <w:color w:val="000000"/>
              </w:rPr>
            </w:pPr>
            <w:r w:rsidRPr="0036349A">
              <w:rPr>
                <w:color w:val="000000"/>
              </w:rPr>
              <w:t>7</w:t>
            </w:r>
          </w:p>
        </w:tc>
        <w:tc>
          <w:tcPr>
            <w:tcW w:w="1480" w:type="dxa"/>
            <w:tcBorders>
              <w:top w:val="nil"/>
              <w:left w:val="nil"/>
              <w:bottom w:val="single" w:sz="4" w:space="0" w:color="auto"/>
              <w:right w:val="single" w:sz="4" w:space="0" w:color="auto"/>
            </w:tcBorders>
            <w:shd w:val="clear" w:color="auto" w:fill="auto"/>
            <w:vAlign w:val="center"/>
          </w:tcPr>
          <w:p w:rsidR="00A14355" w:rsidRPr="0036349A" w:rsidRDefault="00A14355" w:rsidP="001332E5">
            <w:pPr>
              <w:jc w:val="center"/>
              <w:rPr>
                <w:color w:val="000000"/>
              </w:rPr>
            </w:pPr>
            <w:r w:rsidRPr="0036349A">
              <w:rPr>
                <w:color w:val="000000"/>
              </w:rPr>
              <w:t>1.5</w:t>
            </w:r>
          </w:p>
        </w:tc>
      </w:tr>
      <w:tr w:rsidR="00A14355" w:rsidRPr="0036349A" w:rsidTr="001332E5">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2</w:t>
            </w:r>
          </w:p>
        </w:tc>
        <w:tc>
          <w:tcPr>
            <w:tcW w:w="18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2</w:t>
            </w:r>
          </w:p>
        </w:tc>
        <w:tc>
          <w:tcPr>
            <w:tcW w:w="14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1.0</w:t>
            </w:r>
          </w:p>
        </w:tc>
      </w:tr>
      <w:tr w:rsidR="00A14355" w:rsidRPr="0036349A" w:rsidTr="001332E5">
        <w:trPr>
          <w:trHeight w:val="300"/>
        </w:trPr>
        <w:tc>
          <w:tcPr>
            <w:tcW w:w="1440" w:type="dxa"/>
            <w:tcBorders>
              <w:top w:val="nil"/>
              <w:left w:val="single" w:sz="4" w:space="0" w:color="auto"/>
              <w:bottom w:val="single" w:sz="4" w:space="0" w:color="auto"/>
              <w:right w:val="single" w:sz="4" w:space="0" w:color="auto"/>
            </w:tcBorders>
            <w:shd w:val="clear" w:color="auto" w:fill="auto"/>
            <w:vAlign w:val="center"/>
          </w:tcPr>
          <w:p w:rsidR="00A14355" w:rsidRPr="0036349A" w:rsidRDefault="00A14355" w:rsidP="001332E5">
            <w:pPr>
              <w:jc w:val="center"/>
              <w:rPr>
                <w:color w:val="000000"/>
              </w:rPr>
            </w:pPr>
            <w:r w:rsidRPr="0036349A">
              <w:rPr>
                <w:color w:val="000000"/>
              </w:rPr>
              <w:t>3</w:t>
            </w:r>
          </w:p>
        </w:tc>
        <w:tc>
          <w:tcPr>
            <w:tcW w:w="18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6</w:t>
            </w:r>
          </w:p>
        </w:tc>
        <w:tc>
          <w:tcPr>
            <w:tcW w:w="14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1.3</w:t>
            </w:r>
          </w:p>
        </w:tc>
      </w:tr>
      <w:tr w:rsidR="00A14355" w:rsidRPr="0036349A" w:rsidTr="001332E5">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4</w:t>
            </w:r>
          </w:p>
        </w:tc>
        <w:tc>
          <w:tcPr>
            <w:tcW w:w="18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4</w:t>
            </w:r>
          </w:p>
        </w:tc>
        <w:tc>
          <w:tcPr>
            <w:tcW w:w="14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1.5</w:t>
            </w:r>
          </w:p>
        </w:tc>
      </w:tr>
      <w:tr w:rsidR="00A14355" w:rsidRPr="0036349A" w:rsidTr="001332E5">
        <w:trPr>
          <w:trHeight w:val="300"/>
        </w:trPr>
        <w:tc>
          <w:tcPr>
            <w:tcW w:w="1440" w:type="dxa"/>
            <w:tcBorders>
              <w:top w:val="nil"/>
              <w:left w:val="single" w:sz="4" w:space="0" w:color="auto"/>
              <w:bottom w:val="single" w:sz="4" w:space="0" w:color="auto"/>
              <w:right w:val="single" w:sz="4" w:space="0" w:color="auto"/>
            </w:tcBorders>
            <w:shd w:val="clear" w:color="auto" w:fill="auto"/>
            <w:vAlign w:val="center"/>
          </w:tcPr>
          <w:p w:rsidR="00A14355" w:rsidRPr="0036349A" w:rsidRDefault="00A14355" w:rsidP="001332E5">
            <w:pPr>
              <w:jc w:val="center"/>
              <w:rPr>
                <w:color w:val="000000"/>
              </w:rPr>
            </w:pPr>
            <w:r w:rsidRPr="0036349A">
              <w:rPr>
                <w:color w:val="000000"/>
              </w:rPr>
              <w:t>5</w:t>
            </w:r>
          </w:p>
        </w:tc>
        <w:tc>
          <w:tcPr>
            <w:tcW w:w="18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14</w:t>
            </w:r>
          </w:p>
        </w:tc>
        <w:tc>
          <w:tcPr>
            <w:tcW w:w="14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2.5</w:t>
            </w:r>
          </w:p>
        </w:tc>
      </w:tr>
      <w:tr w:rsidR="00A14355" w:rsidRPr="0036349A" w:rsidTr="001332E5">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6</w:t>
            </w:r>
          </w:p>
        </w:tc>
        <w:tc>
          <w:tcPr>
            <w:tcW w:w="18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15</w:t>
            </w:r>
          </w:p>
        </w:tc>
        <w:tc>
          <w:tcPr>
            <w:tcW w:w="14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2.7</w:t>
            </w:r>
          </w:p>
        </w:tc>
      </w:tr>
      <w:tr w:rsidR="00A14355" w:rsidRPr="0036349A" w:rsidTr="001332E5">
        <w:trPr>
          <w:trHeight w:val="300"/>
        </w:trPr>
        <w:tc>
          <w:tcPr>
            <w:tcW w:w="1440" w:type="dxa"/>
            <w:tcBorders>
              <w:top w:val="nil"/>
              <w:left w:val="single" w:sz="4" w:space="0" w:color="auto"/>
              <w:bottom w:val="single" w:sz="4" w:space="0" w:color="auto"/>
              <w:right w:val="single" w:sz="4" w:space="0" w:color="auto"/>
            </w:tcBorders>
            <w:shd w:val="clear" w:color="auto" w:fill="auto"/>
            <w:vAlign w:val="center"/>
          </w:tcPr>
          <w:p w:rsidR="00A14355" w:rsidRPr="0036349A" w:rsidRDefault="00A14355" w:rsidP="001332E5">
            <w:pPr>
              <w:jc w:val="center"/>
              <w:rPr>
                <w:color w:val="000000"/>
              </w:rPr>
            </w:pPr>
            <w:r w:rsidRPr="0036349A">
              <w:rPr>
                <w:color w:val="000000"/>
              </w:rPr>
              <w:t>7</w:t>
            </w:r>
          </w:p>
        </w:tc>
        <w:tc>
          <w:tcPr>
            <w:tcW w:w="18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16</w:t>
            </w:r>
          </w:p>
        </w:tc>
        <w:tc>
          <w:tcPr>
            <w:tcW w:w="14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2.4</w:t>
            </w:r>
          </w:p>
        </w:tc>
      </w:tr>
      <w:tr w:rsidR="00A14355" w:rsidRPr="0036349A" w:rsidTr="001332E5">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8</w:t>
            </w:r>
          </w:p>
        </w:tc>
        <w:tc>
          <w:tcPr>
            <w:tcW w:w="18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12</w:t>
            </w:r>
          </w:p>
        </w:tc>
        <w:tc>
          <w:tcPr>
            <w:tcW w:w="14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2.0</w:t>
            </w:r>
          </w:p>
        </w:tc>
      </w:tr>
      <w:tr w:rsidR="00A14355" w:rsidRPr="0036349A" w:rsidTr="001332E5">
        <w:trPr>
          <w:trHeight w:val="300"/>
        </w:trPr>
        <w:tc>
          <w:tcPr>
            <w:tcW w:w="1440" w:type="dxa"/>
            <w:tcBorders>
              <w:top w:val="nil"/>
              <w:left w:val="single" w:sz="4" w:space="0" w:color="auto"/>
              <w:bottom w:val="single" w:sz="4" w:space="0" w:color="auto"/>
              <w:right w:val="single" w:sz="4" w:space="0" w:color="auto"/>
            </w:tcBorders>
            <w:shd w:val="clear" w:color="auto" w:fill="auto"/>
            <w:vAlign w:val="center"/>
          </w:tcPr>
          <w:p w:rsidR="00A14355" w:rsidRPr="0036349A" w:rsidRDefault="00A14355" w:rsidP="001332E5">
            <w:pPr>
              <w:jc w:val="center"/>
              <w:rPr>
                <w:color w:val="000000"/>
              </w:rPr>
            </w:pPr>
            <w:r w:rsidRPr="0036349A">
              <w:rPr>
                <w:color w:val="000000"/>
              </w:rPr>
              <w:t>9</w:t>
            </w:r>
          </w:p>
        </w:tc>
        <w:tc>
          <w:tcPr>
            <w:tcW w:w="18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14</w:t>
            </w:r>
          </w:p>
        </w:tc>
        <w:tc>
          <w:tcPr>
            <w:tcW w:w="14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2.7</w:t>
            </w:r>
          </w:p>
        </w:tc>
      </w:tr>
      <w:tr w:rsidR="00A14355" w:rsidRPr="0036349A" w:rsidTr="001332E5">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10</w:t>
            </w:r>
          </w:p>
        </w:tc>
        <w:tc>
          <w:tcPr>
            <w:tcW w:w="18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20</w:t>
            </w:r>
          </w:p>
        </w:tc>
        <w:tc>
          <w:tcPr>
            <w:tcW w:w="14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4.4</w:t>
            </w:r>
          </w:p>
        </w:tc>
      </w:tr>
      <w:tr w:rsidR="00A14355" w:rsidRPr="0036349A" w:rsidTr="001332E5">
        <w:trPr>
          <w:trHeight w:val="300"/>
        </w:trPr>
        <w:tc>
          <w:tcPr>
            <w:tcW w:w="1440" w:type="dxa"/>
            <w:tcBorders>
              <w:top w:val="nil"/>
              <w:left w:val="single" w:sz="4" w:space="0" w:color="auto"/>
              <w:bottom w:val="single" w:sz="4" w:space="0" w:color="auto"/>
              <w:right w:val="single" w:sz="4" w:space="0" w:color="auto"/>
            </w:tcBorders>
            <w:shd w:val="clear" w:color="auto" w:fill="auto"/>
            <w:vAlign w:val="center"/>
          </w:tcPr>
          <w:p w:rsidR="00A14355" w:rsidRPr="0036349A" w:rsidRDefault="00A14355" w:rsidP="001332E5">
            <w:pPr>
              <w:jc w:val="center"/>
              <w:rPr>
                <w:color w:val="000000"/>
              </w:rPr>
            </w:pPr>
            <w:r w:rsidRPr="0036349A">
              <w:rPr>
                <w:color w:val="000000"/>
              </w:rPr>
              <w:t>11</w:t>
            </w:r>
          </w:p>
        </w:tc>
        <w:tc>
          <w:tcPr>
            <w:tcW w:w="18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15</w:t>
            </w:r>
          </w:p>
        </w:tc>
        <w:tc>
          <w:tcPr>
            <w:tcW w:w="14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3.4</w:t>
            </w:r>
          </w:p>
        </w:tc>
      </w:tr>
      <w:tr w:rsidR="00A14355" w:rsidRPr="0036349A" w:rsidTr="001332E5">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12</w:t>
            </w:r>
          </w:p>
        </w:tc>
        <w:tc>
          <w:tcPr>
            <w:tcW w:w="18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7</w:t>
            </w:r>
          </w:p>
        </w:tc>
        <w:tc>
          <w:tcPr>
            <w:tcW w:w="1480" w:type="dxa"/>
            <w:tcBorders>
              <w:top w:val="nil"/>
              <w:left w:val="nil"/>
              <w:bottom w:val="single" w:sz="4" w:space="0" w:color="auto"/>
              <w:right w:val="single" w:sz="4" w:space="0" w:color="auto"/>
            </w:tcBorders>
            <w:shd w:val="clear" w:color="auto" w:fill="auto"/>
            <w:noWrap/>
            <w:vAlign w:val="bottom"/>
          </w:tcPr>
          <w:p w:rsidR="00A14355" w:rsidRPr="0036349A" w:rsidRDefault="00A14355" w:rsidP="001332E5">
            <w:pPr>
              <w:jc w:val="center"/>
              <w:rPr>
                <w:color w:val="000000"/>
              </w:rPr>
            </w:pPr>
            <w:r w:rsidRPr="0036349A">
              <w:rPr>
                <w:color w:val="000000"/>
              </w:rPr>
              <w:t>1.7</w:t>
            </w:r>
          </w:p>
        </w:tc>
      </w:tr>
    </w:tbl>
    <w:p w:rsidR="00A14355" w:rsidRPr="0036349A" w:rsidRDefault="00A14355" w:rsidP="00A14355">
      <w:pPr>
        <w:jc w:val="center"/>
      </w:pPr>
    </w:p>
    <w:p w:rsidR="00A14355" w:rsidRPr="0036349A" w:rsidRDefault="00A14355" w:rsidP="00A14355">
      <w:pPr>
        <w:numPr>
          <w:ilvl w:val="0"/>
          <w:numId w:val="3"/>
        </w:numPr>
      </w:pPr>
      <w:r w:rsidRPr="0036349A">
        <w:t xml:space="preserve">Plot these data and decide on an appropriate model to predict the ridership for the summer months (Justify briefly your answer). </w:t>
      </w:r>
    </w:p>
    <w:p w:rsidR="00A14355" w:rsidRPr="0036349A" w:rsidRDefault="00A14355" w:rsidP="00A14355">
      <w:pPr>
        <w:numPr>
          <w:ilvl w:val="0"/>
          <w:numId w:val="3"/>
        </w:numPr>
      </w:pPr>
      <w:r w:rsidRPr="0036349A">
        <w:t xml:space="preserve">What is the expected ridership if 10 million tourists visit </w:t>
      </w:r>
      <w:smartTag w:uri="urn:schemas-microsoft-com:office:smarttags" w:element="City">
        <w:smartTag w:uri="urn:schemas-microsoft-com:office:smarttags" w:element="place">
          <w:r w:rsidRPr="0036349A">
            <w:t>London</w:t>
          </w:r>
        </w:smartTag>
      </w:smartTag>
      <w:r w:rsidRPr="0036349A">
        <w:t xml:space="preserve"> in a year? (Show your work).</w:t>
      </w:r>
    </w:p>
    <w:p w:rsidR="00A14355" w:rsidRPr="0036349A" w:rsidRDefault="00A14355" w:rsidP="00A14355">
      <w:pPr>
        <w:numPr>
          <w:ilvl w:val="0"/>
          <w:numId w:val="3"/>
        </w:numPr>
      </w:pPr>
      <w:r w:rsidRPr="0036349A">
        <w:t xml:space="preserve">Explain the predicted ridership if there is no tourists at all. Would you place much confidence in such a forecast? (justify your answer) </w:t>
      </w:r>
    </w:p>
    <w:p w:rsidR="00A14355" w:rsidRPr="0036349A" w:rsidRDefault="00A14355" w:rsidP="00A14355">
      <w:pPr>
        <w:numPr>
          <w:ilvl w:val="0"/>
          <w:numId w:val="3"/>
        </w:numPr>
      </w:pPr>
      <w:r w:rsidRPr="0036349A">
        <w:t xml:space="preserve">What </w:t>
      </w:r>
      <w:r w:rsidRPr="004F57EB">
        <w:t>are</w:t>
      </w:r>
      <w:r w:rsidRPr="0036349A">
        <w:t xml:space="preserve"> the model’s standard error, correlation coefficient and coefficient of determination?</w:t>
      </w:r>
    </w:p>
    <w:p w:rsidR="00A14355" w:rsidRPr="0036349A" w:rsidRDefault="00A14355" w:rsidP="00A14355">
      <w:pPr>
        <w:rPr>
          <w:b/>
          <w:u w:val="single"/>
        </w:rPr>
      </w:pPr>
    </w:p>
    <w:p w:rsidR="00A14355" w:rsidRDefault="00A14355" w:rsidP="00A14355">
      <w:pPr>
        <w:rPr>
          <w:b/>
          <w:u w:val="single"/>
        </w:rPr>
      </w:pPr>
      <w:r>
        <w:rPr>
          <w:b/>
          <w:u w:val="single"/>
        </w:rPr>
        <w:t>Problem # 3</w:t>
      </w:r>
    </w:p>
    <w:p w:rsidR="00A14355" w:rsidRPr="00AB3CFD" w:rsidRDefault="00A14355" w:rsidP="00A14355">
      <w:pPr>
        <w:rPr>
          <w:b/>
          <w:sz w:val="16"/>
          <w:szCs w:val="16"/>
          <w:u w:val="single"/>
        </w:rPr>
      </w:pPr>
    </w:p>
    <w:tbl>
      <w:tblPr>
        <w:tblW w:w="7745" w:type="dxa"/>
        <w:tblInd w:w="103" w:type="dxa"/>
        <w:tblLook w:val="0000" w:firstRow="0" w:lastRow="0" w:firstColumn="0" w:lastColumn="0" w:noHBand="0" w:noVBand="0"/>
      </w:tblPr>
      <w:tblGrid>
        <w:gridCol w:w="1625"/>
        <w:gridCol w:w="1800"/>
        <w:gridCol w:w="1703"/>
        <w:gridCol w:w="2617"/>
      </w:tblGrid>
      <w:tr w:rsidR="00A14355" w:rsidRPr="00366FDE" w:rsidTr="001332E5">
        <w:trPr>
          <w:trHeight w:val="255"/>
        </w:trPr>
        <w:tc>
          <w:tcPr>
            <w:tcW w:w="16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A14355" w:rsidRPr="00366FDE" w:rsidRDefault="00A14355" w:rsidP="001332E5">
            <w:pPr>
              <w:rPr>
                <w:b/>
                <w:bCs/>
                <w:sz w:val="22"/>
                <w:szCs w:val="22"/>
              </w:rPr>
            </w:pPr>
            <w:r w:rsidRPr="00366FDE">
              <w:rPr>
                <w:b/>
                <w:bCs/>
                <w:sz w:val="22"/>
                <w:szCs w:val="22"/>
              </w:rPr>
              <w:t>Period (DAY)</w:t>
            </w: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A14355" w:rsidRPr="00366FDE" w:rsidRDefault="00A14355" w:rsidP="001332E5">
            <w:pPr>
              <w:rPr>
                <w:b/>
                <w:bCs/>
                <w:sz w:val="22"/>
                <w:szCs w:val="22"/>
              </w:rPr>
            </w:pPr>
            <w:r w:rsidRPr="00366FDE">
              <w:rPr>
                <w:b/>
                <w:bCs/>
                <w:sz w:val="22"/>
                <w:szCs w:val="22"/>
              </w:rPr>
              <w:t>Number Served</w:t>
            </w:r>
          </w:p>
        </w:tc>
        <w:tc>
          <w:tcPr>
            <w:tcW w:w="1703" w:type="dxa"/>
            <w:tcBorders>
              <w:top w:val="single" w:sz="4" w:space="0" w:color="auto"/>
              <w:left w:val="nil"/>
              <w:bottom w:val="single" w:sz="4" w:space="0" w:color="auto"/>
              <w:right w:val="single" w:sz="4" w:space="0" w:color="auto"/>
            </w:tcBorders>
            <w:vAlign w:val="bottom"/>
          </w:tcPr>
          <w:p w:rsidR="00A14355" w:rsidRPr="00366FDE" w:rsidRDefault="00A14355" w:rsidP="001332E5">
            <w:pPr>
              <w:rPr>
                <w:b/>
                <w:bCs/>
                <w:sz w:val="22"/>
                <w:szCs w:val="22"/>
              </w:rPr>
            </w:pPr>
            <w:r w:rsidRPr="00366FDE">
              <w:rPr>
                <w:b/>
                <w:bCs/>
                <w:sz w:val="22"/>
                <w:szCs w:val="22"/>
              </w:rPr>
              <w:t>Period (DAY)</w:t>
            </w:r>
          </w:p>
        </w:tc>
        <w:tc>
          <w:tcPr>
            <w:tcW w:w="2617" w:type="dxa"/>
            <w:tcBorders>
              <w:top w:val="single" w:sz="4" w:space="0" w:color="auto"/>
              <w:left w:val="nil"/>
              <w:bottom w:val="single" w:sz="4" w:space="0" w:color="auto"/>
              <w:right w:val="single" w:sz="4" w:space="0" w:color="auto"/>
            </w:tcBorders>
            <w:vAlign w:val="bottom"/>
          </w:tcPr>
          <w:p w:rsidR="00A14355" w:rsidRPr="00366FDE" w:rsidRDefault="00A14355" w:rsidP="001332E5">
            <w:pPr>
              <w:rPr>
                <w:b/>
                <w:bCs/>
                <w:sz w:val="22"/>
                <w:szCs w:val="22"/>
              </w:rPr>
            </w:pPr>
            <w:r w:rsidRPr="00366FDE">
              <w:rPr>
                <w:b/>
                <w:bCs/>
                <w:sz w:val="22"/>
                <w:szCs w:val="22"/>
              </w:rPr>
              <w:t>Number Served</w:t>
            </w:r>
          </w:p>
        </w:tc>
      </w:tr>
      <w:tr w:rsidR="00A14355" w:rsidRPr="00366FDE" w:rsidTr="001332E5">
        <w:trPr>
          <w:trHeight w:val="255"/>
        </w:trPr>
        <w:tc>
          <w:tcPr>
            <w:tcW w:w="1625" w:type="dxa"/>
            <w:tcBorders>
              <w:top w:val="nil"/>
              <w:left w:val="single" w:sz="4" w:space="0" w:color="auto"/>
              <w:bottom w:val="single" w:sz="4" w:space="0" w:color="auto"/>
              <w:right w:val="single" w:sz="4" w:space="0" w:color="auto"/>
            </w:tcBorders>
            <w:shd w:val="clear" w:color="auto" w:fill="auto"/>
            <w:noWrap/>
            <w:vAlign w:val="bottom"/>
          </w:tcPr>
          <w:p w:rsidR="00A14355" w:rsidRPr="00366FDE" w:rsidRDefault="00A14355" w:rsidP="001332E5">
            <w:pPr>
              <w:jc w:val="center"/>
              <w:rPr>
                <w:b/>
                <w:sz w:val="22"/>
                <w:szCs w:val="22"/>
              </w:rPr>
            </w:pPr>
            <w:r w:rsidRPr="00366FDE">
              <w:rPr>
                <w:b/>
                <w:sz w:val="22"/>
                <w:szCs w:val="22"/>
              </w:rPr>
              <w:t>1</w:t>
            </w:r>
          </w:p>
        </w:tc>
        <w:tc>
          <w:tcPr>
            <w:tcW w:w="1800" w:type="dxa"/>
            <w:tcBorders>
              <w:top w:val="nil"/>
              <w:left w:val="nil"/>
              <w:bottom w:val="single" w:sz="4" w:space="0" w:color="auto"/>
              <w:right w:val="single" w:sz="4" w:space="0" w:color="auto"/>
            </w:tcBorders>
            <w:shd w:val="clear" w:color="auto" w:fill="auto"/>
            <w:noWrap/>
            <w:vAlign w:val="bottom"/>
          </w:tcPr>
          <w:p w:rsidR="00A14355" w:rsidRPr="00366FDE" w:rsidRDefault="00A14355" w:rsidP="001332E5">
            <w:pPr>
              <w:jc w:val="right"/>
              <w:rPr>
                <w:sz w:val="22"/>
                <w:szCs w:val="22"/>
              </w:rPr>
            </w:pPr>
            <w:r w:rsidRPr="00366FDE">
              <w:rPr>
                <w:sz w:val="22"/>
                <w:szCs w:val="22"/>
              </w:rPr>
              <w:t>80</w:t>
            </w:r>
          </w:p>
        </w:tc>
        <w:tc>
          <w:tcPr>
            <w:tcW w:w="1703" w:type="dxa"/>
            <w:tcBorders>
              <w:top w:val="nil"/>
              <w:left w:val="nil"/>
              <w:bottom w:val="single" w:sz="4" w:space="0" w:color="auto"/>
              <w:right w:val="single" w:sz="4" w:space="0" w:color="auto"/>
            </w:tcBorders>
            <w:vAlign w:val="bottom"/>
          </w:tcPr>
          <w:p w:rsidR="00A14355" w:rsidRPr="00366FDE" w:rsidRDefault="00A14355" w:rsidP="001332E5">
            <w:pPr>
              <w:jc w:val="center"/>
              <w:rPr>
                <w:b/>
                <w:sz w:val="22"/>
                <w:szCs w:val="22"/>
              </w:rPr>
            </w:pPr>
            <w:r w:rsidRPr="00366FDE">
              <w:rPr>
                <w:b/>
                <w:sz w:val="22"/>
                <w:szCs w:val="22"/>
              </w:rPr>
              <w:t>15</w:t>
            </w:r>
          </w:p>
        </w:tc>
        <w:tc>
          <w:tcPr>
            <w:tcW w:w="2617" w:type="dxa"/>
            <w:tcBorders>
              <w:top w:val="nil"/>
              <w:left w:val="nil"/>
              <w:bottom w:val="single" w:sz="4" w:space="0" w:color="auto"/>
              <w:right w:val="single" w:sz="4" w:space="0" w:color="auto"/>
            </w:tcBorders>
            <w:vAlign w:val="bottom"/>
          </w:tcPr>
          <w:p w:rsidR="00A14355" w:rsidRPr="00366FDE" w:rsidRDefault="00A14355" w:rsidP="001332E5">
            <w:pPr>
              <w:jc w:val="right"/>
              <w:rPr>
                <w:sz w:val="22"/>
                <w:szCs w:val="22"/>
              </w:rPr>
            </w:pPr>
            <w:r w:rsidRPr="00366FDE">
              <w:rPr>
                <w:sz w:val="22"/>
                <w:szCs w:val="22"/>
              </w:rPr>
              <w:t>94</w:t>
            </w:r>
          </w:p>
        </w:tc>
      </w:tr>
      <w:tr w:rsidR="00A14355" w:rsidRPr="00366FDE" w:rsidTr="001332E5">
        <w:trPr>
          <w:trHeight w:val="255"/>
        </w:trPr>
        <w:tc>
          <w:tcPr>
            <w:tcW w:w="1625" w:type="dxa"/>
            <w:tcBorders>
              <w:top w:val="nil"/>
              <w:left w:val="single" w:sz="4" w:space="0" w:color="auto"/>
              <w:bottom w:val="single" w:sz="4" w:space="0" w:color="auto"/>
              <w:right w:val="single" w:sz="4" w:space="0" w:color="auto"/>
            </w:tcBorders>
            <w:shd w:val="clear" w:color="auto" w:fill="auto"/>
            <w:noWrap/>
            <w:vAlign w:val="bottom"/>
          </w:tcPr>
          <w:p w:rsidR="00A14355" w:rsidRPr="00366FDE" w:rsidRDefault="00A14355" w:rsidP="001332E5">
            <w:pPr>
              <w:jc w:val="center"/>
              <w:rPr>
                <w:b/>
                <w:sz w:val="22"/>
                <w:szCs w:val="22"/>
              </w:rPr>
            </w:pPr>
            <w:r w:rsidRPr="00366FDE">
              <w:rPr>
                <w:b/>
                <w:sz w:val="22"/>
                <w:szCs w:val="22"/>
              </w:rPr>
              <w:t>2</w:t>
            </w:r>
          </w:p>
        </w:tc>
        <w:tc>
          <w:tcPr>
            <w:tcW w:w="1800" w:type="dxa"/>
            <w:tcBorders>
              <w:top w:val="nil"/>
              <w:left w:val="nil"/>
              <w:bottom w:val="single" w:sz="4" w:space="0" w:color="auto"/>
              <w:right w:val="single" w:sz="4" w:space="0" w:color="auto"/>
            </w:tcBorders>
            <w:shd w:val="clear" w:color="auto" w:fill="auto"/>
            <w:noWrap/>
            <w:vAlign w:val="bottom"/>
          </w:tcPr>
          <w:p w:rsidR="00A14355" w:rsidRPr="00366FDE" w:rsidRDefault="00A14355" w:rsidP="001332E5">
            <w:pPr>
              <w:jc w:val="right"/>
              <w:rPr>
                <w:sz w:val="22"/>
                <w:szCs w:val="22"/>
              </w:rPr>
            </w:pPr>
            <w:r w:rsidRPr="00366FDE">
              <w:rPr>
                <w:sz w:val="22"/>
                <w:szCs w:val="22"/>
              </w:rPr>
              <w:t>75</w:t>
            </w:r>
          </w:p>
        </w:tc>
        <w:tc>
          <w:tcPr>
            <w:tcW w:w="1703" w:type="dxa"/>
            <w:tcBorders>
              <w:top w:val="nil"/>
              <w:left w:val="nil"/>
              <w:bottom w:val="single" w:sz="4" w:space="0" w:color="auto"/>
              <w:right w:val="single" w:sz="4" w:space="0" w:color="auto"/>
            </w:tcBorders>
            <w:vAlign w:val="bottom"/>
          </w:tcPr>
          <w:p w:rsidR="00A14355" w:rsidRPr="00366FDE" w:rsidRDefault="00A14355" w:rsidP="001332E5">
            <w:pPr>
              <w:jc w:val="center"/>
              <w:rPr>
                <w:b/>
                <w:sz w:val="22"/>
                <w:szCs w:val="22"/>
              </w:rPr>
            </w:pPr>
            <w:r w:rsidRPr="00366FDE">
              <w:rPr>
                <w:b/>
                <w:sz w:val="22"/>
                <w:szCs w:val="22"/>
              </w:rPr>
              <w:t>16</w:t>
            </w:r>
          </w:p>
        </w:tc>
        <w:tc>
          <w:tcPr>
            <w:tcW w:w="2617" w:type="dxa"/>
            <w:tcBorders>
              <w:top w:val="nil"/>
              <w:left w:val="nil"/>
              <w:bottom w:val="single" w:sz="4" w:space="0" w:color="auto"/>
              <w:right w:val="single" w:sz="4" w:space="0" w:color="auto"/>
            </w:tcBorders>
            <w:vAlign w:val="bottom"/>
          </w:tcPr>
          <w:p w:rsidR="00A14355" w:rsidRPr="00366FDE" w:rsidRDefault="00A14355" w:rsidP="001332E5">
            <w:pPr>
              <w:jc w:val="right"/>
              <w:rPr>
                <w:sz w:val="22"/>
                <w:szCs w:val="22"/>
              </w:rPr>
            </w:pPr>
            <w:r w:rsidRPr="00366FDE">
              <w:rPr>
                <w:sz w:val="22"/>
                <w:szCs w:val="22"/>
              </w:rPr>
              <w:t>87</w:t>
            </w:r>
          </w:p>
        </w:tc>
      </w:tr>
      <w:tr w:rsidR="00A14355" w:rsidRPr="00366FDE" w:rsidTr="001332E5">
        <w:trPr>
          <w:trHeight w:val="255"/>
        </w:trPr>
        <w:tc>
          <w:tcPr>
            <w:tcW w:w="1625" w:type="dxa"/>
            <w:tcBorders>
              <w:top w:val="nil"/>
              <w:left w:val="single" w:sz="4" w:space="0" w:color="auto"/>
              <w:bottom w:val="single" w:sz="4" w:space="0" w:color="auto"/>
              <w:right w:val="single" w:sz="4" w:space="0" w:color="auto"/>
            </w:tcBorders>
            <w:shd w:val="clear" w:color="auto" w:fill="auto"/>
            <w:noWrap/>
            <w:vAlign w:val="bottom"/>
          </w:tcPr>
          <w:p w:rsidR="00A14355" w:rsidRPr="00366FDE" w:rsidRDefault="00A14355" w:rsidP="001332E5">
            <w:pPr>
              <w:jc w:val="center"/>
              <w:rPr>
                <w:b/>
                <w:sz w:val="22"/>
                <w:szCs w:val="22"/>
              </w:rPr>
            </w:pPr>
            <w:r w:rsidRPr="00366FDE">
              <w:rPr>
                <w:b/>
                <w:sz w:val="22"/>
                <w:szCs w:val="22"/>
              </w:rPr>
              <w:t>3</w:t>
            </w:r>
          </w:p>
        </w:tc>
        <w:tc>
          <w:tcPr>
            <w:tcW w:w="1800" w:type="dxa"/>
            <w:tcBorders>
              <w:top w:val="nil"/>
              <w:left w:val="nil"/>
              <w:bottom w:val="single" w:sz="4" w:space="0" w:color="auto"/>
              <w:right w:val="single" w:sz="4" w:space="0" w:color="auto"/>
            </w:tcBorders>
            <w:shd w:val="clear" w:color="auto" w:fill="auto"/>
            <w:noWrap/>
            <w:vAlign w:val="bottom"/>
          </w:tcPr>
          <w:p w:rsidR="00A14355" w:rsidRPr="00366FDE" w:rsidRDefault="00A14355" w:rsidP="001332E5">
            <w:pPr>
              <w:jc w:val="right"/>
              <w:rPr>
                <w:sz w:val="22"/>
                <w:szCs w:val="22"/>
              </w:rPr>
            </w:pPr>
            <w:r w:rsidRPr="00366FDE">
              <w:rPr>
                <w:sz w:val="22"/>
                <w:szCs w:val="22"/>
              </w:rPr>
              <w:t>78</w:t>
            </w:r>
          </w:p>
        </w:tc>
        <w:tc>
          <w:tcPr>
            <w:tcW w:w="1703" w:type="dxa"/>
            <w:tcBorders>
              <w:top w:val="nil"/>
              <w:left w:val="nil"/>
              <w:bottom w:val="single" w:sz="4" w:space="0" w:color="auto"/>
              <w:right w:val="single" w:sz="4" w:space="0" w:color="auto"/>
            </w:tcBorders>
            <w:vAlign w:val="bottom"/>
          </w:tcPr>
          <w:p w:rsidR="00A14355" w:rsidRPr="00366FDE" w:rsidRDefault="00A14355" w:rsidP="001332E5">
            <w:pPr>
              <w:jc w:val="center"/>
              <w:rPr>
                <w:b/>
                <w:sz w:val="22"/>
                <w:szCs w:val="22"/>
              </w:rPr>
            </w:pPr>
            <w:r w:rsidRPr="00366FDE">
              <w:rPr>
                <w:b/>
                <w:sz w:val="22"/>
                <w:szCs w:val="22"/>
              </w:rPr>
              <w:t>17</w:t>
            </w:r>
          </w:p>
        </w:tc>
        <w:tc>
          <w:tcPr>
            <w:tcW w:w="2617" w:type="dxa"/>
            <w:tcBorders>
              <w:top w:val="nil"/>
              <w:left w:val="nil"/>
              <w:bottom w:val="single" w:sz="4" w:space="0" w:color="auto"/>
              <w:right w:val="single" w:sz="4" w:space="0" w:color="auto"/>
            </w:tcBorders>
            <w:vAlign w:val="bottom"/>
          </w:tcPr>
          <w:p w:rsidR="00A14355" w:rsidRPr="00366FDE" w:rsidRDefault="00A14355" w:rsidP="001332E5">
            <w:pPr>
              <w:jc w:val="right"/>
              <w:rPr>
                <w:sz w:val="22"/>
                <w:szCs w:val="22"/>
              </w:rPr>
            </w:pPr>
            <w:r w:rsidRPr="00366FDE">
              <w:rPr>
                <w:sz w:val="22"/>
                <w:szCs w:val="22"/>
              </w:rPr>
              <w:t>93</w:t>
            </w:r>
          </w:p>
        </w:tc>
      </w:tr>
      <w:tr w:rsidR="00A14355" w:rsidRPr="00366FDE" w:rsidTr="001332E5">
        <w:trPr>
          <w:trHeight w:val="255"/>
        </w:trPr>
        <w:tc>
          <w:tcPr>
            <w:tcW w:w="1625" w:type="dxa"/>
            <w:tcBorders>
              <w:top w:val="nil"/>
              <w:left w:val="single" w:sz="4" w:space="0" w:color="auto"/>
              <w:bottom w:val="single" w:sz="4" w:space="0" w:color="auto"/>
              <w:right w:val="single" w:sz="4" w:space="0" w:color="auto"/>
            </w:tcBorders>
            <w:shd w:val="clear" w:color="auto" w:fill="auto"/>
            <w:noWrap/>
            <w:vAlign w:val="bottom"/>
          </w:tcPr>
          <w:p w:rsidR="00A14355" w:rsidRPr="00366FDE" w:rsidRDefault="00A14355" w:rsidP="001332E5">
            <w:pPr>
              <w:jc w:val="center"/>
              <w:rPr>
                <w:b/>
                <w:sz w:val="22"/>
                <w:szCs w:val="22"/>
              </w:rPr>
            </w:pPr>
            <w:r w:rsidRPr="00366FDE">
              <w:rPr>
                <w:b/>
                <w:sz w:val="22"/>
                <w:szCs w:val="22"/>
              </w:rPr>
              <w:t>4</w:t>
            </w:r>
          </w:p>
        </w:tc>
        <w:tc>
          <w:tcPr>
            <w:tcW w:w="1800" w:type="dxa"/>
            <w:tcBorders>
              <w:top w:val="nil"/>
              <w:left w:val="nil"/>
              <w:bottom w:val="single" w:sz="4" w:space="0" w:color="auto"/>
              <w:right w:val="single" w:sz="4" w:space="0" w:color="auto"/>
            </w:tcBorders>
            <w:shd w:val="clear" w:color="auto" w:fill="auto"/>
            <w:noWrap/>
            <w:vAlign w:val="bottom"/>
          </w:tcPr>
          <w:p w:rsidR="00A14355" w:rsidRPr="00366FDE" w:rsidRDefault="00A14355" w:rsidP="001332E5">
            <w:pPr>
              <w:jc w:val="right"/>
              <w:rPr>
                <w:sz w:val="22"/>
                <w:szCs w:val="22"/>
              </w:rPr>
            </w:pPr>
            <w:r w:rsidRPr="00366FDE">
              <w:rPr>
                <w:sz w:val="22"/>
                <w:szCs w:val="22"/>
              </w:rPr>
              <w:t>95</w:t>
            </w:r>
          </w:p>
        </w:tc>
        <w:tc>
          <w:tcPr>
            <w:tcW w:w="1703" w:type="dxa"/>
            <w:tcBorders>
              <w:top w:val="nil"/>
              <w:left w:val="nil"/>
              <w:bottom w:val="single" w:sz="4" w:space="0" w:color="auto"/>
              <w:right w:val="single" w:sz="4" w:space="0" w:color="auto"/>
            </w:tcBorders>
            <w:vAlign w:val="bottom"/>
          </w:tcPr>
          <w:p w:rsidR="00A14355" w:rsidRPr="00366FDE" w:rsidRDefault="00A14355" w:rsidP="001332E5">
            <w:pPr>
              <w:jc w:val="center"/>
              <w:rPr>
                <w:b/>
                <w:sz w:val="22"/>
                <w:szCs w:val="22"/>
              </w:rPr>
            </w:pPr>
            <w:r w:rsidRPr="00366FDE">
              <w:rPr>
                <w:b/>
                <w:sz w:val="22"/>
                <w:szCs w:val="22"/>
              </w:rPr>
              <w:t>18</w:t>
            </w:r>
          </w:p>
        </w:tc>
        <w:tc>
          <w:tcPr>
            <w:tcW w:w="2617" w:type="dxa"/>
            <w:tcBorders>
              <w:top w:val="nil"/>
              <w:left w:val="nil"/>
              <w:bottom w:val="single" w:sz="4" w:space="0" w:color="auto"/>
              <w:right w:val="single" w:sz="4" w:space="0" w:color="auto"/>
            </w:tcBorders>
            <w:vAlign w:val="bottom"/>
          </w:tcPr>
          <w:p w:rsidR="00A14355" w:rsidRPr="00366FDE" w:rsidRDefault="00A14355" w:rsidP="001332E5">
            <w:pPr>
              <w:jc w:val="right"/>
              <w:rPr>
                <w:sz w:val="22"/>
                <w:szCs w:val="22"/>
              </w:rPr>
            </w:pPr>
            <w:r w:rsidRPr="00366FDE">
              <w:rPr>
                <w:sz w:val="22"/>
                <w:szCs w:val="22"/>
              </w:rPr>
              <w:t>106</w:t>
            </w:r>
          </w:p>
        </w:tc>
      </w:tr>
      <w:tr w:rsidR="00A14355" w:rsidRPr="00366FDE" w:rsidTr="001332E5">
        <w:trPr>
          <w:trHeight w:val="255"/>
        </w:trPr>
        <w:tc>
          <w:tcPr>
            <w:tcW w:w="1625" w:type="dxa"/>
            <w:tcBorders>
              <w:top w:val="nil"/>
              <w:left w:val="single" w:sz="4" w:space="0" w:color="auto"/>
              <w:bottom w:val="single" w:sz="4" w:space="0" w:color="auto"/>
              <w:right w:val="single" w:sz="4" w:space="0" w:color="auto"/>
            </w:tcBorders>
            <w:shd w:val="clear" w:color="auto" w:fill="auto"/>
            <w:noWrap/>
            <w:vAlign w:val="bottom"/>
          </w:tcPr>
          <w:p w:rsidR="00A14355" w:rsidRPr="00366FDE" w:rsidRDefault="00A14355" w:rsidP="001332E5">
            <w:pPr>
              <w:jc w:val="center"/>
              <w:rPr>
                <w:b/>
                <w:sz w:val="22"/>
                <w:szCs w:val="22"/>
              </w:rPr>
            </w:pPr>
            <w:r w:rsidRPr="00366FDE">
              <w:rPr>
                <w:b/>
                <w:sz w:val="22"/>
                <w:szCs w:val="22"/>
              </w:rPr>
              <w:t>5</w:t>
            </w:r>
          </w:p>
        </w:tc>
        <w:tc>
          <w:tcPr>
            <w:tcW w:w="1800" w:type="dxa"/>
            <w:tcBorders>
              <w:top w:val="nil"/>
              <w:left w:val="nil"/>
              <w:bottom w:val="single" w:sz="4" w:space="0" w:color="auto"/>
              <w:right w:val="single" w:sz="4" w:space="0" w:color="auto"/>
            </w:tcBorders>
            <w:shd w:val="clear" w:color="auto" w:fill="auto"/>
            <w:noWrap/>
            <w:vAlign w:val="bottom"/>
          </w:tcPr>
          <w:p w:rsidR="00A14355" w:rsidRPr="00366FDE" w:rsidRDefault="00A14355" w:rsidP="001332E5">
            <w:pPr>
              <w:jc w:val="right"/>
              <w:rPr>
                <w:sz w:val="22"/>
                <w:szCs w:val="22"/>
              </w:rPr>
            </w:pPr>
            <w:r w:rsidRPr="00366FDE">
              <w:rPr>
                <w:sz w:val="22"/>
                <w:szCs w:val="22"/>
              </w:rPr>
              <w:t>130</w:t>
            </w:r>
          </w:p>
        </w:tc>
        <w:tc>
          <w:tcPr>
            <w:tcW w:w="1703" w:type="dxa"/>
            <w:tcBorders>
              <w:top w:val="nil"/>
              <w:left w:val="nil"/>
              <w:bottom w:val="single" w:sz="4" w:space="0" w:color="auto"/>
              <w:right w:val="single" w:sz="4" w:space="0" w:color="auto"/>
            </w:tcBorders>
            <w:vAlign w:val="bottom"/>
          </w:tcPr>
          <w:p w:rsidR="00A14355" w:rsidRPr="00366FDE" w:rsidRDefault="00A14355" w:rsidP="001332E5">
            <w:pPr>
              <w:jc w:val="center"/>
              <w:rPr>
                <w:b/>
                <w:sz w:val="22"/>
                <w:szCs w:val="22"/>
              </w:rPr>
            </w:pPr>
            <w:r w:rsidRPr="00366FDE">
              <w:rPr>
                <w:b/>
                <w:sz w:val="22"/>
                <w:szCs w:val="22"/>
              </w:rPr>
              <w:t>19</w:t>
            </w:r>
          </w:p>
        </w:tc>
        <w:tc>
          <w:tcPr>
            <w:tcW w:w="2617" w:type="dxa"/>
            <w:tcBorders>
              <w:top w:val="nil"/>
              <w:left w:val="nil"/>
              <w:bottom w:val="single" w:sz="4" w:space="0" w:color="auto"/>
              <w:right w:val="single" w:sz="4" w:space="0" w:color="auto"/>
            </w:tcBorders>
            <w:vAlign w:val="bottom"/>
          </w:tcPr>
          <w:p w:rsidR="00A14355" w:rsidRPr="00366FDE" w:rsidRDefault="00A14355" w:rsidP="001332E5">
            <w:pPr>
              <w:jc w:val="right"/>
              <w:rPr>
                <w:sz w:val="22"/>
                <w:szCs w:val="22"/>
              </w:rPr>
            </w:pPr>
            <w:r w:rsidRPr="00366FDE">
              <w:rPr>
                <w:sz w:val="22"/>
                <w:szCs w:val="22"/>
              </w:rPr>
              <w:t>145</w:t>
            </w:r>
          </w:p>
        </w:tc>
      </w:tr>
      <w:tr w:rsidR="00A14355" w:rsidRPr="00366FDE" w:rsidTr="001332E5">
        <w:trPr>
          <w:trHeight w:val="255"/>
        </w:trPr>
        <w:tc>
          <w:tcPr>
            <w:tcW w:w="1625" w:type="dxa"/>
            <w:tcBorders>
              <w:top w:val="nil"/>
              <w:left w:val="single" w:sz="4" w:space="0" w:color="auto"/>
              <w:bottom w:val="single" w:sz="4" w:space="0" w:color="auto"/>
              <w:right w:val="single" w:sz="4" w:space="0" w:color="auto"/>
            </w:tcBorders>
            <w:shd w:val="clear" w:color="auto" w:fill="auto"/>
            <w:noWrap/>
            <w:vAlign w:val="bottom"/>
          </w:tcPr>
          <w:p w:rsidR="00A14355" w:rsidRPr="00366FDE" w:rsidRDefault="00A14355" w:rsidP="001332E5">
            <w:pPr>
              <w:jc w:val="center"/>
              <w:rPr>
                <w:b/>
                <w:sz w:val="22"/>
                <w:szCs w:val="22"/>
              </w:rPr>
            </w:pPr>
            <w:r w:rsidRPr="00366FDE">
              <w:rPr>
                <w:b/>
                <w:sz w:val="22"/>
                <w:szCs w:val="22"/>
              </w:rPr>
              <w:t>6</w:t>
            </w:r>
          </w:p>
        </w:tc>
        <w:tc>
          <w:tcPr>
            <w:tcW w:w="1800" w:type="dxa"/>
            <w:tcBorders>
              <w:top w:val="nil"/>
              <w:left w:val="nil"/>
              <w:bottom w:val="single" w:sz="4" w:space="0" w:color="auto"/>
              <w:right w:val="single" w:sz="4" w:space="0" w:color="auto"/>
            </w:tcBorders>
            <w:shd w:val="clear" w:color="auto" w:fill="auto"/>
            <w:noWrap/>
            <w:vAlign w:val="bottom"/>
          </w:tcPr>
          <w:p w:rsidR="00A14355" w:rsidRPr="00366FDE" w:rsidRDefault="00A14355" w:rsidP="001332E5">
            <w:pPr>
              <w:jc w:val="right"/>
              <w:rPr>
                <w:sz w:val="22"/>
                <w:szCs w:val="22"/>
              </w:rPr>
            </w:pPr>
            <w:r w:rsidRPr="00366FDE">
              <w:rPr>
                <w:sz w:val="22"/>
                <w:szCs w:val="22"/>
              </w:rPr>
              <w:t>136</w:t>
            </w:r>
          </w:p>
        </w:tc>
        <w:tc>
          <w:tcPr>
            <w:tcW w:w="1703" w:type="dxa"/>
            <w:tcBorders>
              <w:top w:val="nil"/>
              <w:left w:val="nil"/>
              <w:bottom w:val="single" w:sz="4" w:space="0" w:color="auto"/>
              <w:right w:val="single" w:sz="4" w:space="0" w:color="auto"/>
            </w:tcBorders>
            <w:vAlign w:val="bottom"/>
          </w:tcPr>
          <w:p w:rsidR="00A14355" w:rsidRPr="00366FDE" w:rsidRDefault="00A14355" w:rsidP="001332E5">
            <w:pPr>
              <w:jc w:val="center"/>
              <w:rPr>
                <w:b/>
                <w:sz w:val="22"/>
                <w:szCs w:val="22"/>
              </w:rPr>
            </w:pPr>
            <w:r w:rsidRPr="00366FDE">
              <w:rPr>
                <w:b/>
                <w:sz w:val="22"/>
                <w:szCs w:val="22"/>
              </w:rPr>
              <w:t>20</w:t>
            </w:r>
          </w:p>
        </w:tc>
        <w:tc>
          <w:tcPr>
            <w:tcW w:w="2617" w:type="dxa"/>
            <w:tcBorders>
              <w:top w:val="nil"/>
              <w:left w:val="nil"/>
              <w:bottom w:val="single" w:sz="4" w:space="0" w:color="auto"/>
              <w:right w:val="single" w:sz="4" w:space="0" w:color="auto"/>
            </w:tcBorders>
            <w:vAlign w:val="bottom"/>
          </w:tcPr>
          <w:p w:rsidR="00A14355" w:rsidRPr="00366FDE" w:rsidRDefault="00A14355" w:rsidP="001332E5">
            <w:pPr>
              <w:jc w:val="right"/>
              <w:rPr>
                <w:sz w:val="22"/>
                <w:szCs w:val="22"/>
              </w:rPr>
            </w:pPr>
            <w:r w:rsidRPr="00366FDE">
              <w:rPr>
                <w:sz w:val="22"/>
                <w:szCs w:val="22"/>
              </w:rPr>
              <w:t>150</w:t>
            </w:r>
          </w:p>
        </w:tc>
      </w:tr>
      <w:tr w:rsidR="00A14355" w:rsidRPr="00366FDE" w:rsidTr="001332E5">
        <w:trPr>
          <w:trHeight w:val="255"/>
        </w:trPr>
        <w:tc>
          <w:tcPr>
            <w:tcW w:w="1625" w:type="dxa"/>
            <w:tcBorders>
              <w:top w:val="nil"/>
              <w:left w:val="single" w:sz="4" w:space="0" w:color="auto"/>
              <w:bottom w:val="single" w:sz="4" w:space="0" w:color="auto"/>
              <w:right w:val="single" w:sz="4" w:space="0" w:color="auto"/>
            </w:tcBorders>
            <w:shd w:val="clear" w:color="auto" w:fill="auto"/>
            <w:noWrap/>
            <w:vAlign w:val="bottom"/>
          </w:tcPr>
          <w:p w:rsidR="00A14355" w:rsidRPr="00366FDE" w:rsidRDefault="00A14355" w:rsidP="001332E5">
            <w:pPr>
              <w:jc w:val="center"/>
              <w:rPr>
                <w:b/>
                <w:sz w:val="22"/>
                <w:szCs w:val="22"/>
              </w:rPr>
            </w:pPr>
            <w:r w:rsidRPr="00366FDE">
              <w:rPr>
                <w:b/>
                <w:sz w:val="22"/>
                <w:szCs w:val="22"/>
              </w:rPr>
              <w:t>7</w:t>
            </w:r>
          </w:p>
        </w:tc>
        <w:tc>
          <w:tcPr>
            <w:tcW w:w="1800" w:type="dxa"/>
            <w:tcBorders>
              <w:top w:val="nil"/>
              <w:left w:val="nil"/>
              <w:bottom w:val="single" w:sz="4" w:space="0" w:color="auto"/>
              <w:right w:val="single" w:sz="4" w:space="0" w:color="auto"/>
            </w:tcBorders>
            <w:shd w:val="clear" w:color="auto" w:fill="auto"/>
            <w:noWrap/>
            <w:vAlign w:val="bottom"/>
          </w:tcPr>
          <w:p w:rsidR="00A14355" w:rsidRPr="00366FDE" w:rsidRDefault="00A14355" w:rsidP="001332E5">
            <w:pPr>
              <w:jc w:val="right"/>
              <w:rPr>
                <w:sz w:val="22"/>
                <w:szCs w:val="22"/>
              </w:rPr>
            </w:pPr>
            <w:r w:rsidRPr="00366FDE">
              <w:rPr>
                <w:sz w:val="22"/>
                <w:szCs w:val="22"/>
              </w:rPr>
              <w:t>40</w:t>
            </w:r>
          </w:p>
        </w:tc>
        <w:tc>
          <w:tcPr>
            <w:tcW w:w="1703" w:type="dxa"/>
            <w:tcBorders>
              <w:top w:val="nil"/>
              <w:left w:val="nil"/>
              <w:bottom w:val="single" w:sz="4" w:space="0" w:color="auto"/>
              <w:right w:val="single" w:sz="4" w:space="0" w:color="auto"/>
            </w:tcBorders>
            <w:vAlign w:val="bottom"/>
          </w:tcPr>
          <w:p w:rsidR="00A14355" w:rsidRPr="00366FDE" w:rsidRDefault="00A14355" w:rsidP="001332E5">
            <w:pPr>
              <w:jc w:val="center"/>
              <w:rPr>
                <w:b/>
                <w:sz w:val="22"/>
                <w:szCs w:val="22"/>
              </w:rPr>
            </w:pPr>
            <w:r w:rsidRPr="00366FDE">
              <w:rPr>
                <w:b/>
                <w:sz w:val="22"/>
                <w:szCs w:val="22"/>
              </w:rPr>
              <w:t>21</w:t>
            </w:r>
          </w:p>
        </w:tc>
        <w:tc>
          <w:tcPr>
            <w:tcW w:w="2617" w:type="dxa"/>
            <w:tcBorders>
              <w:top w:val="nil"/>
              <w:left w:val="nil"/>
              <w:bottom w:val="single" w:sz="4" w:space="0" w:color="auto"/>
              <w:right w:val="single" w:sz="4" w:space="0" w:color="auto"/>
            </w:tcBorders>
            <w:vAlign w:val="bottom"/>
          </w:tcPr>
          <w:p w:rsidR="00A14355" w:rsidRPr="00366FDE" w:rsidRDefault="00A14355" w:rsidP="001332E5">
            <w:pPr>
              <w:jc w:val="right"/>
              <w:rPr>
                <w:sz w:val="22"/>
                <w:szCs w:val="22"/>
              </w:rPr>
            </w:pPr>
            <w:r w:rsidRPr="00366FDE">
              <w:rPr>
                <w:sz w:val="22"/>
                <w:szCs w:val="22"/>
              </w:rPr>
              <w:t>49</w:t>
            </w:r>
          </w:p>
        </w:tc>
      </w:tr>
      <w:tr w:rsidR="00A14355" w:rsidRPr="00366FDE" w:rsidTr="001332E5">
        <w:trPr>
          <w:trHeight w:val="255"/>
        </w:trPr>
        <w:tc>
          <w:tcPr>
            <w:tcW w:w="1625" w:type="dxa"/>
            <w:tcBorders>
              <w:top w:val="nil"/>
              <w:left w:val="single" w:sz="4" w:space="0" w:color="auto"/>
              <w:bottom w:val="single" w:sz="4" w:space="0" w:color="auto"/>
              <w:right w:val="single" w:sz="4" w:space="0" w:color="auto"/>
            </w:tcBorders>
            <w:shd w:val="clear" w:color="auto" w:fill="auto"/>
            <w:noWrap/>
            <w:vAlign w:val="bottom"/>
          </w:tcPr>
          <w:p w:rsidR="00A14355" w:rsidRPr="00366FDE" w:rsidRDefault="00A14355" w:rsidP="001332E5">
            <w:pPr>
              <w:jc w:val="center"/>
              <w:rPr>
                <w:b/>
                <w:sz w:val="22"/>
                <w:szCs w:val="22"/>
              </w:rPr>
            </w:pPr>
            <w:r w:rsidRPr="00366FDE">
              <w:rPr>
                <w:b/>
                <w:sz w:val="22"/>
                <w:szCs w:val="22"/>
              </w:rPr>
              <w:t>8</w:t>
            </w:r>
          </w:p>
        </w:tc>
        <w:tc>
          <w:tcPr>
            <w:tcW w:w="1800" w:type="dxa"/>
            <w:tcBorders>
              <w:top w:val="nil"/>
              <w:left w:val="nil"/>
              <w:bottom w:val="single" w:sz="4" w:space="0" w:color="auto"/>
              <w:right w:val="single" w:sz="4" w:space="0" w:color="auto"/>
            </w:tcBorders>
            <w:shd w:val="clear" w:color="auto" w:fill="auto"/>
            <w:noWrap/>
            <w:vAlign w:val="bottom"/>
          </w:tcPr>
          <w:p w:rsidR="00A14355" w:rsidRPr="00366FDE" w:rsidRDefault="00A14355" w:rsidP="001332E5">
            <w:pPr>
              <w:jc w:val="right"/>
              <w:rPr>
                <w:sz w:val="22"/>
                <w:szCs w:val="22"/>
              </w:rPr>
            </w:pPr>
            <w:r w:rsidRPr="00366FDE">
              <w:rPr>
                <w:sz w:val="22"/>
                <w:szCs w:val="22"/>
              </w:rPr>
              <w:t>87</w:t>
            </w:r>
          </w:p>
        </w:tc>
        <w:tc>
          <w:tcPr>
            <w:tcW w:w="1703" w:type="dxa"/>
            <w:tcBorders>
              <w:top w:val="nil"/>
              <w:left w:val="nil"/>
              <w:bottom w:val="single" w:sz="4" w:space="0" w:color="auto"/>
              <w:right w:val="single" w:sz="4" w:space="0" w:color="auto"/>
            </w:tcBorders>
            <w:vAlign w:val="bottom"/>
          </w:tcPr>
          <w:p w:rsidR="00A14355" w:rsidRPr="00366FDE" w:rsidRDefault="00A14355" w:rsidP="001332E5">
            <w:pPr>
              <w:jc w:val="center"/>
              <w:rPr>
                <w:b/>
                <w:sz w:val="22"/>
                <w:szCs w:val="22"/>
              </w:rPr>
            </w:pPr>
            <w:r w:rsidRPr="00366FDE">
              <w:rPr>
                <w:b/>
                <w:sz w:val="22"/>
                <w:szCs w:val="22"/>
              </w:rPr>
              <w:t>22</w:t>
            </w:r>
          </w:p>
        </w:tc>
        <w:tc>
          <w:tcPr>
            <w:tcW w:w="2617" w:type="dxa"/>
            <w:tcBorders>
              <w:top w:val="nil"/>
              <w:left w:val="nil"/>
              <w:bottom w:val="single" w:sz="4" w:space="0" w:color="auto"/>
              <w:right w:val="single" w:sz="4" w:space="0" w:color="auto"/>
            </w:tcBorders>
            <w:vAlign w:val="bottom"/>
          </w:tcPr>
          <w:p w:rsidR="00A14355" w:rsidRPr="00366FDE" w:rsidRDefault="00A14355" w:rsidP="001332E5">
            <w:pPr>
              <w:jc w:val="right"/>
              <w:rPr>
                <w:sz w:val="22"/>
                <w:szCs w:val="22"/>
              </w:rPr>
            </w:pPr>
            <w:r w:rsidRPr="00366FDE">
              <w:rPr>
                <w:sz w:val="22"/>
                <w:szCs w:val="22"/>
              </w:rPr>
              <w:t>102</w:t>
            </w:r>
          </w:p>
        </w:tc>
      </w:tr>
      <w:tr w:rsidR="00A14355" w:rsidRPr="00366FDE" w:rsidTr="001332E5">
        <w:trPr>
          <w:trHeight w:val="255"/>
        </w:trPr>
        <w:tc>
          <w:tcPr>
            <w:tcW w:w="1625" w:type="dxa"/>
            <w:tcBorders>
              <w:top w:val="nil"/>
              <w:left w:val="single" w:sz="4" w:space="0" w:color="auto"/>
              <w:bottom w:val="single" w:sz="4" w:space="0" w:color="auto"/>
              <w:right w:val="single" w:sz="4" w:space="0" w:color="auto"/>
            </w:tcBorders>
            <w:shd w:val="clear" w:color="auto" w:fill="auto"/>
            <w:noWrap/>
            <w:vAlign w:val="bottom"/>
          </w:tcPr>
          <w:p w:rsidR="00A14355" w:rsidRPr="00366FDE" w:rsidRDefault="00A14355" w:rsidP="001332E5">
            <w:pPr>
              <w:jc w:val="center"/>
              <w:rPr>
                <w:b/>
                <w:sz w:val="22"/>
                <w:szCs w:val="22"/>
              </w:rPr>
            </w:pPr>
            <w:r w:rsidRPr="00366FDE">
              <w:rPr>
                <w:b/>
                <w:sz w:val="22"/>
                <w:szCs w:val="22"/>
              </w:rPr>
              <w:t>9</w:t>
            </w:r>
          </w:p>
        </w:tc>
        <w:tc>
          <w:tcPr>
            <w:tcW w:w="1800" w:type="dxa"/>
            <w:tcBorders>
              <w:top w:val="nil"/>
              <w:left w:val="nil"/>
              <w:bottom w:val="single" w:sz="4" w:space="0" w:color="auto"/>
              <w:right w:val="single" w:sz="4" w:space="0" w:color="auto"/>
            </w:tcBorders>
            <w:shd w:val="clear" w:color="auto" w:fill="auto"/>
            <w:noWrap/>
            <w:vAlign w:val="bottom"/>
          </w:tcPr>
          <w:p w:rsidR="00A14355" w:rsidRPr="00366FDE" w:rsidRDefault="00A14355" w:rsidP="001332E5">
            <w:pPr>
              <w:jc w:val="right"/>
              <w:rPr>
                <w:sz w:val="22"/>
                <w:szCs w:val="22"/>
              </w:rPr>
            </w:pPr>
            <w:r w:rsidRPr="00366FDE">
              <w:rPr>
                <w:sz w:val="22"/>
                <w:szCs w:val="22"/>
              </w:rPr>
              <w:t>82</w:t>
            </w:r>
          </w:p>
        </w:tc>
        <w:tc>
          <w:tcPr>
            <w:tcW w:w="1703" w:type="dxa"/>
            <w:tcBorders>
              <w:top w:val="nil"/>
              <w:left w:val="nil"/>
              <w:bottom w:val="single" w:sz="4" w:space="0" w:color="auto"/>
              <w:right w:val="single" w:sz="4" w:space="0" w:color="auto"/>
            </w:tcBorders>
            <w:vAlign w:val="bottom"/>
          </w:tcPr>
          <w:p w:rsidR="00A14355" w:rsidRPr="00366FDE" w:rsidRDefault="00A14355" w:rsidP="001332E5">
            <w:pPr>
              <w:jc w:val="center"/>
              <w:rPr>
                <w:b/>
                <w:sz w:val="22"/>
                <w:szCs w:val="22"/>
              </w:rPr>
            </w:pPr>
            <w:r w:rsidRPr="00366FDE">
              <w:rPr>
                <w:b/>
                <w:sz w:val="22"/>
                <w:szCs w:val="22"/>
              </w:rPr>
              <w:t>23</w:t>
            </w:r>
          </w:p>
        </w:tc>
        <w:tc>
          <w:tcPr>
            <w:tcW w:w="2617" w:type="dxa"/>
            <w:tcBorders>
              <w:top w:val="nil"/>
              <w:left w:val="nil"/>
              <w:bottom w:val="single" w:sz="4" w:space="0" w:color="auto"/>
              <w:right w:val="single" w:sz="4" w:space="0" w:color="auto"/>
            </w:tcBorders>
            <w:vAlign w:val="bottom"/>
          </w:tcPr>
          <w:p w:rsidR="00A14355" w:rsidRPr="00366FDE" w:rsidRDefault="00A14355" w:rsidP="001332E5">
            <w:pPr>
              <w:jc w:val="right"/>
              <w:rPr>
                <w:sz w:val="22"/>
                <w:szCs w:val="22"/>
              </w:rPr>
            </w:pPr>
            <w:r w:rsidRPr="00366FDE">
              <w:rPr>
                <w:sz w:val="22"/>
                <w:szCs w:val="22"/>
              </w:rPr>
              <w:t>97</w:t>
            </w:r>
          </w:p>
        </w:tc>
      </w:tr>
      <w:tr w:rsidR="00A14355" w:rsidRPr="00366FDE" w:rsidTr="001332E5">
        <w:trPr>
          <w:trHeight w:val="255"/>
        </w:trPr>
        <w:tc>
          <w:tcPr>
            <w:tcW w:w="1625" w:type="dxa"/>
            <w:tcBorders>
              <w:top w:val="nil"/>
              <w:left w:val="single" w:sz="4" w:space="0" w:color="auto"/>
              <w:bottom w:val="single" w:sz="4" w:space="0" w:color="auto"/>
              <w:right w:val="single" w:sz="4" w:space="0" w:color="auto"/>
            </w:tcBorders>
            <w:shd w:val="clear" w:color="auto" w:fill="auto"/>
            <w:noWrap/>
            <w:vAlign w:val="bottom"/>
          </w:tcPr>
          <w:p w:rsidR="00A14355" w:rsidRPr="00366FDE" w:rsidRDefault="00A14355" w:rsidP="001332E5">
            <w:pPr>
              <w:jc w:val="center"/>
              <w:rPr>
                <w:b/>
                <w:sz w:val="22"/>
                <w:szCs w:val="22"/>
              </w:rPr>
            </w:pPr>
            <w:r w:rsidRPr="00366FDE">
              <w:rPr>
                <w:b/>
                <w:sz w:val="22"/>
                <w:szCs w:val="22"/>
              </w:rPr>
              <w:t>10</w:t>
            </w:r>
          </w:p>
        </w:tc>
        <w:tc>
          <w:tcPr>
            <w:tcW w:w="1800" w:type="dxa"/>
            <w:tcBorders>
              <w:top w:val="nil"/>
              <w:left w:val="nil"/>
              <w:bottom w:val="single" w:sz="4" w:space="0" w:color="auto"/>
              <w:right w:val="single" w:sz="4" w:space="0" w:color="auto"/>
            </w:tcBorders>
            <w:shd w:val="clear" w:color="auto" w:fill="auto"/>
            <w:noWrap/>
            <w:vAlign w:val="bottom"/>
          </w:tcPr>
          <w:p w:rsidR="00A14355" w:rsidRPr="00366FDE" w:rsidRDefault="00A14355" w:rsidP="001332E5">
            <w:pPr>
              <w:jc w:val="right"/>
              <w:rPr>
                <w:sz w:val="22"/>
                <w:szCs w:val="22"/>
              </w:rPr>
            </w:pPr>
            <w:r w:rsidRPr="00366FDE">
              <w:rPr>
                <w:sz w:val="22"/>
                <w:szCs w:val="22"/>
              </w:rPr>
              <w:t>85</w:t>
            </w:r>
          </w:p>
        </w:tc>
        <w:tc>
          <w:tcPr>
            <w:tcW w:w="1703" w:type="dxa"/>
            <w:tcBorders>
              <w:top w:val="nil"/>
              <w:left w:val="nil"/>
              <w:bottom w:val="single" w:sz="4" w:space="0" w:color="auto"/>
              <w:right w:val="single" w:sz="4" w:space="0" w:color="auto"/>
            </w:tcBorders>
            <w:vAlign w:val="bottom"/>
          </w:tcPr>
          <w:p w:rsidR="00A14355" w:rsidRPr="00366FDE" w:rsidRDefault="00A14355" w:rsidP="001332E5">
            <w:pPr>
              <w:jc w:val="center"/>
              <w:rPr>
                <w:b/>
                <w:sz w:val="22"/>
                <w:szCs w:val="22"/>
              </w:rPr>
            </w:pPr>
            <w:r w:rsidRPr="00366FDE">
              <w:rPr>
                <w:b/>
                <w:sz w:val="22"/>
                <w:szCs w:val="22"/>
              </w:rPr>
              <w:t>24</w:t>
            </w:r>
          </w:p>
        </w:tc>
        <w:tc>
          <w:tcPr>
            <w:tcW w:w="2617" w:type="dxa"/>
            <w:tcBorders>
              <w:top w:val="nil"/>
              <w:left w:val="nil"/>
              <w:bottom w:val="single" w:sz="4" w:space="0" w:color="auto"/>
              <w:right w:val="single" w:sz="4" w:space="0" w:color="auto"/>
            </w:tcBorders>
            <w:vAlign w:val="bottom"/>
          </w:tcPr>
          <w:p w:rsidR="00A14355" w:rsidRPr="00366FDE" w:rsidRDefault="00A14355" w:rsidP="001332E5">
            <w:pPr>
              <w:jc w:val="right"/>
              <w:rPr>
                <w:sz w:val="22"/>
                <w:szCs w:val="22"/>
              </w:rPr>
            </w:pPr>
            <w:r w:rsidRPr="00366FDE">
              <w:rPr>
                <w:sz w:val="22"/>
                <w:szCs w:val="22"/>
              </w:rPr>
              <w:t>113</w:t>
            </w:r>
          </w:p>
        </w:tc>
      </w:tr>
      <w:tr w:rsidR="00A14355" w:rsidRPr="00366FDE" w:rsidTr="001332E5">
        <w:trPr>
          <w:trHeight w:val="255"/>
        </w:trPr>
        <w:tc>
          <w:tcPr>
            <w:tcW w:w="1625" w:type="dxa"/>
            <w:tcBorders>
              <w:top w:val="nil"/>
              <w:left w:val="single" w:sz="4" w:space="0" w:color="auto"/>
              <w:bottom w:val="single" w:sz="4" w:space="0" w:color="auto"/>
              <w:right w:val="single" w:sz="4" w:space="0" w:color="auto"/>
            </w:tcBorders>
            <w:shd w:val="clear" w:color="auto" w:fill="auto"/>
            <w:noWrap/>
            <w:vAlign w:val="bottom"/>
          </w:tcPr>
          <w:p w:rsidR="00A14355" w:rsidRPr="00366FDE" w:rsidRDefault="00A14355" w:rsidP="001332E5">
            <w:pPr>
              <w:jc w:val="center"/>
              <w:rPr>
                <w:b/>
                <w:sz w:val="22"/>
                <w:szCs w:val="22"/>
              </w:rPr>
            </w:pPr>
            <w:r w:rsidRPr="00366FDE">
              <w:rPr>
                <w:b/>
                <w:sz w:val="22"/>
                <w:szCs w:val="22"/>
              </w:rPr>
              <w:t>11</w:t>
            </w:r>
          </w:p>
        </w:tc>
        <w:tc>
          <w:tcPr>
            <w:tcW w:w="1800" w:type="dxa"/>
            <w:tcBorders>
              <w:top w:val="nil"/>
              <w:left w:val="nil"/>
              <w:bottom w:val="single" w:sz="4" w:space="0" w:color="auto"/>
              <w:right w:val="single" w:sz="4" w:space="0" w:color="auto"/>
            </w:tcBorders>
            <w:shd w:val="clear" w:color="auto" w:fill="auto"/>
            <w:noWrap/>
            <w:vAlign w:val="bottom"/>
          </w:tcPr>
          <w:p w:rsidR="00A14355" w:rsidRPr="00366FDE" w:rsidRDefault="00A14355" w:rsidP="001332E5">
            <w:pPr>
              <w:jc w:val="right"/>
              <w:rPr>
                <w:sz w:val="22"/>
                <w:szCs w:val="22"/>
              </w:rPr>
            </w:pPr>
            <w:r w:rsidRPr="00366FDE">
              <w:rPr>
                <w:sz w:val="22"/>
                <w:szCs w:val="22"/>
              </w:rPr>
              <w:t>99</w:t>
            </w:r>
          </w:p>
        </w:tc>
        <w:tc>
          <w:tcPr>
            <w:tcW w:w="1703" w:type="dxa"/>
            <w:tcBorders>
              <w:top w:val="nil"/>
              <w:left w:val="nil"/>
              <w:bottom w:val="single" w:sz="4" w:space="0" w:color="auto"/>
              <w:right w:val="single" w:sz="4" w:space="0" w:color="auto"/>
            </w:tcBorders>
            <w:vAlign w:val="bottom"/>
          </w:tcPr>
          <w:p w:rsidR="00A14355" w:rsidRPr="00366FDE" w:rsidRDefault="00A14355" w:rsidP="001332E5">
            <w:pPr>
              <w:jc w:val="center"/>
              <w:rPr>
                <w:b/>
                <w:sz w:val="22"/>
                <w:szCs w:val="22"/>
              </w:rPr>
            </w:pPr>
            <w:r w:rsidRPr="00366FDE">
              <w:rPr>
                <w:b/>
                <w:sz w:val="22"/>
                <w:szCs w:val="22"/>
              </w:rPr>
              <w:t>25</w:t>
            </w:r>
          </w:p>
        </w:tc>
        <w:tc>
          <w:tcPr>
            <w:tcW w:w="2617" w:type="dxa"/>
            <w:tcBorders>
              <w:top w:val="nil"/>
              <w:left w:val="nil"/>
              <w:bottom w:val="single" w:sz="4" w:space="0" w:color="auto"/>
              <w:right w:val="single" w:sz="4" w:space="0" w:color="auto"/>
            </w:tcBorders>
            <w:vAlign w:val="bottom"/>
          </w:tcPr>
          <w:p w:rsidR="00A14355" w:rsidRPr="00366FDE" w:rsidRDefault="00A14355" w:rsidP="001332E5">
            <w:pPr>
              <w:jc w:val="right"/>
              <w:rPr>
                <w:sz w:val="22"/>
                <w:szCs w:val="22"/>
              </w:rPr>
            </w:pPr>
            <w:r w:rsidRPr="00366FDE">
              <w:rPr>
                <w:sz w:val="22"/>
                <w:szCs w:val="22"/>
              </w:rPr>
              <w:t>103</w:t>
            </w:r>
          </w:p>
        </w:tc>
      </w:tr>
      <w:tr w:rsidR="00A14355" w:rsidRPr="00366FDE" w:rsidTr="001332E5">
        <w:trPr>
          <w:trHeight w:val="255"/>
        </w:trPr>
        <w:tc>
          <w:tcPr>
            <w:tcW w:w="1625" w:type="dxa"/>
            <w:tcBorders>
              <w:top w:val="nil"/>
              <w:left w:val="single" w:sz="4" w:space="0" w:color="auto"/>
              <w:bottom w:val="single" w:sz="4" w:space="0" w:color="auto"/>
              <w:right w:val="single" w:sz="4" w:space="0" w:color="auto"/>
            </w:tcBorders>
            <w:shd w:val="clear" w:color="auto" w:fill="auto"/>
            <w:noWrap/>
            <w:vAlign w:val="bottom"/>
          </w:tcPr>
          <w:p w:rsidR="00A14355" w:rsidRPr="00366FDE" w:rsidRDefault="00A14355" w:rsidP="001332E5">
            <w:pPr>
              <w:jc w:val="center"/>
              <w:rPr>
                <w:b/>
                <w:sz w:val="22"/>
                <w:szCs w:val="22"/>
              </w:rPr>
            </w:pPr>
            <w:r w:rsidRPr="00366FDE">
              <w:rPr>
                <w:b/>
                <w:sz w:val="22"/>
                <w:szCs w:val="22"/>
              </w:rPr>
              <w:t>12</w:t>
            </w:r>
          </w:p>
        </w:tc>
        <w:tc>
          <w:tcPr>
            <w:tcW w:w="1800" w:type="dxa"/>
            <w:tcBorders>
              <w:top w:val="nil"/>
              <w:left w:val="nil"/>
              <w:bottom w:val="single" w:sz="4" w:space="0" w:color="auto"/>
              <w:right w:val="single" w:sz="4" w:space="0" w:color="auto"/>
            </w:tcBorders>
            <w:shd w:val="clear" w:color="auto" w:fill="auto"/>
            <w:noWrap/>
            <w:vAlign w:val="bottom"/>
          </w:tcPr>
          <w:p w:rsidR="00A14355" w:rsidRPr="00366FDE" w:rsidRDefault="00A14355" w:rsidP="001332E5">
            <w:pPr>
              <w:jc w:val="right"/>
              <w:rPr>
                <w:sz w:val="22"/>
                <w:szCs w:val="22"/>
              </w:rPr>
            </w:pPr>
            <w:r w:rsidRPr="00366FDE">
              <w:rPr>
                <w:sz w:val="22"/>
                <w:szCs w:val="22"/>
              </w:rPr>
              <w:t>130</w:t>
            </w:r>
          </w:p>
        </w:tc>
        <w:tc>
          <w:tcPr>
            <w:tcW w:w="1703" w:type="dxa"/>
            <w:tcBorders>
              <w:top w:val="nil"/>
              <w:left w:val="nil"/>
              <w:bottom w:val="single" w:sz="4" w:space="0" w:color="auto"/>
              <w:right w:val="single" w:sz="4" w:space="0" w:color="auto"/>
            </w:tcBorders>
            <w:vAlign w:val="bottom"/>
          </w:tcPr>
          <w:p w:rsidR="00A14355" w:rsidRPr="00366FDE" w:rsidRDefault="00A14355" w:rsidP="001332E5">
            <w:pPr>
              <w:jc w:val="center"/>
              <w:rPr>
                <w:b/>
                <w:sz w:val="22"/>
                <w:szCs w:val="22"/>
              </w:rPr>
            </w:pPr>
            <w:r w:rsidRPr="00366FDE">
              <w:rPr>
                <w:b/>
                <w:sz w:val="22"/>
                <w:szCs w:val="22"/>
              </w:rPr>
              <w:t>26</w:t>
            </w:r>
          </w:p>
        </w:tc>
        <w:tc>
          <w:tcPr>
            <w:tcW w:w="2617" w:type="dxa"/>
            <w:tcBorders>
              <w:top w:val="nil"/>
              <w:left w:val="nil"/>
              <w:bottom w:val="single" w:sz="4" w:space="0" w:color="auto"/>
              <w:right w:val="single" w:sz="4" w:space="0" w:color="auto"/>
            </w:tcBorders>
            <w:vAlign w:val="bottom"/>
          </w:tcPr>
          <w:p w:rsidR="00A14355" w:rsidRPr="00366FDE" w:rsidRDefault="00A14355" w:rsidP="001332E5">
            <w:pPr>
              <w:jc w:val="right"/>
              <w:rPr>
                <w:sz w:val="22"/>
                <w:szCs w:val="22"/>
              </w:rPr>
            </w:pPr>
            <w:r w:rsidRPr="00366FDE">
              <w:rPr>
                <w:sz w:val="22"/>
                <w:szCs w:val="22"/>
              </w:rPr>
              <w:t>159</w:t>
            </w:r>
          </w:p>
        </w:tc>
      </w:tr>
      <w:tr w:rsidR="00A14355" w:rsidRPr="00366FDE" w:rsidTr="001332E5">
        <w:trPr>
          <w:trHeight w:val="255"/>
        </w:trPr>
        <w:tc>
          <w:tcPr>
            <w:tcW w:w="1625" w:type="dxa"/>
            <w:tcBorders>
              <w:top w:val="nil"/>
              <w:left w:val="single" w:sz="4" w:space="0" w:color="auto"/>
              <w:bottom w:val="single" w:sz="4" w:space="0" w:color="auto"/>
              <w:right w:val="single" w:sz="4" w:space="0" w:color="auto"/>
            </w:tcBorders>
            <w:shd w:val="clear" w:color="auto" w:fill="auto"/>
            <w:noWrap/>
            <w:vAlign w:val="bottom"/>
          </w:tcPr>
          <w:p w:rsidR="00A14355" w:rsidRPr="00366FDE" w:rsidRDefault="00A14355" w:rsidP="001332E5">
            <w:pPr>
              <w:jc w:val="center"/>
              <w:rPr>
                <w:b/>
                <w:sz w:val="22"/>
                <w:szCs w:val="22"/>
              </w:rPr>
            </w:pPr>
            <w:r w:rsidRPr="00366FDE">
              <w:rPr>
                <w:b/>
                <w:sz w:val="22"/>
                <w:szCs w:val="22"/>
              </w:rPr>
              <w:t>13</w:t>
            </w:r>
          </w:p>
        </w:tc>
        <w:tc>
          <w:tcPr>
            <w:tcW w:w="1800" w:type="dxa"/>
            <w:tcBorders>
              <w:top w:val="nil"/>
              <w:left w:val="nil"/>
              <w:bottom w:val="single" w:sz="4" w:space="0" w:color="auto"/>
              <w:right w:val="single" w:sz="4" w:space="0" w:color="auto"/>
            </w:tcBorders>
            <w:shd w:val="clear" w:color="auto" w:fill="auto"/>
            <w:noWrap/>
            <w:vAlign w:val="bottom"/>
          </w:tcPr>
          <w:p w:rsidR="00A14355" w:rsidRPr="00366FDE" w:rsidRDefault="00A14355" w:rsidP="001332E5">
            <w:pPr>
              <w:jc w:val="right"/>
              <w:rPr>
                <w:sz w:val="22"/>
                <w:szCs w:val="22"/>
              </w:rPr>
            </w:pPr>
            <w:r w:rsidRPr="00366FDE">
              <w:rPr>
                <w:sz w:val="22"/>
                <w:szCs w:val="22"/>
              </w:rPr>
              <w:t>140</w:t>
            </w:r>
          </w:p>
        </w:tc>
        <w:tc>
          <w:tcPr>
            <w:tcW w:w="1703" w:type="dxa"/>
            <w:tcBorders>
              <w:top w:val="nil"/>
              <w:left w:val="nil"/>
              <w:bottom w:val="single" w:sz="4" w:space="0" w:color="auto"/>
              <w:right w:val="single" w:sz="4" w:space="0" w:color="auto"/>
            </w:tcBorders>
            <w:vAlign w:val="bottom"/>
          </w:tcPr>
          <w:p w:rsidR="00A14355" w:rsidRPr="00366FDE" w:rsidRDefault="00A14355" w:rsidP="001332E5">
            <w:pPr>
              <w:jc w:val="center"/>
              <w:rPr>
                <w:b/>
                <w:sz w:val="22"/>
                <w:szCs w:val="22"/>
              </w:rPr>
            </w:pPr>
            <w:r w:rsidRPr="00366FDE">
              <w:rPr>
                <w:b/>
                <w:sz w:val="22"/>
                <w:szCs w:val="22"/>
              </w:rPr>
              <w:t>27</w:t>
            </w:r>
          </w:p>
        </w:tc>
        <w:tc>
          <w:tcPr>
            <w:tcW w:w="2617" w:type="dxa"/>
            <w:tcBorders>
              <w:top w:val="nil"/>
              <w:left w:val="nil"/>
              <w:bottom w:val="single" w:sz="4" w:space="0" w:color="auto"/>
              <w:right w:val="single" w:sz="4" w:space="0" w:color="auto"/>
            </w:tcBorders>
            <w:vAlign w:val="bottom"/>
          </w:tcPr>
          <w:p w:rsidR="00A14355" w:rsidRPr="00366FDE" w:rsidRDefault="00A14355" w:rsidP="001332E5">
            <w:pPr>
              <w:jc w:val="right"/>
              <w:rPr>
                <w:sz w:val="22"/>
                <w:szCs w:val="22"/>
              </w:rPr>
            </w:pPr>
            <w:r w:rsidRPr="00366FDE">
              <w:rPr>
                <w:sz w:val="22"/>
                <w:szCs w:val="22"/>
              </w:rPr>
              <w:t>159</w:t>
            </w:r>
          </w:p>
        </w:tc>
      </w:tr>
      <w:tr w:rsidR="00A14355" w:rsidRPr="00366FDE" w:rsidTr="001332E5">
        <w:trPr>
          <w:trHeight w:val="255"/>
        </w:trPr>
        <w:tc>
          <w:tcPr>
            <w:tcW w:w="1625" w:type="dxa"/>
            <w:tcBorders>
              <w:top w:val="nil"/>
              <w:left w:val="single" w:sz="4" w:space="0" w:color="auto"/>
              <w:bottom w:val="single" w:sz="4" w:space="0" w:color="auto"/>
              <w:right w:val="single" w:sz="4" w:space="0" w:color="auto"/>
            </w:tcBorders>
            <w:shd w:val="clear" w:color="auto" w:fill="auto"/>
            <w:noWrap/>
            <w:vAlign w:val="bottom"/>
          </w:tcPr>
          <w:p w:rsidR="00A14355" w:rsidRPr="00366FDE" w:rsidRDefault="00A14355" w:rsidP="001332E5">
            <w:pPr>
              <w:jc w:val="center"/>
              <w:rPr>
                <w:b/>
                <w:sz w:val="22"/>
                <w:szCs w:val="22"/>
              </w:rPr>
            </w:pPr>
            <w:r w:rsidRPr="00366FDE">
              <w:rPr>
                <w:b/>
                <w:sz w:val="22"/>
                <w:szCs w:val="22"/>
              </w:rPr>
              <w:t>14</w:t>
            </w:r>
          </w:p>
        </w:tc>
        <w:tc>
          <w:tcPr>
            <w:tcW w:w="1800" w:type="dxa"/>
            <w:tcBorders>
              <w:top w:val="nil"/>
              <w:left w:val="nil"/>
              <w:bottom w:val="single" w:sz="4" w:space="0" w:color="auto"/>
              <w:right w:val="single" w:sz="4" w:space="0" w:color="auto"/>
            </w:tcBorders>
            <w:shd w:val="clear" w:color="auto" w:fill="auto"/>
            <w:noWrap/>
            <w:vAlign w:val="bottom"/>
          </w:tcPr>
          <w:p w:rsidR="00A14355" w:rsidRPr="00366FDE" w:rsidRDefault="00A14355" w:rsidP="001332E5">
            <w:pPr>
              <w:jc w:val="right"/>
              <w:rPr>
                <w:sz w:val="22"/>
                <w:szCs w:val="22"/>
              </w:rPr>
            </w:pPr>
            <w:r w:rsidRPr="00366FDE">
              <w:rPr>
                <w:sz w:val="22"/>
                <w:szCs w:val="22"/>
              </w:rPr>
              <w:t>47</w:t>
            </w:r>
          </w:p>
        </w:tc>
        <w:tc>
          <w:tcPr>
            <w:tcW w:w="1703" w:type="dxa"/>
            <w:tcBorders>
              <w:top w:val="nil"/>
              <w:left w:val="nil"/>
              <w:bottom w:val="single" w:sz="4" w:space="0" w:color="auto"/>
              <w:right w:val="single" w:sz="4" w:space="0" w:color="auto"/>
            </w:tcBorders>
            <w:vAlign w:val="bottom"/>
          </w:tcPr>
          <w:p w:rsidR="00A14355" w:rsidRPr="00366FDE" w:rsidRDefault="00A14355" w:rsidP="001332E5">
            <w:pPr>
              <w:jc w:val="center"/>
              <w:rPr>
                <w:b/>
                <w:sz w:val="22"/>
                <w:szCs w:val="22"/>
              </w:rPr>
            </w:pPr>
            <w:r w:rsidRPr="00366FDE">
              <w:rPr>
                <w:b/>
                <w:sz w:val="22"/>
                <w:szCs w:val="22"/>
              </w:rPr>
              <w:t>28</w:t>
            </w:r>
          </w:p>
        </w:tc>
        <w:tc>
          <w:tcPr>
            <w:tcW w:w="2617" w:type="dxa"/>
            <w:tcBorders>
              <w:top w:val="nil"/>
              <w:left w:val="nil"/>
              <w:bottom w:val="single" w:sz="4" w:space="0" w:color="auto"/>
              <w:right w:val="single" w:sz="4" w:space="0" w:color="auto"/>
            </w:tcBorders>
            <w:vAlign w:val="bottom"/>
          </w:tcPr>
          <w:p w:rsidR="00A14355" w:rsidRPr="00366FDE" w:rsidRDefault="00A14355" w:rsidP="001332E5">
            <w:pPr>
              <w:jc w:val="right"/>
              <w:rPr>
                <w:sz w:val="22"/>
                <w:szCs w:val="22"/>
              </w:rPr>
            </w:pPr>
            <w:r w:rsidRPr="00366FDE">
              <w:rPr>
                <w:sz w:val="22"/>
                <w:szCs w:val="22"/>
              </w:rPr>
              <w:t>58</w:t>
            </w:r>
          </w:p>
        </w:tc>
      </w:tr>
    </w:tbl>
    <w:p w:rsidR="00A14355" w:rsidRPr="00E3392D" w:rsidRDefault="00A14355" w:rsidP="00A14355">
      <w:r w:rsidRPr="00E3392D">
        <w:lastRenderedPageBreak/>
        <w:t>Given the date above use Excel to answer the following questions:</w:t>
      </w:r>
    </w:p>
    <w:p w:rsidR="00A14355" w:rsidRPr="00E3392D" w:rsidRDefault="00A14355" w:rsidP="00A14355">
      <w:pPr>
        <w:numPr>
          <w:ilvl w:val="0"/>
          <w:numId w:val="1"/>
        </w:numPr>
      </w:pPr>
      <w:r w:rsidRPr="00E3392D">
        <w:t>Plot the daily data of the number of customers served for the evening meal, which forecasting method would you recommend and why?</w:t>
      </w:r>
    </w:p>
    <w:p w:rsidR="00A14355" w:rsidRPr="00E3392D" w:rsidRDefault="00A14355" w:rsidP="00A14355">
      <w:pPr>
        <w:ind w:left="720"/>
      </w:pPr>
    </w:p>
    <w:p w:rsidR="00A14355" w:rsidRPr="00E3392D" w:rsidRDefault="00A14355" w:rsidP="00A14355">
      <w:pPr>
        <w:numPr>
          <w:ilvl w:val="0"/>
          <w:numId w:val="1"/>
        </w:numPr>
      </w:pPr>
      <w:r w:rsidRPr="00E3392D">
        <w:t xml:space="preserve">Use the multiplicative decomposition model discussed in class and NOT in the book, to calculate the seven seasonal indices (Hint: Use a seven-day centered moving average), and the intercept and slope of the trend component (Hint: </w:t>
      </w:r>
      <w:proofErr w:type="spellStart"/>
      <w:r w:rsidRPr="00E3392D">
        <w:t>deseasonalize</w:t>
      </w:r>
      <w:proofErr w:type="spellEnd"/>
      <w:r w:rsidRPr="00E3392D">
        <w:t xml:space="preserve"> the data, fit an appropriate model to the </w:t>
      </w:r>
      <w:proofErr w:type="spellStart"/>
      <w:r w:rsidRPr="00E3392D">
        <w:t>deseasonalized</w:t>
      </w:r>
      <w:proofErr w:type="spellEnd"/>
      <w:r w:rsidRPr="00E3392D">
        <w:t xml:space="preserve"> data). </w:t>
      </w:r>
      <w:r w:rsidRPr="0088352A">
        <w:rPr>
          <w:b/>
        </w:rPr>
        <w:t>Fill in the table below</w:t>
      </w:r>
      <w:r w:rsidRPr="0088352A">
        <w:rPr>
          <w:b/>
          <w:u w:val="single"/>
        </w:rPr>
        <w:t xml:space="preserve"> (Include three</w:t>
      </w:r>
      <w:r>
        <w:rPr>
          <w:b/>
          <w:u w:val="single"/>
        </w:rPr>
        <w:t xml:space="preserve"> decimal points)</w:t>
      </w:r>
      <w:r w:rsidRPr="00E3392D">
        <w:t>.</w:t>
      </w:r>
    </w:p>
    <w:p w:rsidR="00A14355" w:rsidRPr="00E3392D" w:rsidRDefault="00A14355" w:rsidP="00A14355"/>
    <w:tbl>
      <w:tblPr>
        <w:tblW w:w="43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5"/>
        <w:gridCol w:w="2340"/>
      </w:tblGrid>
      <w:tr w:rsidR="00A14355" w:rsidRPr="00E3392D" w:rsidTr="001332E5">
        <w:trPr>
          <w:trHeight w:val="255"/>
        </w:trPr>
        <w:tc>
          <w:tcPr>
            <w:tcW w:w="1995" w:type="dxa"/>
            <w:shd w:val="clear" w:color="auto" w:fill="auto"/>
            <w:noWrap/>
            <w:vAlign w:val="bottom"/>
          </w:tcPr>
          <w:p w:rsidR="00A14355" w:rsidRPr="00E3392D" w:rsidRDefault="00A14355" w:rsidP="001332E5">
            <w:pPr>
              <w:jc w:val="center"/>
              <w:rPr>
                <w:b/>
                <w:bCs/>
              </w:rPr>
            </w:pPr>
            <w:r w:rsidRPr="00E3392D">
              <w:rPr>
                <w:b/>
                <w:bCs/>
              </w:rPr>
              <w:t>Seasonal Indices (Day)</w:t>
            </w:r>
          </w:p>
        </w:tc>
        <w:tc>
          <w:tcPr>
            <w:tcW w:w="2340" w:type="dxa"/>
            <w:shd w:val="clear" w:color="auto" w:fill="auto"/>
            <w:noWrap/>
            <w:vAlign w:val="bottom"/>
          </w:tcPr>
          <w:p w:rsidR="00A14355" w:rsidRPr="00E3392D" w:rsidRDefault="00A14355" w:rsidP="001332E5">
            <w:pPr>
              <w:jc w:val="center"/>
              <w:rPr>
                <w:b/>
                <w:bCs/>
              </w:rPr>
            </w:pPr>
          </w:p>
        </w:tc>
      </w:tr>
      <w:tr w:rsidR="00A14355" w:rsidRPr="00E3392D" w:rsidTr="001332E5">
        <w:trPr>
          <w:trHeight w:val="255"/>
        </w:trPr>
        <w:tc>
          <w:tcPr>
            <w:tcW w:w="1995" w:type="dxa"/>
            <w:shd w:val="clear" w:color="auto" w:fill="auto"/>
            <w:noWrap/>
            <w:vAlign w:val="bottom"/>
          </w:tcPr>
          <w:p w:rsidR="00A14355" w:rsidRPr="00E3392D" w:rsidRDefault="00A14355" w:rsidP="001332E5">
            <w:pPr>
              <w:jc w:val="center"/>
              <w:rPr>
                <w:b/>
                <w:bCs/>
              </w:rPr>
            </w:pPr>
            <w:r w:rsidRPr="00E3392D">
              <w:rPr>
                <w:b/>
                <w:bCs/>
              </w:rPr>
              <w:t>1</w:t>
            </w:r>
          </w:p>
        </w:tc>
        <w:tc>
          <w:tcPr>
            <w:tcW w:w="2340" w:type="dxa"/>
            <w:shd w:val="clear" w:color="auto" w:fill="auto"/>
            <w:noWrap/>
            <w:vAlign w:val="bottom"/>
          </w:tcPr>
          <w:p w:rsidR="00A14355" w:rsidRPr="00E3392D" w:rsidRDefault="00A14355" w:rsidP="001332E5">
            <w:pPr>
              <w:jc w:val="center"/>
            </w:pPr>
          </w:p>
        </w:tc>
      </w:tr>
      <w:tr w:rsidR="00A14355" w:rsidRPr="00E3392D" w:rsidTr="001332E5">
        <w:trPr>
          <w:trHeight w:val="255"/>
        </w:trPr>
        <w:tc>
          <w:tcPr>
            <w:tcW w:w="1995" w:type="dxa"/>
            <w:shd w:val="clear" w:color="auto" w:fill="auto"/>
            <w:noWrap/>
            <w:vAlign w:val="bottom"/>
          </w:tcPr>
          <w:p w:rsidR="00A14355" w:rsidRPr="00E3392D" w:rsidRDefault="00A14355" w:rsidP="001332E5">
            <w:pPr>
              <w:jc w:val="center"/>
              <w:rPr>
                <w:b/>
                <w:bCs/>
              </w:rPr>
            </w:pPr>
            <w:r w:rsidRPr="00E3392D">
              <w:rPr>
                <w:b/>
                <w:bCs/>
              </w:rPr>
              <w:t>2</w:t>
            </w:r>
          </w:p>
        </w:tc>
        <w:tc>
          <w:tcPr>
            <w:tcW w:w="2340" w:type="dxa"/>
            <w:shd w:val="clear" w:color="auto" w:fill="auto"/>
            <w:noWrap/>
            <w:vAlign w:val="bottom"/>
          </w:tcPr>
          <w:p w:rsidR="00A14355" w:rsidRPr="00E3392D" w:rsidRDefault="00A14355" w:rsidP="001332E5">
            <w:pPr>
              <w:jc w:val="center"/>
            </w:pPr>
          </w:p>
        </w:tc>
      </w:tr>
      <w:tr w:rsidR="00A14355" w:rsidRPr="00E3392D" w:rsidTr="001332E5">
        <w:trPr>
          <w:trHeight w:val="255"/>
        </w:trPr>
        <w:tc>
          <w:tcPr>
            <w:tcW w:w="1995" w:type="dxa"/>
            <w:shd w:val="clear" w:color="auto" w:fill="auto"/>
            <w:noWrap/>
            <w:vAlign w:val="bottom"/>
          </w:tcPr>
          <w:p w:rsidR="00A14355" w:rsidRPr="00E3392D" w:rsidRDefault="00A14355" w:rsidP="001332E5">
            <w:pPr>
              <w:jc w:val="center"/>
              <w:rPr>
                <w:b/>
                <w:bCs/>
              </w:rPr>
            </w:pPr>
            <w:r w:rsidRPr="00E3392D">
              <w:rPr>
                <w:b/>
                <w:bCs/>
              </w:rPr>
              <w:t>3</w:t>
            </w:r>
          </w:p>
        </w:tc>
        <w:tc>
          <w:tcPr>
            <w:tcW w:w="2340" w:type="dxa"/>
            <w:shd w:val="clear" w:color="auto" w:fill="auto"/>
            <w:noWrap/>
            <w:vAlign w:val="bottom"/>
          </w:tcPr>
          <w:p w:rsidR="00A14355" w:rsidRPr="00E3392D" w:rsidRDefault="00A14355" w:rsidP="001332E5">
            <w:pPr>
              <w:jc w:val="center"/>
            </w:pPr>
          </w:p>
        </w:tc>
      </w:tr>
      <w:tr w:rsidR="00A14355" w:rsidRPr="00E3392D" w:rsidTr="001332E5">
        <w:trPr>
          <w:trHeight w:val="255"/>
        </w:trPr>
        <w:tc>
          <w:tcPr>
            <w:tcW w:w="1995" w:type="dxa"/>
            <w:shd w:val="clear" w:color="auto" w:fill="auto"/>
            <w:noWrap/>
            <w:vAlign w:val="bottom"/>
          </w:tcPr>
          <w:p w:rsidR="00A14355" w:rsidRPr="00E3392D" w:rsidRDefault="00A14355" w:rsidP="001332E5">
            <w:pPr>
              <w:jc w:val="center"/>
              <w:rPr>
                <w:b/>
                <w:bCs/>
              </w:rPr>
            </w:pPr>
            <w:r w:rsidRPr="00E3392D">
              <w:rPr>
                <w:b/>
                <w:bCs/>
              </w:rPr>
              <w:t>4</w:t>
            </w:r>
          </w:p>
        </w:tc>
        <w:tc>
          <w:tcPr>
            <w:tcW w:w="2340" w:type="dxa"/>
            <w:shd w:val="clear" w:color="auto" w:fill="auto"/>
            <w:noWrap/>
            <w:vAlign w:val="bottom"/>
          </w:tcPr>
          <w:p w:rsidR="00A14355" w:rsidRPr="00E3392D" w:rsidRDefault="00A14355" w:rsidP="001332E5">
            <w:pPr>
              <w:jc w:val="center"/>
            </w:pPr>
          </w:p>
        </w:tc>
      </w:tr>
      <w:tr w:rsidR="00A14355" w:rsidRPr="00E3392D" w:rsidTr="001332E5">
        <w:trPr>
          <w:trHeight w:val="255"/>
        </w:trPr>
        <w:tc>
          <w:tcPr>
            <w:tcW w:w="1995" w:type="dxa"/>
            <w:shd w:val="clear" w:color="auto" w:fill="auto"/>
            <w:noWrap/>
            <w:vAlign w:val="bottom"/>
          </w:tcPr>
          <w:p w:rsidR="00A14355" w:rsidRPr="00E3392D" w:rsidRDefault="00A14355" w:rsidP="001332E5">
            <w:pPr>
              <w:jc w:val="center"/>
              <w:rPr>
                <w:b/>
                <w:bCs/>
              </w:rPr>
            </w:pPr>
            <w:r w:rsidRPr="00E3392D">
              <w:rPr>
                <w:b/>
                <w:bCs/>
              </w:rPr>
              <w:t>5</w:t>
            </w:r>
          </w:p>
        </w:tc>
        <w:tc>
          <w:tcPr>
            <w:tcW w:w="2340" w:type="dxa"/>
            <w:shd w:val="clear" w:color="auto" w:fill="auto"/>
            <w:noWrap/>
            <w:vAlign w:val="bottom"/>
          </w:tcPr>
          <w:p w:rsidR="00A14355" w:rsidRPr="00E3392D" w:rsidRDefault="00A14355" w:rsidP="001332E5">
            <w:pPr>
              <w:jc w:val="center"/>
            </w:pPr>
          </w:p>
        </w:tc>
      </w:tr>
      <w:tr w:rsidR="00A14355" w:rsidRPr="00E3392D" w:rsidTr="001332E5">
        <w:trPr>
          <w:trHeight w:val="255"/>
        </w:trPr>
        <w:tc>
          <w:tcPr>
            <w:tcW w:w="1995" w:type="dxa"/>
            <w:shd w:val="clear" w:color="auto" w:fill="auto"/>
            <w:noWrap/>
            <w:vAlign w:val="bottom"/>
          </w:tcPr>
          <w:p w:rsidR="00A14355" w:rsidRPr="00E3392D" w:rsidRDefault="00A14355" w:rsidP="001332E5">
            <w:pPr>
              <w:jc w:val="center"/>
              <w:rPr>
                <w:b/>
                <w:bCs/>
              </w:rPr>
            </w:pPr>
            <w:r w:rsidRPr="00E3392D">
              <w:rPr>
                <w:b/>
                <w:bCs/>
              </w:rPr>
              <w:t>6</w:t>
            </w:r>
          </w:p>
        </w:tc>
        <w:tc>
          <w:tcPr>
            <w:tcW w:w="2340" w:type="dxa"/>
            <w:shd w:val="clear" w:color="auto" w:fill="auto"/>
            <w:noWrap/>
            <w:vAlign w:val="bottom"/>
          </w:tcPr>
          <w:p w:rsidR="00A14355" w:rsidRPr="00E3392D" w:rsidRDefault="00A14355" w:rsidP="001332E5">
            <w:pPr>
              <w:jc w:val="center"/>
            </w:pPr>
          </w:p>
        </w:tc>
      </w:tr>
      <w:tr w:rsidR="00A14355" w:rsidRPr="00E3392D" w:rsidTr="001332E5">
        <w:trPr>
          <w:trHeight w:val="255"/>
        </w:trPr>
        <w:tc>
          <w:tcPr>
            <w:tcW w:w="1995" w:type="dxa"/>
            <w:shd w:val="clear" w:color="auto" w:fill="auto"/>
            <w:noWrap/>
            <w:vAlign w:val="bottom"/>
          </w:tcPr>
          <w:p w:rsidR="00A14355" w:rsidRPr="00E3392D" w:rsidRDefault="00A14355" w:rsidP="001332E5">
            <w:pPr>
              <w:jc w:val="center"/>
              <w:rPr>
                <w:b/>
                <w:bCs/>
              </w:rPr>
            </w:pPr>
            <w:r w:rsidRPr="00E3392D">
              <w:rPr>
                <w:b/>
                <w:bCs/>
              </w:rPr>
              <w:t>7</w:t>
            </w:r>
          </w:p>
        </w:tc>
        <w:tc>
          <w:tcPr>
            <w:tcW w:w="2340" w:type="dxa"/>
            <w:shd w:val="clear" w:color="auto" w:fill="auto"/>
            <w:noWrap/>
            <w:vAlign w:val="bottom"/>
          </w:tcPr>
          <w:p w:rsidR="00A14355" w:rsidRPr="00E3392D" w:rsidRDefault="00A14355" w:rsidP="001332E5">
            <w:pPr>
              <w:jc w:val="center"/>
            </w:pPr>
          </w:p>
        </w:tc>
      </w:tr>
      <w:tr w:rsidR="00A14355" w:rsidRPr="00E3392D" w:rsidTr="001332E5">
        <w:trPr>
          <w:trHeight w:val="270"/>
        </w:trPr>
        <w:tc>
          <w:tcPr>
            <w:tcW w:w="1995" w:type="dxa"/>
            <w:shd w:val="clear" w:color="auto" w:fill="auto"/>
            <w:noWrap/>
            <w:vAlign w:val="bottom"/>
          </w:tcPr>
          <w:p w:rsidR="00A14355" w:rsidRPr="00E3392D" w:rsidRDefault="00A14355" w:rsidP="001332E5">
            <w:pPr>
              <w:jc w:val="center"/>
              <w:rPr>
                <w:b/>
                <w:bCs/>
              </w:rPr>
            </w:pPr>
          </w:p>
        </w:tc>
        <w:tc>
          <w:tcPr>
            <w:tcW w:w="2340" w:type="dxa"/>
            <w:shd w:val="clear" w:color="auto" w:fill="auto"/>
            <w:noWrap/>
            <w:vAlign w:val="bottom"/>
          </w:tcPr>
          <w:p w:rsidR="00A14355" w:rsidRPr="00E3392D" w:rsidRDefault="00A14355" w:rsidP="001332E5">
            <w:pPr>
              <w:jc w:val="center"/>
              <w:rPr>
                <w:b/>
                <w:bCs/>
              </w:rPr>
            </w:pPr>
          </w:p>
        </w:tc>
      </w:tr>
      <w:tr w:rsidR="00A14355" w:rsidRPr="00E3392D" w:rsidTr="001332E5">
        <w:trPr>
          <w:trHeight w:val="255"/>
        </w:trPr>
        <w:tc>
          <w:tcPr>
            <w:tcW w:w="1995" w:type="dxa"/>
            <w:shd w:val="clear" w:color="auto" w:fill="auto"/>
            <w:noWrap/>
            <w:vAlign w:val="bottom"/>
          </w:tcPr>
          <w:p w:rsidR="00A14355" w:rsidRPr="00E3392D" w:rsidRDefault="00A14355" w:rsidP="001332E5">
            <w:pPr>
              <w:jc w:val="center"/>
              <w:rPr>
                <w:b/>
                <w:bCs/>
              </w:rPr>
            </w:pPr>
            <w:r w:rsidRPr="00E3392D">
              <w:rPr>
                <w:b/>
                <w:bCs/>
              </w:rPr>
              <w:t>Intercept</w:t>
            </w:r>
          </w:p>
        </w:tc>
        <w:tc>
          <w:tcPr>
            <w:tcW w:w="2340" w:type="dxa"/>
            <w:shd w:val="clear" w:color="auto" w:fill="auto"/>
            <w:noWrap/>
            <w:vAlign w:val="bottom"/>
          </w:tcPr>
          <w:p w:rsidR="00A14355" w:rsidRPr="00E3392D" w:rsidRDefault="00A14355" w:rsidP="001332E5">
            <w:pPr>
              <w:jc w:val="center"/>
            </w:pPr>
          </w:p>
        </w:tc>
      </w:tr>
      <w:tr w:rsidR="00A14355" w:rsidRPr="00E3392D" w:rsidTr="001332E5">
        <w:trPr>
          <w:trHeight w:val="255"/>
        </w:trPr>
        <w:tc>
          <w:tcPr>
            <w:tcW w:w="1995" w:type="dxa"/>
            <w:shd w:val="clear" w:color="auto" w:fill="auto"/>
            <w:noWrap/>
            <w:vAlign w:val="bottom"/>
          </w:tcPr>
          <w:p w:rsidR="00A14355" w:rsidRPr="00E3392D" w:rsidRDefault="00A14355" w:rsidP="001332E5">
            <w:pPr>
              <w:jc w:val="center"/>
              <w:rPr>
                <w:b/>
                <w:bCs/>
              </w:rPr>
            </w:pPr>
            <w:r w:rsidRPr="00E3392D">
              <w:rPr>
                <w:b/>
                <w:bCs/>
              </w:rPr>
              <w:t>Slope</w:t>
            </w:r>
          </w:p>
        </w:tc>
        <w:tc>
          <w:tcPr>
            <w:tcW w:w="2340" w:type="dxa"/>
            <w:shd w:val="clear" w:color="auto" w:fill="auto"/>
            <w:noWrap/>
            <w:vAlign w:val="bottom"/>
          </w:tcPr>
          <w:p w:rsidR="00A14355" w:rsidRPr="00E3392D" w:rsidRDefault="00A14355" w:rsidP="001332E5">
            <w:pPr>
              <w:jc w:val="center"/>
            </w:pPr>
          </w:p>
        </w:tc>
      </w:tr>
    </w:tbl>
    <w:p w:rsidR="00A14355" w:rsidRPr="00E3392D" w:rsidRDefault="00A14355" w:rsidP="00A14355">
      <w:pPr>
        <w:ind w:left="360"/>
      </w:pPr>
    </w:p>
    <w:p w:rsidR="00A14355" w:rsidRPr="00E3392D" w:rsidRDefault="00A14355" w:rsidP="00A14355">
      <w:pPr>
        <w:numPr>
          <w:ilvl w:val="0"/>
          <w:numId w:val="1"/>
        </w:numPr>
      </w:pPr>
      <w:r w:rsidRPr="00E3392D">
        <w:t>Using the multiplicative decomposition model, is the forecast of period 1 to 28 performing adequately? Justify your answer.</w:t>
      </w:r>
    </w:p>
    <w:p w:rsidR="00A14355" w:rsidRPr="00E3392D" w:rsidRDefault="00A14355" w:rsidP="00A14355">
      <w:pPr>
        <w:ind w:left="720"/>
      </w:pPr>
    </w:p>
    <w:p w:rsidR="00A14355" w:rsidRPr="00E3392D" w:rsidRDefault="00A14355" w:rsidP="00A14355">
      <w:pPr>
        <w:numPr>
          <w:ilvl w:val="0"/>
          <w:numId w:val="1"/>
        </w:numPr>
      </w:pPr>
      <w:r w:rsidRPr="00E3392D">
        <w:t>Using the multiplicative model, forecast the “Number Served” for the next two weeks (e.g. forecast the “Number Served” for period 29 to period 42). Show calculation.</w:t>
      </w:r>
    </w:p>
    <w:p w:rsidR="00A14355" w:rsidRPr="00E3392D" w:rsidRDefault="00A14355" w:rsidP="00A14355">
      <w:pPr>
        <w:rPr>
          <w:b/>
          <w:u w:val="single"/>
        </w:rPr>
      </w:pPr>
    </w:p>
    <w:p w:rsidR="00A14355" w:rsidRPr="0036349A" w:rsidRDefault="00A14355" w:rsidP="00A14355">
      <w:pPr>
        <w:rPr>
          <w:b/>
          <w:u w:val="single"/>
        </w:rPr>
      </w:pPr>
      <w:r>
        <w:rPr>
          <w:b/>
          <w:u w:val="single"/>
        </w:rPr>
        <w:t>Problem # 4</w:t>
      </w:r>
    </w:p>
    <w:p w:rsidR="00A14355" w:rsidRDefault="00A14355" w:rsidP="00A14355"/>
    <w:p w:rsidR="00A14355" w:rsidRPr="0036349A" w:rsidRDefault="00A14355" w:rsidP="00A14355">
      <w:r w:rsidRPr="0036349A">
        <w:t xml:space="preserve">The classified department of a monthly magazine has used a combination of quantitative and qualitative methods to forecast sales of advertising space.  The forecast errors over </w:t>
      </w:r>
      <w:r>
        <w:t xml:space="preserve">a </w:t>
      </w:r>
      <w:r w:rsidRPr="0036349A">
        <w:t>20-month period are as follows:</w:t>
      </w:r>
    </w:p>
    <w:p w:rsidR="00A14355" w:rsidRPr="0036349A" w:rsidRDefault="00A14355" w:rsidP="00A14355"/>
    <w:tbl>
      <w:tblPr>
        <w:tblW w:w="6720" w:type="dxa"/>
        <w:tblInd w:w="108" w:type="dxa"/>
        <w:tblLook w:val="0000" w:firstRow="0" w:lastRow="0" w:firstColumn="0" w:lastColumn="0" w:noHBand="0" w:noVBand="0"/>
      </w:tblPr>
      <w:tblGrid>
        <w:gridCol w:w="946"/>
        <w:gridCol w:w="928"/>
        <w:gridCol w:w="942"/>
        <w:gridCol w:w="976"/>
        <w:gridCol w:w="976"/>
        <w:gridCol w:w="976"/>
        <w:gridCol w:w="976"/>
      </w:tblGrid>
      <w:tr w:rsidR="00A14355" w:rsidRPr="0036349A" w:rsidTr="001332E5">
        <w:trPr>
          <w:cantSplit/>
          <w:trHeight w:val="270"/>
        </w:trPr>
        <w:tc>
          <w:tcPr>
            <w:tcW w:w="946" w:type="dxa"/>
            <w:tcBorders>
              <w:top w:val="nil"/>
              <w:left w:val="nil"/>
              <w:bottom w:val="single" w:sz="8" w:space="0" w:color="auto"/>
              <w:right w:val="nil"/>
            </w:tcBorders>
            <w:shd w:val="clear" w:color="auto" w:fill="auto"/>
            <w:vAlign w:val="bottom"/>
          </w:tcPr>
          <w:p w:rsidR="00A14355" w:rsidRPr="0036349A" w:rsidRDefault="00A14355" w:rsidP="001332E5">
            <w:pPr>
              <w:jc w:val="center"/>
              <w:rPr>
                <w:b/>
              </w:rPr>
            </w:pPr>
            <w:r w:rsidRPr="0036349A">
              <w:rPr>
                <w:b/>
              </w:rPr>
              <w:t>Month</w:t>
            </w:r>
          </w:p>
        </w:tc>
        <w:tc>
          <w:tcPr>
            <w:tcW w:w="928" w:type="dxa"/>
            <w:tcBorders>
              <w:top w:val="nil"/>
              <w:left w:val="nil"/>
              <w:bottom w:val="nil"/>
              <w:right w:val="nil"/>
            </w:tcBorders>
            <w:shd w:val="clear" w:color="auto" w:fill="auto"/>
            <w:vAlign w:val="bottom"/>
          </w:tcPr>
          <w:p w:rsidR="00A14355" w:rsidRPr="0036349A" w:rsidRDefault="00A14355" w:rsidP="001332E5">
            <w:pPr>
              <w:jc w:val="center"/>
            </w:pPr>
          </w:p>
        </w:tc>
        <w:tc>
          <w:tcPr>
            <w:tcW w:w="942" w:type="dxa"/>
            <w:tcBorders>
              <w:top w:val="nil"/>
              <w:left w:val="nil"/>
              <w:bottom w:val="single" w:sz="8" w:space="0" w:color="auto"/>
              <w:right w:val="nil"/>
            </w:tcBorders>
            <w:shd w:val="clear" w:color="auto" w:fill="auto"/>
            <w:vAlign w:val="bottom"/>
          </w:tcPr>
          <w:p w:rsidR="00A14355" w:rsidRPr="0036349A" w:rsidRDefault="00A14355" w:rsidP="001332E5">
            <w:pPr>
              <w:jc w:val="center"/>
            </w:pPr>
            <w:r w:rsidRPr="0036349A">
              <w:t>Error</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single" w:sz="8" w:space="0" w:color="auto"/>
              <w:right w:val="nil"/>
            </w:tcBorders>
            <w:shd w:val="clear" w:color="auto" w:fill="auto"/>
            <w:noWrap/>
            <w:vAlign w:val="bottom"/>
          </w:tcPr>
          <w:p w:rsidR="00A14355" w:rsidRPr="0036349A" w:rsidRDefault="00A14355" w:rsidP="001332E5">
            <w:pPr>
              <w:jc w:val="center"/>
              <w:rPr>
                <w:b/>
              </w:rPr>
            </w:pPr>
            <w:r w:rsidRPr="0036349A">
              <w:rPr>
                <w:b/>
              </w:rPr>
              <w:t>Month</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single" w:sz="8" w:space="0" w:color="auto"/>
              <w:right w:val="nil"/>
            </w:tcBorders>
            <w:shd w:val="clear" w:color="auto" w:fill="auto"/>
            <w:noWrap/>
            <w:vAlign w:val="bottom"/>
          </w:tcPr>
          <w:p w:rsidR="00A14355" w:rsidRPr="0036349A" w:rsidRDefault="00A14355" w:rsidP="001332E5">
            <w:pPr>
              <w:jc w:val="center"/>
            </w:pPr>
            <w:r w:rsidRPr="0036349A">
              <w:t>Error</w:t>
            </w:r>
          </w:p>
        </w:tc>
      </w:tr>
      <w:tr w:rsidR="00A14355" w:rsidRPr="0036349A" w:rsidTr="001332E5">
        <w:trPr>
          <w:cantSplit/>
          <w:trHeight w:val="255"/>
        </w:trPr>
        <w:tc>
          <w:tcPr>
            <w:tcW w:w="946" w:type="dxa"/>
            <w:tcBorders>
              <w:top w:val="nil"/>
              <w:left w:val="nil"/>
              <w:bottom w:val="nil"/>
              <w:right w:val="nil"/>
            </w:tcBorders>
            <w:shd w:val="clear" w:color="auto" w:fill="auto"/>
          </w:tcPr>
          <w:p w:rsidR="00A14355" w:rsidRPr="0036349A" w:rsidRDefault="00A14355" w:rsidP="001332E5">
            <w:pPr>
              <w:jc w:val="center"/>
              <w:rPr>
                <w:b/>
              </w:rPr>
            </w:pPr>
            <w:r w:rsidRPr="0036349A">
              <w:rPr>
                <w:b/>
              </w:rPr>
              <w:t>1</w:t>
            </w:r>
          </w:p>
        </w:tc>
        <w:tc>
          <w:tcPr>
            <w:tcW w:w="928" w:type="dxa"/>
            <w:tcBorders>
              <w:top w:val="nil"/>
              <w:left w:val="nil"/>
              <w:bottom w:val="nil"/>
              <w:right w:val="nil"/>
            </w:tcBorders>
            <w:shd w:val="clear" w:color="auto" w:fill="auto"/>
            <w:vAlign w:val="bottom"/>
          </w:tcPr>
          <w:p w:rsidR="00A14355" w:rsidRPr="0036349A" w:rsidRDefault="00A14355" w:rsidP="001332E5">
            <w:pPr>
              <w:jc w:val="center"/>
            </w:pPr>
          </w:p>
        </w:tc>
        <w:tc>
          <w:tcPr>
            <w:tcW w:w="942" w:type="dxa"/>
            <w:tcBorders>
              <w:top w:val="nil"/>
              <w:left w:val="nil"/>
              <w:bottom w:val="nil"/>
              <w:right w:val="nil"/>
            </w:tcBorders>
            <w:shd w:val="clear" w:color="auto" w:fill="auto"/>
          </w:tcPr>
          <w:p w:rsidR="00A14355" w:rsidRPr="0036349A" w:rsidRDefault="00A14355" w:rsidP="001332E5">
            <w:pPr>
              <w:jc w:val="right"/>
            </w:pPr>
            <w:r w:rsidRPr="0036349A">
              <w:t>-8</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nil"/>
              <w:right w:val="nil"/>
            </w:tcBorders>
            <w:shd w:val="clear" w:color="auto" w:fill="auto"/>
            <w:noWrap/>
            <w:vAlign w:val="bottom"/>
          </w:tcPr>
          <w:p w:rsidR="00A14355" w:rsidRPr="0036349A" w:rsidRDefault="00A14355" w:rsidP="001332E5">
            <w:pPr>
              <w:jc w:val="center"/>
              <w:rPr>
                <w:b/>
              </w:rPr>
            </w:pPr>
            <w:r w:rsidRPr="0036349A">
              <w:rPr>
                <w:b/>
              </w:rPr>
              <w:t>11</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nil"/>
              <w:right w:val="nil"/>
            </w:tcBorders>
            <w:shd w:val="clear" w:color="auto" w:fill="auto"/>
            <w:noWrap/>
            <w:vAlign w:val="bottom"/>
          </w:tcPr>
          <w:p w:rsidR="00A14355" w:rsidRPr="0036349A" w:rsidRDefault="00A14355" w:rsidP="001332E5">
            <w:pPr>
              <w:jc w:val="right"/>
            </w:pPr>
            <w:r w:rsidRPr="0036349A">
              <w:t>1</w:t>
            </w:r>
          </w:p>
        </w:tc>
      </w:tr>
      <w:tr w:rsidR="00A14355" w:rsidRPr="0036349A" w:rsidTr="001332E5">
        <w:trPr>
          <w:cantSplit/>
          <w:trHeight w:val="255"/>
        </w:trPr>
        <w:tc>
          <w:tcPr>
            <w:tcW w:w="946" w:type="dxa"/>
            <w:tcBorders>
              <w:top w:val="nil"/>
              <w:left w:val="nil"/>
              <w:bottom w:val="nil"/>
              <w:right w:val="nil"/>
            </w:tcBorders>
            <w:shd w:val="clear" w:color="auto" w:fill="auto"/>
          </w:tcPr>
          <w:p w:rsidR="00A14355" w:rsidRPr="0036349A" w:rsidRDefault="00A14355" w:rsidP="001332E5">
            <w:pPr>
              <w:jc w:val="center"/>
              <w:rPr>
                <w:b/>
              </w:rPr>
            </w:pPr>
            <w:r w:rsidRPr="0036349A">
              <w:rPr>
                <w:b/>
              </w:rPr>
              <w:t>2</w:t>
            </w:r>
          </w:p>
        </w:tc>
        <w:tc>
          <w:tcPr>
            <w:tcW w:w="928" w:type="dxa"/>
            <w:tcBorders>
              <w:top w:val="nil"/>
              <w:left w:val="nil"/>
              <w:bottom w:val="nil"/>
              <w:right w:val="nil"/>
            </w:tcBorders>
            <w:shd w:val="clear" w:color="auto" w:fill="auto"/>
            <w:vAlign w:val="bottom"/>
          </w:tcPr>
          <w:p w:rsidR="00A14355" w:rsidRPr="0036349A" w:rsidRDefault="00A14355" w:rsidP="001332E5">
            <w:pPr>
              <w:jc w:val="center"/>
            </w:pPr>
          </w:p>
        </w:tc>
        <w:tc>
          <w:tcPr>
            <w:tcW w:w="942" w:type="dxa"/>
            <w:tcBorders>
              <w:top w:val="nil"/>
              <w:left w:val="nil"/>
              <w:bottom w:val="nil"/>
              <w:right w:val="nil"/>
            </w:tcBorders>
            <w:shd w:val="clear" w:color="auto" w:fill="auto"/>
          </w:tcPr>
          <w:p w:rsidR="00A14355" w:rsidRPr="0036349A" w:rsidRDefault="00A14355" w:rsidP="001332E5">
            <w:pPr>
              <w:jc w:val="right"/>
            </w:pPr>
            <w:r w:rsidRPr="0036349A">
              <w:t>-2</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nil"/>
              <w:right w:val="nil"/>
            </w:tcBorders>
            <w:shd w:val="clear" w:color="auto" w:fill="auto"/>
            <w:noWrap/>
            <w:vAlign w:val="bottom"/>
          </w:tcPr>
          <w:p w:rsidR="00A14355" w:rsidRPr="0036349A" w:rsidRDefault="00A14355" w:rsidP="001332E5">
            <w:pPr>
              <w:jc w:val="center"/>
              <w:rPr>
                <w:b/>
              </w:rPr>
            </w:pPr>
            <w:r w:rsidRPr="0036349A">
              <w:rPr>
                <w:b/>
              </w:rPr>
              <w:t>12</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nil"/>
              <w:right w:val="nil"/>
            </w:tcBorders>
            <w:shd w:val="clear" w:color="auto" w:fill="auto"/>
            <w:noWrap/>
            <w:vAlign w:val="bottom"/>
          </w:tcPr>
          <w:p w:rsidR="00A14355" w:rsidRPr="0036349A" w:rsidRDefault="00A14355" w:rsidP="001332E5">
            <w:pPr>
              <w:jc w:val="right"/>
            </w:pPr>
            <w:r w:rsidRPr="0036349A">
              <w:t>6</w:t>
            </w:r>
          </w:p>
        </w:tc>
      </w:tr>
      <w:tr w:rsidR="00A14355" w:rsidRPr="0036349A" w:rsidTr="001332E5">
        <w:trPr>
          <w:cantSplit/>
          <w:trHeight w:val="255"/>
        </w:trPr>
        <w:tc>
          <w:tcPr>
            <w:tcW w:w="946" w:type="dxa"/>
            <w:tcBorders>
              <w:top w:val="nil"/>
              <w:left w:val="nil"/>
              <w:bottom w:val="nil"/>
              <w:right w:val="nil"/>
            </w:tcBorders>
            <w:shd w:val="clear" w:color="auto" w:fill="auto"/>
          </w:tcPr>
          <w:p w:rsidR="00A14355" w:rsidRPr="0036349A" w:rsidRDefault="00A14355" w:rsidP="001332E5">
            <w:pPr>
              <w:jc w:val="center"/>
              <w:rPr>
                <w:b/>
              </w:rPr>
            </w:pPr>
            <w:r w:rsidRPr="0036349A">
              <w:rPr>
                <w:b/>
              </w:rPr>
              <w:t>3</w:t>
            </w:r>
          </w:p>
        </w:tc>
        <w:tc>
          <w:tcPr>
            <w:tcW w:w="928" w:type="dxa"/>
            <w:tcBorders>
              <w:top w:val="nil"/>
              <w:left w:val="nil"/>
              <w:bottom w:val="nil"/>
              <w:right w:val="nil"/>
            </w:tcBorders>
            <w:shd w:val="clear" w:color="auto" w:fill="auto"/>
            <w:vAlign w:val="bottom"/>
          </w:tcPr>
          <w:p w:rsidR="00A14355" w:rsidRPr="0036349A" w:rsidRDefault="00A14355" w:rsidP="001332E5">
            <w:pPr>
              <w:jc w:val="center"/>
            </w:pPr>
          </w:p>
        </w:tc>
        <w:tc>
          <w:tcPr>
            <w:tcW w:w="942" w:type="dxa"/>
            <w:tcBorders>
              <w:top w:val="nil"/>
              <w:left w:val="nil"/>
              <w:bottom w:val="nil"/>
              <w:right w:val="nil"/>
            </w:tcBorders>
            <w:shd w:val="clear" w:color="auto" w:fill="auto"/>
          </w:tcPr>
          <w:p w:rsidR="00A14355" w:rsidRPr="0036349A" w:rsidRDefault="00A14355" w:rsidP="001332E5">
            <w:pPr>
              <w:jc w:val="right"/>
            </w:pPr>
            <w:r w:rsidRPr="0036349A">
              <w:t>4</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nil"/>
              <w:right w:val="nil"/>
            </w:tcBorders>
            <w:shd w:val="clear" w:color="auto" w:fill="auto"/>
            <w:noWrap/>
            <w:vAlign w:val="bottom"/>
          </w:tcPr>
          <w:p w:rsidR="00A14355" w:rsidRPr="0036349A" w:rsidRDefault="00A14355" w:rsidP="001332E5">
            <w:pPr>
              <w:jc w:val="center"/>
              <w:rPr>
                <w:b/>
              </w:rPr>
            </w:pPr>
            <w:r w:rsidRPr="0036349A">
              <w:rPr>
                <w:b/>
              </w:rPr>
              <w:t>13</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nil"/>
              <w:right w:val="nil"/>
            </w:tcBorders>
            <w:shd w:val="clear" w:color="auto" w:fill="auto"/>
            <w:noWrap/>
            <w:vAlign w:val="bottom"/>
          </w:tcPr>
          <w:p w:rsidR="00A14355" w:rsidRPr="0036349A" w:rsidRDefault="00A14355" w:rsidP="001332E5">
            <w:pPr>
              <w:jc w:val="right"/>
            </w:pPr>
            <w:r w:rsidRPr="0036349A">
              <w:t>8</w:t>
            </w:r>
          </w:p>
        </w:tc>
      </w:tr>
      <w:tr w:rsidR="00A14355" w:rsidRPr="0036349A" w:rsidTr="001332E5">
        <w:trPr>
          <w:cantSplit/>
          <w:trHeight w:val="255"/>
        </w:trPr>
        <w:tc>
          <w:tcPr>
            <w:tcW w:w="946" w:type="dxa"/>
            <w:tcBorders>
              <w:top w:val="nil"/>
              <w:left w:val="nil"/>
              <w:bottom w:val="nil"/>
              <w:right w:val="nil"/>
            </w:tcBorders>
            <w:shd w:val="clear" w:color="auto" w:fill="auto"/>
          </w:tcPr>
          <w:p w:rsidR="00A14355" w:rsidRPr="0036349A" w:rsidRDefault="00A14355" w:rsidP="001332E5">
            <w:pPr>
              <w:jc w:val="center"/>
              <w:rPr>
                <w:b/>
              </w:rPr>
            </w:pPr>
            <w:r w:rsidRPr="0036349A">
              <w:rPr>
                <w:b/>
              </w:rPr>
              <w:t>4</w:t>
            </w:r>
          </w:p>
        </w:tc>
        <w:tc>
          <w:tcPr>
            <w:tcW w:w="928" w:type="dxa"/>
            <w:tcBorders>
              <w:top w:val="nil"/>
              <w:left w:val="nil"/>
              <w:bottom w:val="nil"/>
              <w:right w:val="nil"/>
            </w:tcBorders>
            <w:shd w:val="clear" w:color="auto" w:fill="auto"/>
            <w:vAlign w:val="bottom"/>
          </w:tcPr>
          <w:p w:rsidR="00A14355" w:rsidRPr="0036349A" w:rsidRDefault="00A14355" w:rsidP="001332E5">
            <w:pPr>
              <w:jc w:val="center"/>
            </w:pPr>
          </w:p>
        </w:tc>
        <w:tc>
          <w:tcPr>
            <w:tcW w:w="942" w:type="dxa"/>
            <w:tcBorders>
              <w:top w:val="nil"/>
              <w:left w:val="nil"/>
              <w:bottom w:val="nil"/>
              <w:right w:val="nil"/>
            </w:tcBorders>
            <w:shd w:val="clear" w:color="auto" w:fill="auto"/>
          </w:tcPr>
          <w:p w:rsidR="00A14355" w:rsidRPr="0036349A" w:rsidRDefault="00A14355" w:rsidP="001332E5">
            <w:pPr>
              <w:jc w:val="right"/>
            </w:pPr>
            <w:r w:rsidRPr="0036349A">
              <w:t>7</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nil"/>
              <w:right w:val="nil"/>
            </w:tcBorders>
            <w:shd w:val="clear" w:color="auto" w:fill="auto"/>
            <w:noWrap/>
            <w:vAlign w:val="bottom"/>
          </w:tcPr>
          <w:p w:rsidR="00A14355" w:rsidRPr="0036349A" w:rsidRDefault="00A14355" w:rsidP="001332E5">
            <w:pPr>
              <w:jc w:val="center"/>
              <w:rPr>
                <w:b/>
              </w:rPr>
            </w:pPr>
            <w:r w:rsidRPr="0036349A">
              <w:rPr>
                <w:b/>
              </w:rPr>
              <w:t>14</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nil"/>
              <w:right w:val="nil"/>
            </w:tcBorders>
            <w:shd w:val="clear" w:color="auto" w:fill="auto"/>
            <w:noWrap/>
            <w:vAlign w:val="bottom"/>
          </w:tcPr>
          <w:p w:rsidR="00A14355" w:rsidRPr="0036349A" w:rsidRDefault="00A14355" w:rsidP="001332E5">
            <w:pPr>
              <w:jc w:val="right"/>
            </w:pPr>
            <w:r w:rsidRPr="0036349A">
              <w:t>4</w:t>
            </w:r>
          </w:p>
        </w:tc>
      </w:tr>
      <w:tr w:rsidR="00A14355" w:rsidRPr="0036349A" w:rsidTr="001332E5">
        <w:trPr>
          <w:cantSplit/>
          <w:trHeight w:val="255"/>
        </w:trPr>
        <w:tc>
          <w:tcPr>
            <w:tcW w:w="946" w:type="dxa"/>
            <w:tcBorders>
              <w:top w:val="nil"/>
              <w:left w:val="nil"/>
              <w:bottom w:val="nil"/>
              <w:right w:val="nil"/>
            </w:tcBorders>
            <w:shd w:val="clear" w:color="auto" w:fill="auto"/>
          </w:tcPr>
          <w:p w:rsidR="00A14355" w:rsidRPr="0036349A" w:rsidRDefault="00A14355" w:rsidP="001332E5">
            <w:pPr>
              <w:jc w:val="center"/>
              <w:rPr>
                <w:b/>
              </w:rPr>
            </w:pPr>
            <w:r w:rsidRPr="0036349A">
              <w:rPr>
                <w:b/>
              </w:rPr>
              <w:t>5</w:t>
            </w:r>
          </w:p>
        </w:tc>
        <w:tc>
          <w:tcPr>
            <w:tcW w:w="928" w:type="dxa"/>
            <w:tcBorders>
              <w:top w:val="nil"/>
              <w:left w:val="nil"/>
              <w:bottom w:val="nil"/>
              <w:right w:val="nil"/>
            </w:tcBorders>
            <w:shd w:val="clear" w:color="auto" w:fill="auto"/>
            <w:vAlign w:val="bottom"/>
          </w:tcPr>
          <w:p w:rsidR="00A14355" w:rsidRPr="0036349A" w:rsidRDefault="00A14355" w:rsidP="001332E5">
            <w:pPr>
              <w:jc w:val="center"/>
            </w:pPr>
          </w:p>
        </w:tc>
        <w:tc>
          <w:tcPr>
            <w:tcW w:w="942" w:type="dxa"/>
            <w:tcBorders>
              <w:top w:val="nil"/>
              <w:left w:val="nil"/>
              <w:bottom w:val="nil"/>
              <w:right w:val="nil"/>
            </w:tcBorders>
            <w:shd w:val="clear" w:color="auto" w:fill="auto"/>
          </w:tcPr>
          <w:p w:rsidR="00A14355" w:rsidRPr="0036349A" w:rsidRDefault="00A14355" w:rsidP="001332E5">
            <w:pPr>
              <w:jc w:val="right"/>
            </w:pPr>
            <w:r w:rsidRPr="0036349A">
              <w:t>9</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nil"/>
              <w:right w:val="nil"/>
            </w:tcBorders>
            <w:shd w:val="clear" w:color="auto" w:fill="auto"/>
            <w:noWrap/>
            <w:vAlign w:val="bottom"/>
          </w:tcPr>
          <w:p w:rsidR="00A14355" w:rsidRPr="0036349A" w:rsidRDefault="00A14355" w:rsidP="001332E5">
            <w:pPr>
              <w:jc w:val="center"/>
              <w:rPr>
                <w:b/>
              </w:rPr>
            </w:pPr>
            <w:r w:rsidRPr="0036349A">
              <w:rPr>
                <w:b/>
              </w:rPr>
              <w:t>15</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nil"/>
              <w:right w:val="nil"/>
            </w:tcBorders>
            <w:shd w:val="clear" w:color="auto" w:fill="auto"/>
            <w:noWrap/>
            <w:vAlign w:val="bottom"/>
          </w:tcPr>
          <w:p w:rsidR="00A14355" w:rsidRPr="0036349A" w:rsidRDefault="00A14355" w:rsidP="001332E5">
            <w:pPr>
              <w:jc w:val="right"/>
            </w:pPr>
            <w:r w:rsidRPr="0036349A">
              <w:t>1</w:t>
            </w:r>
          </w:p>
        </w:tc>
      </w:tr>
      <w:tr w:rsidR="00A14355" w:rsidRPr="0036349A" w:rsidTr="001332E5">
        <w:trPr>
          <w:cantSplit/>
          <w:trHeight w:val="255"/>
        </w:trPr>
        <w:tc>
          <w:tcPr>
            <w:tcW w:w="946" w:type="dxa"/>
            <w:tcBorders>
              <w:top w:val="nil"/>
              <w:left w:val="nil"/>
              <w:bottom w:val="nil"/>
              <w:right w:val="nil"/>
            </w:tcBorders>
            <w:shd w:val="clear" w:color="auto" w:fill="auto"/>
          </w:tcPr>
          <w:p w:rsidR="00A14355" w:rsidRPr="0036349A" w:rsidRDefault="00A14355" w:rsidP="001332E5">
            <w:pPr>
              <w:jc w:val="center"/>
              <w:rPr>
                <w:b/>
              </w:rPr>
            </w:pPr>
            <w:r w:rsidRPr="0036349A">
              <w:rPr>
                <w:b/>
              </w:rPr>
              <w:t>6</w:t>
            </w:r>
          </w:p>
        </w:tc>
        <w:tc>
          <w:tcPr>
            <w:tcW w:w="928" w:type="dxa"/>
            <w:tcBorders>
              <w:top w:val="nil"/>
              <w:left w:val="nil"/>
              <w:bottom w:val="nil"/>
              <w:right w:val="nil"/>
            </w:tcBorders>
            <w:shd w:val="clear" w:color="auto" w:fill="auto"/>
            <w:vAlign w:val="bottom"/>
          </w:tcPr>
          <w:p w:rsidR="00A14355" w:rsidRPr="0036349A" w:rsidRDefault="00A14355" w:rsidP="001332E5">
            <w:pPr>
              <w:jc w:val="center"/>
            </w:pPr>
          </w:p>
        </w:tc>
        <w:tc>
          <w:tcPr>
            <w:tcW w:w="942" w:type="dxa"/>
            <w:tcBorders>
              <w:top w:val="nil"/>
              <w:left w:val="nil"/>
              <w:bottom w:val="nil"/>
              <w:right w:val="nil"/>
            </w:tcBorders>
            <w:shd w:val="clear" w:color="auto" w:fill="auto"/>
          </w:tcPr>
          <w:p w:rsidR="00A14355" w:rsidRPr="0036349A" w:rsidRDefault="00A14355" w:rsidP="001332E5">
            <w:pPr>
              <w:jc w:val="right"/>
            </w:pPr>
            <w:r w:rsidRPr="0036349A">
              <w:t>5</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nil"/>
              <w:right w:val="nil"/>
            </w:tcBorders>
            <w:shd w:val="clear" w:color="auto" w:fill="auto"/>
            <w:noWrap/>
            <w:vAlign w:val="bottom"/>
          </w:tcPr>
          <w:p w:rsidR="00A14355" w:rsidRPr="0036349A" w:rsidRDefault="00A14355" w:rsidP="001332E5">
            <w:pPr>
              <w:jc w:val="center"/>
              <w:rPr>
                <w:b/>
              </w:rPr>
            </w:pPr>
            <w:r w:rsidRPr="0036349A">
              <w:rPr>
                <w:b/>
              </w:rPr>
              <w:t>16</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nil"/>
              <w:right w:val="nil"/>
            </w:tcBorders>
            <w:shd w:val="clear" w:color="auto" w:fill="auto"/>
            <w:noWrap/>
            <w:vAlign w:val="bottom"/>
          </w:tcPr>
          <w:p w:rsidR="00A14355" w:rsidRPr="0036349A" w:rsidRDefault="00A14355" w:rsidP="001332E5">
            <w:pPr>
              <w:jc w:val="right"/>
            </w:pPr>
            <w:r w:rsidRPr="0036349A">
              <w:t>-2</w:t>
            </w:r>
          </w:p>
        </w:tc>
      </w:tr>
      <w:tr w:rsidR="00A14355" w:rsidRPr="0036349A" w:rsidTr="001332E5">
        <w:trPr>
          <w:cantSplit/>
          <w:trHeight w:val="255"/>
        </w:trPr>
        <w:tc>
          <w:tcPr>
            <w:tcW w:w="946" w:type="dxa"/>
            <w:tcBorders>
              <w:top w:val="nil"/>
              <w:left w:val="nil"/>
              <w:bottom w:val="nil"/>
              <w:right w:val="nil"/>
            </w:tcBorders>
            <w:shd w:val="clear" w:color="auto" w:fill="auto"/>
          </w:tcPr>
          <w:p w:rsidR="00A14355" w:rsidRPr="0036349A" w:rsidRDefault="00A14355" w:rsidP="001332E5">
            <w:pPr>
              <w:jc w:val="center"/>
              <w:rPr>
                <w:b/>
              </w:rPr>
            </w:pPr>
            <w:r w:rsidRPr="0036349A">
              <w:rPr>
                <w:b/>
              </w:rPr>
              <w:t>7</w:t>
            </w:r>
          </w:p>
        </w:tc>
        <w:tc>
          <w:tcPr>
            <w:tcW w:w="928" w:type="dxa"/>
            <w:tcBorders>
              <w:top w:val="nil"/>
              <w:left w:val="nil"/>
              <w:bottom w:val="nil"/>
              <w:right w:val="nil"/>
            </w:tcBorders>
            <w:shd w:val="clear" w:color="auto" w:fill="auto"/>
            <w:vAlign w:val="bottom"/>
          </w:tcPr>
          <w:p w:rsidR="00A14355" w:rsidRPr="0036349A" w:rsidRDefault="00A14355" w:rsidP="001332E5">
            <w:pPr>
              <w:jc w:val="center"/>
            </w:pPr>
          </w:p>
        </w:tc>
        <w:tc>
          <w:tcPr>
            <w:tcW w:w="942" w:type="dxa"/>
            <w:tcBorders>
              <w:top w:val="nil"/>
              <w:left w:val="nil"/>
              <w:bottom w:val="nil"/>
              <w:right w:val="nil"/>
            </w:tcBorders>
            <w:shd w:val="clear" w:color="auto" w:fill="auto"/>
          </w:tcPr>
          <w:p w:rsidR="00A14355" w:rsidRPr="0036349A" w:rsidRDefault="00A14355" w:rsidP="001332E5">
            <w:pPr>
              <w:jc w:val="right"/>
            </w:pPr>
            <w:r w:rsidRPr="0036349A">
              <w:t>0</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nil"/>
              <w:right w:val="nil"/>
            </w:tcBorders>
            <w:shd w:val="clear" w:color="auto" w:fill="auto"/>
            <w:noWrap/>
            <w:vAlign w:val="bottom"/>
          </w:tcPr>
          <w:p w:rsidR="00A14355" w:rsidRPr="0036349A" w:rsidRDefault="00A14355" w:rsidP="001332E5">
            <w:pPr>
              <w:jc w:val="center"/>
              <w:rPr>
                <w:b/>
              </w:rPr>
            </w:pPr>
            <w:r w:rsidRPr="0036349A">
              <w:rPr>
                <w:b/>
              </w:rPr>
              <w:t>17</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nil"/>
              <w:right w:val="nil"/>
            </w:tcBorders>
            <w:shd w:val="clear" w:color="auto" w:fill="auto"/>
            <w:noWrap/>
            <w:vAlign w:val="bottom"/>
          </w:tcPr>
          <w:p w:rsidR="00A14355" w:rsidRPr="0036349A" w:rsidRDefault="00A14355" w:rsidP="001332E5">
            <w:pPr>
              <w:jc w:val="right"/>
            </w:pPr>
            <w:r w:rsidRPr="0036349A">
              <w:t>-4</w:t>
            </w:r>
          </w:p>
        </w:tc>
      </w:tr>
      <w:tr w:rsidR="00A14355" w:rsidRPr="0036349A" w:rsidTr="001332E5">
        <w:trPr>
          <w:cantSplit/>
          <w:trHeight w:val="255"/>
        </w:trPr>
        <w:tc>
          <w:tcPr>
            <w:tcW w:w="946" w:type="dxa"/>
            <w:tcBorders>
              <w:top w:val="nil"/>
              <w:left w:val="nil"/>
              <w:bottom w:val="nil"/>
              <w:right w:val="nil"/>
            </w:tcBorders>
            <w:shd w:val="clear" w:color="auto" w:fill="auto"/>
          </w:tcPr>
          <w:p w:rsidR="00A14355" w:rsidRPr="0036349A" w:rsidRDefault="00A14355" w:rsidP="001332E5">
            <w:pPr>
              <w:jc w:val="center"/>
              <w:rPr>
                <w:b/>
              </w:rPr>
            </w:pPr>
            <w:r w:rsidRPr="0036349A">
              <w:rPr>
                <w:b/>
              </w:rPr>
              <w:t>8</w:t>
            </w:r>
          </w:p>
        </w:tc>
        <w:tc>
          <w:tcPr>
            <w:tcW w:w="928" w:type="dxa"/>
            <w:tcBorders>
              <w:top w:val="nil"/>
              <w:left w:val="nil"/>
              <w:bottom w:val="nil"/>
              <w:right w:val="nil"/>
            </w:tcBorders>
            <w:shd w:val="clear" w:color="auto" w:fill="auto"/>
            <w:vAlign w:val="bottom"/>
          </w:tcPr>
          <w:p w:rsidR="00A14355" w:rsidRPr="0036349A" w:rsidRDefault="00A14355" w:rsidP="001332E5">
            <w:pPr>
              <w:jc w:val="center"/>
            </w:pPr>
          </w:p>
        </w:tc>
        <w:tc>
          <w:tcPr>
            <w:tcW w:w="942" w:type="dxa"/>
            <w:tcBorders>
              <w:top w:val="nil"/>
              <w:left w:val="nil"/>
              <w:bottom w:val="nil"/>
              <w:right w:val="nil"/>
            </w:tcBorders>
            <w:shd w:val="clear" w:color="auto" w:fill="auto"/>
          </w:tcPr>
          <w:p w:rsidR="00A14355" w:rsidRPr="0036349A" w:rsidRDefault="00A14355" w:rsidP="001332E5">
            <w:pPr>
              <w:jc w:val="right"/>
            </w:pPr>
            <w:r w:rsidRPr="0036349A">
              <w:t>-3</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nil"/>
              <w:right w:val="nil"/>
            </w:tcBorders>
            <w:shd w:val="clear" w:color="auto" w:fill="auto"/>
            <w:noWrap/>
            <w:vAlign w:val="bottom"/>
          </w:tcPr>
          <w:p w:rsidR="00A14355" w:rsidRPr="0036349A" w:rsidRDefault="00A14355" w:rsidP="001332E5">
            <w:pPr>
              <w:jc w:val="center"/>
              <w:rPr>
                <w:b/>
              </w:rPr>
            </w:pPr>
            <w:r w:rsidRPr="0036349A">
              <w:rPr>
                <w:b/>
              </w:rPr>
              <w:t>18</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nil"/>
              <w:right w:val="nil"/>
            </w:tcBorders>
            <w:shd w:val="clear" w:color="auto" w:fill="auto"/>
            <w:noWrap/>
            <w:vAlign w:val="bottom"/>
          </w:tcPr>
          <w:p w:rsidR="00A14355" w:rsidRPr="0036349A" w:rsidRDefault="00A14355" w:rsidP="001332E5">
            <w:pPr>
              <w:jc w:val="right"/>
            </w:pPr>
            <w:r w:rsidRPr="0036349A">
              <w:t>-8</w:t>
            </w:r>
          </w:p>
        </w:tc>
      </w:tr>
      <w:tr w:rsidR="00A14355" w:rsidRPr="0036349A" w:rsidTr="001332E5">
        <w:trPr>
          <w:cantSplit/>
          <w:trHeight w:val="255"/>
        </w:trPr>
        <w:tc>
          <w:tcPr>
            <w:tcW w:w="946" w:type="dxa"/>
            <w:tcBorders>
              <w:top w:val="nil"/>
              <w:left w:val="nil"/>
              <w:bottom w:val="nil"/>
              <w:right w:val="nil"/>
            </w:tcBorders>
            <w:shd w:val="clear" w:color="auto" w:fill="auto"/>
          </w:tcPr>
          <w:p w:rsidR="00A14355" w:rsidRPr="0036349A" w:rsidRDefault="00A14355" w:rsidP="001332E5">
            <w:pPr>
              <w:jc w:val="center"/>
              <w:rPr>
                <w:b/>
              </w:rPr>
            </w:pPr>
            <w:r w:rsidRPr="0036349A">
              <w:rPr>
                <w:b/>
              </w:rPr>
              <w:t>9</w:t>
            </w:r>
          </w:p>
        </w:tc>
        <w:tc>
          <w:tcPr>
            <w:tcW w:w="928" w:type="dxa"/>
            <w:tcBorders>
              <w:top w:val="nil"/>
              <w:left w:val="nil"/>
              <w:bottom w:val="nil"/>
              <w:right w:val="nil"/>
            </w:tcBorders>
            <w:shd w:val="clear" w:color="auto" w:fill="auto"/>
            <w:vAlign w:val="bottom"/>
          </w:tcPr>
          <w:p w:rsidR="00A14355" w:rsidRPr="0036349A" w:rsidRDefault="00A14355" w:rsidP="001332E5">
            <w:pPr>
              <w:jc w:val="center"/>
            </w:pPr>
          </w:p>
        </w:tc>
        <w:tc>
          <w:tcPr>
            <w:tcW w:w="942" w:type="dxa"/>
            <w:tcBorders>
              <w:top w:val="nil"/>
              <w:left w:val="nil"/>
              <w:bottom w:val="nil"/>
              <w:right w:val="nil"/>
            </w:tcBorders>
            <w:shd w:val="clear" w:color="auto" w:fill="auto"/>
          </w:tcPr>
          <w:p w:rsidR="00A14355" w:rsidRPr="0036349A" w:rsidRDefault="00A14355" w:rsidP="001332E5">
            <w:pPr>
              <w:jc w:val="right"/>
            </w:pPr>
            <w:r w:rsidRPr="0036349A">
              <w:t>-9</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nil"/>
              <w:right w:val="nil"/>
            </w:tcBorders>
            <w:shd w:val="clear" w:color="auto" w:fill="auto"/>
            <w:noWrap/>
            <w:vAlign w:val="bottom"/>
          </w:tcPr>
          <w:p w:rsidR="00A14355" w:rsidRPr="0036349A" w:rsidRDefault="00A14355" w:rsidP="001332E5">
            <w:pPr>
              <w:jc w:val="center"/>
              <w:rPr>
                <w:b/>
              </w:rPr>
            </w:pPr>
            <w:r w:rsidRPr="0036349A">
              <w:rPr>
                <w:b/>
              </w:rPr>
              <w:t>19</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nil"/>
              <w:right w:val="nil"/>
            </w:tcBorders>
            <w:shd w:val="clear" w:color="auto" w:fill="auto"/>
            <w:noWrap/>
            <w:vAlign w:val="bottom"/>
          </w:tcPr>
          <w:p w:rsidR="00A14355" w:rsidRPr="0036349A" w:rsidRDefault="00A14355" w:rsidP="001332E5">
            <w:pPr>
              <w:jc w:val="right"/>
            </w:pPr>
            <w:r w:rsidRPr="0036349A">
              <w:t>-5</w:t>
            </w:r>
          </w:p>
        </w:tc>
      </w:tr>
      <w:tr w:rsidR="00A14355" w:rsidRPr="0036349A" w:rsidTr="001332E5">
        <w:trPr>
          <w:trHeight w:hRule="exact" w:val="270"/>
        </w:trPr>
        <w:tc>
          <w:tcPr>
            <w:tcW w:w="946" w:type="dxa"/>
            <w:tcBorders>
              <w:top w:val="nil"/>
              <w:left w:val="nil"/>
              <w:bottom w:val="single" w:sz="8" w:space="0" w:color="auto"/>
              <w:right w:val="nil"/>
            </w:tcBorders>
            <w:shd w:val="clear" w:color="auto" w:fill="auto"/>
          </w:tcPr>
          <w:p w:rsidR="00A14355" w:rsidRPr="0036349A" w:rsidRDefault="00A14355" w:rsidP="001332E5">
            <w:pPr>
              <w:jc w:val="center"/>
              <w:rPr>
                <w:b/>
              </w:rPr>
            </w:pPr>
            <w:r w:rsidRPr="0036349A">
              <w:rPr>
                <w:b/>
              </w:rPr>
              <w:t>10</w:t>
            </w:r>
          </w:p>
        </w:tc>
        <w:tc>
          <w:tcPr>
            <w:tcW w:w="928" w:type="dxa"/>
            <w:tcBorders>
              <w:top w:val="nil"/>
              <w:left w:val="nil"/>
              <w:bottom w:val="nil"/>
              <w:right w:val="nil"/>
            </w:tcBorders>
            <w:shd w:val="clear" w:color="auto" w:fill="auto"/>
            <w:vAlign w:val="bottom"/>
          </w:tcPr>
          <w:p w:rsidR="00A14355" w:rsidRPr="0036349A" w:rsidRDefault="00A14355" w:rsidP="001332E5">
            <w:pPr>
              <w:jc w:val="center"/>
            </w:pPr>
          </w:p>
        </w:tc>
        <w:tc>
          <w:tcPr>
            <w:tcW w:w="942" w:type="dxa"/>
            <w:tcBorders>
              <w:top w:val="nil"/>
              <w:left w:val="nil"/>
              <w:bottom w:val="single" w:sz="8" w:space="0" w:color="auto"/>
              <w:right w:val="nil"/>
            </w:tcBorders>
            <w:shd w:val="clear" w:color="auto" w:fill="auto"/>
          </w:tcPr>
          <w:p w:rsidR="00A14355" w:rsidRPr="0036349A" w:rsidRDefault="00A14355" w:rsidP="001332E5">
            <w:pPr>
              <w:jc w:val="right"/>
            </w:pPr>
            <w:r w:rsidRPr="0036349A">
              <w:t>-4</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single" w:sz="8" w:space="0" w:color="auto"/>
              <w:right w:val="nil"/>
            </w:tcBorders>
            <w:shd w:val="clear" w:color="auto" w:fill="auto"/>
            <w:noWrap/>
            <w:vAlign w:val="bottom"/>
          </w:tcPr>
          <w:p w:rsidR="00A14355" w:rsidRPr="0036349A" w:rsidRDefault="00A14355" w:rsidP="001332E5">
            <w:pPr>
              <w:jc w:val="center"/>
              <w:rPr>
                <w:b/>
              </w:rPr>
            </w:pPr>
            <w:r w:rsidRPr="0036349A">
              <w:rPr>
                <w:b/>
              </w:rPr>
              <w:t>20</w:t>
            </w:r>
          </w:p>
        </w:tc>
        <w:tc>
          <w:tcPr>
            <w:tcW w:w="976" w:type="dxa"/>
            <w:tcBorders>
              <w:top w:val="nil"/>
              <w:left w:val="nil"/>
              <w:bottom w:val="nil"/>
              <w:right w:val="nil"/>
            </w:tcBorders>
            <w:shd w:val="clear" w:color="auto" w:fill="auto"/>
            <w:noWrap/>
            <w:vAlign w:val="bottom"/>
          </w:tcPr>
          <w:p w:rsidR="00A14355" w:rsidRPr="0036349A" w:rsidRDefault="00A14355" w:rsidP="001332E5"/>
        </w:tc>
        <w:tc>
          <w:tcPr>
            <w:tcW w:w="976" w:type="dxa"/>
            <w:tcBorders>
              <w:top w:val="nil"/>
              <w:left w:val="nil"/>
              <w:bottom w:val="single" w:sz="8" w:space="0" w:color="auto"/>
              <w:right w:val="nil"/>
            </w:tcBorders>
            <w:shd w:val="clear" w:color="auto" w:fill="auto"/>
            <w:noWrap/>
            <w:vAlign w:val="bottom"/>
          </w:tcPr>
          <w:p w:rsidR="00A14355" w:rsidRPr="0036349A" w:rsidRDefault="00A14355" w:rsidP="001332E5">
            <w:pPr>
              <w:jc w:val="right"/>
            </w:pPr>
            <w:r w:rsidRPr="0036349A">
              <w:t>-1</w:t>
            </w:r>
          </w:p>
        </w:tc>
      </w:tr>
    </w:tbl>
    <w:p w:rsidR="00A14355" w:rsidRDefault="00A14355" w:rsidP="00A14355">
      <w:pPr>
        <w:numPr>
          <w:ilvl w:val="0"/>
          <w:numId w:val="2"/>
        </w:numPr>
        <w:rPr>
          <w:lang w:val="en-US"/>
        </w:rPr>
      </w:pPr>
      <w:r w:rsidRPr="0036349A">
        <w:lastRenderedPageBreak/>
        <w:t xml:space="preserve">Using the first half of the </w:t>
      </w:r>
      <w:r>
        <w:t xml:space="preserve">data (period 1 to period 10), calculate the upper and lower control limits for the control </w:t>
      </w:r>
      <w:r w:rsidRPr="004F57EB">
        <w:t xml:space="preserve">chart with </w:t>
      </w:r>
      <w:r>
        <w:rPr>
          <w:lang w:val="en-US"/>
        </w:rPr>
        <w:t>2</w:t>
      </w:r>
      <w:r w:rsidRPr="004F57EB">
        <w:rPr>
          <w:lang w:val="en-US"/>
        </w:rPr>
        <w:t xml:space="preserve"> </w:t>
      </w:r>
      <w:r w:rsidRPr="004F57EB">
        <w:rPr>
          <w:lang w:val="en-US"/>
        </w:rPr>
        <w:sym w:font="Symbol" w:char="F073"/>
      </w:r>
      <w:r>
        <w:rPr>
          <w:lang w:val="en-US"/>
        </w:rPr>
        <w:t xml:space="preserve">  limits.</w:t>
      </w:r>
    </w:p>
    <w:p w:rsidR="00A14355" w:rsidRPr="0036349A" w:rsidRDefault="00A14355" w:rsidP="00A14355">
      <w:pPr>
        <w:ind w:left="720"/>
        <w:rPr>
          <w:lang w:val="en-US"/>
        </w:rPr>
      </w:pPr>
    </w:p>
    <w:p w:rsidR="00A14355" w:rsidRPr="0036349A" w:rsidRDefault="00A14355" w:rsidP="00A14355">
      <w:pPr>
        <w:numPr>
          <w:ilvl w:val="0"/>
          <w:numId w:val="2"/>
        </w:numPr>
        <w:rPr>
          <w:lang w:val="en-US"/>
        </w:rPr>
      </w:pPr>
      <w:r>
        <w:rPr>
          <w:lang w:val="en-US"/>
        </w:rPr>
        <w:t>Construct the control chart with 2</w:t>
      </w:r>
      <w:r w:rsidRPr="004F57EB">
        <w:rPr>
          <w:lang w:val="en-US"/>
        </w:rPr>
        <w:t xml:space="preserve"> </w:t>
      </w:r>
      <w:r w:rsidRPr="004F57EB">
        <w:rPr>
          <w:lang w:val="en-US"/>
        </w:rPr>
        <w:sym w:font="Symbol" w:char="F073"/>
      </w:r>
      <w:r>
        <w:rPr>
          <w:lang w:val="en-US"/>
        </w:rPr>
        <w:t xml:space="preserve">  limits and p</w:t>
      </w:r>
      <w:r w:rsidRPr="0036349A">
        <w:rPr>
          <w:lang w:val="en-US"/>
        </w:rPr>
        <w:t>lot</w:t>
      </w:r>
      <w:r>
        <w:rPr>
          <w:lang w:val="en-US"/>
        </w:rPr>
        <w:t xml:space="preserve"> ONLY</w:t>
      </w:r>
      <w:r w:rsidRPr="0036349A">
        <w:rPr>
          <w:lang w:val="en-US"/>
        </w:rPr>
        <w:t xml:space="preserve"> the last 10 errors on </w:t>
      </w:r>
      <w:r>
        <w:rPr>
          <w:lang w:val="en-US"/>
        </w:rPr>
        <w:t>it</w:t>
      </w:r>
      <w:r w:rsidRPr="0036349A">
        <w:rPr>
          <w:lang w:val="en-US"/>
        </w:rPr>
        <w:t xml:space="preserve">. </w:t>
      </w:r>
      <w:r>
        <w:rPr>
          <w:lang w:val="en-US"/>
        </w:rPr>
        <w:t xml:space="preserve"> </w:t>
      </w:r>
      <w:r w:rsidRPr="0036349A">
        <w:rPr>
          <w:lang w:val="en-US"/>
        </w:rPr>
        <w:t>Are the errors random? What is the implication of this?</w:t>
      </w:r>
    </w:p>
    <w:p w:rsidR="00A14355" w:rsidRDefault="00A14355" w:rsidP="00A14355">
      <w:pPr>
        <w:rPr>
          <w:b/>
          <w:u w:val="single"/>
        </w:rPr>
      </w:pPr>
    </w:p>
    <w:p w:rsidR="00A14355" w:rsidRDefault="00A14355" w:rsidP="00A14355">
      <w:pPr>
        <w:rPr>
          <w:b/>
          <w:u w:val="single"/>
        </w:rPr>
      </w:pPr>
    </w:p>
    <w:p w:rsidR="00A14355" w:rsidRPr="000257F5" w:rsidRDefault="00A14355" w:rsidP="00A14355">
      <w:pPr>
        <w:rPr>
          <w:b/>
          <w:u w:val="single"/>
        </w:rPr>
      </w:pPr>
      <w:r>
        <w:rPr>
          <w:b/>
          <w:u w:val="single"/>
        </w:rPr>
        <w:t>Problem # 5</w:t>
      </w:r>
    </w:p>
    <w:p w:rsidR="00A14355" w:rsidRPr="000257F5" w:rsidRDefault="00A14355" w:rsidP="00A14355">
      <w:pPr>
        <w:rPr>
          <w:b/>
          <w:u w:val="single"/>
        </w:rPr>
      </w:pPr>
    </w:p>
    <w:p w:rsidR="00A14355" w:rsidRPr="000257F5" w:rsidRDefault="00A14355" w:rsidP="00A14355">
      <w:r w:rsidRPr="000257F5">
        <w:t>K. Cunningham Health and Beauty Products, has developed a new shampoo and you need to develop it aggregate schedule. The cost accounting department has supplied you the costs relevant to the aggregate plan and the marketing department has provided a four quarter forecast. All are shown below.</w:t>
      </w:r>
    </w:p>
    <w:p w:rsidR="00A14355" w:rsidRPr="000257F5" w:rsidRDefault="00A14355" w:rsidP="00A14355"/>
    <w:p w:rsidR="00A14355" w:rsidRPr="000257F5" w:rsidRDefault="00A14355" w:rsidP="00A14355">
      <w:r w:rsidRPr="000257F5">
        <w:t>Associated information is:</w:t>
      </w:r>
    </w:p>
    <w:p w:rsidR="00A14355" w:rsidRPr="000257F5" w:rsidRDefault="00A14355" w:rsidP="00A14355"/>
    <w:bookmarkStart w:id="1" w:name="_MON_1316066032"/>
    <w:bookmarkEnd w:id="1"/>
    <w:p w:rsidR="00A14355" w:rsidRPr="000257F5" w:rsidRDefault="00A14355" w:rsidP="00A14355">
      <w:r w:rsidRPr="000257F5">
        <w:object w:dxaOrig="3855"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75pt;height:123pt" o:ole="">
            <v:imagedata r:id="rId11" o:title=""/>
          </v:shape>
          <o:OLEObject Type="Embed" ProgID="Excel.Sheet.12" ShapeID="_x0000_i1025" DrawAspect="Content" ObjectID="_1505201354" r:id="rId12"/>
        </w:object>
      </w:r>
    </w:p>
    <w:p w:rsidR="00A14355" w:rsidRDefault="00A14355" w:rsidP="00A14355"/>
    <w:p w:rsidR="00A14355" w:rsidRPr="000257F5" w:rsidRDefault="00A14355" w:rsidP="00A14355"/>
    <w:p w:rsidR="00A14355" w:rsidRPr="000257F5" w:rsidRDefault="00A14355" w:rsidP="00A14355">
      <w:r w:rsidRPr="000257F5">
        <w:t>Previous quarter’s output</w:t>
      </w:r>
      <w:r w:rsidRPr="000257F5">
        <w:tab/>
      </w:r>
      <w:r w:rsidRPr="000257F5">
        <w:tab/>
        <w:t>1,500 units</w:t>
      </w:r>
    </w:p>
    <w:p w:rsidR="00A14355" w:rsidRPr="000257F5" w:rsidRDefault="00A14355" w:rsidP="00A14355">
      <w:r>
        <w:t>Beginning inventory</w:t>
      </w:r>
      <w:r>
        <w:tab/>
      </w:r>
      <w:r>
        <w:tab/>
      </w:r>
      <w:r>
        <w:tab/>
        <w:t>200</w:t>
      </w:r>
      <w:r w:rsidRPr="000257F5">
        <w:t xml:space="preserve"> units</w:t>
      </w:r>
    </w:p>
    <w:p w:rsidR="00A14355" w:rsidRPr="000257F5" w:rsidRDefault="00A14355" w:rsidP="00A14355">
      <w:r w:rsidRPr="000257F5">
        <w:t>Costs for backorders</w:t>
      </w:r>
      <w:r w:rsidRPr="000257F5">
        <w:tab/>
      </w:r>
      <w:r w:rsidRPr="000257F5">
        <w:tab/>
      </w:r>
      <w:r w:rsidRPr="000257F5">
        <w:tab/>
        <w:t>$50 per unit</w:t>
      </w:r>
    </w:p>
    <w:p w:rsidR="00A14355" w:rsidRPr="000257F5" w:rsidRDefault="00A14355" w:rsidP="00A14355">
      <w:r w:rsidRPr="000257F5">
        <w:t>Inventory holding cost</w:t>
      </w:r>
      <w:r w:rsidRPr="000257F5">
        <w:tab/>
      </w:r>
      <w:r w:rsidRPr="000257F5">
        <w:tab/>
        <w:t>$10 per unit for every unit held at the end of the quarter</w:t>
      </w:r>
    </w:p>
    <w:p w:rsidR="00A14355" w:rsidRPr="000257F5" w:rsidRDefault="00A14355" w:rsidP="00A14355">
      <w:r w:rsidRPr="000257F5">
        <w:t>Hiring workers</w:t>
      </w:r>
      <w:r w:rsidRPr="000257F5">
        <w:tab/>
      </w:r>
      <w:r w:rsidRPr="000257F5">
        <w:tab/>
      </w:r>
      <w:r w:rsidRPr="000257F5">
        <w:tab/>
        <w:t>$40 per unit</w:t>
      </w:r>
    </w:p>
    <w:p w:rsidR="00A14355" w:rsidRPr="000257F5" w:rsidRDefault="00A14355" w:rsidP="00A14355">
      <w:r w:rsidRPr="000257F5">
        <w:t>Firing workers</w:t>
      </w:r>
      <w:r w:rsidRPr="000257F5">
        <w:tab/>
      </w:r>
      <w:r w:rsidRPr="000257F5">
        <w:tab/>
      </w:r>
      <w:r w:rsidRPr="000257F5">
        <w:tab/>
      </w:r>
      <w:r w:rsidRPr="000257F5">
        <w:tab/>
        <w:t>$80 per unit</w:t>
      </w:r>
    </w:p>
    <w:p w:rsidR="00A14355" w:rsidRPr="000257F5" w:rsidRDefault="00A14355" w:rsidP="00A14355">
      <w:r w:rsidRPr="000257F5">
        <w:t>Unit Cost</w:t>
      </w:r>
      <w:r w:rsidRPr="000257F5">
        <w:tab/>
      </w:r>
      <w:r w:rsidRPr="000257F5">
        <w:tab/>
      </w:r>
      <w:r w:rsidRPr="000257F5">
        <w:tab/>
      </w:r>
      <w:r w:rsidRPr="000257F5">
        <w:tab/>
        <w:t>$30 per unit</w:t>
      </w:r>
    </w:p>
    <w:p w:rsidR="00A14355" w:rsidRPr="000257F5" w:rsidRDefault="00A14355" w:rsidP="00A14355">
      <w:r w:rsidRPr="000257F5">
        <w:t xml:space="preserve">Overtime </w:t>
      </w:r>
      <w:r w:rsidRPr="000257F5">
        <w:tab/>
      </w:r>
      <w:r w:rsidRPr="000257F5">
        <w:tab/>
      </w:r>
      <w:r w:rsidRPr="000257F5">
        <w:tab/>
      </w:r>
      <w:r w:rsidRPr="000257F5">
        <w:tab/>
        <w:t>$15 extra per unit</w:t>
      </w:r>
    </w:p>
    <w:p w:rsidR="00A14355" w:rsidRPr="000257F5" w:rsidRDefault="00A14355" w:rsidP="00A14355">
      <w:r w:rsidRPr="000257F5">
        <w:t xml:space="preserve">Subcontracting </w:t>
      </w:r>
      <w:r w:rsidRPr="000257F5">
        <w:tab/>
      </w:r>
      <w:r w:rsidRPr="000257F5">
        <w:tab/>
      </w:r>
      <w:r w:rsidRPr="000257F5">
        <w:tab/>
        <w:t>Not available</w:t>
      </w:r>
      <w:r w:rsidRPr="000257F5">
        <w:tab/>
      </w:r>
    </w:p>
    <w:p w:rsidR="00A14355" w:rsidRPr="000257F5" w:rsidRDefault="00A14355" w:rsidP="00A14355"/>
    <w:p w:rsidR="00A14355" w:rsidRDefault="00A14355" w:rsidP="00A14355">
      <w:r w:rsidRPr="000257F5">
        <w:t>Your job is to develop an aggregate plant for the next four quarters.</w:t>
      </w:r>
    </w:p>
    <w:p w:rsidR="00A14355" w:rsidRPr="000257F5" w:rsidRDefault="00A14355" w:rsidP="00A14355"/>
    <w:p w:rsidR="00A14355" w:rsidRPr="000257F5" w:rsidRDefault="00A14355" w:rsidP="00A14355">
      <w:pPr>
        <w:numPr>
          <w:ilvl w:val="0"/>
          <w:numId w:val="5"/>
        </w:numPr>
      </w:pPr>
      <w:r w:rsidRPr="000257F5">
        <w:t xml:space="preserve">First, you try a chase plan by hiring and firing as necessary </w:t>
      </w:r>
      <w:r>
        <w:t>to meet the forecast</w:t>
      </w:r>
      <w:r w:rsidRPr="000257F5">
        <w:t>.</w:t>
      </w:r>
    </w:p>
    <w:p w:rsidR="00A14355" w:rsidRPr="001E0B9F" w:rsidRDefault="00A14355" w:rsidP="00A14355">
      <w:pPr>
        <w:ind w:left="720"/>
        <w:rPr>
          <w:b/>
          <w:u w:val="single"/>
        </w:rPr>
      </w:pPr>
    </w:p>
    <w:p w:rsidR="00A14355" w:rsidRPr="000257F5" w:rsidRDefault="00A14355" w:rsidP="00A14355">
      <w:pPr>
        <w:numPr>
          <w:ilvl w:val="0"/>
          <w:numId w:val="5"/>
        </w:numPr>
        <w:rPr>
          <w:b/>
          <w:u w:val="single"/>
        </w:rPr>
      </w:pPr>
      <w:r w:rsidRPr="000257F5">
        <w:t>Then you try a plan that holds employment steady (e.g. level strategy)</w:t>
      </w:r>
    </w:p>
    <w:p w:rsidR="00A14355" w:rsidRPr="001E0B9F" w:rsidRDefault="00A14355" w:rsidP="00A14355">
      <w:pPr>
        <w:ind w:left="720"/>
        <w:rPr>
          <w:b/>
          <w:u w:val="single"/>
        </w:rPr>
      </w:pPr>
    </w:p>
    <w:p w:rsidR="00A14355" w:rsidRPr="000257F5" w:rsidRDefault="00A14355" w:rsidP="00A14355">
      <w:pPr>
        <w:numPr>
          <w:ilvl w:val="0"/>
          <w:numId w:val="5"/>
        </w:numPr>
        <w:rPr>
          <w:b/>
          <w:u w:val="single"/>
        </w:rPr>
      </w:pPr>
      <w:r w:rsidRPr="000257F5">
        <w:t>Which is the more economical plan for K. Cunningham Health and Beauty Products?</w:t>
      </w:r>
    </w:p>
    <w:p w:rsidR="00A14355" w:rsidRDefault="00A14355" w:rsidP="00A14355">
      <w:pPr>
        <w:rPr>
          <w:b/>
          <w:u w:val="single"/>
        </w:rPr>
      </w:pPr>
      <w:r>
        <w:rPr>
          <w:b/>
          <w:u w:val="single"/>
        </w:rPr>
        <w:br w:type="page"/>
      </w:r>
    </w:p>
    <w:p w:rsidR="00A14355" w:rsidRPr="000257F5" w:rsidRDefault="00A14355" w:rsidP="00A14355">
      <w:pPr>
        <w:rPr>
          <w:b/>
          <w:u w:val="single"/>
        </w:rPr>
      </w:pPr>
      <w:r>
        <w:rPr>
          <w:b/>
          <w:u w:val="single"/>
        </w:rPr>
        <w:lastRenderedPageBreak/>
        <w:t>Problem # 6</w:t>
      </w:r>
    </w:p>
    <w:p w:rsidR="00A14355" w:rsidRDefault="00A14355" w:rsidP="00A14355">
      <w:pPr>
        <w:rPr>
          <w:b/>
          <w:sz w:val="22"/>
          <w:szCs w:val="22"/>
          <w:u w:val="single"/>
        </w:rPr>
      </w:pPr>
    </w:p>
    <w:p w:rsidR="00A14355" w:rsidRPr="006957E4" w:rsidRDefault="00A14355" w:rsidP="00A14355">
      <w:r w:rsidRPr="006957E4">
        <w:t>A company produces a variety of recreation and leisure products.  The production manager has developed an aggregate forecast:</w:t>
      </w:r>
    </w:p>
    <w:p w:rsidR="00A14355" w:rsidRPr="006957E4" w:rsidRDefault="00A14355" w:rsidP="00A14355"/>
    <w:tbl>
      <w:tblPr>
        <w:tblpPr w:leftFromText="180" w:rightFromText="180" w:vertAnchor="text" w:horzAnchor="margin" w:tblpXSpec="center" w:tblpY="2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7"/>
        <w:gridCol w:w="864"/>
        <w:gridCol w:w="864"/>
        <w:gridCol w:w="864"/>
        <w:gridCol w:w="864"/>
        <w:gridCol w:w="864"/>
        <w:gridCol w:w="864"/>
        <w:gridCol w:w="864"/>
        <w:gridCol w:w="864"/>
      </w:tblGrid>
      <w:tr w:rsidR="00A14355" w:rsidRPr="006957E4" w:rsidTr="001332E5">
        <w:tc>
          <w:tcPr>
            <w:tcW w:w="1217" w:type="dxa"/>
          </w:tcPr>
          <w:p w:rsidR="00A14355" w:rsidRPr="006957E4" w:rsidRDefault="00A14355" w:rsidP="001332E5">
            <w:pPr>
              <w:rPr>
                <w:b/>
                <w:bCs/>
                <w:lang w:val="en-US"/>
              </w:rPr>
            </w:pPr>
            <w:r w:rsidRPr="006957E4">
              <w:rPr>
                <w:b/>
                <w:bCs/>
                <w:lang w:val="en-US"/>
              </w:rPr>
              <w:t xml:space="preserve">Month </w:t>
            </w:r>
          </w:p>
        </w:tc>
        <w:tc>
          <w:tcPr>
            <w:tcW w:w="864" w:type="dxa"/>
          </w:tcPr>
          <w:p w:rsidR="00A14355" w:rsidRPr="006957E4" w:rsidRDefault="00A14355" w:rsidP="001332E5">
            <w:pPr>
              <w:jc w:val="center"/>
              <w:rPr>
                <w:b/>
                <w:bCs/>
                <w:lang w:val="en-US"/>
              </w:rPr>
            </w:pPr>
            <w:r w:rsidRPr="006957E4">
              <w:rPr>
                <w:b/>
                <w:bCs/>
                <w:lang w:val="en-US"/>
              </w:rPr>
              <w:t>Mar</w:t>
            </w:r>
          </w:p>
        </w:tc>
        <w:tc>
          <w:tcPr>
            <w:tcW w:w="864" w:type="dxa"/>
          </w:tcPr>
          <w:p w:rsidR="00A14355" w:rsidRPr="006957E4" w:rsidRDefault="00A14355" w:rsidP="001332E5">
            <w:pPr>
              <w:jc w:val="center"/>
              <w:rPr>
                <w:b/>
                <w:bCs/>
                <w:lang w:val="en-US"/>
              </w:rPr>
            </w:pPr>
            <w:r w:rsidRPr="006957E4">
              <w:rPr>
                <w:b/>
                <w:bCs/>
                <w:lang w:val="en-US"/>
              </w:rPr>
              <w:t>Apr</w:t>
            </w:r>
          </w:p>
        </w:tc>
        <w:tc>
          <w:tcPr>
            <w:tcW w:w="864" w:type="dxa"/>
          </w:tcPr>
          <w:p w:rsidR="00A14355" w:rsidRPr="006957E4" w:rsidRDefault="00A14355" w:rsidP="001332E5">
            <w:pPr>
              <w:jc w:val="center"/>
              <w:rPr>
                <w:b/>
                <w:bCs/>
                <w:lang w:val="en-US"/>
              </w:rPr>
            </w:pPr>
            <w:r w:rsidRPr="006957E4">
              <w:rPr>
                <w:b/>
                <w:bCs/>
                <w:lang w:val="en-US"/>
              </w:rPr>
              <w:t>May</w:t>
            </w:r>
          </w:p>
        </w:tc>
        <w:tc>
          <w:tcPr>
            <w:tcW w:w="864" w:type="dxa"/>
          </w:tcPr>
          <w:p w:rsidR="00A14355" w:rsidRPr="006957E4" w:rsidRDefault="00A14355" w:rsidP="001332E5">
            <w:pPr>
              <w:jc w:val="center"/>
              <w:rPr>
                <w:b/>
                <w:bCs/>
                <w:lang w:val="en-US"/>
              </w:rPr>
            </w:pPr>
            <w:r w:rsidRPr="006957E4">
              <w:rPr>
                <w:b/>
                <w:bCs/>
                <w:lang w:val="en-US"/>
              </w:rPr>
              <w:t>Jun</w:t>
            </w:r>
          </w:p>
        </w:tc>
        <w:tc>
          <w:tcPr>
            <w:tcW w:w="864" w:type="dxa"/>
          </w:tcPr>
          <w:p w:rsidR="00A14355" w:rsidRPr="006957E4" w:rsidRDefault="00A14355" w:rsidP="001332E5">
            <w:pPr>
              <w:jc w:val="center"/>
              <w:rPr>
                <w:b/>
                <w:bCs/>
                <w:lang w:val="en-US"/>
              </w:rPr>
            </w:pPr>
            <w:r w:rsidRPr="006957E4">
              <w:rPr>
                <w:b/>
                <w:bCs/>
                <w:lang w:val="en-US"/>
              </w:rPr>
              <w:t>Jul</w:t>
            </w:r>
          </w:p>
        </w:tc>
        <w:tc>
          <w:tcPr>
            <w:tcW w:w="864" w:type="dxa"/>
          </w:tcPr>
          <w:p w:rsidR="00A14355" w:rsidRPr="006957E4" w:rsidRDefault="00A14355" w:rsidP="001332E5">
            <w:pPr>
              <w:jc w:val="center"/>
              <w:rPr>
                <w:b/>
                <w:bCs/>
                <w:lang w:val="en-US"/>
              </w:rPr>
            </w:pPr>
            <w:r w:rsidRPr="006957E4">
              <w:rPr>
                <w:b/>
                <w:bCs/>
                <w:lang w:val="en-US"/>
              </w:rPr>
              <w:t>Aug</w:t>
            </w:r>
          </w:p>
        </w:tc>
        <w:tc>
          <w:tcPr>
            <w:tcW w:w="864" w:type="dxa"/>
          </w:tcPr>
          <w:p w:rsidR="00A14355" w:rsidRPr="006957E4" w:rsidRDefault="00A14355" w:rsidP="001332E5">
            <w:pPr>
              <w:jc w:val="center"/>
              <w:rPr>
                <w:b/>
                <w:bCs/>
                <w:lang w:val="en-US"/>
              </w:rPr>
            </w:pPr>
            <w:r w:rsidRPr="006957E4">
              <w:rPr>
                <w:b/>
                <w:bCs/>
                <w:lang w:val="en-US"/>
              </w:rPr>
              <w:t>Sept</w:t>
            </w:r>
          </w:p>
        </w:tc>
        <w:tc>
          <w:tcPr>
            <w:tcW w:w="864" w:type="dxa"/>
          </w:tcPr>
          <w:p w:rsidR="00A14355" w:rsidRPr="006957E4" w:rsidRDefault="00A14355" w:rsidP="001332E5">
            <w:pPr>
              <w:jc w:val="center"/>
              <w:rPr>
                <w:b/>
                <w:bCs/>
                <w:lang w:val="en-US"/>
              </w:rPr>
            </w:pPr>
            <w:r w:rsidRPr="006957E4">
              <w:rPr>
                <w:b/>
                <w:bCs/>
                <w:lang w:val="en-US"/>
              </w:rPr>
              <w:t>Total</w:t>
            </w:r>
          </w:p>
        </w:tc>
      </w:tr>
      <w:tr w:rsidR="00A14355" w:rsidRPr="006957E4" w:rsidTr="001332E5">
        <w:tc>
          <w:tcPr>
            <w:tcW w:w="1217" w:type="dxa"/>
          </w:tcPr>
          <w:p w:rsidR="00A14355" w:rsidRPr="006957E4" w:rsidRDefault="00A14355" w:rsidP="001332E5">
            <w:pPr>
              <w:rPr>
                <w:lang w:val="en-US"/>
              </w:rPr>
            </w:pPr>
            <w:r w:rsidRPr="006957E4">
              <w:rPr>
                <w:lang w:val="en-US"/>
              </w:rPr>
              <w:t>Forecast</w:t>
            </w:r>
          </w:p>
        </w:tc>
        <w:tc>
          <w:tcPr>
            <w:tcW w:w="864" w:type="dxa"/>
          </w:tcPr>
          <w:p w:rsidR="00A14355" w:rsidRPr="006957E4" w:rsidRDefault="00A14355" w:rsidP="001332E5">
            <w:pPr>
              <w:jc w:val="center"/>
              <w:rPr>
                <w:lang w:val="en-US"/>
              </w:rPr>
            </w:pPr>
            <w:r w:rsidRPr="006957E4">
              <w:rPr>
                <w:lang w:val="en-US"/>
              </w:rPr>
              <w:t>50</w:t>
            </w:r>
          </w:p>
        </w:tc>
        <w:tc>
          <w:tcPr>
            <w:tcW w:w="864" w:type="dxa"/>
          </w:tcPr>
          <w:p w:rsidR="00A14355" w:rsidRPr="006957E4" w:rsidRDefault="00A14355" w:rsidP="001332E5">
            <w:pPr>
              <w:jc w:val="center"/>
              <w:rPr>
                <w:lang w:val="en-US"/>
              </w:rPr>
            </w:pPr>
            <w:r w:rsidRPr="006957E4">
              <w:rPr>
                <w:lang w:val="en-US"/>
              </w:rPr>
              <w:t>44</w:t>
            </w:r>
          </w:p>
        </w:tc>
        <w:tc>
          <w:tcPr>
            <w:tcW w:w="864" w:type="dxa"/>
          </w:tcPr>
          <w:p w:rsidR="00A14355" w:rsidRPr="006957E4" w:rsidRDefault="00A14355" w:rsidP="001332E5">
            <w:pPr>
              <w:jc w:val="center"/>
              <w:rPr>
                <w:lang w:val="en-US"/>
              </w:rPr>
            </w:pPr>
            <w:r w:rsidRPr="006957E4">
              <w:rPr>
                <w:lang w:val="en-US"/>
              </w:rPr>
              <w:t>55</w:t>
            </w:r>
          </w:p>
        </w:tc>
        <w:tc>
          <w:tcPr>
            <w:tcW w:w="864" w:type="dxa"/>
          </w:tcPr>
          <w:p w:rsidR="00A14355" w:rsidRPr="006957E4" w:rsidRDefault="00A14355" w:rsidP="001332E5">
            <w:pPr>
              <w:jc w:val="center"/>
              <w:rPr>
                <w:lang w:val="en-US"/>
              </w:rPr>
            </w:pPr>
            <w:r w:rsidRPr="006957E4">
              <w:rPr>
                <w:lang w:val="en-US"/>
              </w:rPr>
              <w:t>60</w:t>
            </w:r>
          </w:p>
        </w:tc>
        <w:tc>
          <w:tcPr>
            <w:tcW w:w="864" w:type="dxa"/>
          </w:tcPr>
          <w:p w:rsidR="00A14355" w:rsidRPr="006957E4" w:rsidRDefault="00A14355" w:rsidP="001332E5">
            <w:pPr>
              <w:jc w:val="center"/>
              <w:rPr>
                <w:lang w:val="en-US"/>
              </w:rPr>
            </w:pPr>
            <w:r w:rsidRPr="006957E4">
              <w:rPr>
                <w:lang w:val="en-US"/>
              </w:rPr>
              <w:t>50</w:t>
            </w:r>
          </w:p>
        </w:tc>
        <w:tc>
          <w:tcPr>
            <w:tcW w:w="864" w:type="dxa"/>
          </w:tcPr>
          <w:p w:rsidR="00A14355" w:rsidRPr="006957E4" w:rsidRDefault="00A14355" w:rsidP="001332E5">
            <w:pPr>
              <w:jc w:val="center"/>
              <w:rPr>
                <w:lang w:val="en-US"/>
              </w:rPr>
            </w:pPr>
            <w:r w:rsidRPr="006957E4">
              <w:rPr>
                <w:lang w:val="en-US"/>
              </w:rPr>
              <w:t>40</w:t>
            </w:r>
          </w:p>
        </w:tc>
        <w:tc>
          <w:tcPr>
            <w:tcW w:w="864" w:type="dxa"/>
          </w:tcPr>
          <w:p w:rsidR="00A14355" w:rsidRPr="006957E4" w:rsidRDefault="00A14355" w:rsidP="001332E5">
            <w:pPr>
              <w:jc w:val="center"/>
              <w:rPr>
                <w:lang w:val="en-US"/>
              </w:rPr>
            </w:pPr>
            <w:r w:rsidRPr="006957E4">
              <w:rPr>
                <w:lang w:val="en-US"/>
              </w:rPr>
              <w:t>51</w:t>
            </w:r>
          </w:p>
        </w:tc>
        <w:tc>
          <w:tcPr>
            <w:tcW w:w="864" w:type="dxa"/>
          </w:tcPr>
          <w:p w:rsidR="00A14355" w:rsidRPr="006957E4" w:rsidRDefault="00A14355" w:rsidP="001332E5">
            <w:pPr>
              <w:jc w:val="center"/>
              <w:rPr>
                <w:lang w:val="en-US"/>
              </w:rPr>
            </w:pPr>
            <w:r w:rsidRPr="006957E4">
              <w:rPr>
                <w:lang w:val="en-US"/>
              </w:rPr>
              <w:t>350</w:t>
            </w:r>
          </w:p>
        </w:tc>
      </w:tr>
    </w:tbl>
    <w:p w:rsidR="00A14355" w:rsidRPr="006957E4" w:rsidRDefault="00A14355" w:rsidP="00A14355"/>
    <w:p w:rsidR="00A14355" w:rsidRPr="006957E4" w:rsidRDefault="00A14355" w:rsidP="00A14355"/>
    <w:p w:rsidR="00A14355" w:rsidRPr="006957E4" w:rsidRDefault="00A14355" w:rsidP="00A14355"/>
    <w:p w:rsidR="00A14355" w:rsidRPr="006957E4" w:rsidRDefault="00A14355" w:rsidP="00A14355"/>
    <w:p w:rsidR="00A14355" w:rsidRPr="006957E4" w:rsidRDefault="00A14355" w:rsidP="00A14355">
      <w:r w:rsidRPr="006957E4">
        <w:t>Use the following information to develop aggregate plans:</w:t>
      </w:r>
    </w:p>
    <w:p w:rsidR="00A14355" w:rsidRPr="006957E4" w:rsidRDefault="00A14355" w:rsidP="00A14355"/>
    <w:p w:rsidR="00A14355" w:rsidRPr="006957E4" w:rsidRDefault="00A14355" w:rsidP="00A14355">
      <w:r w:rsidRPr="006957E4">
        <w:t>Regular production cost</w:t>
      </w:r>
      <w:r w:rsidRPr="006957E4">
        <w:tab/>
      </w:r>
      <w:r w:rsidRPr="006957E4">
        <w:tab/>
      </w:r>
      <w:r w:rsidRPr="006957E4">
        <w:tab/>
        <w:t>$80 per unit</w:t>
      </w:r>
    </w:p>
    <w:p w:rsidR="00A14355" w:rsidRPr="006957E4" w:rsidRDefault="00A14355" w:rsidP="00A14355">
      <w:r w:rsidRPr="006957E4">
        <w:t>Overtime production cost</w:t>
      </w:r>
      <w:r w:rsidRPr="006957E4">
        <w:tab/>
      </w:r>
      <w:r w:rsidRPr="006957E4">
        <w:tab/>
      </w:r>
      <w:r w:rsidRPr="006957E4">
        <w:tab/>
        <w:t>$120 per unit</w:t>
      </w:r>
    </w:p>
    <w:p w:rsidR="00A14355" w:rsidRPr="006957E4" w:rsidRDefault="00A14355" w:rsidP="00A14355">
      <w:r w:rsidRPr="006957E4">
        <w:t>Regular capacity</w:t>
      </w:r>
      <w:r w:rsidRPr="006957E4">
        <w:tab/>
      </w:r>
      <w:r w:rsidRPr="006957E4">
        <w:tab/>
      </w:r>
      <w:r w:rsidRPr="006957E4">
        <w:tab/>
      </w:r>
      <w:r w:rsidRPr="006957E4">
        <w:tab/>
        <w:t>36 units per month</w:t>
      </w:r>
    </w:p>
    <w:p w:rsidR="00A14355" w:rsidRPr="006957E4" w:rsidRDefault="00A14355" w:rsidP="00A14355">
      <w:r w:rsidRPr="006957E4">
        <w:t>Overtime capacity</w:t>
      </w:r>
      <w:r w:rsidRPr="006957E4">
        <w:tab/>
      </w:r>
      <w:r>
        <w:tab/>
      </w:r>
      <w:r w:rsidRPr="006957E4">
        <w:tab/>
      </w:r>
      <w:r w:rsidRPr="006957E4">
        <w:tab/>
        <w:t>12 units per month</w:t>
      </w:r>
    </w:p>
    <w:p w:rsidR="00A14355" w:rsidRPr="006957E4" w:rsidRDefault="00A14355" w:rsidP="00A14355">
      <w:r w:rsidRPr="006957E4">
        <w:t>Subcontracting cost</w:t>
      </w:r>
      <w:r w:rsidRPr="006957E4">
        <w:tab/>
      </w:r>
      <w:r w:rsidRPr="006957E4">
        <w:tab/>
      </w:r>
      <w:r>
        <w:tab/>
      </w:r>
      <w:r>
        <w:tab/>
        <w:t>$14</w:t>
      </w:r>
      <w:r w:rsidRPr="006957E4">
        <w:t>0 per unit</w:t>
      </w:r>
    </w:p>
    <w:p w:rsidR="00A14355" w:rsidRPr="006957E4" w:rsidRDefault="00A14355" w:rsidP="00A14355">
      <w:r w:rsidRPr="006957E4">
        <w:t>Subcontracting capacity</w:t>
      </w:r>
      <w:r w:rsidRPr="006957E4">
        <w:tab/>
      </w:r>
      <w:r w:rsidRPr="006957E4">
        <w:tab/>
      </w:r>
      <w:r w:rsidRPr="006957E4">
        <w:tab/>
        <w:t>12 units per month</w:t>
      </w:r>
    </w:p>
    <w:p w:rsidR="00A14355" w:rsidRPr="006957E4" w:rsidRDefault="00A14355" w:rsidP="00A14355">
      <w:r w:rsidRPr="006957E4">
        <w:t>Holding cost</w:t>
      </w:r>
      <w:r w:rsidRPr="006957E4">
        <w:tab/>
      </w:r>
      <w:r w:rsidRPr="006957E4">
        <w:tab/>
      </w:r>
      <w:r w:rsidRPr="006957E4">
        <w:tab/>
      </w:r>
      <w:r w:rsidRPr="006957E4">
        <w:tab/>
      </w:r>
      <w:r>
        <w:tab/>
      </w:r>
      <w:r w:rsidRPr="006957E4">
        <w:t>$10 per unit per month</w:t>
      </w:r>
    </w:p>
    <w:p w:rsidR="00A14355" w:rsidRPr="006957E4" w:rsidRDefault="00A14355" w:rsidP="00A14355">
      <w:r w:rsidRPr="006957E4">
        <w:t>Back order cost</w:t>
      </w:r>
      <w:r w:rsidRPr="006957E4">
        <w:tab/>
      </w:r>
      <w:r w:rsidRPr="006957E4">
        <w:tab/>
      </w:r>
      <w:r w:rsidRPr="006957E4">
        <w:tab/>
      </w:r>
      <w:r w:rsidRPr="006957E4">
        <w:tab/>
        <w:t xml:space="preserve">$20 per unit per month </w:t>
      </w:r>
    </w:p>
    <w:p w:rsidR="00A14355" w:rsidRPr="006957E4" w:rsidRDefault="00A14355" w:rsidP="00A14355">
      <w:r w:rsidRPr="006957E4">
        <w:t>Beginning inventory</w:t>
      </w:r>
      <w:r w:rsidRPr="006957E4">
        <w:tab/>
      </w:r>
      <w:r w:rsidRPr="006957E4">
        <w:tab/>
      </w:r>
      <w:r w:rsidRPr="006957E4">
        <w:tab/>
      </w:r>
      <w:r>
        <w:tab/>
        <w:t>0 unit</w:t>
      </w:r>
    </w:p>
    <w:p w:rsidR="00A14355" w:rsidRPr="006957E4" w:rsidRDefault="00A14355" w:rsidP="00A14355">
      <w:r w:rsidRPr="006957E4">
        <w:t xml:space="preserve">Desired ending </w:t>
      </w:r>
      <w:r>
        <w:t xml:space="preserve">inventory in September: </w:t>
      </w:r>
      <w:r>
        <w:tab/>
        <w:t>0 unit</w:t>
      </w:r>
      <w:r w:rsidRPr="006957E4">
        <w:t xml:space="preserve"> (and not backlog)</w:t>
      </w:r>
    </w:p>
    <w:p w:rsidR="00A14355" w:rsidRPr="006957E4" w:rsidRDefault="00A14355" w:rsidP="00A14355"/>
    <w:p w:rsidR="00A14355" w:rsidRDefault="00A14355" w:rsidP="00A14355">
      <w:r w:rsidRPr="006957E4">
        <w:t>Deve</w:t>
      </w:r>
      <w:r>
        <w:t>lop an aggregate plan using the transportation method, states the production schedule and its corresponding cost.</w:t>
      </w:r>
    </w:p>
    <w:p w:rsidR="00A14355" w:rsidRPr="006957E4" w:rsidRDefault="00A14355" w:rsidP="00A14355">
      <w:pPr>
        <w:ind w:left="720"/>
      </w:pPr>
    </w:p>
    <w:p w:rsidR="00A14355" w:rsidRPr="006957E4" w:rsidRDefault="00A14355" w:rsidP="00A14355"/>
    <w:p w:rsidR="00A14355" w:rsidRPr="00467C79" w:rsidRDefault="00A14355" w:rsidP="00A14355">
      <w:pPr>
        <w:rPr>
          <w:b/>
          <w:sz w:val="22"/>
          <w:szCs w:val="22"/>
          <w:u w:val="single"/>
        </w:rPr>
      </w:pPr>
    </w:p>
    <w:p w:rsidR="00A14355" w:rsidRDefault="00A14355" w:rsidP="00A14355">
      <w:pPr>
        <w:rPr>
          <w:b/>
          <w:sz w:val="20"/>
          <w:szCs w:val="20"/>
        </w:rPr>
      </w:pPr>
      <w:r w:rsidRPr="00B57AEA">
        <w:rPr>
          <w:b/>
          <w:sz w:val="20"/>
          <w:szCs w:val="20"/>
        </w:rPr>
        <w:t xml:space="preserve">Source: </w:t>
      </w:r>
    </w:p>
    <w:p w:rsidR="00A14355" w:rsidRPr="00024114" w:rsidRDefault="00A14355" w:rsidP="00A14355">
      <w:pPr>
        <w:ind w:left="720"/>
        <w:rPr>
          <w:lang w:val="en-US"/>
        </w:rPr>
      </w:pPr>
      <w:r>
        <w:rPr>
          <w:b/>
          <w:sz w:val="20"/>
          <w:szCs w:val="20"/>
        </w:rPr>
        <w:t xml:space="preserve">Problem 1, </w:t>
      </w:r>
      <w:r w:rsidRPr="00F467E3">
        <w:rPr>
          <w:b/>
          <w:sz w:val="20"/>
          <w:szCs w:val="20"/>
        </w:rPr>
        <w:t xml:space="preserve">Problem </w:t>
      </w:r>
      <w:r>
        <w:rPr>
          <w:b/>
          <w:sz w:val="20"/>
          <w:szCs w:val="20"/>
        </w:rPr>
        <w:t>4, Problem 5, and Problem 6</w:t>
      </w:r>
      <w:r>
        <w:rPr>
          <w:sz w:val="20"/>
          <w:szCs w:val="20"/>
        </w:rPr>
        <w:t xml:space="preserve">: Stevenson, W.J. and </w:t>
      </w:r>
      <w:proofErr w:type="spellStart"/>
      <w:r>
        <w:rPr>
          <w:sz w:val="20"/>
          <w:szCs w:val="20"/>
        </w:rPr>
        <w:t>Hojati</w:t>
      </w:r>
      <w:proofErr w:type="spellEnd"/>
      <w:r>
        <w:rPr>
          <w:sz w:val="20"/>
          <w:szCs w:val="20"/>
        </w:rPr>
        <w:t xml:space="preserve">, C. 2011. </w:t>
      </w:r>
      <w:r w:rsidRPr="00235080">
        <w:rPr>
          <w:i/>
          <w:sz w:val="20"/>
          <w:szCs w:val="20"/>
        </w:rPr>
        <w:t>Operations Management</w:t>
      </w:r>
      <w:r>
        <w:rPr>
          <w:i/>
          <w:sz w:val="20"/>
          <w:szCs w:val="20"/>
        </w:rPr>
        <w:t xml:space="preserve"> </w:t>
      </w:r>
      <w:r w:rsidRPr="00235080">
        <w:rPr>
          <w:sz w:val="20"/>
          <w:szCs w:val="20"/>
        </w:rPr>
        <w:t>(</w:t>
      </w:r>
      <w:r>
        <w:rPr>
          <w:sz w:val="20"/>
          <w:szCs w:val="20"/>
        </w:rPr>
        <w:t>4</w:t>
      </w:r>
      <w:r w:rsidRPr="0041653B">
        <w:rPr>
          <w:sz w:val="20"/>
          <w:szCs w:val="20"/>
          <w:vertAlign w:val="superscript"/>
        </w:rPr>
        <w:t>th</w:t>
      </w:r>
      <w:r>
        <w:rPr>
          <w:sz w:val="20"/>
          <w:szCs w:val="20"/>
        </w:rPr>
        <w:t xml:space="preserve"> </w:t>
      </w:r>
      <w:r w:rsidRPr="00235080">
        <w:rPr>
          <w:sz w:val="20"/>
          <w:szCs w:val="20"/>
        </w:rPr>
        <w:t>Canadian edition).</w:t>
      </w:r>
      <w:r w:rsidRPr="0028760E">
        <w:rPr>
          <w:sz w:val="20"/>
          <w:szCs w:val="20"/>
        </w:rPr>
        <w:t xml:space="preserve"> </w:t>
      </w:r>
      <w:r>
        <w:rPr>
          <w:sz w:val="20"/>
          <w:szCs w:val="20"/>
        </w:rPr>
        <w:t>McGraw-Hill/Ryerson.</w:t>
      </w:r>
      <w:r w:rsidRPr="0028760E">
        <w:rPr>
          <w:sz w:val="20"/>
          <w:szCs w:val="20"/>
        </w:rPr>
        <w:t xml:space="preserve"> Mass.</w:t>
      </w:r>
      <w:r>
        <w:rPr>
          <w:sz w:val="20"/>
          <w:szCs w:val="20"/>
        </w:rPr>
        <w:t xml:space="preserve"> 741</w:t>
      </w:r>
      <w:r w:rsidRPr="0028760E">
        <w:rPr>
          <w:sz w:val="20"/>
          <w:szCs w:val="20"/>
        </w:rPr>
        <w:t>p.</w:t>
      </w:r>
      <w:r w:rsidRPr="0028760E">
        <w:rPr>
          <w:b/>
          <w:sz w:val="20"/>
          <w:szCs w:val="20"/>
        </w:rPr>
        <w:t xml:space="preserve"> </w:t>
      </w:r>
    </w:p>
    <w:p w:rsidR="00A14355" w:rsidRDefault="00A14355" w:rsidP="00A14355">
      <w:pPr>
        <w:ind w:left="720"/>
        <w:rPr>
          <w:sz w:val="20"/>
          <w:szCs w:val="20"/>
        </w:rPr>
      </w:pPr>
    </w:p>
    <w:p w:rsidR="00A14355" w:rsidRPr="001E68DC" w:rsidRDefault="00A14355" w:rsidP="00A14355">
      <w:pPr>
        <w:ind w:left="720"/>
        <w:rPr>
          <w:sz w:val="20"/>
          <w:szCs w:val="20"/>
        </w:rPr>
      </w:pPr>
      <w:r>
        <w:rPr>
          <w:b/>
          <w:sz w:val="20"/>
          <w:szCs w:val="20"/>
        </w:rPr>
        <w:t xml:space="preserve">Problem 2: </w:t>
      </w:r>
      <w:r w:rsidRPr="001E68DC">
        <w:rPr>
          <w:sz w:val="20"/>
          <w:szCs w:val="20"/>
          <w:lang w:val="en-GB"/>
        </w:rPr>
        <w:t xml:space="preserve">J. </w:t>
      </w:r>
      <w:proofErr w:type="spellStart"/>
      <w:r w:rsidRPr="001E68DC">
        <w:rPr>
          <w:sz w:val="20"/>
          <w:szCs w:val="20"/>
          <w:lang w:val="en-GB"/>
        </w:rPr>
        <w:t>Heizer</w:t>
      </w:r>
      <w:proofErr w:type="spellEnd"/>
      <w:r w:rsidRPr="001E68DC">
        <w:rPr>
          <w:sz w:val="20"/>
          <w:szCs w:val="20"/>
          <w:lang w:val="en-GB"/>
        </w:rPr>
        <w:t xml:space="preserve"> and B. Render; </w:t>
      </w:r>
      <w:r w:rsidRPr="001E68DC">
        <w:rPr>
          <w:i/>
          <w:sz w:val="20"/>
          <w:szCs w:val="20"/>
          <w:lang w:val="en-GB"/>
        </w:rPr>
        <w:t xml:space="preserve">Operations Management, </w:t>
      </w:r>
      <w:r>
        <w:rPr>
          <w:i/>
          <w:sz w:val="20"/>
          <w:szCs w:val="20"/>
          <w:lang w:val="en-GB"/>
        </w:rPr>
        <w:t>10</w:t>
      </w:r>
      <w:r w:rsidRPr="001E68DC">
        <w:rPr>
          <w:i/>
          <w:sz w:val="20"/>
          <w:szCs w:val="20"/>
          <w:vertAlign w:val="superscript"/>
          <w:lang w:val="en-GB"/>
        </w:rPr>
        <w:t>th</w:t>
      </w:r>
      <w:r w:rsidRPr="001E68DC">
        <w:rPr>
          <w:i/>
          <w:sz w:val="20"/>
          <w:szCs w:val="20"/>
          <w:lang w:val="en-GB"/>
        </w:rPr>
        <w:t xml:space="preserve"> </w:t>
      </w:r>
      <w:r w:rsidRPr="001E68DC">
        <w:rPr>
          <w:sz w:val="20"/>
          <w:szCs w:val="20"/>
          <w:lang w:val="en-GB"/>
        </w:rPr>
        <w:t xml:space="preserve">edition, </w:t>
      </w:r>
      <w:r>
        <w:rPr>
          <w:sz w:val="20"/>
          <w:szCs w:val="20"/>
          <w:lang w:val="en-GB"/>
        </w:rPr>
        <w:t>Prentice Hall, 2010</w:t>
      </w:r>
    </w:p>
    <w:p w:rsidR="00A14355" w:rsidRDefault="00A14355" w:rsidP="00A14355">
      <w:pPr>
        <w:ind w:left="720"/>
        <w:rPr>
          <w:b/>
          <w:sz w:val="20"/>
          <w:szCs w:val="20"/>
        </w:rPr>
      </w:pPr>
    </w:p>
    <w:p w:rsidR="00A14355" w:rsidRDefault="00A14355" w:rsidP="00A14355">
      <w:pPr>
        <w:ind w:left="720"/>
        <w:rPr>
          <w:sz w:val="20"/>
          <w:szCs w:val="20"/>
        </w:rPr>
      </w:pPr>
      <w:r w:rsidRPr="00614F65">
        <w:rPr>
          <w:b/>
          <w:bCs/>
          <w:sz w:val="20"/>
          <w:szCs w:val="20"/>
        </w:rPr>
        <w:t>Problem 3</w:t>
      </w:r>
      <w:r>
        <w:rPr>
          <w:sz w:val="20"/>
          <w:szCs w:val="20"/>
        </w:rPr>
        <w:t xml:space="preserve">: </w:t>
      </w:r>
      <w:r w:rsidRPr="0028760E">
        <w:rPr>
          <w:sz w:val="20"/>
          <w:szCs w:val="20"/>
        </w:rPr>
        <w:t xml:space="preserve">Hillier, Frederick S., Mark S. Hillier 2007. </w:t>
      </w:r>
      <w:r w:rsidRPr="0028760E">
        <w:rPr>
          <w:i/>
          <w:sz w:val="20"/>
          <w:szCs w:val="20"/>
        </w:rPr>
        <w:t>Introduction to Management Science: A Modeling and Case Studies Approach with Spreadsheets.</w:t>
      </w:r>
      <w:r w:rsidRPr="0028760E">
        <w:rPr>
          <w:sz w:val="20"/>
          <w:szCs w:val="20"/>
        </w:rPr>
        <w:t xml:space="preserve"> (3</w:t>
      </w:r>
      <w:r w:rsidRPr="0028760E">
        <w:rPr>
          <w:sz w:val="20"/>
          <w:szCs w:val="20"/>
          <w:vertAlign w:val="superscript"/>
        </w:rPr>
        <w:t>rd</w:t>
      </w:r>
      <w:r w:rsidRPr="0028760E">
        <w:rPr>
          <w:sz w:val="20"/>
          <w:szCs w:val="20"/>
        </w:rPr>
        <w:t xml:space="preserve"> </w:t>
      </w:r>
      <w:proofErr w:type="gramStart"/>
      <w:r w:rsidRPr="0028760E">
        <w:rPr>
          <w:sz w:val="20"/>
          <w:szCs w:val="20"/>
        </w:rPr>
        <w:t>ed</w:t>
      </w:r>
      <w:proofErr w:type="gramEnd"/>
      <w:r w:rsidRPr="0028760E">
        <w:rPr>
          <w:sz w:val="20"/>
          <w:szCs w:val="20"/>
        </w:rPr>
        <w:t>.). McGraw-Hill/Irwin.</w:t>
      </w:r>
      <w:r>
        <w:rPr>
          <w:sz w:val="20"/>
          <w:szCs w:val="20"/>
        </w:rPr>
        <w:t xml:space="preserve"> </w:t>
      </w:r>
      <w:smartTag w:uri="urn:schemas-microsoft-com:office:smarttags" w:element="place">
        <w:smartTag w:uri="urn:schemas-microsoft-com:office:smarttags" w:element="State">
          <w:r>
            <w:rPr>
              <w:sz w:val="20"/>
              <w:szCs w:val="20"/>
            </w:rPr>
            <w:t>New York</w:t>
          </w:r>
        </w:smartTag>
      </w:smartTag>
      <w:r>
        <w:rPr>
          <w:sz w:val="20"/>
          <w:szCs w:val="20"/>
        </w:rPr>
        <w:t>. 602p.</w:t>
      </w:r>
    </w:p>
    <w:p w:rsidR="00A14355" w:rsidRDefault="00A14355">
      <w:pPr>
        <w:spacing w:after="160" w:line="259" w:lineRule="auto"/>
      </w:pPr>
      <w:r>
        <w:br w:type="page"/>
      </w:r>
    </w:p>
    <w:p w:rsidR="0076406A" w:rsidRPr="00A14355" w:rsidRDefault="00A14355">
      <w:pPr>
        <w:rPr>
          <w:b/>
          <w:color w:val="FF0000"/>
          <w:sz w:val="36"/>
          <w:szCs w:val="36"/>
        </w:rPr>
      </w:pPr>
      <w:r w:rsidRPr="00A14355">
        <w:rPr>
          <w:b/>
          <w:color w:val="FF0000"/>
          <w:sz w:val="36"/>
          <w:szCs w:val="36"/>
        </w:rPr>
        <w:lastRenderedPageBreak/>
        <w:t xml:space="preserve">Solution: </w:t>
      </w:r>
    </w:p>
    <w:p w:rsidR="00A14355" w:rsidRDefault="00A14355" w:rsidP="00A14355">
      <w:pPr>
        <w:rPr>
          <w:b/>
          <w:u w:val="single"/>
        </w:rPr>
      </w:pPr>
    </w:p>
    <w:p w:rsidR="00A14355" w:rsidRPr="0036349A" w:rsidRDefault="00A14355" w:rsidP="00A14355">
      <w:pPr>
        <w:rPr>
          <w:b/>
          <w:u w:val="single"/>
        </w:rPr>
      </w:pPr>
      <w:r w:rsidRPr="0036349A">
        <w:rPr>
          <w:b/>
          <w:u w:val="single"/>
        </w:rPr>
        <w:t>Problem # 1</w:t>
      </w:r>
    </w:p>
    <w:p w:rsidR="00A14355" w:rsidRDefault="00A14355" w:rsidP="00A14355"/>
    <w:p w:rsidR="00A14355" w:rsidRPr="00830E97" w:rsidRDefault="00A14355" w:rsidP="00A14355"/>
    <w:p w:rsidR="00A14355" w:rsidRDefault="00A14355" w:rsidP="00A14355">
      <w:pPr>
        <w:numPr>
          <w:ilvl w:val="0"/>
          <w:numId w:val="4"/>
        </w:numPr>
      </w:pPr>
      <w:r w:rsidRPr="00830E97">
        <w:t>Plot the monthly data.</w:t>
      </w:r>
    </w:p>
    <w:p w:rsidR="00A14355" w:rsidRDefault="00A14355" w:rsidP="00A14355"/>
    <w:p w:rsidR="00A14355" w:rsidRDefault="00A14355" w:rsidP="00A14355"/>
    <w:p w:rsidR="00A14355" w:rsidRDefault="00A14355" w:rsidP="00A14355"/>
    <w:p w:rsidR="00A14355" w:rsidRDefault="00A14355" w:rsidP="00A14355">
      <w:pPr>
        <w:ind w:left="720"/>
      </w:pPr>
      <w:r>
        <w:rPr>
          <w:noProof/>
          <w:lang w:val="en-GB" w:eastAsia="zh-CN"/>
        </w:rPr>
        <w:drawing>
          <wp:inline distT="0" distB="0" distL="0" distR="0" wp14:anchorId="768C46A2" wp14:editId="7E7EA5B1">
            <wp:extent cx="4467225" cy="172402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14355" w:rsidRDefault="00A14355" w:rsidP="00A14355"/>
    <w:p w:rsidR="00A14355" w:rsidRDefault="00A14355" w:rsidP="00A14355"/>
    <w:p w:rsidR="00A14355" w:rsidRDefault="00A14355" w:rsidP="00A14355">
      <w:pPr>
        <w:pStyle w:val="ListParagraph"/>
        <w:numPr>
          <w:ilvl w:val="0"/>
          <w:numId w:val="4"/>
        </w:numPr>
      </w:pPr>
      <w:r w:rsidRPr="00830E97">
        <w:t>Forecast September sales volume using each of the following:</w:t>
      </w:r>
    </w:p>
    <w:p w:rsidR="00A14355" w:rsidRDefault="00A14355" w:rsidP="00A14355">
      <w:pPr>
        <w:pStyle w:val="ListParagraph"/>
        <w:numPr>
          <w:ilvl w:val="0"/>
          <w:numId w:val="15"/>
        </w:numPr>
      </w:pPr>
      <w:r w:rsidRPr="00830E97">
        <w:t>A linear trend equation. (use regression analysis)</w:t>
      </w:r>
    </w:p>
    <w:p w:rsidR="00A14355" w:rsidRDefault="00A14355" w:rsidP="00A14355">
      <w:r>
        <w:rPr>
          <w:noProof/>
          <w:lang w:val="en-GB" w:eastAsia="zh-CN"/>
        </w:rPr>
        <w:drawing>
          <wp:anchor distT="0" distB="0" distL="114300" distR="114300" simplePos="0" relativeHeight="251659264" behindDoc="1" locked="0" layoutInCell="1" allowOverlap="1" wp14:anchorId="5BA7666B" wp14:editId="4010FF19">
            <wp:simplePos x="0" y="0"/>
            <wp:positionH relativeFrom="column">
              <wp:posOffset>-227965</wp:posOffset>
            </wp:positionH>
            <wp:positionV relativeFrom="paragraph">
              <wp:posOffset>177165</wp:posOffset>
            </wp:positionV>
            <wp:extent cx="6400800" cy="3933190"/>
            <wp:effectExtent l="0" t="0" r="0" b="0"/>
            <wp:wrapNone/>
            <wp:docPr id="4" name="Picture 4" descr="C:\Users\Emily\AppData\Roaming\Tencent\Users\576944536\QQ\WinTemp\RichOle\NBF[T8L%SUQ}KCPNR9FI91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mily\AppData\Roaming\Tencent\Users\576944536\QQ\WinTemp\RichOle\NBF[T8L%SUQ}KCPNR9FI91P.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00800" cy="39331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Pr>
        <w:ind w:left="2700"/>
      </w:pPr>
    </w:p>
    <w:p w:rsidR="00A14355" w:rsidRDefault="00A14355" w:rsidP="00A14355">
      <w:pPr>
        <w:ind w:left="2700"/>
      </w:pPr>
    </w:p>
    <w:p w:rsidR="00A14355" w:rsidRDefault="00A14355" w:rsidP="00A14355">
      <w:pPr>
        <w:ind w:left="2700"/>
      </w:pPr>
    </w:p>
    <w:p w:rsidR="00A14355" w:rsidRDefault="00A14355" w:rsidP="00A14355"/>
    <w:p w:rsidR="00A14355" w:rsidRDefault="00A14355" w:rsidP="00A14355">
      <w:r>
        <w:t>The forecast for September using linear trend equation from excel is 20,857.14286 units.</w:t>
      </w:r>
    </w:p>
    <w:p w:rsidR="00A14355" w:rsidRDefault="00A14355" w:rsidP="00A14355"/>
    <w:p w:rsidR="00A14355" w:rsidRDefault="00A14355" w:rsidP="00A14355"/>
    <w:p w:rsidR="00A14355" w:rsidRDefault="00A14355" w:rsidP="00A14355">
      <w:pPr>
        <w:pStyle w:val="ListParagraph"/>
        <w:numPr>
          <w:ilvl w:val="0"/>
          <w:numId w:val="15"/>
        </w:numPr>
      </w:pPr>
      <w:r>
        <w:t>A Four</w:t>
      </w:r>
      <w:r w:rsidRPr="00830E97">
        <w:t>-month moving average.</w:t>
      </w:r>
    </w:p>
    <w:p w:rsidR="00A14355" w:rsidRPr="00830E97" w:rsidRDefault="00A14355" w:rsidP="00A14355">
      <w:pPr>
        <w:ind w:left="2340"/>
      </w:pPr>
      <w:r>
        <w:t>The forecasted September sales volume using four-month moving average = (20k+18k+22k+20k)/4 = 20,000</w:t>
      </w:r>
    </w:p>
    <w:p w:rsidR="00A14355" w:rsidRDefault="00A14355" w:rsidP="00A14355">
      <w:pPr>
        <w:ind w:left="2340"/>
      </w:pPr>
    </w:p>
    <w:p w:rsidR="00A14355" w:rsidRDefault="00A14355" w:rsidP="00A14355">
      <w:pPr>
        <w:pStyle w:val="ListParagraph"/>
        <w:numPr>
          <w:ilvl w:val="0"/>
          <w:numId w:val="15"/>
        </w:numPr>
      </w:pPr>
      <w:r w:rsidRPr="00830E97">
        <w:t xml:space="preserve">Exponential smoothing with a </w:t>
      </w:r>
      <w:r>
        <w:t>smoothing constant equal to 0.1</w:t>
      </w:r>
      <w:r w:rsidRPr="00830E97">
        <w:t xml:space="preserve">, assuming a February forecast of 19(000). </w:t>
      </w:r>
    </w:p>
    <w:tbl>
      <w:tblPr>
        <w:tblW w:w="5910" w:type="dxa"/>
        <w:jc w:val="center"/>
        <w:tblLook w:val="04A0" w:firstRow="1" w:lastRow="0" w:firstColumn="1" w:lastColumn="0" w:noHBand="0" w:noVBand="1"/>
      </w:tblPr>
      <w:tblGrid>
        <w:gridCol w:w="960"/>
        <w:gridCol w:w="1017"/>
        <w:gridCol w:w="960"/>
        <w:gridCol w:w="1053"/>
        <w:gridCol w:w="960"/>
        <w:gridCol w:w="960"/>
      </w:tblGrid>
      <w:tr w:rsidR="00A14355" w:rsidTr="001332E5">
        <w:trPr>
          <w:trHeight w:val="300"/>
          <w:jc w:val="center"/>
        </w:trPr>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w:t>
            </w:r>
          </w:p>
        </w:tc>
        <w:tc>
          <w:tcPr>
            <w:tcW w:w="1017" w:type="dxa"/>
            <w:tcBorders>
              <w:top w:val="nil"/>
              <w:left w:val="nil"/>
              <w:bottom w:val="nil"/>
              <w:right w:val="nil"/>
            </w:tcBorders>
            <w:shd w:val="clear" w:color="auto" w:fill="auto"/>
            <w:noWrap/>
            <w:vAlign w:val="bottom"/>
            <w:hideMark/>
          </w:tcPr>
          <w:p w:rsidR="00A14355" w:rsidRDefault="00A14355" w:rsidP="001332E5">
            <w:pPr>
              <w:rPr>
                <w:rFonts w:ascii="Calibri" w:hAnsi="Calibri"/>
                <w:color w:val="000000"/>
                <w:sz w:val="22"/>
                <w:szCs w:val="22"/>
              </w:rPr>
            </w:pPr>
            <w:r>
              <w:rPr>
                <w:rFonts w:ascii="Calibri" w:hAnsi="Calibri"/>
                <w:color w:val="000000"/>
                <w:sz w:val="22"/>
                <w:szCs w:val="22"/>
              </w:rPr>
              <w:t>February</w:t>
            </w:r>
          </w:p>
        </w:tc>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19000</w:t>
            </w:r>
          </w:p>
        </w:tc>
        <w:tc>
          <w:tcPr>
            <w:tcW w:w="1053"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19000</w:t>
            </w:r>
          </w:p>
        </w:tc>
        <w:tc>
          <w:tcPr>
            <w:tcW w:w="960" w:type="dxa"/>
            <w:tcBorders>
              <w:top w:val="nil"/>
              <w:left w:val="nil"/>
              <w:bottom w:val="nil"/>
              <w:right w:val="nil"/>
            </w:tcBorders>
          </w:tcPr>
          <w:p w:rsidR="00A14355" w:rsidRDefault="00A14355" w:rsidP="001332E5">
            <w:pPr>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0</w:t>
            </w:r>
          </w:p>
        </w:tc>
      </w:tr>
      <w:tr w:rsidR="00A14355" w:rsidTr="001332E5">
        <w:trPr>
          <w:trHeight w:val="300"/>
          <w:jc w:val="center"/>
        </w:trPr>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2</w:t>
            </w:r>
          </w:p>
        </w:tc>
        <w:tc>
          <w:tcPr>
            <w:tcW w:w="1017" w:type="dxa"/>
            <w:tcBorders>
              <w:top w:val="nil"/>
              <w:left w:val="nil"/>
              <w:bottom w:val="nil"/>
              <w:right w:val="nil"/>
            </w:tcBorders>
            <w:shd w:val="clear" w:color="auto" w:fill="auto"/>
            <w:noWrap/>
            <w:vAlign w:val="bottom"/>
            <w:hideMark/>
          </w:tcPr>
          <w:p w:rsidR="00A14355" w:rsidRDefault="00A14355" w:rsidP="001332E5">
            <w:pPr>
              <w:rPr>
                <w:rFonts w:ascii="Calibri" w:hAnsi="Calibri"/>
                <w:color w:val="000000"/>
                <w:sz w:val="22"/>
                <w:szCs w:val="22"/>
              </w:rPr>
            </w:pPr>
            <w:r>
              <w:rPr>
                <w:rFonts w:ascii="Calibri" w:hAnsi="Calibri"/>
                <w:color w:val="000000"/>
                <w:sz w:val="22"/>
                <w:szCs w:val="22"/>
              </w:rPr>
              <w:t>March</w:t>
            </w:r>
          </w:p>
        </w:tc>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18000</w:t>
            </w:r>
          </w:p>
        </w:tc>
        <w:tc>
          <w:tcPr>
            <w:tcW w:w="1053"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19000</w:t>
            </w:r>
          </w:p>
        </w:tc>
        <w:tc>
          <w:tcPr>
            <w:tcW w:w="960" w:type="dxa"/>
            <w:tcBorders>
              <w:top w:val="nil"/>
              <w:left w:val="nil"/>
              <w:bottom w:val="nil"/>
              <w:right w:val="nil"/>
            </w:tcBorders>
          </w:tcPr>
          <w:p w:rsidR="00A14355" w:rsidRDefault="00A14355" w:rsidP="001332E5">
            <w:pPr>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-1000</w:t>
            </w:r>
          </w:p>
        </w:tc>
      </w:tr>
      <w:tr w:rsidR="00A14355" w:rsidTr="001332E5">
        <w:trPr>
          <w:trHeight w:val="300"/>
          <w:jc w:val="center"/>
        </w:trPr>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3</w:t>
            </w:r>
          </w:p>
        </w:tc>
        <w:tc>
          <w:tcPr>
            <w:tcW w:w="1017" w:type="dxa"/>
            <w:tcBorders>
              <w:top w:val="nil"/>
              <w:left w:val="nil"/>
              <w:bottom w:val="nil"/>
              <w:right w:val="nil"/>
            </w:tcBorders>
            <w:shd w:val="clear" w:color="auto" w:fill="auto"/>
            <w:noWrap/>
            <w:vAlign w:val="bottom"/>
            <w:hideMark/>
          </w:tcPr>
          <w:p w:rsidR="00A14355" w:rsidRDefault="00A14355" w:rsidP="001332E5">
            <w:pPr>
              <w:rPr>
                <w:rFonts w:ascii="Calibri" w:hAnsi="Calibri"/>
                <w:color w:val="000000"/>
                <w:sz w:val="22"/>
                <w:szCs w:val="22"/>
              </w:rPr>
            </w:pPr>
            <w:r>
              <w:rPr>
                <w:rFonts w:ascii="Calibri" w:hAnsi="Calibri"/>
                <w:color w:val="000000"/>
                <w:sz w:val="22"/>
                <w:szCs w:val="22"/>
              </w:rPr>
              <w:t>April</w:t>
            </w:r>
          </w:p>
        </w:tc>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15000</w:t>
            </w:r>
          </w:p>
        </w:tc>
        <w:tc>
          <w:tcPr>
            <w:tcW w:w="1053"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18900</w:t>
            </w:r>
          </w:p>
        </w:tc>
        <w:tc>
          <w:tcPr>
            <w:tcW w:w="960" w:type="dxa"/>
            <w:tcBorders>
              <w:top w:val="nil"/>
              <w:left w:val="nil"/>
              <w:bottom w:val="nil"/>
              <w:right w:val="nil"/>
            </w:tcBorders>
          </w:tcPr>
          <w:p w:rsidR="00A14355" w:rsidRDefault="00A14355" w:rsidP="001332E5">
            <w:pPr>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-3900</w:t>
            </w:r>
          </w:p>
        </w:tc>
      </w:tr>
      <w:tr w:rsidR="00A14355" w:rsidTr="001332E5">
        <w:trPr>
          <w:trHeight w:val="300"/>
          <w:jc w:val="center"/>
        </w:trPr>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4</w:t>
            </w:r>
          </w:p>
        </w:tc>
        <w:tc>
          <w:tcPr>
            <w:tcW w:w="1017" w:type="dxa"/>
            <w:tcBorders>
              <w:top w:val="nil"/>
              <w:left w:val="nil"/>
              <w:bottom w:val="nil"/>
              <w:right w:val="nil"/>
            </w:tcBorders>
            <w:shd w:val="clear" w:color="auto" w:fill="auto"/>
            <w:noWrap/>
            <w:vAlign w:val="bottom"/>
            <w:hideMark/>
          </w:tcPr>
          <w:p w:rsidR="00A14355" w:rsidRDefault="00A14355" w:rsidP="001332E5">
            <w:pPr>
              <w:rPr>
                <w:rFonts w:ascii="Calibri" w:hAnsi="Calibri"/>
                <w:color w:val="000000"/>
                <w:sz w:val="22"/>
                <w:szCs w:val="22"/>
              </w:rPr>
            </w:pPr>
            <w:r>
              <w:rPr>
                <w:rFonts w:ascii="Calibri" w:hAnsi="Calibri"/>
                <w:color w:val="000000"/>
                <w:sz w:val="22"/>
                <w:szCs w:val="22"/>
              </w:rPr>
              <w:t>May</w:t>
            </w:r>
          </w:p>
        </w:tc>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20000</w:t>
            </w:r>
          </w:p>
        </w:tc>
        <w:tc>
          <w:tcPr>
            <w:tcW w:w="1053"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18510</w:t>
            </w:r>
          </w:p>
        </w:tc>
        <w:tc>
          <w:tcPr>
            <w:tcW w:w="960" w:type="dxa"/>
            <w:tcBorders>
              <w:top w:val="nil"/>
              <w:left w:val="nil"/>
              <w:bottom w:val="nil"/>
              <w:right w:val="nil"/>
            </w:tcBorders>
          </w:tcPr>
          <w:p w:rsidR="00A14355" w:rsidRDefault="00A14355" w:rsidP="001332E5">
            <w:pPr>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1490</w:t>
            </w:r>
          </w:p>
        </w:tc>
      </w:tr>
      <w:tr w:rsidR="00A14355" w:rsidTr="001332E5">
        <w:trPr>
          <w:trHeight w:val="300"/>
          <w:jc w:val="center"/>
        </w:trPr>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5</w:t>
            </w:r>
          </w:p>
        </w:tc>
        <w:tc>
          <w:tcPr>
            <w:tcW w:w="1017" w:type="dxa"/>
            <w:tcBorders>
              <w:top w:val="nil"/>
              <w:left w:val="nil"/>
              <w:bottom w:val="nil"/>
              <w:right w:val="nil"/>
            </w:tcBorders>
            <w:shd w:val="clear" w:color="auto" w:fill="auto"/>
            <w:noWrap/>
            <w:vAlign w:val="bottom"/>
            <w:hideMark/>
          </w:tcPr>
          <w:p w:rsidR="00A14355" w:rsidRDefault="00A14355" w:rsidP="001332E5">
            <w:pPr>
              <w:rPr>
                <w:rFonts w:ascii="Calibri" w:hAnsi="Calibri"/>
                <w:color w:val="000000"/>
                <w:sz w:val="22"/>
                <w:szCs w:val="22"/>
              </w:rPr>
            </w:pPr>
            <w:r>
              <w:rPr>
                <w:rFonts w:ascii="Calibri" w:hAnsi="Calibri"/>
                <w:color w:val="000000"/>
                <w:sz w:val="22"/>
                <w:szCs w:val="22"/>
              </w:rPr>
              <w:t>June</w:t>
            </w:r>
          </w:p>
        </w:tc>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18000</w:t>
            </w:r>
          </w:p>
        </w:tc>
        <w:tc>
          <w:tcPr>
            <w:tcW w:w="1053"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18659</w:t>
            </w:r>
          </w:p>
        </w:tc>
        <w:tc>
          <w:tcPr>
            <w:tcW w:w="960" w:type="dxa"/>
            <w:tcBorders>
              <w:top w:val="nil"/>
              <w:left w:val="nil"/>
              <w:bottom w:val="nil"/>
              <w:right w:val="nil"/>
            </w:tcBorders>
          </w:tcPr>
          <w:p w:rsidR="00A14355" w:rsidRDefault="00A14355" w:rsidP="001332E5">
            <w:pPr>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-659</w:t>
            </w:r>
          </w:p>
        </w:tc>
      </w:tr>
      <w:tr w:rsidR="00A14355" w:rsidTr="001332E5">
        <w:trPr>
          <w:trHeight w:val="300"/>
          <w:jc w:val="center"/>
        </w:trPr>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6</w:t>
            </w:r>
          </w:p>
        </w:tc>
        <w:tc>
          <w:tcPr>
            <w:tcW w:w="1017" w:type="dxa"/>
            <w:tcBorders>
              <w:top w:val="nil"/>
              <w:left w:val="nil"/>
              <w:bottom w:val="nil"/>
              <w:right w:val="nil"/>
            </w:tcBorders>
            <w:shd w:val="clear" w:color="auto" w:fill="auto"/>
            <w:noWrap/>
            <w:vAlign w:val="bottom"/>
            <w:hideMark/>
          </w:tcPr>
          <w:p w:rsidR="00A14355" w:rsidRDefault="00A14355" w:rsidP="001332E5">
            <w:pPr>
              <w:rPr>
                <w:rFonts w:ascii="Calibri" w:hAnsi="Calibri"/>
                <w:color w:val="000000"/>
                <w:sz w:val="22"/>
                <w:szCs w:val="22"/>
              </w:rPr>
            </w:pPr>
            <w:r>
              <w:rPr>
                <w:rFonts w:ascii="Calibri" w:hAnsi="Calibri"/>
                <w:color w:val="000000"/>
                <w:sz w:val="22"/>
                <w:szCs w:val="22"/>
              </w:rPr>
              <w:t>July</w:t>
            </w:r>
          </w:p>
        </w:tc>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22000</w:t>
            </w:r>
          </w:p>
        </w:tc>
        <w:tc>
          <w:tcPr>
            <w:tcW w:w="1053"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18593.1</w:t>
            </w:r>
          </w:p>
        </w:tc>
        <w:tc>
          <w:tcPr>
            <w:tcW w:w="960" w:type="dxa"/>
            <w:tcBorders>
              <w:top w:val="nil"/>
              <w:left w:val="nil"/>
              <w:bottom w:val="nil"/>
              <w:right w:val="nil"/>
            </w:tcBorders>
          </w:tcPr>
          <w:p w:rsidR="00A14355" w:rsidRDefault="00A14355" w:rsidP="001332E5">
            <w:pPr>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3406.9</w:t>
            </w:r>
          </w:p>
        </w:tc>
      </w:tr>
      <w:tr w:rsidR="00A14355" w:rsidTr="001332E5">
        <w:trPr>
          <w:trHeight w:val="300"/>
          <w:jc w:val="center"/>
        </w:trPr>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7</w:t>
            </w:r>
          </w:p>
        </w:tc>
        <w:tc>
          <w:tcPr>
            <w:tcW w:w="1017" w:type="dxa"/>
            <w:tcBorders>
              <w:top w:val="nil"/>
              <w:left w:val="nil"/>
              <w:bottom w:val="nil"/>
              <w:right w:val="nil"/>
            </w:tcBorders>
            <w:shd w:val="clear" w:color="auto" w:fill="auto"/>
            <w:noWrap/>
            <w:vAlign w:val="bottom"/>
            <w:hideMark/>
          </w:tcPr>
          <w:p w:rsidR="00A14355" w:rsidRDefault="00A14355" w:rsidP="001332E5">
            <w:pPr>
              <w:rPr>
                <w:rFonts w:ascii="Calibri" w:hAnsi="Calibri"/>
                <w:color w:val="000000"/>
                <w:sz w:val="22"/>
                <w:szCs w:val="22"/>
              </w:rPr>
            </w:pPr>
            <w:r>
              <w:rPr>
                <w:rFonts w:ascii="Calibri" w:hAnsi="Calibri"/>
                <w:color w:val="000000"/>
                <w:sz w:val="22"/>
                <w:szCs w:val="22"/>
              </w:rPr>
              <w:t>August</w:t>
            </w:r>
          </w:p>
        </w:tc>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20000</w:t>
            </w:r>
          </w:p>
        </w:tc>
        <w:tc>
          <w:tcPr>
            <w:tcW w:w="1053"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18933.79</w:t>
            </w:r>
          </w:p>
        </w:tc>
        <w:tc>
          <w:tcPr>
            <w:tcW w:w="960" w:type="dxa"/>
            <w:tcBorders>
              <w:top w:val="nil"/>
              <w:left w:val="nil"/>
              <w:bottom w:val="nil"/>
              <w:right w:val="nil"/>
            </w:tcBorders>
          </w:tcPr>
          <w:p w:rsidR="00A14355" w:rsidRDefault="00A14355" w:rsidP="001332E5">
            <w:pPr>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1066.21</w:t>
            </w:r>
          </w:p>
        </w:tc>
      </w:tr>
      <w:tr w:rsidR="00A14355" w:rsidTr="001332E5">
        <w:trPr>
          <w:trHeight w:val="300"/>
          <w:jc w:val="center"/>
        </w:trPr>
        <w:tc>
          <w:tcPr>
            <w:tcW w:w="960" w:type="dxa"/>
            <w:tcBorders>
              <w:top w:val="nil"/>
              <w:left w:val="nil"/>
              <w:bottom w:val="nil"/>
              <w:right w:val="nil"/>
            </w:tcBorders>
            <w:shd w:val="clear" w:color="auto" w:fill="auto"/>
            <w:noWrap/>
            <w:vAlign w:val="bottom"/>
            <w:hideMark/>
          </w:tcPr>
          <w:p w:rsidR="00A14355" w:rsidRDefault="00A14355" w:rsidP="001332E5">
            <w:pPr>
              <w:rPr>
                <w:rFonts w:ascii="Calibri" w:hAnsi="Calibri"/>
                <w:color w:val="000000"/>
                <w:sz w:val="22"/>
                <w:szCs w:val="22"/>
              </w:rPr>
            </w:pPr>
          </w:p>
        </w:tc>
        <w:tc>
          <w:tcPr>
            <w:tcW w:w="1017" w:type="dxa"/>
            <w:tcBorders>
              <w:top w:val="nil"/>
              <w:left w:val="nil"/>
              <w:bottom w:val="nil"/>
              <w:right w:val="nil"/>
            </w:tcBorders>
            <w:shd w:val="clear" w:color="auto" w:fill="auto"/>
            <w:noWrap/>
            <w:vAlign w:val="bottom"/>
            <w:hideMark/>
          </w:tcPr>
          <w:p w:rsidR="00A14355" w:rsidRDefault="00A14355" w:rsidP="001332E5">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A14355" w:rsidRDefault="00A14355" w:rsidP="001332E5">
            <w:pPr>
              <w:rPr>
                <w:rFonts w:ascii="Calibri" w:hAnsi="Calibri"/>
                <w:color w:val="000000"/>
                <w:sz w:val="22"/>
                <w:szCs w:val="22"/>
              </w:rPr>
            </w:pPr>
          </w:p>
        </w:tc>
        <w:tc>
          <w:tcPr>
            <w:tcW w:w="1053" w:type="dxa"/>
            <w:tcBorders>
              <w:top w:val="nil"/>
              <w:left w:val="nil"/>
              <w:bottom w:val="nil"/>
              <w:right w:val="nil"/>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19040.41</w:t>
            </w:r>
          </w:p>
        </w:tc>
        <w:tc>
          <w:tcPr>
            <w:tcW w:w="960" w:type="dxa"/>
            <w:tcBorders>
              <w:top w:val="nil"/>
              <w:left w:val="nil"/>
              <w:bottom w:val="nil"/>
              <w:right w:val="nil"/>
            </w:tcBorders>
          </w:tcPr>
          <w:p w:rsidR="00A14355" w:rsidRDefault="00A14355" w:rsidP="001332E5">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A14355" w:rsidRDefault="00A14355" w:rsidP="001332E5">
            <w:pPr>
              <w:rPr>
                <w:rFonts w:ascii="Calibri" w:hAnsi="Calibri"/>
                <w:color w:val="000000"/>
                <w:sz w:val="22"/>
                <w:szCs w:val="22"/>
              </w:rPr>
            </w:pPr>
          </w:p>
        </w:tc>
      </w:tr>
    </w:tbl>
    <w:p w:rsidR="00A14355" w:rsidRDefault="00A14355" w:rsidP="00A14355">
      <w:r>
        <w:t xml:space="preserve">                  The forecast for September using exponential smoothing is 19,040.41.</w:t>
      </w:r>
    </w:p>
    <w:p w:rsidR="00A14355" w:rsidRPr="00830E97" w:rsidRDefault="00A14355" w:rsidP="00A14355">
      <w:pPr>
        <w:ind w:left="2340"/>
      </w:pPr>
    </w:p>
    <w:p w:rsidR="00A14355" w:rsidRDefault="00A14355" w:rsidP="00A14355">
      <w:pPr>
        <w:pStyle w:val="ListParagraph"/>
        <w:numPr>
          <w:ilvl w:val="0"/>
          <w:numId w:val="15"/>
        </w:numPr>
      </w:pPr>
      <w:r w:rsidRPr="00830E97">
        <w:t xml:space="preserve">The naïve approach </w:t>
      </w:r>
    </w:p>
    <w:p w:rsidR="00A14355" w:rsidRDefault="00A14355" w:rsidP="00A14355">
      <w:pPr>
        <w:pStyle w:val="ListParagraph"/>
        <w:ind w:left="1080"/>
      </w:pPr>
    </w:p>
    <w:p w:rsidR="00A14355" w:rsidRDefault="00A14355" w:rsidP="00A14355">
      <w:pPr>
        <w:pStyle w:val="ListParagraph"/>
        <w:ind w:left="1080"/>
      </w:pPr>
      <w:r>
        <w:t xml:space="preserve">The forecast for September using </w:t>
      </w:r>
      <w:r w:rsidRPr="00830E97">
        <w:t>naïve</w:t>
      </w:r>
      <w:r>
        <w:t xml:space="preserve"> approach is 20,000.</w:t>
      </w:r>
    </w:p>
    <w:p w:rsidR="00A14355" w:rsidRDefault="00A14355" w:rsidP="00A14355">
      <w:pPr>
        <w:ind w:left="2340"/>
      </w:pPr>
    </w:p>
    <w:p w:rsidR="00A14355" w:rsidRDefault="00A14355" w:rsidP="00A14355">
      <w:pPr>
        <w:ind w:left="2340"/>
      </w:pPr>
    </w:p>
    <w:p w:rsidR="00A14355" w:rsidRDefault="00A14355" w:rsidP="00A14355">
      <w:pPr>
        <w:pStyle w:val="ListParagraph"/>
        <w:numPr>
          <w:ilvl w:val="0"/>
          <w:numId w:val="15"/>
        </w:numPr>
      </w:pPr>
      <w:r>
        <w:t>A weighted average using 0.2 for August, 0.6 for July, and 0.2</w:t>
      </w:r>
      <w:r w:rsidRPr="00830E97">
        <w:t>0 for June.</w:t>
      </w:r>
    </w:p>
    <w:p w:rsidR="00A14355" w:rsidRDefault="00A14355" w:rsidP="00A14355"/>
    <w:p w:rsidR="00A14355" w:rsidRDefault="00A14355" w:rsidP="00A14355"/>
    <w:p w:rsidR="00A14355" w:rsidRDefault="00A14355" w:rsidP="00A14355">
      <w:r>
        <w:t xml:space="preserve">                  The forecast for September using weighted average </w:t>
      </w:r>
    </w:p>
    <w:p w:rsidR="00A14355" w:rsidRPr="00830E97" w:rsidRDefault="00A14355" w:rsidP="00A14355">
      <w:r>
        <w:t xml:space="preserve">                  = 0.2(20k</w:t>
      </w:r>
      <w:proofErr w:type="gramStart"/>
      <w:r>
        <w:t>)+</w:t>
      </w:r>
      <w:proofErr w:type="gramEnd"/>
      <w:r>
        <w:t>0.6(22k)+0.2(18k) = 20,800</w:t>
      </w:r>
    </w:p>
    <w:p w:rsidR="00A14355" w:rsidRPr="00830E97" w:rsidRDefault="00A14355" w:rsidP="00A14355">
      <w:pPr>
        <w:ind w:left="1980"/>
      </w:pPr>
    </w:p>
    <w:p w:rsidR="00A14355" w:rsidRDefault="00A14355" w:rsidP="00A14355">
      <w:pPr>
        <w:numPr>
          <w:ilvl w:val="0"/>
          <w:numId w:val="4"/>
        </w:numPr>
      </w:pPr>
      <w:r w:rsidRPr="00830E97">
        <w:t>Which method seems least appropriate? Why?</w:t>
      </w:r>
    </w:p>
    <w:p w:rsidR="00A14355" w:rsidRDefault="00A14355" w:rsidP="00A14355"/>
    <w:p w:rsidR="00A14355" w:rsidRDefault="00A14355" w:rsidP="00A14355">
      <w:pPr>
        <w:ind w:left="720"/>
      </w:pPr>
      <w:r>
        <w:t xml:space="preserve">A weighted average seems least appropriate method because it requires much historical data and it does not forecast trend well. Moreover, the weights are not appropriately used. The most recent periods usually have heavier weights, where in this case, July is not the most recent period in the question and has the most of the weights. </w:t>
      </w:r>
    </w:p>
    <w:p w:rsidR="00A14355" w:rsidRPr="00830E97" w:rsidRDefault="00A14355" w:rsidP="00A14355">
      <w:pPr>
        <w:ind w:left="720"/>
      </w:pPr>
    </w:p>
    <w:p w:rsidR="00A14355" w:rsidRDefault="00A14355" w:rsidP="00A14355">
      <w:pPr>
        <w:rPr>
          <w:b/>
          <w:u w:val="single"/>
        </w:rPr>
      </w:pPr>
      <w:r>
        <w:rPr>
          <w:b/>
          <w:u w:val="single"/>
        </w:rPr>
        <w:br w:type="page"/>
      </w:r>
    </w:p>
    <w:p w:rsidR="00A14355" w:rsidRPr="0036349A" w:rsidRDefault="00A14355" w:rsidP="00A14355">
      <w:pPr>
        <w:rPr>
          <w:b/>
          <w:u w:val="single"/>
        </w:rPr>
      </w:pPr>
      <w:r>
        <w:rPr>
          <w:b/>
          <w:u w:val="single"/>
        </w:rPr>
        <w:lastRenderedPageBreak/>
        <w:t>Problem # 2</w:t>
      </w:r>
    </w:p>
    <w:p w:rsidR="00A14355" w:rsidRPr="0036349A" w:rsidRDefault="00A14355" w:rsidP="00A14355">
      <w:pPr>
        <w:jc w:val="center"/>
      </w:pPr>
    </w:p>
    <w:p w:rsidR="00A14355" w:rsidRDefault="00A14355" w:rsidP="00A14355">
      <w:pPr>
        <w:numPr>
          <w:ilvl w:val="0"/>
          <w:numId w:val="3"/>
        </w:numPr>
      </w:pPr>
      <w:r w:rsidRPr="0036349A">
        <w:t xml:space="preserve">Plot these data and decide on an appropriate model to predict the ridership for the summer months (Justify briefly your answer). </w:t>
      </w:r>
    </w:p>
    <w:p w:rsidR="00A14355" w:rsidRDefault="00A14355" w:rsidP="00A14355"/>
    <w:p w:rsidR="00A14355" w:rsidRDefault="00A14355" w:rsidP="00A14355">
      <w:pPr>
        <w:ind w:left="720"/>
      </w:pPr>
      <w:r>
        <w:rPr>
          <w:noProof/>
          <w:lang w:val="en-GB" w:eastAsia="zh-CN"/>
        </w:rPr>
        <w:drawing>
          <wp:inline distT="0" distB="0" distL="0" distR="0" wp14:anchorId="67172EF5" wp14:editId="7F7154C7">
            <wp:extent cx="4572000" cy="27432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14355" w:rsidRDefault="00A14355" w:rsidP="00A14355">
      <w:pPr>
        <w:ind w:left="720"/>
      </w:pPr>
      <w:r>
        <w:t>Series 2: Number of Tourists (in millions)</w:t>
      </w:r>
    </w:p>
    <w:p w:rsidR="00A14355" w:rsidRDefault="00A14355" w:rsidP="00A14355">
      <w:pPr>
        <w:ind w:left="720"/>
      </w:pPr>
      <w:r>
        <w:t>Series 3: Ridership (in millions)</w:t>
      </w:r>
    </w:p>
    <w:p w:rsidR="00A14355" w:rsidRDefault="00A14355" w:rsidP="00A14355">
      <w:pPr>
        <w:ind w:left="720"/>
      </w:pPr>
      <w:r>
        <w:rPr>
          <w:noProof/>
          <w:lang w:val="en-GB" w:eastAsia="zh-CN"/>
        </w:rPr>
        <w:drawing>
          <wp:inline distT="0" distB="0" distL="0" distR="0" wp14:anchorId="39CE4616" wp14:editId="39639422">
            <wp:extent cx="4565661" cy="2743811"/>
            <wp:effectExtent l="0" t="0" r="2540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14355" w:rsidRDefault="00A14355" w:rsidP="00A14355">
      <w:pPr>
        <w:ind w:left="720"/>
      </w:pPr>
    </w:p>
    <w:p w:rsidR="00A14355" w:rsidRDefault="00A14355" w:rsidP="00A14355">
      <w:pPr>
        <w:ind w:left="720"/>
      </w:pPr>
    </w:p>
    <w:p w:rsidR="00A14355" w:rsidRDefault="00A14355" w:rsidP="00A14355">
      <w:pPr>
        <w:ind w:left="720"/>
      </w:pPr>
      <w:r>
        <w:t>A linear regression model would be appropriate because the technique fits a straight line to a set of points to describe the relationship between two variables.</w:t>
      </w:r>
    </w:p>
    <w:p w:rsidR="00A14355" w:rsidRDefault="00A14355" w:rsidP="00A14355">
      <w:pPr>
        <w:ind w:left="720"/>
      </w:pPr>
    </w:p>
    <w:p w:rsidR="00A14355" w:rsidRDefault="00A14355" w:rsidP="00A14355">
      <w:pPr>
        <w:ind w:left="720"/>
      </w:pPr>
    </w:p>
    <w:p w:rsidR="00A14355" w:rsidRDefault="00A14355" w:rsidP="00A14355">
      <w:pPr>
        <w:ind w:left="720"/>
      </w:pPr>
    </w:p>
    <w:p w:rsidR="00A14355" w:rsidRPr="0036349A" w:rsidRDefault="00A14355" w:rsidP="00A14355">
      <w:pPr>
        <w:ind w:left="720"/>
      </w:pPr>
    </w:p>
    <w:p w:rsidR="00A14355" w:rsidRDefault="00A14355" w:rsidP="00A14355">
      <w:pPr>
        <w:numPr>
          <w:ilvl w:val="0"/>
          <w:numId w:val="3"/>
        </w:numPr>
      </w:pPr>
      <w:r w:rsidRPr="0036349A">
        <w:lastRenderedPageBreak/>
        <w:t xml:space="preserve">What is the expected ridership if 10 million tourists visit </w:t>
      </w:r>
      <w:smartTag w:uri="urn:schemas-microsoft-com:office:smarttags" w:element="City">
        <w:smartTag w:uri="urn:schemas-microsoft-com:office:smarttags" w:element="place">
          <w:r w:rsidRPr="0036349A">
            <w:t>London</w:t>
          </w:r>
        </w:smartTag>
      </w:smartTag>
      <w:r w:rsidRPr="0036349A">
        <w:t xml:space="preserve"> in a year? (Show your work).</w:t>
      </w:r>
    </w:p>
    <w:tbl>
      <w:tblPr>
        <w:tblW w:w="10500" w:type="dxa"/>
        <w:tblInd w:w="93" w:type="dxa"/>
        <w:tblLook w:val="04A0" w:firstRow="1" w:lastRow="0" w:firstColumn="1" w:lastColumn="0" w:noHBand="0" w:noVBand="1"/>
      </w:tblPr>
      <w:tblGrid>
        <w:gridCol w:w="1600"/>
        <w:gridCol w:w="1500"/>
        <w:gridCol w:w="1540"/>
        <w:gridCol w:w="1380"/>
        <w:gridCol w:w="1380"/>
        <w:gridCol w:w="1600"/>
        <w:gridCol w:w="1500"/>
      </w:tblGrid>
      <w:tr w:rsidR="00A14355" w:rsidTr="001332E5">
        <w:trPr>
          <w:trHeight w:val="225"/>
        </w:trPr>
        <w:tc>
          <w:tcPr>
            <w:tcW w:w="16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1</w:t>
            </w:r>
          </w:p>
        </w:tc>
        <w:tc>
          <w:tcPr>
            <w:tcW w:w="15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7</w:t>
            </w:r>
          </w:p>
        </w:tc>
        <w:tc>
          <w:tcPr>
            <w:tcW w:w="154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1.5</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1.6211</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-0.1211</w:t>
            </w:r>
          </w:p>
        </w:tc>
        <w:tc>
          <w:tcPr>
            <w:tcW w:w="16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0.1211</w:t>
            </w:r>
          </w:p>
        </w:tc>
        <w:tc>
          <w:tcPr>
            <w:tcW w:w="15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0.0147</w:t>
            </w:r>
          </w:p>
        </w:tc>
      </w:tr>
      <w:tr w:rsidR="00A14355" w:rsidTr="001332E5">
        <w:trPr>
          <w:trHeight w:val="225"/>
        </w:trPr>
        <w:tc>
          <w:tcPr>
            <w:tcW w:w="16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2</w:t>
            </w:r>
          </w:p>
        </w:tc>
        <w:tc>
          <w:tcPr>
            <w:tcW w:w="15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2</w:t>
            </w:r>
          </w:p>
        </w:tc>
        <w:tc>
          <w:tcPr>
            <w:tcW w:w="154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1</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0.8246</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0.1754</w:t>
            </w:r>
          </w:p>
        </w:tc>
        <w:tc>
          <w:tcPr>
            <w:tcW w:w="16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0.1754</w:t>
            </w:r>
          </w:p>
        </w:tc>
        <w:tc>
          <w:tcPr>
            <w:tcW w:w="15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0.0308</w:t>
            </w:r>
          </w:p>
        </w:tc>
      </w:tr>
      <w:tr w:rsidR="00A14355" w:rsidTr="001332E5">
        <w:trPr>
          <w:trHeight w:val="225"/>
        </w:trPr>
        <w:tc>
          <w:tcPr>
            <w:tcW w:w="16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3</w:t>
            </w:r>
          </w:p>
        </w:tc>
        <w:tc>
          <w:tcPr>
            <w:tcW w:w="15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6</w:t>
            </w:r>
          </w:p>
        </w:tc>
        <w:tc>
          <w:tcPr>
            <w:tcW w:w="154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1.3</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1.4618</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-0.1618</w:t>
            </w:r>
          </w:p>
        </w:tc>
        <w:tc>
          <w:tcPr>
            <w:tcW w:w="16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0.1618</w:t>
            </w:r>
          </w:p>
        </w:tc>
        <w:tc>
          <w:tcPr>
            <w:tcW w:w="15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0.0262</w:t>
            </w:r>
          </w:p>
        </w:tc>
      </w:tr>
      <w:tr w:rsidR="00A14355" w:rsidTr="001332E5">
        <w:trPr>
          <w:trHeight w:val="225"/>
        </w:trPr>
        <w:tc>
          <w:tcPr>
            <w:tcW w:w="16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4</w:t>
            </w:r>
          </w:p>
        </w:tc>
        <w:tc>
          <w:tcPr>
            <w:tcW w:w="15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4</w:t>
            </w:r>
          </w:p>
        </w:tc>
        <w:tc>
          <w:tcPr>
            <w:tcW w:w="154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1.5</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1.1432</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0.3568</w:t>
            </w:r>
          </w:p>
        </w:tc>
        <w:tc>
          <w:tcPr>
            <w:tcW w:w="16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0.3568</w:t>
            </w:r>
          </w:p>
        </w:tc>
        <w:tc>
          <w:tcPr>
            <w:tcW w:w="15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0.1273</w:t>
            </w:r>
          </w:p>
        </w:tc>
      </w:tr>
      <w:tr w:rsidR="00A14355" w:rsidTr="001332E5">
        <w:trPr>
          <w:trHeight w:val="225"/>
        </w:trPr>
        <w:tc>
          <w:tcPr>
            <w:tcW w:w="16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5</w:t>
            </w:r>
          </w:p>
        </w:tc>
        <w:tc>
          <w:tcPr>
            <w:tcW w:w="15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14</w:t>
            </w:r>
          </w:p>
        </w:tc>
        <w:tc>
          <w:tcPr>
            <w:tcW w:w="154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2.5</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2.7362</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-0.2362</w:t>
            </w:r>
          </w:p>
        </w:tc>
        <w:tc>
          <w:tcPr>
            <w:tcW w:w="16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0.2362</w:t>
            </w:r>
          </w:p>
        </w:tc>
        <w:tc>
          <w:tcPr>
            <w:tcW w:w="15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0.0558</w:t>
            </w:r>
          </w:p>
        </w:tc>
      </w:tr>
      <w:tr w:rsidR="00A14355" w:rsidTr="001332E5">
        <w:trPr>
          <w:trHeight w:val="225"/>
        </w:trPr>
        <w:tc>
          <w:tcPr>
            <w:tcW w:w="16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6</w:t>
            </w:r>
          </w:p>
        </w:tc>
        <w:tc>
          <w:tcPr>
            <w:tcW w:w="15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15</w:t>
            </w:r>
          </w:p>
        </w:tc>
        <w:tc>
          <w:tcPr>
            <w:tcW w:w="154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2.7</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2.8955</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-0.1955</w:t>
            </w:r>
          </w:p>
        </w:tc>
        <w:tc>
          <w:tcPr>
            <w:tcW w:w="16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0.1955</w:t>
            </w:r>
          </w:p>
        </w:tc>
        <w:tc>
          <w:tcPr>
            <w:tcW w:w="15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0.0382</w:t>
            </w:r>
          </w:p>
        </w:tc>
      </w:tr>
      <w:tr w:rsidR="00A14355" w:rsidTr="001332E5">
        <w:trPr>
          <w:trHeight w:val="225"/>
        </w:trPr>
        <w:tc>
          <w:tcPr>
            <w:tcW w:w="16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7</w:t>
            </w:r>
          </w:p>
        </w:tc>
        <w:tc>
          <w:tcPr>
            <w:tcW w:w="15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16</w:t>
            </w:r>
          </w:p>
        </w:tc>
        <w:tc>
          <w:tcPr>
            <w:tcW w:w="154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2.4</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3.0548</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-0.6548</w:t>
            </w:r>
          </w:p>
        </w:tc>
        <w:tc>
          <w:tcPr>
            <w:tcW w:w="16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0.6548</w:t>
            </w:r>
          </w:p>
        </w:tc>
        <w:tc>
          <w:tcPr>
            <w:tcW w:w="15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0.4288</w:t>
            </w:r>
          </w:p>
        </w:tc>
      </w:tr>
      <w:tr w:rsidR="00A14355" w:rsidTr="001332E5">
        <w:trPr>
          <w:trHeight w:val="225"/>
        </w:trPr>
        <w:tc>
          <w:tcPr>
            <w:tcW w:w="16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8</w:t>
            </w:r>
          </w:p>
        </w:tc>
        <w:tc>
          <w:tcPr>
            <w:tcW w:w="15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12</w:t>
            </w:r>
          </w:p>
        </w:tc>
        <w:tc>
          <w:tcPr>
            <w:tcW w:w="154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2</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2.4176</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-0.4176</w:t>
            </w:r>
          </w:p>
        </w:tc>
        <w:tc>
          <w:tcPr>
            <w:tcW w:w="16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0.4176</w:t>
            </w:r>
          </w:p>
        </w:tc>
        <w:tc>
          <w:tcPr>
            <w:tcW w:w="15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0.1744</w:t>
            </w:r>
          </w:p>
        </w:tc>
      </w:tr>
      <w:tr w:rsidR="00A14355" w:rsidTr="001332E5">
        <w:trPr>
          <w:trHeight w:val="225"/>
        </w:trPr>
        <w:tc>
          <w:tcPr>
            <w:tcW w:w="16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9</w:t>
            </w:r>
          </w:p>
        </w:tc>
        <w:tc>
          <w:tcPr>
            <w:tcW w:w="15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14</w:t>
            </w:r>
          </w:p>
        </w:tc>
        <w:tc>
          <w:tcPr>
            <w:tcW w:w="154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2.7</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2.7362</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-0.0362</w:t>
            </w:r>
          </w:p>
        </w:tc>
        <w:tc>
          <w:tcPr>
            <w:tcW w:w="16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0.0362</w:t>
            </w:r>
          </w:p>
        </w:tc>
        <w:tc>
          <w:tcPr>
            <w:tcW w:w="15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0.0013</w:t>
            </w:r>
          </w:p>
        </w:tc>
      </w:tr>
      <w:tr w:rsidR="00A14355" w:rsidTr="001332E5">
        <w:trPr>
          <w:trHeight w:val="225"/>
        </w:trPr>
        <w:tc>
          <w:tcPr>
            <w:tcW w:w="16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10</w:t>
            </w:r>
          </w:p>
        </w:tc>
        <w:tc>
          <w:tcPr>
            <w:tcW w:w="15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20</w:t>
            </w:r>
          </w:p>
        </w:tc>
        <w:tc>
          <w:tcPr>
            <w:tcW w:w="154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4.4</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3.6921</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0.7079</w:t>
            </w:r>
          </w:p>
        </w:tc>
        <w:tc>
          <w:tcPr>
            <w:tcW w:w="16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0.7079</w:t>
            </w:r>
          </w:p>
        </w:tc>
        <w:tc>
          <w:tcPr>
            <w:tcW w:w="15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0.5012</w:t>
            </w:r>
          </w:p>
        </w:tc>
      </w:tr>
      <w:tr w:rsidR="00A14355" w:rsidTr="001332E5">
        <w:trPr>
          <w:trHeight w:val="225"/>
        </w:trPr>
        <w:tc>
          <w:tcPr>
            <w:tcW w:w="16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11</w:t>
            </w:r>
          </w:p>
        </w:tc>
        <w:tc>
          <w:tcPr>
            <w:tcW w:w="15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15</w:t>
            </w:r>
          </w:p>
        </w:tc>
        <w:tc>
          <w:tcPr>
            <w:tcW w:w="154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3.4</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2.8955</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0.5045</w:t>
            </w:r>
          </w:p>
        </w:tc>
        <w:tc>
          <w:tcPr>
            <w:tcW w:w="16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0.5045</w:t>
            </w:r>
          </w:p>
        </w:tc>
        <w:tc>
          <w:tcPr>
            <w:tcW w:w="15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0.2545</w:t>
            </w:r>
          </w:p>
        </w:tc>
      </w:tr>
      <w:tr w:rsidR="00A14355" w:rsidTr="001332E5">
        <w:trPr>
          <w:trHeight w:val="225"/>
        </w:trPr>
        <w:tc>
          <w:tcPr>
            <w:tcW w:w="16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12</w:t>
            </w:r>
          </w:p>
        </w:tc>
        <w:tc>
          <w:tcPr>
            <w:tcW w:w="15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7</w:t>
            </w:r>
          </w:p>
        </w:tc>
        <w:tc>
          <w:tcPr>
            <w:tcW w:w="154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1.7</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1.6211</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0.0789</w:t>
            </w:r>
          </w:p>
        </w:tc>
        <w:tc>
          <w:tcPr>
            <w:tcW w:w="16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0.0789</w:t>
            </w:r>
          </w:p>
        </w:tc>
        <w:tc>
          <w:tcPr>
            <w:tcW w:w="15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0.0062</w:t>
            </w:r>
          </w:p>
        </w:tc>
      </w:tr>
      <w:tr w:rsidR="00A14355" w:rsidTr="001332E5">
        <w:trPr>
          <w:trHeight w:val="225"/>
        </w:trPr>
        <w:tc>
          <w:tcPr>
            <w:tcW w:w="16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 </w:t>
            </w:r>
          </w:p>
        </w:tc>
        <w:tc>
          <w:tcPr>
            <w:tcW w:w="1500" w:type="dxa"/>
            <w:tcBorders>
              <w:top w:val="nil"/>
              <w:left w:val="nil"/>
              <w:bottom w:val="nil"/>
              <w:right w:val="nil"/>
            </w:tcBorders>
            <w:shd w:val="clear" w:color="000000" w:fill="FFFFFF"/>
            <w:vAlign w:val="center"/>
            <w:hideMark/>
          </w:tcPr>
          <w:p w:rsidR="00A14355" w:rsidRDefault="00A14355" w:rsidP="001332E5">
            <w:pPr>
              <w:jc w:val="center"/>
              <w:rPr>
                <w:b/>
                <w:bCs/>
                <w:sz w:val="16"/>
                <w:szCs w:val="16"/>
              </w:rPr>
            </w:pPr>
            <w:r>
              <w:rPr>
                <w:b/>
                <w:bCs/>
                <w:sz w:val="16"/>
                <w:szCs w:val="16"/>
              </w:rPr>
              <w:t>10</w:t>
            </w:r>
          </w:p>
        </w:tc>
        <w:tc>
          <w:tcPr>
            <w:tcW w:w="154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2.0990</w:t>
            </w:r>
          </w:p>
        </w:tc>
        <w:tc>
          <w:tcPr>
            <w:tcW w:w="138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60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50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r>
      <w:tr w:rsidR="00A14355" w:rsidTr="001332E5">
        <w:trPr>
          <w:trHeight w:val="225"/>
        </w:trPr>
        <w:tc>
          <w:tcPr>
            <w:tcW w:w="1600" w:type="dxa"/>
            <w:tcBorders>
              <w:top w:val="nil"/>
              <w:left w:val="nil"/>
              <w:bottom w:val="single" w:sz="4" w:space="0" w:color="4F81BD"/>
              <w:right w:val="nil"/>
            </w:tcBorders>
            <w:shd w:val="clear" w:color="000000" w:fill="FFFFFF"/>
            <w:vAlign w:val="center"/>
            <w:hideMark/>
          </w:tcPr>
          <w:p w:rsidR="00A14355" w:rsidRDefault="00A14355" w:rsidP="001332E5">
            <w:pPr>
              <w:jc w:val="center"/>
              <w:rPr>
                <w:b/>
                <w:bCs/>
                <w:sz w:val="16"/>
                <w:szCs w:val="16"/>
              </w:rPr>
            </w:pPr>
            <w:r>
              <w:rPr>
                <w:b/>
                <w:bCs/>
                <w:sz w:val="16"/>
                <w:szCs w:val="16"/>
              </w:rPr>
              <w:t> </w:t>
            </w:r>
          </w:p>
        </w:tc>
        <w:tc>
          <w:tcPr>
            <w:tcW w:w="1500" w:type="dxa"/>
            <w:tcBorders>
              <w:top w:val="nil"/>
              <w:left w:val="nil"/>
              <w:bottom w:val="single" w:sz="4" w:space="0" w:color="4F81BD"/>
              <w:right w:val="nil"/>
            </w:tcBorders>
            <w:shd w:val="clear" w:color="000000" w:fill="FFFFFF"/>
            <w:vAlign w:val="center"/>
            <w:hideMark/>
          </w:tcPr>
          <w:p w:rsidR="00A14355" w:rsidRDefault="00A14355" w:rsidP="001332E5">
            <w:pPr>
              <w:jc w:val="center"/>
              <w:rPr>
                <w:b/>
                <w:bCs/>
                <w:sz w:val="16"/>
                <w:szCs w:val="16"/>
              </w:rPr>
            </w:pPr>
            <w:r>
              <w:rPr>
                <w:b/>
                <w:bCs/>
                <w:sz w:val="16"/>
                <w:szCs w:val="16"/>
              </w:rPr>
              <w:t>0</w:t>
            </w:r>
          </w:p>
        </w:tc>
        <w:tc>
          <w:tcPr>
            <w:tcW w:w="1540" w:type="dxa"/>
            <w:tcBorders>
              <w:top w:val="nil"/>
              <w:left w:val="nil"/>
              <w:bottom w:val="single" w:sz="4" w:space="0" w:color="4F81BD"/>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single" w:sz="4" w:space="0" w:color="4F81BD"/>
              <w:right w:val="nil"/>
            </w:tcBorders>
            <w:shd w:val="clear" w:color="000000" w:fill="FFFFFF"/>
            <w:noWrap/>
            <w:vAlign w:val="bottom"/>
            <w:hideMark/>
          </w:tcPr>
          <w:p w:rsidR="00A14355" w:rsidRDefault="00A14355" w:rsidP="001332E5">
            <w:pPr>
              <w:jc w:val="right"/>
              <w:rPr>
                <w:b/>
                <w:bCs/>
                <w:sz w:val="16"/>
                <w:szCs w:val="16"/>
              </w:rPr>
            </w:pPr>
            <w:r>
              <w:rPr>
                <w:b/>
                <w:bCs/>
                <w:sz w:val="16"/>
                <w:szCs w:val="16"/>
              </w:rPr>
              <w:t>0.5060</w:t>
            </w:r>
          </w:p>
        </w:tc>
        <w:tc>
          <w:tcPr>
            <w:tcW w:w="1380" w:type="dxa"/>
            <w:tcBorders>
              <w:top w:val="nil"/>
              <w:left w:val="nil"/>
              <w:bottom w:val="single" w:sz="4" w:space="0" w:color="4F81BD"/>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600" w:type="dxa"/>
            <w:tcBorders>
              <w:top w:val="nil"/>
              <w:left w:val="nil"/>
              <w:bottom w:val="single" w:sz="4" w:space="0" w:color="4F81BD"/>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500" w:type="dxa"/>
            <w:tcBorders>
              <w:top w:val="nil"/>
              <w:left w:val="nil"/>
              <w:bottom w:val="single" w:sz="4" w:space="0" w:color="4F81BD"/>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r>
    </w:tbl>
    <w:p w:rsidR="00A14355" w:rsidRDefault="00A14355" w:rsidP="00A14355">
      <w:pPr>
        <w:ind w:left="720"/>
      </w:pPr>
    </w:p>
    <w:p w:rsidR="00A14355" w:rsidRDefault="00A14355" w:rsidP="00A14355">
      <w:pPr>
        <w:ind w:left="720"/>
      </w:pPr>
    </w:p>
    <w:p w:rsidR="00A14355" w:rsidRDefault="00A14355" w:rsidP="00A14355">
      <w:pPr>
        <w:ind w:left="720"/>
      </w:pPr>
    </w:p>
    <w:tbl>
      <w:tblPr>
        <w:tblW w:w="13320" w:type="dxa"/>
        <w:tblInd w:w="93" w:type="dxa"/>
        <w:tblLook w:val="04A0" w:firstRow="1" w:lastRow="0" w:firstColumn="1" w:lastColumn="0" w:noHBand="0" w:noVBand="1"/>
      </w:tblPr>
      <w:tblGrid>
        <w:gridCol w:w="1878"/>
        <w:gridCol w:w="1222"/>
        <w:gridCol w:w="1540"/>
        <w:gridCol w:w="1380"/>
        <w:gridCol w:w="1380"/>
        <w:gridCol w:w="1600"/>
        <w:gridCol w:w="1500"/>
        <w:gridCol w:w="1440"/>
        <w:gridCol w:w="1380"/>
      </w:tblGrid>
      <w:tr w:rsidR="00A14355" w:rsidTr="001332E5">
        <w:trPr>
          <w:trHeight w:val="225"/>
        </w:trPr>
        <w:tc>
          <w:tcPr>
            <w:tcW w:w="3100" w:type="dxa"/>
            <w:gridSpan w:val="2"/>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SUMMARY OUTPUT</w:t>
            </w:r>
          </w:p>
        </w:tc>
        <w:tc>
          <w:tcPr>
            <w:tcW w:w="154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60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50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44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r>
      <w:tr w:rsidR="00A14355" w:rsidTr="001332E5">
        <w:trPr>
          <w:trHeight w:val="240"/>
        </w:trPr>
        <w:tc>
          <w:tcPr>
            <w:tcW w:w="1878"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222"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54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60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50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44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r>
      <w:tr w:rsidR="00A14355" w:rsidTr="001332E5">
        <w:trPr>
          <w:trHeight w:val="225"/>
        </w:trPr>
        <w:tc>
          <w:tcPr>
            <w:tcW w:w="3100" w:type="dxa"/>
            <w:gridSpan w:val="2"/>
            <w:tcBorders>
              <w:top w:val="single" w:sz="8" w:space="0" w:color="auto"/>
              <w:left w:val="nil"/>
              <w:bottom w:val="single" w:sz="4" w:space="0" w:color="auto"/>
              <w:right w:val="nil"/>
            </w:tcBorders>
            <w:shd w:val="clear" w:color="000000" w:fill="FFFFFF"/>
            <w:noWrap/>
            <w:vAlign w:val="bottom"/>
            <w:hideMark/>
          </w:tcPr>
          <w:p w:rsidR="00A14355" w:rsidRDefault="00A14355" w:rsidP="001332E5">
            <w:pPr>
              <w:jc w:val="center"/>
              <w:rPr>
                <w:b/>
                <w:bCs/>
                <w:i/>
                <w:iCs/>
                <w:sz w:val="16"/>
                <w:szCs w:val="16"/>
              </w:rPr>
            </w:pPr>
            <w:r>
              <w:rPr>
                <w:b/>
                <w:bCs/>
                <w:i/>
                <w:iCs/>
                <w:sz w:val="16"/>
                <w:szCs w:val="16"/>
              </w:rPr>
              <w:t>Regression Statistics</w:t>
            </w:r>
          </w:p>
        </w:tc>
        <w:tc>
          <w:tcPr>
            <w:tcW w:w="154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60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50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44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r>
      <w:tr w:rsidR="00A14355" w:rsidTr="001332E5">
        <w:trPr>
          <w:trHeight w:val="225"/>
        </w:trPr>
        <w:tc>
          <w:tcPr>
            <w:tcW w:w="1878"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Multiple R</w:t>
            </w:r>
          </w:p>
        </w:tc>
        <w:tc>
          <w:tcPr>
            <w:tcW w:w="1222"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0.916665699</w:t>
            </w:r>
          </w:p>
        </w:tc>
        <w:tc>
          <w:tcPr>
            <w:tcW w:w="154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60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50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44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r>
      <w:tr w:rsidR="00A14355" w:rsidTr="001332E5">
        <w:trPr>
          <w:trHeight w:val="225"/>
        </w:trPr>
        <w:tc>
          <w:tcPr>
            <w:tcW w:w="1878"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R Square</w:t>
            </w:r>
          </w:p>
        </w:tc>
        <w:tc>
          <w:tcPr>
            <w:tcW w:w="1222"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0.840276003</w:t>
            </w:r>
          </w:p>
        </w:tc>
        <w:tc>
          <w:tcPr>
            <w:tcW w:w="154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60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50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44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r>
      <w:tr w:rsidR="00A14355" w:rsidTr="001332E5">
        <w:trPr>
          <w:trHeight w:val="225"/>
        </w:trPr>
        <w:tc>
          <w:tcPr>
            <w:tcW w:w="1878"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Adjusted R Square</w:t>
            </w:r>
          </w:p>
        </w:tc>
        <w:tc>
          <w:tcPr>
            <w:tcW w:w="1222"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0.824303603</w:t>
            </w:r>
          </w:p>
        </w:tc>
        <w:tc>
          <w:tcPr>
            <w:tcW w:w="154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60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50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44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r>
      <w:tr w:rsidR="00A14355" w:rsidTr="001332E5">
        <w:trPr>
          <w:trHeight w:val="225"/>
        </w:trPr>
        <w:tc>
          <w:tcPr>
            <w:tcW w:w="1878"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Standard Error</w:t>
            </w:r>
          </w:p>
        </w:tc>
        <w:tc>
          <w:tcPr>
            <w:tcW w:w="1222"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0.407357242</w:t>
            </w:r>
          </w:p>
        </w:tc>
        <w:tc>
          <w:tcPr>
            <w:tcW w:w="154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60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50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44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r>
      <w:tr w:rsidR="00A14355" w:rsidTr="001332E5">
        <w:trPr>
          <w:trHeight w:val="240"/>
        </w:trPr>
        <w:tc>
          <w:tcPr>
            <w:tcW w:w="1878" w:type="dxa"/>
            <w:tcBorders>
              <w:top w:val="nil"/>
              <w:left w:val="nil"/>
              <w:bottom w:val="single" w:sz="8" w:space="0" w:color="auto"/>
              <w:right w:val="nil"/>
            </w:tcBorders>
            <w:shd w:val="clear" w:color="000000" w:fill="FFFFFF"/>
            <w:noWrap/>
            <w:vAlign w:val="bottom"/>
            <w:hideMark/>
          </w:tcPr>
          <w:p w:rsidR="00A14355" w:rsidRDefault="00A14355" w:rsidP="001332E5">
            <w:pPr>
              <w:rPr>
                <w:b/>
                <w:bCs/>
                <w:sz w:val="16"/>
                <w:szCs w:val="16"/>
              </w:rPr>
            </w:pPr>
            <w:r>
              <w:rPr>
                <w:b/>
                <w:bCs/>
                <w:sz w:val="16"/>
                <w:szCs w:val="16"/>
              </w:rPr>
              <w:t>Observations</w:t>
            </w:r>
          </w:p>
        </w:tc>
        <w:tc>
          <w:tcPr>
            <w:tcW w:w="1222" w:type="dxa"/>
            <w:tcBorders>
              <w:top w:val="nil"/>
              <w:left w:val="nil"/>
              <w:bottom w:val="single" w:sz="8" w:space="0" w:color="auto"/>
              <w:right w:val="nil"/>
            </w:tcBorders>
            <w:shd w:val="clear" w:color="000000" w:fill="FFFFFF"/>
            <w:noWrap/>
            <w:vAlign w:val="bottom"/>
            <w:hideMark/>
          </w:tcPr>
          <w:p w:rsidR="00A14355" w:rsidRDefault="00A14355" w:rsidP="001332E5">
            <w:pPr>
              <w:jc w:val="right"/>
              <w:rPr>
                <w:b/>
                <w:bCs/>
                <w:sz w:val="16"/>
                <w:szCs w:val="16"/>
              </w:rPr>
            </w:pPr>
            <w:r>
              <w:rPr>
                <w:b/>
                <w:bCs/>
                <w:sz w:val="16"/>
                <w:szCs w:val="16"/>
              </w:rPr>
              <w:t>12</w:t>
            </w:r>
          </w:p>
        </w:tc>
        <w:tc>
          <w:tcPr>
            <w:tcW w:w="154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60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50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44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sz w:val="16"/>
                <w:szCs w:val="16"/>
              </w:rPr>
            </w:pPr>
            <w:r>
              <w:rPr>
                <w:sz w:val="16"/>
                <w:szCs w:val="16"/>
              </w:rPr>
              <w:t> </w:t>
            </w:r>
          </w:p>
        </w:tc>
      </w:tr>
      <w:tr w:rsidR="00A14355" w:rsidTr="001332E5">
        <w:trPr>
          <w:trHeight w:val="240"/>
        </w:trPr>
        <w:tc>
          <w:tcPr>
            <w:tcW w:w="1878"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ANOVA</w:t>
            </w:r>
          </w:p>
        </w:tc>
        <w:tc>
          <w:tcPr>
            <w:tcW w:w="1222"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54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60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50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44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r>
      <w:tr w:rsidR="00A14355" w:rsidTr="001332E5">
        <w:trPr>
          <w:trHeight w:val="225"/>
        </w:trPr>
        <w:tc>
          <w:tcPr>
            <w:tcW w:w="1878" w:type="dxa"/>
            <w:tcBorders>
              <w:top w:val="single" w:sz="8" w:space="0" w:color="auto"/>
              <w:left w:val="nil"/>
              <w:bottom w:val="single" w:sz="4" w:space="0" w:color="auto"/>
              <w:right w:val="nil"/>
            </w:tcBorders>
            <w:shd w:val="clear" w:color="000000" w:fill="FFFFFF"/>
            <w:noWrap/>
            <w:vAlign w:val="bottom"/>
            <w:hideMark/>
          </w:tcPr>
          <w:p w:rsidR="00A14355" w:rsidRDefault="00A14355" w:rsidP="001332E5">
            <w:pPr>
              <w:jc w:val="center"/>
              <w:rPr>
                <w:b/>
                <w:bCs/>
                <w:i/>
                <w:iCs/>
                <w:sz w:val="16"/>
                <w:szCs w:val="16"/>
              </w:rPr>
            </w:pPr>
            <w:r>
              <w:rPr>
                <w:b/>
                <w:bCs/>
                <w:i/>
                <w:iCs/>
                <w:sz w:val="16"/>
                <w:szCs w:val="16"/>
              </w:rPr>
              <w:t> </w:t>
            </w:r>
          </w:p>
        </w:tc>
        <w:tc>
          <w:tcPr>
            <w:tcW w:w="1222" w:type="dxa"/>
            <w:tcBorders>
              <w:top w:val="single" w:sz="8" w:space="0" w:color="auto"/>
              <w:left w:val="nil"/>
              <w:bottom w:val="single" w:sz="4" w:space="0" w:color="auto"/>
              <w:right w:val="nil"/>
            </w:tcBorders>
            <w:shd w:val="clear" w:color="000000" w:fill="FFFFFF"/>
            <w:noWrap/>
            <w:vAlign w:val="bottom"/>
            <w:hideMark/>
          </w:tcPr>
          <w:p w:rsidR="00A14355" w:rsidRDefault="00A14355" w:rsidP="001332E5">
            <w:pPr>
              <w:jc w:val="center"/>
              <w:rPr>
                <w:b/>
                <w:bCs/>
                <w:i/>
                <w:iCs/>
                <w:sz w:val="16"/>
                <w:szCs w:val="16"/>
              </w:rPr>
            </w:pPr>
            <w:proofErr w:type="spellStart"/>
            <w:r>
              <w:rPr>
                <w:b/>
                <w:bCs/>
                <w:i/>
                <w:iCs/>
                <w:sz w:val="16"/>
                <w:szCs w:val="16"/>
              </w:rPr>
              <w:t>df</w:t>
            </w:r>
            <w:proofErr w:type="spellEnd"/>
          </w:p>
        </w:tc>
        <w:tc>
          <w:tcPr>
            <w:tcW w:w="1540" w:type="dxa"/>
            <w:tcBorders>
              <w:top w:val="single" w:sz="8" w:space="0" w:color="auto"/>
              <w:left w:val="nil"/>
              <w:bottom w:val="single" w:sz="4" w:space="0" w:color="auto"/>
              <w:right w:val="nil"/>
            </w:tcBorders>
            <w:shd w:val="clear" w:color="000000" w:fill="FFFFFF"/>
            <w:noWrap/>
            <w:vAlign w:val="bottom"/>
            <w:hideMark/>
          </w:tcPr>
          <w:p w:rsidR="00A14355" w:rsidRDefault="00A14355" w:rsidP="001332E5">
            <w:pPr>
              <w:jc w:val="center"/>
              <w:rPr>
                <w:b/>
                <w:bCs/>
                <w:i/>
                <w:iCs/>
                <w:sz w:val="16"/>
                <w:szCs w:val="16"/>
              </w:rPr>
            </w:pPr>
            <w:r>
              <w:rPr>
                <w:b/>
                <w:bCs/>
                <w:i/>
                <w:iCs/>
                <w:sz w:val="16"/>
                <w:szCs w:val="16"/>
              </w:rPr>
              <w:t>SS</w:t>
            </w:r>
          </w:p>
        </w:tc>
        <w:tc>
          <w:tcPr>
            <w:tcW w:w="1380" w:type="dxa"/>
            <w:tcBorders>
              <w:top w:val="single" w:sz="8" w:space="0" w:color="auto"/>
              <w:left w:val="nil"/>
              <w:bottom w:val="single" w:sz="4" w:space="0" w:color="auto"/>
              <w:right w:val="nil"/>
            </w:tcBorders>
            <w:shd w:val="clear" w:color="000000" w:fill="FFFFFF"/>
            <w:noWrap/>
            <w:vAlign w:val="bottom"/>
            <w:hideMark/>
          </w:tcPr>
          <w:p w:rsidR="00A14355" w:rsidRDefault="00A14355" w:rsidP="001332E5">
            <w:pPr>
              <w:jc w:val="center"/>
              <w:rPr>
                <w:b/>
                <w:bCs/>
                <w:i/>
                <w:iCs/>
                <w:sz w:val="16"/>
                <w:szCs w:val="16"/>
              </w:rPr>
            </w:pPr>
            <w:r>
              <w:rPr>
                <w:b/>
                <w:bCs/>
                <w:i/>
                <w:iCs/>
                <w:sz w:val="16"/>
                <w:szCs w:val="16"/>
              </w:rPr>
              <w:t>MS</w:t>
            </w:r>
          </w:p>
        </w:tc>
        <w:tc>
          <w:tcPr>
            <w:tcW w:w="1380" w:type="dxa"/>
            <w:tcBorders>
              <w:top w:val="single" w:sz="8" w:space="0" w:color="auto"/>
              <w:left w:val="nil"/>
              <w:bottom w:val="single" w:sz="4" w:space="0" w:color="auto"/>
              <w:right w:val="nil"/>
            </w:tcBorders>
            <w:shd w:val="clear" w:color="000000" w:fill="FFFFFF"/>
            <w:noWrap/>
            <w:vAlign w:val="bottom"/>
            <w:hideMark/>
          </w:tcPr>
          <w:p w:rsidR="00A14355" w:rsidRDefault="00A14355" w:rsidP="001332E5">
            <w:pPr>
              <w:jc w:val="center"/>
              <w:rPr>
                <w:b/>
                <w:bCs/>
                <w:i/>
                <w:iCs/>
                <w:sz w:val="16"/>
                <w:szCs w:val="16"/>
              </w:rPr>
            </w:pPr>
            <w:r>
              <w:rPr>
                <w:b/>
                <w:bCs/>
                <w:i/>
                <w:iCs/>
                <w:sz w:val="16"/>
                <w:szCs w:val="16"/>
              </w:rPr>
              <w:t>F</w:t>
            </w:r>
          </w:p>
        </w:tc>
        <w:tc>
          <w:tcPr>
            <w:tcW w:w="1600" w:type="dxa"/>
            <w:tcBorders>
              <w:top w:val="single" w:sz="8" w:space="0" w:color="auto"/>
              <w:left w:val="nil"/>
              <w:bottom w:val="single" w:sz="4" w:space="0" w:color="auto"/>
              <w:right w:val="nil"/>
            </w:tcBorders>
            <w:shd w:val="clear" w:color="000000" w:fill="FFFFFF"/>
            <w:noWrap/>
            <w:vAlign w:val="bottom"/>
            <w:hideMark/>
          </w:tcPr>
          <w:p w:rsidR="00A14355" w:rsidRDefault="00A14355" w:rsidP="001332E5">
            <w:pPr>
              <w:jc w:val="center"/>
              <w:rPr>
                <w:b/>
                <w:bCs/>
                <w:i/>
                <w:iCs/>
                <w:sz w:val="16"/>
                <w:szCs w:val="16"/>
              </w:rPr>
            </w:pPr>
            <w:r>
              <w:rPr>
                <w:b/>
                <w:bCs/>
                <w:i/>
                <w:iCs/>
                <w:sz w:val="16"/>
                <w:szCs w:val="16"/>
              </w:rPr>
              <w:t>Significance F</w:t>
            </w:r>
          </w:p>
        </w:tc>
        <w:tc>
          <w:tcPr>
            <w:tcW w:w="150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44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r>
      <w:tr w:rsidR="00A14355" w:rsidTr="001332E5">
        <w:trPr>
          <w:trHeight w:val="225"/>
        </w:trPr>
        <w:tc>
          <w:tcPr>
            <w:tcW w:w="1878"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Regression</w:t>
            </w:r>
          </w:p>
        </w:tc>
        <w:tc>
          <w:tcPr>
            <w:tcW w:w="1222"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1</w:t>
            </w:r>
          </w:p>
        </w:tc>
        <w:tc>
          <w:tcPr>
            <w:tcW w:w="154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8.729767442</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8.729767442</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52.608</w:t>
            </w:r>
          </w:p>
        </w:tc>
        <w:tc>
          <w:tcPr>
            <w:tcW w:w="16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2.74837E-05</w:t>
            </w:r>
          </w:p>
        </w:tc>
        <w:tc>
          <w:tcPr>
            <w:tcW w:w="150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44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r>
      <w:tr w:rsidR="00A14355" w:rsidTr="001332E5">
        <w:trPr>
          <w:trHeight w:val="225"/>
        </w:trPr>
        <w:tc>
          <w:tcPr>
            <w:tcW w:w="1878"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Residual</w:t>
            </w:r>
          </w:p>
        </w:tc>
        <w:tc>
          <w:tcPr>
            <w:tcW w:w="1222"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10</w:t>
            </w:r>
          </w:p>
        </w:tc>
        <w:tc>
          <w:tcPr>
            <w:tcW w:w="154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1.659399225</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0.165939922</w:t>
            </w:r>
          </w:p>
        </w:tc>
        <w:tc>
          <w:tcPr>
            <w:tcW w:w="138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60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50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44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r>
      <w:tr w:rsidR="00A14355" w:rsidTr="001332E5">
        <w:trPr>
          <w:trHeight w:val="240"/>
        </w:trPr>
        <w:tc>
          <w:tcPr>
            <w:tcW w:w="1878" w:type="dxa"/>
            <w:tcBorders>
              <w:top w:val="nil"/>
              <w:left w:val="nil"/>
              <w:bottom w:val="single" w:sz="8" w:space="0" w:color="auto"/>
              <w:right w:val="nil"/>
            </w:tcBorders>
            <w:shd w:val="clear" w:color="000000" w:fill="FFFFFF"/>
            <w:noWrap/>
            <w:vAlign w:val="bottom"/>
            <w:hideMark/>
          </w:tcPr>
          <w:p w:rsidR="00A14355" w:rsidRDefault="00A14355" w:rsidP="001332E5">
            <w:pPr>
              <w:rPr>
                <w:b/>
                <w:bCs/>
                <w:sz w:val="16"/>
                <w:szCs w:val="16"/>
              </w:rPr>
            </w:pPr>
            <w:r>
              <w:rPr>
                <w:b/>
                <w:bCs/>
                <w:sz w:val="16"/>
                <w:szCs w:val="16"/>
              </w:rPr>
              <w:t>Total</w:t>
            </w:r>
          </w:p>
        </w:tc>
        <w:tc>
          <w:tcPr>
            <w:tcW w:w="1222" w:type="dxa"/>
            <w:tcBorders>
              <w:top w:val="nil"/>
              <w:left w:val="nil"/>
              <w:bottom w:val="single" w:sz="8" w:space="0" w:color="auto"/>
              <w:right w:val="nil"/>
            </w:tcBorders>
            <w:shd w:val="clear" w:color="000000" w:fill="FFFFFF"/>
            <w:noWrap/>
            <w:vAlign w:val="bottom"/>
            <w:hideMark/>
          </w:tcPr>
          <w:p w:rsidR="00A14355" w:rsidRDefault="00A14355" w:rsidP="001332E5">
            <w:pPr>
              <w:jc w:val="right"/>
              <w:rPr>
                <w:b/>
                <w:bCs/>
                <w:sz w:val="16"/>
                <w:szCs w:val="16"/>
              </w:rPr>
            </w:pPr>
            <w:r>
              <w:rPr>
                <w:b/>
                <w:bCs/>
                <w:sz w:val="16"/>
                <w:szCs w:val="16"/>
              </w:rPr>
              <w:t>11</w:t>
            </w:r>
          </w:p>
        </w:tc>
        <w:tc>
          <w:tcPr>
            <w:tcW w:w="1540" w:type="dxa"/>
            <w:tcBorders>
              <w:top w:val="nil"/>
              <w:left w:val="nil"/>
              <w:bottom w:val="single" w:sz="8" w:space="0" w:color="auto"/>
              <w:right w:val="nil"/>
            </w:tcBorders>
            <w:shd w:val="clear" w:color="000000" w:fill="FFFFFF"/>
            <w:noWrap/>
            <w:vAlign w:val="bottom"/>
            <w:hideMark/>
          </w:tcPr>
          <w:p w:rsidR="00A14355" w:rsidRDefault="00A14355" w:rsidP="001332E5">
            <w:pPr>
              <w:jc w:val="right"/>
              <w:rPr>
                <w:b/>
                <w:bCs/>
                <w:sz w:val="16"/>
                <w:szCs w:val="16"/>
              </w:rPr>
            </w:pPr>
            <w:r>
              <w:rPr>
                <w:b/>
                <w:bCs/>
                <w:sz w:val="16"/>
                <w:szCs w:val="16"/>
              </w:rPr>
              <w:t>10.38916667</w:t>
            </w:r>
          </w:p>
        </w:tc>
        <w:tc>
          <w:tcPr>
            <w:tcW w:w="1380" w:type="dxa"/>
            <w:tcBorders>
              <w:top w:val="nil"/>
              <w:left w:val="nil"/>
              <w:bottom w:val="single" w:sz="8" w:space="0" w:color="auto"/>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380" w:type="dxa"/>
            <w:tcBorders>
              <w:top w:val="nil"/>
              <w:left w:val="nil"/>
              <w:bottom w:val="single" w:sz="8" w:space="0" w:color="auto"/>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600" w:type="dxa"/>
            <w:tcBorders>
              <w:top w:val="nil"/>
              <w:left w:val="nil"/>
              <w:bottom w:val="single" w:sz="8" w:space="0" w:color="auto"/>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50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44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c>
          <w:tcPr>
            <w:tcW w:w="1380"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 </w:t>
            </w:r>
          </w:p>
        </w:tc>
      </w:tr>
      <w:tr w:rsidR="00A14355" w:rsidTr="001332E5">
        <w:trPr>
          <w:trHeight w:val="225"/>
        </w:trPr>
        <w:tc>
          <w:tcPr>
            <w:tcW w:w="1878" w:type="dxa"/>
            <w:tcBorders>
              <w:top w:val="nil"/>
              <w:left w:val="nil"/>
              <w:bottom w:val="single" w:sz="4" w:space="0" w:color="auto"/>
              <w:right w:val="nil"/>
            </w:tcBorders>
            <w:shd w:val="clear" w:color="000000" w:fill="FFFFFF"/>
            <w:noWrap/>
            <w:vAlign w:val="bottom"/>
            <w:hideMark/>
          </w:tcPr>
          <w:p w:rsidR="00A14355" w:rsidRDefault="00A14355" w:rsidP="001332E5">
            <w:pPr>
              <w:jc w:val="center"/>
              <w:rPr>
                <w:b/>
                <w:bCs/>
                <w:i/>
                <w:iCs/>
                <w:sz w:val="16"/>
                <w:szCs w:val="16"/>
              </w:rPr>
            </w:pPr>
            <w:r>
              <w:rPr>
                <w:b/>
                <w:bCs/>
                <w:i/>
                <w:iCs/>
                <w:sz w:val="16"/>
                <w:szCs w:val="16"/>
              </w:rPr>
              <w:t> </w:t>
            </w:r>
          </w:p>
        </w:tc>
        <w:tc>
          <w:tcPr>
            <w:tcW w:w="1222" w:type="dxa"/>
            <w:tcBorders>
              <w:top w:val="nil"/>
              <w:left w:val="nil"/>
              <w:bottom w:val="single" w:sz="4" w:space="0" w:color="auto"/>
              <w:right w:val="nil"/>
            </w:tcBorders>
            <w:shd w:val="clear" w:color="000000" w:fill="FFFFFF"/>
            <w:noWrap/>
            <w:vAlign w:val="bottom"/>
            <w:hideMark/>
          </w:tcPr>
          <w:p w:rsidR="00A14355" w:rsidRDefault="00A14355" w:rsidP="001332E5">
            <w:pPr>
              <w:jc w:val="center"/>
              <w:rPr>
                <w:b/>
                <w:bCs/>
                <w:i/>
                <w:iCs/>
                <w:sz w:val="16"/>
                <w:szCs w:val="16"/>
              </w:rPr>
            </w:pPr>
            <w:r>
              <w:rPr>
                <w:b/>
                <w:bCs/>
                <w:i/>
                <w:iCs/>
                <w:sz w:val="16"/>
                <w:szCs w:val="16"/>
              </w:rPr>
              <w:t>Coefficients</w:t>
            </w:r>
          </w:p>
        </w:tc>
        <w:tc>
          <w:tcPr>
            <w:tcW w:w="1540" w:type="dxa"/>
            <w:tcBorders>
              <w:top w:val="nil"/>
              <w:left w:val="nil"/>
              <w:bottom w:val="single" w:sz="4" w:space="0" w:color="auto"/>
              <w:right w:val="nil"/>
            </w:tcBorders>
            <w:shd w:val="clear" w:color="000000" w:fill="FFFFFF"/>
            <w:noWrap/>
            <w:vAlign w:val="bottom"/>
            <w:hideMark/>
          </w:tcPr>
          <w:p w:rsidR="00A14355" w:rsidRDefault="00A14355" w:rsidP="001332E5">
            <w:pPr>
              <w:jc w:val="center"/>
              <w:rPr>
                <w:b/>
                <w:bCs/>
                <w:i/>
                <w:iCs/>
                <w:sz w:val="16"/>
                <w:szCs w:val="16"/>
              </w:rPr>
            </w:pPr>
            <w:r>
              <w:rPr>
                <w:b/>
                <w:bCs/>
                <w:i/>
                <w:iCs/>
                <w:sz w:val="16"/>
                <w:szCs w:val="16"/>
              </w:rPr>
              <w:t>Standard Error</w:t>
            </w:r>
          </w:p>
        </w:tc>
        <w:tc>
          <w:tcPr>
            <w:tcW w:w="1380" w:type="dxa"/>
            <w:tcBorders>
              <w:top w:val="nil"/>
              <w:left w:val="nil"/>
              <w:bottom w:val="single" w:sz="4" w:space="0" w:color="auto"/>
              <w:right w:val="nil"/>
            </w:tcBorders>
            <w:shd w:val="clear" w:color="000000" w:fill="FFFFFF"/>
            <w:noWrap/>
            <w:vAlign w:val="bottom"/>
            <w:hideMark/>
          </w:tcPr>
          <w:p w:rsidR="00A14355" w:rsidRDefault="00A14355" w:rsidP="001332E5">
            <w:pPr>
              <w:jc w:val="center"/>
              <w:rPr>
                <w:b/>
                <w:bCs/>
                <w:i/>
                <w:iCs/>
                <w:sz w:val="16"/>
                <w:szCs w:val="16"/>
              </w:rPr>
            </w:pPr>
            <w:r>
              <w:rPr>
                <w:b/>
                <w:bCs/>
                <w:i/>
                <w:iCs/>
                <w:sz w:val="16"/>
                <w:szCs w:val="16"/>
              </w:rPr>
              <w:t>t Stat</w:t>
            </w:r>
          </w:p>
        </w:tc>
        <w:tc>
          <w:tcPr>
            <w:tcW w:w="1380" w:type="dxa"/>
            <w:tcBorders>
              <w:top w:val="nil"/>
              <w:left w:val="nil"/>
              <w:bottom w:val="single" w:sz="4" w:space="0" w:color="auto"/>
              <w:right w:val="nil"/>
            </w:tcBorders>
            <w:shd w:val="clear" w:color="000000" w:fill="FFFFFF"/>
            <w:noWrap/>
            <w:vAlign w:val="bottom"/>
            <w:hideMark/>
          </w:tcPr>
          <w:p w:rsidR="00A14355" w:rsidRDefault="00A14355" w:rsidP="001332E5">
            <w:pPr>
              <w:jc w:val="center"/>
              <w:rPr>
                <w:b/>
                <w:bCs/>
                <w:i/>
                <w:iCs/>
                <w:sz w:val="16"/>
                <w:szCs w:val="16"/>
              </w:rPr>
            </w:pPr>
            <w:r>
              <w:rPr>
                <w:b/>
                <w:bCs/>
                <w:i/>
                <w:iCs/>
                <w:sz w:val="16"/>
                <w:szCs w:val="16"/>
              </w:rPr>
              <w:t>P-value</w:t>
            </w:r>
          </w:p>
        </w:tc>
        <w:tc>
          <w:tcPr>
            <w:tcW w:w="1600" w:type="dxa"/>
            <w:tcBorders>
              <w:top w:val="nil"/>
              <w:left w:val="nil"/>
              <w:bottom w:val="single" w:sz="4" w:space="0" w:color="auto"/>
              <w:right w:val="nil"/>
            </w:tcBorders>
            <w:shd w:val="clear" w:color="000000" w:fill="FFFFFF"/>
            <w:noWrap/>
            <w:vAlign w:val="bottom"/>
            <w:hideMark/>
          </w:tcPr>
          <w:p w:rsidR="00A14355" w:rsidRDefault="00A14355" w:rsidP="001332E5">
            <w:pPr>
              <w:jc w:val="center"/>
              <w:rPr>
                <w:b/>
                <w:bCs/>
                <w:i/>
                <w:iCs/>
                <w:sz w:val="16"/>
                <w:szCs w:val="16"/>
              </w:rPr>
            </w:pPr>
            <w:r>
              <w:rPr>
                <w:b/>
                <w:bCs/>
                <w:i/>
                <w:iCs/>
                <w:sz w:val="16"/>
                <w:szCs w:val="16"/>
              </w:rPr>
              <w:t>Lower 95%</w:t>
            </w:r>
          </w:p>
        </w:tc>
        <w:tc>
          <w:tcPr>
            <w:tcW w:w="1500" w:type="dxa"/>
            <w:tcBorders>
              <w:top w:val="single" w:sz="8" w:space="0" w:color="auto"/>
              <w:left w:val="nil"/>
              <w:bottom w:val="single" w:sz="4" w:space="0" w:color="auto"/>
              <w:right w:val="nil"/>
            </w:tcBorders>
            <w:shd w:val="clear" w:color="000000" w:fill="FFFFFF"/>
            <w:noWrap/>
            <w:vAlign w:val="bottom"/>
            <w:hideMark/>
          </w:tcPr>
          <w:p w:rsidR="00A14355" w:rsidRDefault="00A14355" w:rsidP="001332E5">
            <w:pPr>
              <w:jc w:val="center"/>
              <w:rPr>
                <w:b/>
                <w:bCs/>
                <w:i/>
                <w:iCs/>
                <w:sz w:val="16"/>
                <w:szCs w:val="16"/>
              </w:rPr>
            </w:pPr>
            <w:r>
              <w:rPr>
                <w:b/>
                <w:bCs/>
                <w:i/>
                <w:iCs/>
                <w:sz w:val="16"/>
                <w:szCs w:val="16"/>
              </w:rPr>
              <w:t>Upper 95%</w:t>
            </w:r>
          </w:p>
        </w:tc>
        <w:tc>
          <w:tcPr>
            <w:tcW w:w="1440" w:type="dxa"/>
            <w:tcBorders>
              <w:top w:val="single" w:sz="8" w:space="0" w:color="auto"/>
              <w:left w:val="nil"/>
              <w:bottom w:val="single" w:sz="4" w:space="0" w:color="auto"/>
              <w:right w:val="nil"/>
            </w:tcBorders>
            <w:shd w:val="clear" w:color="000000" w:fill="FFFFFF"/>
            <w:noWrap/>
            <w:vAlign w:val="bottom"/>
            <w:hideMark/>
          </w:tcPr>
          <w:p w:rsidR="00A14355" w:rsidRDefault="00A14355" w:rsidP="001332E5">
            <w:pPr>
              <w:jc w:val="center"/>
              <w:rPr>
                <w:b/>
                <w:bCs/>
                <w:i/>
                <w:iCs/>
                <w:sz w:val="16"/>
                <w:szCs w:val="16"/>
              </w:rPr>
            </w:pPr>
            <w:r>
              <w:rPr>
                <w:b/>
                <w:bCs/>
                <w:i/>
                <w:iCs/>
                <w:sz w:val="16"/>
                <w:szCs w:val="16"/>
              </w:rPr>
              <w:t>Lower 95.0%</w:t>
            </w:r>
          </w:p>
        </w:tc>
        <w:tc>
          <w:tcPr>
            <w:tcW w:w="1380" w:type="dxa"/>
            <w:tcBorders>
              <w:top w:val="single" w:sz="8" w:space="0" w:color="auto"/>
              <w:left w:val="nil"/>
              <w:bottom w:val="single" w:sz="4" w:space="0" w:color="auto"/>
              <w:right w:val="nil"/>
            </w:tcBorders>
            <w:shd w:val="clear" w:color="000000" w:fill="FFFFFF"/>
            <w:noWrap/>
            <w:vAlign w:val="bottom"/>
            <w:hideMark/>
          </w:tcPr>
          <w:p w:rsidR="00A14355" w:rsidRDefault="00A14355" w:rsidP="001332E5">
            <w:pPr>
              <w:jc w:val="center"/>
              <w:rPr>
                <w:b/>
                <w:bCs/>
                <w:i/>
                <w:iCs/>
                <w:sz w:val="16"/>
                <w:szCs w:val="16"/>
              </w:rPr>
            </w:pPr>
            <w:r>
              <w:rPr>
                <w:b/>
                <w:bCs/>
                <w:i/>
                <w:iCs/>
                <w:sz w:val="16"/>
                <w:szCs w:val="16"/>
              </w:rPr>
              <w:t>Upper 95.0%</w:t>
            </w:r>
          </w:p>
        </w:tc>
      </w:tr>
      <w:tr w:rsidR="00A14355" w:rsidTr="001332E5">
        <w:trPr>
          <w:trHeight w:val="225"/>
        </w:trPr>
        <w:tc>
          <w:tcPr>
            <w:tcW w:w="1878" w:type="dxa"/>
            <w:tcBorders>
              <w:top w:val="nil"/>
              <w:left w:val="nil"/>
              <w:bottom w:val="nil"/>
              <w:right w:val="nil"/>
            </w:tcBorders>
            <w:shd w:val="clear" w:color="000000" w:fill="FFFFFF"/>
            <w:noWrap/>
            <w:vAlign w:val="bottom"/>
            <w:hideMark/>
          </w:tcPr>
          <w:p w:rsidR="00A14355" w:rsidRDefault="00A14355" w:rsidP="001332E5">
            <w:pPr>
              <w:rPr>
                <w:b/>
                <w:bCs/>
                <w:sz w:val="16"/>
                <w:szCs w:val="16"/>
              </w:rPr>
            </w:pPr>
            <w:r>
              <w:rPr>
                <w:b/>
                <w:bCs/>
                <w:sz w:val="16"/>
                <w:szCs w:val="16"/>
              </w:rPr>
              <w:t>Intercept</w:t>
            </w:r>
          </w:p>
        </w:tc>
        <w:tc>
          <w:tcPr>
            <w:tcW w:w="1222"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0.506007752</w:t>
            </w:r>
          </w:p>
        </w:tc>
        <w:tc>
          <w:tcPr>
            <w:tcW w:w="154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0.268694492</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1.883208505</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0.089052275</w:t>
            </w:r>
          </w:p>
        </w:tc>
        <w:tc>
          <w:tcPr>
            <w:tcW w:w="16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-0.092680884</w:t>
            </w:r>
          </w:p>
        </w:tc>
        <w:tc>
          <w:tcPr>
            <w:tcW w:w="150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1.104696388</w:t>
            </w:r>
          </w:p>
        </w:tc>
        <w:tc>
          <w:tcPr>
            <w:tcW w:w="144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-0.092680884</w:t>
            </w:r>
          </w:p>
        </w:tc>
        <w:tc>
          <w:tcPr>
            <w:tcW w:w="1380" w:type="dxa"/>
            <w:tcBorders>
              <w:top w:val="nil"/>
              <w:left w:val="nil"/>
              <w:bottom w:val="nil"/>
              <w:right w:val="nil"/>
            </w:tcBorders>
            <w:shd w:val="clear" w:color="000000" w:fill="FFFFFF"/>
            <w:noWrap/>
            <w:vAlign w:val="bottom"/>
            <w:hideMark/>
          </w:tcPr>
          <w:p w:rsidR="00A14355" w:rsidRDefault="00A14355" w:rsidP="001332E5">
            <w:pPr>
              <w:jc w:val="right"/>
              <w:rPr>
                <w:b/>
                <w:bCs/>
                <w:sz w:val="16"/>
                <w:szCs w:val="16"/>
              </w:rPr>
            </w:pPr>
            <w:r>
              <w:rPr>
                <w:b/>
                <w:bCs/>
                <w:sz w:val="16"/>
                <w:szCs w:val="16"/>
              </w:rPr>
              <w:t>1.104696388</w:t>
            </w:r>
          </w:p>
        </w:tc>
      </w:tr>
      <w:tr w:rsidR="00A14355" w:rsidTr="001332E5">
        <w:trPr>
          <w:trHeight w:val="240"/>
        </w:trPr>
        <w:tc>
          <w:tcPr>
            <w:tcW w:w="1878" w:type="dxa"/>
            <w:tcBorders>
              <w:top w:val="nil"/>
              <w:left w:val="nil"/>
              <w:bottom w:val="single" w:sz="8" w:space="0" w:color="auto"/>
              <w:right w:val="nil"/>
            </w:tcBorders>
            <w:shd w:val="clear" w:color="000000" w:fill="FFFFFF"/>
            <w:noWrap/>
            <w:vAlign w:val="bottom"/>
            <w:hideMark/>
          </w:tcPr>
          <w:p w:rsidR="00A14355" w:rsidRDefault="00A14355" w:rsidP="001332E5">
            <w:pPr>
              <w:rPr>
                <w:b/>
                <w:bCs/>
                <w:sz w:val="16"/>
                <w:szCs w:val="16"/>
              </w:rPr>
            </w:pPr>
            <w:r>
              <w:rPr>
                <w:b/>
                <w:bCs/>
                <w:sz w:val="16"/>
                <w:szCs w:val="16"/>
              </w:rPr>
              <w:t>X Variable 1</w:t>
            </w:r>
          </w:p>
        </w:tc>
        <w:tc>
          <w:tcPr>
            <w:tcW w:w="1222" w:type="dxa"/>
            <w:tcBorders>
              <w:top w:val="nil"/>
              <w:left w:val="nil"/>
              <w:bottom w:val="single" w:sz="8" w:space="0" w:color="auto"/>
              <w:right w:val="nil"/>
            </w:tcBorders>
            <w:shd w:val="clear" w:color="000000" w:fill="FFFFFF"/>
            <w:noWrap/>
            <w:vAlign w:val="bottom"/>
            <w:hideMark/>
          </w:tcPr>
          <w:p w:rsidR="00A14355" w:rsidRDefault="00A14355" w:rsidP="001332E5">
            <w:pPr>
              <w:jc w:val="right"/>
              <w:rPr>
                <w:b/>
                <w:bCs/>
                <w:sz w:val="16"/>
                <w:szCs w:val="16"/>
              </w:rPr>
            </w:pPr>
            <w:r>
              <w:rPr>
                <w:b/>
                <w:bCs/>
                <w:sz w:val="16"/>
                <w:szCs w:val="16"/>
              </w:rPr>
              <w:t>0.159302326</w:t>
            </w:r>
          </w:p>
        </w:tc>
        <w:tc>
          <w:tcPr>
            <w:tcW w:w="1540" w:type="dxa"/>
            <w:tcBorders>
              <w:top w:val="nil"/>
              <w:left w:val="nil"/>
              <w:bottom w:val="single" w:sz="8" w:space="0" w:color="auto"/>
              <w:right w:val="nil"/>
            </w:tcBorders>
            <w:shd w:val="clear" w:color="000000" w:fill="FFFFFF"/>
            <w:noWrap/>
            <w:vAlign w:val="bottom"/>
            <w:hideMark/>
          </w:tcPr>
          <w:p w:rsidR="00A14355" w:rsidRDefault="00A14355" w:rsidP="001332E5">
            <w:pPr>
              <w:jc w:val="right"/>
              <w:rPr>
                <w:b/>
                <w:bCs/>
                <w:sz w:val="16"/>
                <w:szCs w:val="16"/>
              </w:rPr>
            </w:pPr>
            <w:r>
              <w:rPr>
                <w:b/>
                <w:bCs/>
                <w:sz w:val="16"/>
                <w:szCs w:val="16"/>
              </w:rPr>
              <w:t>0.021963231</w:t>
            </w:r>
          </w:p>
        </w:tc>
        <w:tc>
          <w:tcPr>
            <w:tcW w:w="1380" w:type="dxa"/>
            <w:tcBorders>
              <w:top w:val="nil"/>
              <w:left w:val="nil"/>
              <w:bottom w:val="single" w:sz="8" w:space="0" w:color="auto"/>
              <w:right w:val="nil"/>
            </w:tcBorders>
            <w:shd w:val="clear" w:color="000000" w:fill="FFFFFF"/>
            <w:noWrap/>
            <w:vAlign w:val="bottom"/>
            <w:hideMark/>
          </w:tcPr>
          <w:p w:rsidR="00A14355" w:rsidRDefault="00A14355" w:rsidP="001332E5">
            <w:pPr>
              <w:jc w:val="right"/>
              <w:rPr>
                <w:b/>
                <w:bCs/>
                <w:sz w:val="16"/>
                <w:szCs w:val="16"/>
              </w:rPr>
            </w:pPr>
            <w:r>
              <w:rPr>
                <w:b/>
                <w:bCs/>
                <w:sz w:val="16"/>
                <w:szCs w:val="16"/>
              </w:rPr>
              <w:t>7.253137252</w:t>
            </w:r>
          </w:p>
        </w:tc>
        <w:tc>
          <w:tcPr>
            <w:tcW w:w="1380" w:type="dxa"/>
            <w:tcBorders>
              <w:top w:val="nil"/>
              <w:left w:val="nil"/>
              <w:bottom w:val="single" w:sz="8" w:space="0" w:color="auto"/>
              <w:right w:val="nil"/>
            </w:tcBorders>
            <w:shd w:val="clear" w:color="000000" w:fill="FFFFFF"/>
            <w:noWrap/>
            <w:vAlign w:val="bottom"/>
            <w:hideMark/>
          </w:tcPr>
          <w:p w:rsidR="00A14355" w:rsidRDefault="00A14355" w:rsidP="001332E5">
            <w:pPr>
              <w:jc w:val="right"/>
              <w:rPr>
                <w:b/>
                <w:bCs/>
                <w:sz w:val="16"/>
                <w:szCs w:val="16"/>
              </w:rPr>
            </w:pPr>
            <w:r>
              <w:rPr>
                <w:b/>
                <w:bCs/>
                <w:sz w:val="16"/>
                <w:szCs w:val="16"/>
              </w:rPr>
              <w:t>2.74837E-05</w:t>
            </w:r>
          </w:p>
        </w:tc>
        <w:tc>
          <w:tcPr>
            <w:tcW w:w="1600" w:type="dxa"/>
            <w:tcBorders>
              <w:top w:val="nil"/>
              <w:left w:val="nil"/>
              <w:bottom w:val="single" w:sz="8" w:space="0" w:color="auto"/>
              <w:right w:val="nil"/>
            </w:tcBorders>
            <w:shd w:val="clear" w:color="000000" w:fill="FFFFFF"/>
            <w:noWrap/>
            <w:vAlign w:val="bottom"/>
            <w:hideMark/>
          </w:tcPr>
          <w:p w:rsidR="00A14355" w:rsidRDefault="00A14355" w:rsidP="001332E5">
            <w:pPr>
              <w:jc w:val="right"/>
              <w:rPr>
                <w:b/>
                <w:bCs/>
                <w:sz w:val="16"/>
                <w:szCs w:val="16"/>
              </w:rPr>
            </w:pPr>
            <w:r>
              <w:rPr>
                <w:b/>
                <w:bCs/>
                <w:sz w:val="16"/>
                <w:szCs w:val="16"/>
              </w:rPr>
              <w:t>0.110365198</w:t>
            </w:r>
          </w:p>
        </w:tc>
        <w:tc>
          <w:tcPr>
            <w:tcW w:w="1500" w:type="dxa"/>
            <w:tcBorders>
              <w:top w:val="nil"/>
              <w:left w:val="nil"/>
              <w:bottom w:val="single" w:sz="8" w:space="0" w:color="auto"/>
              <w:right w:val="nil"/>
            </w:tcBorders>
            <w:shd w:val="clear" w:color="000000" w:fill="FFFFFF"/>
            <w:noWrap/>
            <w:vAlign w:val="bottom"/>
            <w:hideMark/>
          </w:tcPr>
          <w:p w:rsidR="00A14355" w:rsidRDefault="00A14355" w:rsidP="001332E5">
            <w:pPr>
              <w:jc w:val="right"/>
              <w:rPr>
                <w:b/>
                <w:bCs/>
                <w:sz w:val="16"/>
                <w:szCs w:val="16"/>
              </w:rPr>
            </w:pPr>
            <w:r>
              <w:rPr>
                <w:b/>
                <w:bCs/>
                <w:sz w:val="16"/>
                <w:szCs w:val="16"/>
              </w:rPr>
              <w:t>0.208239453</w:t>
            </w:r>
          </w:p>
        </w:tc>
        <w:tc>
          <w:tcPr>
            <w:tcW w:w="1440" w:type="dxa"/>
            <w:tcBorders>
              <w:top w:val="nil"/>
              <w:left w:val="nil"/>
              <w:bottom w:val="single" w:sz="8" w:space="0" w:color="auto"/>
              <w:right w:val="nil"/>
            </w:tcBorders>
            <w:shd w:val="clear" w:color="000000" w:fill="FFFFFF"/>
            <w:noWrap/>
            <w:vAlign w:val="bottom"/>
            <w:hideMark/>
          </w:tcPr>
          <w:p w:rsidR="00A14355" w:rsidRDefault="00A14355" w:rsidP="001332E5">
            <w:pPr>
              <w:jc w:val="right"/>
              <w:rPr>
                <w:b/>
                <w:bCs/>
                <w:sz w:val="16"/>
                <w:szCs w:val="16"/>
              </w:rPr>
            </w:pPr>
            <w:r>
              <w:rPr>
                <w:b/>
                <w:bCs/>
                <w:sz w:val="16"/>
                <w:szCs w:val="16"/>
              </w:rPr>
              <w:t>0.110365198</w:t>
            </w:r>
          </w:p>
        </w:tc>
        <w:tc>
          <w:tcPr>
            <w:tcW w:w="1380" w:type="dxa"/>
            <w:tcBorders>
              <w:top w:val="nil"/>
              <w:left w:val="nil"/>
              <w:bottom w:val="single" w:sz="8" w:space="0" w:color="auto"/>
              <w:right w:val="nil"/>
            </w:tcBorders>
            <w:shd w:val="clear" w:color="000000" w:fill="FFFFFF"/>
            <w:noWrap/>
            <w:vAlign w:val="bottom"/>
            <w:hideMark/>
          </w:tcPr>
          <w:p w:rsidR="00A14355" w:rsidRDefault="00A14355" w:rsidP="001332E5">
            <w:pPr>
              <w:jc w:val="right"/>
              <w:rPr>
                <w:b/>
                <w:bCs/>
                <w:sz w:val="16"/>
                <w:szCs w:val="16"/>
              </w:rPr>
            </w:pPr>
            <w:r>
              <w:rPr>
                <w:b/>
                <w:bCs/>
                <w:sz w:val="16"/>
                <w:szCs w:val="16"/>
              </w:rPr>
              <w:t>0.208239453</w:t>
            </w:r>
          </w:p>
        </w:tc>
      </w:tr>
    </w:tbl>
    <w:p w:rsidR="00A14355" w:rsidRDefault="00A14355" w:rsidP="00A14355">
      <w:pPr>
        <w:ind w:left="720"/>
      </w:pPr>
    </w:p>
    <w:p w:rsidR="00A14355" w:rsidRDefault="00A14355" w:rsidP="00A14355">
      <w:pPr>
        <w:ind w:left="720"/>
      </w:pPr>
      <w:r>
        <w:t>The expected ridership if 10 million tourists visit London in a year is 2.0990 million.</w:t>
      </w:r>
    </w:p>
    <w:p w:rsidR="00A14355" w:rsidRPr="0036349A" w:rsidRDefault="00A14355" w:rsidP="00A14355">
      <w:pPr>
        <w:ind w:left="720"/>
      </w:pPr>
    </w:p>
    <w:p w:rsidR="00A14355" w:rsidRDefault="00A14355" w:rsidP="00A14355">
      <w:pPr>
        <w:numPr>
          <w:ilvl w:val="0"/>
          <w:numId w:val="3"/>
        </w:numPr>
      </w:pPr>
      <w:r w:rsidRPr="0036349A">
        <w:t xml:space="preserve">Explain the predicted ridership if there is no tourists at all. Would you place much confidence in such a forecast? (justify your answer) </w:t>
      </w:r>
    </w:p>
    <w:p w:rsidR="00A14355" w:rsidRDefault="00A14355" w:rsidP="00A14355"/>
    <w:p w:rsidR="00A14355" w:rsidRDefault="00A14355" w:rsidP="00A14355">
      <w:pPr>
        <w:ind w:left="720"/>
      </w:pPr>
      <w:r>
        <w:t>If there is no tourists at all, the predicted ridership is 0.506007752 million. I would not place much confidence in such a forecast because it is out of the range of the confidence interval.</w:t>
      </w:r>
    </w:p>
    <w:p w:rsidR="00A14355" w:rsidRPr="0036349A" w:rsidRDefault="00A14355" w:rsidP="00A14355">
      <w:pPr>
        <w:ind w:left="720"/>
      </w:pPr>
    </w:p>
    <w:p w:rsidR="00A14355" w:rsidRDefault="00A14355" w:rsidP="00A14355">
      <w:pPr>
        <w:numPr>
          <w:ilvl w:val="0"/>
          <w:numId w:val="3"/>
        </w:numPr>
      </w:pPr>
      <w:r w:rsidRPr="0036349A">
        <w:t xml:space="preserve">What </w:t>
      </w:r>
      <w:r w:rsidRPr="004F57EB">
        <w:t>are</w:t>
      </w:r>
      <w:r w:rsidRPr="0036349A">
        <w:t xml:space="preserve"> the model’s standard error, correlation coefficient and coefficient of determination?</w:t>
      </w:r>
    </w:p>
    <w:p w:rsidR="00A14355" w:rsidRDefault="00A14355" w:rsidP="00A14355"/>
    <w:p w:rsidR="00A14355" w:rsidRDefault="00A14355" w:rsidP="00A14355">
      <w:pPr>
        <w:ind w:left="720"/>
      </w:pPr>
      <w:r>
        <w:t>SE= 0.407357242</w:t>
      </w:r>
    </w:p>
    <w:p w:rsidR="00A14355" w:rsidRDefault="00A14355" w:rsidP="00A14355">
      <w:pPr>
        <w:ind w:left="720"/>
      </w:pPr>
      <w:r>
        <w:t>R= 0.916665699</w:t>
      </w:r>
    </w:p>
    <w:p w:rsidR="00A14355" w:rsidRPr="0036349A" w:rsidRDefault="00A14355" w:rsidP="00A14355">
      <w:pPr>
        <w:ind w:left="720"/>
      </w:pPr>
      <w:r>
        <w:t>R-square= 0.840276003</w:t>
      </w:r>
    </w:p>
    <w:p w:rsidR="00A14355" w:rsidRDefault="00A14355" w:rsidP="00A14355">
      <w:pPr>
        <w:rPr>
          <w:b/>
          <w:u w:val="single"/>
        </w:rPr>
      </w:pPr>
      <w:r>
        <w:rPr>
          <w:b/>
          <w:u w:val="single"/>
        </w:rPr>
        <w:lastRenderedPageBreak/>
        <w:t>Problem # 3</w:t>
      </w:r>
    </w:p>
    <w:p w:rsidR="00A14355" w:rsidRPr="00AB3CFD" w:rsidRDefault="00A14355" w:rsidP="00A14355">
      <w:pPr>
        <w:rPr>
          <w:b/>
          <w:sz w:val="16"/>
          <w:szCs w:val="16"/>
          <w:u w:val="single"/>
        </w:rPr>
      </w:pPr>
    </w:p>
    <w:p w:rsidR="00A14355" w:rsidRDefault="00A14355" w:rsidP="00A14355">
      <w:pPr>
        <w:numPr>
          <w:ilvl w:val="0"/>
          <w:numId w:val="1"/>
        </w:numPr>
      </w:pPr>
      <w:r w:rsidRPr="00E3392D">
        <w:t>Plot the daily data of the number of customers served for the evening meal, which forecasting method would you recommend and why?</w:t>
      </w:r>
    </w:p>
    <w:p w:rsidR="00A14355" w:rsidRDefault="00A14355" w:rsidP="00A14355"/>
    <w:p w:rsidR="00A14355" w:rsidRDefault="00A14355" w:rsidP="00A14355">
      <w:pPr>
        <w:jc w:val="center"/>
      </w:pPr>
      <w:r>
        <w:rPr>
          <w:noProof/>
          <w:lang w:val="en-GB" w:eastAsia="zh-CN"/>
        </w:rPr>
        <w:drawing>
          <wp:inline distT="0" distB="0" distL="0" distR="0" wp14:anchorId="3C36A389" wp14:editId="172C87AD">
            <wp:extent cx="4505325" cy="2743200"/>
            <wp:effectExtent l="0" t="0" r="952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14355" w:rsidRDefault="00A14355" w:rsidP="00A14355">
      <w:pPr>
        <w:jc w:val="center"/>
      </w:pPr>
    </w:p>
    <w:p w:rsidR="00A14355" w:rsidRDefault="00A14355" w:rsidP="00A14355">
      <w:r w:rsidRPr="00AE784F">
        <w:t>The forecasting method that is recommended is a multiplicative model with a seasonal index. This is because multiplicative models are appropriate if there are seasonal and irregular fluctuations which in this case is demonstrated by the seasonality in the graph.</w:t>
      </w:r>
    </w:p>
    <w:p w:rsidR="00A14355" w:rsidRDefault="00A14355" w:rsidP="00A14355">
      <w:r>
        <w:br w:type="page"/>
      </w:r>
    </w:p>
    <w:p w:rsidR="00A14355" w:rsidRDefault="00A14355" w:rsidP="00A14355"/>
    <w:p w:rsidR="00A14355" w:rsidRPr="00E3392D" w:rsidRDefault="00A14355" w:rsidP="00A14355">
      <w:pPr>
        <w:jc w:val="center"/>
      </w:pPr>
    </w:p>
    <w:p w:rsidR="00A14355" w:rsidRPr="00E3392D" w:rsidRDefault="00A14355" w:rsidP="00A14355">
      <w:pPr>
        <w:ind w:left="720"/>
      </w:pPr>
    </w:p>
    <w:p w:rsidR="00A14355" w:rsidRPr="00E3392D" w:rsidRDefault="00A14355" w:rsidP="00A14355">
      <w:pPr>
        <w:numPr>
          <w:ilvl w:val="0"/>
          <w:numId w:val="1"/>
        </w:numPr>
      </w:pPr>
      <w:r w:rsidRPr="00E3392D">
        <w:t xml:space="preserve">Use the multiplicative decomposition model discussed in class and NOT in the book, to calculate the seven seasonal indices (Hint: Use a seven-day centered moving average), and the intercept and slope of the trend component (Hint: </w:t>
      </w:r>
      <w:proofErr w:type="spellStart"/>
      <w:r w:rsidRPr="00E3392D">
        <w:t>deseasonalize</w:t>
      </w:r>
      <w:proofErr w:type="spellEnd"/>
      <w:r w:rsidRPr="00E3392D">
        <w:t xml:space="preserve"> the data, fit an appropriate model to the </w:t>
      </w:r>
      <w:proofErr w:type="spellStart"/>
      <w:r w:rsidRPr="00E3392D">
        <w:t>deseasonalized</w:t>
      </w:r>
      <w:proofErr w:type="spellEnd"/>
      <w:r w:rsidRPr="00E3392D">
        <w:t xml:space="preserve"> data). </w:t>
      </w:r>
      <w:r w:rsidRPr="0088352A">
        <w:rPr>
          <w:b/>
        </w:rPr>
        <w:t>Fill in the table below</w:t>
      </w:r>
      <w:r w:rsidRPr="0088352A">
        <w:rPr>
          <w:b/>
          <w:u w:val="single"/>
        </w:rPr>
        <w:t xml:space="preserve"> (Include three</w:t>
      </w:r>
      <w:r>
        <w:rPr>
          <w:b/>
          <w:u w:val="single"/>
        </w:rPr>
        <w:t xml:space="preserve"> decimal points)</w:t>
      </w:r>
      <w:r w:rsidRPr="00E3392D">
        <w:t>.</w:t>
      </w:r>
    </w:p>
    <w:p w:rsidR="00A14355" w:rsidRDefault="00A14355" w:rsidP="00A14355">
      <w:r>
        <w:rPr>
          <w:noProof/>
          <w:lang w:val="en-GB" w:eastAsia="zh-CN"/>
        </w:rPr>
        <w:drawing>
          <wp:anchor distT="0" distB="0" distL="114300" distR="114300" simplePos="0" relativeHeight="251660288" behindDoc="1" locked="0" layoutInCell="1" allowOverlap="1" wp14:anchorId="225DC793" wp14:editId="02BE1013">
            <wp:simplePos x="0" y="0"/>
            <wp:positionH relativeFrom="column">
              <wp:posOffset>-381000</wp:posOffset>
            </wp:positionH>
            <wp:positionV relativeFrom="paragraph">
              <wp:posOffset>131445</wp:posOffset>
            </wp:positionV>
            <wp:extent cx="6696075" cy="4133850"/>
            <wp:effectExtent l="0" t="0" r="9525" b="0"/>
            <wp:wrapNone/>
            <wp:docPr id="7" name="Picture 7" descr="C:\Users\Emily\AppData\Roaming\Tencent\Users\576944536\QQ\WinTemp\RichOle\]NNSGE($[J__{1I[4HWT[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mily\AppData\Roaming\Tencent\Users\576944536\QQ\WinTemp\RichOle\]NNSGE($[J__{1I[4HWT[A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96075" cy="4133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Default="00A14355" w:rsidP="00A14355"/>
    <w:p w:rsidR="00A14355" w:rsidRPr="00E3392D" w:rsidRDefault="00A14355" w:rsidP="00A14355"/>
    <w:p w:rsidR="00A14355" w:rsidRPr="00E3392D" w:rsidRDefault="00A14355" w:rsidP="00A14355">
      <w:pPr>
        <w:ind w:left="360"/>
      </w:pPr>
    </w:p>
    <w:p w:rsidR="00A14355" w:rsidRPr="00F21FCC" w:rsidRDefault="00A14355" w:rsidP="00A14355">
      <w:pPr>
        <w:numPr>
          <w:ilvl w:val="0"/>
          <w:numId w:val="1"/>
        </w:numPr>
      </w:pPr>
      <w:r w:rsidRPr="00F21FCC">
        <w:t>Using the multiplicative decomposition model, is the forecast of period 1 to 28 performing adequately? Justify your answer.</w:t>
      </w:r>
    </w:p>
    <w:p w:rsidR="00A14355" w:rsidRPr="00F21FCC" w:rsidRDefault="00A14355" w:rsidP="00A14355"/>
    <w:p w:rsidR="00A14355" w:rsidRPr="00F21FCC" w:rsidRDefault="00A14355" w:rsidP="00A14355">
      <w:r w:rsidRPr="00F21FCC">
        <w:rPr>
          <w:color w:val="000000"/>
        </w:rPr>
        <w:t xml:space="preserve">              Weeks 1 – 28 look good in general outside of weeks 7, 14, 21, 24, 26, and 28 due to the high error values.</w:t>
      </w:r>
    </w:p>
    <w:p w:rsidR="00A14355" w:rsidRPr="00F21FCC" w:rsidRDefault="00A14355" w:rsidP="00A14355">
      <w:pPr>
        <w:ind w:left="720"/>
      </w:pPr>
    </w:p>
    <w:p w:rsidR="00A14355" w:rsidRPr="00F21FCC" w:rsidRDefault="00A14355" w:rsidP="00A14355">
      <w:pPr>
        <w:numPr>
          <w:ilvl w:val="0"/>
          <w:numId w:val="1"/>
        </w:numPr>
      </w:pPr>
      <w:r w:rsidRPr="00F21FCC">
        <w:t>Using the multiplicative model, forecast the “Number Served” for the next two weeks (e.g. forecast the “Number Served” for period 29 to period 42). Show calculation.</w:t>
      </w:r>
    </w:p>
    <w:p w:rsidR="00A14355" w:rsidRPr="00F21FCC" w:rsidRDefault="00A14355" w:rsidP="00A14355">
      <w:pPr>
        <w:rPr>
          <w:shd w:val="clear" w:color="auto" w:fill="FFFFFF"/>
        </w:rPr>
      </w:pPr>
    </w:p>
    <w:p w:rsidR="00A14355" w:rsidRPr="00F21FCC" w:rsidRDefault="00A14355" w:rsidP="00A14355">
      <w:pPr>
        <w:rPr>
          <w:b/>
          <w:u w:val="single"/>
        </w:rPr>
      </w:pPr>
      <w:r w:rsidRPr="00F21FCC">
        <w:rPr>
          <w:shd w:val="clear" w:color="auto" w:fill="FFFFFF"/>
        </w:rPr>
        <w:t xml:space="preserve">             Calculations are done by multiplying </w:t>
      </w:r>
      <w:proofErr w:type="spellStart"/>
      <w:r w:rsidRPr="00F21FCC">
        <w:rPr>
          <w:shd w:val="clear" w:color="auto" w:fill="FFFFFF"/>
        </w:rPr>
        <w:t>Adj</w:t>
      </w:r>
      <w:proofErr w:type="spellEnd"/>
      <w:r w:rsidRPr="00F21FCC">
        <w:rPr>
          <w:shd w:val="clear" w:color="auto" w:fill="FFFFFF"/>
        </w:rPr>
        <w:t xml:space="preserve"> S * Trend.</w:t>
      </w:r>
      <w:r w:rsidRPr="00F21FCC">
        <w:rPr>
          <w:rStyle w:val="apple-converted-space"/>
          <w:shd w:val="clear" w:color="auto" w:fill="FFFFFF"/>
        </w:rPr>
        <w:t> </w:t>
      </w:r>
    </w:p>
    <w:p w:rsidR="00A14355" w:rsidRDefault="00A14355" w:rsidP="00A14355">
      <w:pPr>
        <w:rPr>
          <w:b/>
          <w:u w:val="single"/>
        </w:rPr>
      </w:pPr>
      <w:r>
        <w:rPr>
          <w:b/>
          <w:u w:val="single"/>
        </w:rPr>
        <w:br w:type="page"/>
      </w:r>
    </w:p>
    <w:p w:rsidR="00A14355" w:rsidRPr="0036349A" w:rsidRDefault="00A14355" w:rsidP="00A14355">
      <w:pPr>
        <w:rPr>
          <w:b/>
          <w:u w:val="single"/>
        </w:rPr>
      </w:pPr>
      <w:r>
        <w:rPr>
          <w:b/>
          <w:u w:val="single"/>
        </w:rPr>
        <w:lastRenderedPageBreak/>
        <w:t>Problem # 4</w:t>
      </w:r>
    </w:p>
    <w:p w:rsidR="00A14355" w:rsidRDefault="00A14355" w:rsidP="00A14355"/>
    <w:p w:rsidR="00A14355" w:rsidRDefault="00A14355" w:rsidP="00A14355">
      <w:pPr>
        <w:numPr>
          <w:ilvl w:val="0"/>
          <w:numId w:val="2"/>
        </w:numPr>
        <w:rPr>
          <w:lang w:val="en-US"/>
        </w:rPr>
      </w:pPr>
      <w:r w:rsidRPr="0036349A">
        <w:t xml:space="preserve">Using the first half of the </w:t>
      </w:r>
      <w:r>
        <w:t xml:space="preserve">data (period 1 to period 10), calculate the upper and lower control limits for the control </w:t>
      </w:r>
      <w:r w:rsidRPr="004F57EB">
        <w:t xml:space="preserve">chart with </w:t>
      </w:r>
      <w:r>
        <w:rPr>
          <w:lang w:val="en-US"/>
        </w:rPr>
        <w:t>2</w:t>
      </w:r>
      <w:r w:rsidRPr="004F57EB">
        <w:rPr>
          <w:lang w:val="en-US"/>
        </w:rPr>
        <w:t xml:space="preserve"> </w:t>
      </w:r>
      <w:r w:rsidRPr="004F57EB">
        <w:rPr>
          <w:lang w:val="en-US"/>
        </w:rPr>
        <w:sym w:font="Symbol" w:char="F073"/>
      </w:r>
      <w:r>
        <w:rPr>
          <w:lang w:val="en-US"/>
        </w:rPr>
        <w:t xml:space="preserve">  limits.</w:t>
      </w:r>
    </w:p>
    <w:p w:rsidR="00A14355" w:rsidRDefault="00A14355" w:rsidP="00A14355">
      <w:pPr>
        <w:rPr>
          <w:lang w:val="en-US"/>
        </w:rPr>
      </w:pPr>
    </w:p>
    <w:tbl>
      <w:tblPr>
        <w:tblW w:w="8275" w:type="dxa"/>
        <w:jc w:val="center"/>
        <w:tblLook w:val="04A0" w:firstRow="1" w:lastRow="0" w:firstColumn="1" w:lastColumn="0" w:noHBand="0" w:noVBand="1"/>
      </w:tblPr>
      <w:tblGrid>
        <w:gridCol w:w="839"/>
        <w:gridCol w:w="677"/>
        <w:gridCol w:w="1460"/>
        <w:gridCol w:w="1380"/>
        <w:gridCol w:w="1390"/>
        <w:gridCol w:w="2529"/>
      </w:tblGrid>
      <w:tr w:rsidR="00A14355" w:rsidTr="001332E5">
        <w:trPr>
          <w:trHeight w:val="300"/>
          <w:jc w:val="center"/>
        </w:trPr>
        <w:tc>
          <w:tcPr>
            <w:tcW w:w="8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14355" w:rsidRDefault="00A14355" w:rsidP="001332E5">
            <w:pPr>
              <w:rPr>
                <w:rFonts w:ascii="Calibri" w:hAnsi="Calibri"/>
                <w:b/>
                <w:bCs/>
                <w:color w:val="000000"/>
                <w:sz w:val="22"/>
                <w:szCs w:val="22"/>
              </w:rPr>
            </w:pPr>
            <w:r>
              <w:rPr>
                <w:rFonts w:ascii="Calibri" w:hAnsi="Calibri"/>
                <w:b/>
                <w:bCs/>
                <w:color w:val="000000"/>
                <w:sz w:val="22"/>
                <w:szCs w:val="22"/>
              </w:rPr>
              <w:t>Month</w:t>
            </w:r>
          </w:p>
        </w:tc>
        <w:tc>
          <w:tcPr>
            <w:tcW w:w="677" w:type="dxa"/>
            <w:tcBorders>
              <w:top w:val="single" w:sz="4" w:space="0" w:color="auto"/>
              <w:left w:val="nil"/>
              <w:bottom w:val="single" w:sz="4" w:space="0" w:color="auto"/>
              <w:right w:val="single" w:sz="4" w:space="0" w:color="auto"/>
            </w:tcBorders>
            <w:shd w:val="clear" w:color="auto" w:fill="auto"/>
            <w:noWrap/>
            <w:vAlign w:val="bottom"/>
            <w:hideMark/>
          </w:tcPr>
          <w:p w:rsidR="00A14355" w:rsidRDefault="00A14355" w:rsidP="001332E5">
            <w:pPr>
              <w:rPr>
                <w:rFonts w:ascii="Calibri" w:hAnsi="Calibri"/>
                <w:b/>
                <w:bCs/>
                <w:color w:val="000000"/>
                <w:sz w:val="22"/>
                <w:szCs w:val="22"/>
              </w:rPr>
            </w:pPr>
            <w:r>
              <w:rPr>
                <w:rFonts w:ascii="Calibri" w:hAnsi="Calibri"/>
                <w:b/>
                <w:bCs/>
                <w:color w:val="000000"/>
                <w:sz w:val="22"/>
                <w:szCs w:val="22"/>
              </w:rPr>
              <w:t>Error</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A14355" w:rsidRDefault="00A14355" w:rsidP="001332E5">
            <w:pPr>
              <w:rPr>
                <w:rFonts w:ascii="Calibri" w:hAnsi="Calibri"/>
                <w:b/>
                <w:bCs/>
                <w:color w:val="000000"/>
                <w:sz w:val="22"/>
                <w:szCs w:val="22"/>
              </w:rPr>
            </w:pPr>
            <w:r>
              <w:rPr>
                <w:rFonts w:ascii="Calibri" w:hAnsi="Calibri"/>
                <w:b/>
                <w:bCs/>
                <w:color w:val="000000"/>
                <w:sz w:val="22"/>
                <w:szCs w:val="22"/>
              </w:rPr>
              <w:t>Absolute Error</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A14355" w:rsidRDefault="00A14355" w:rsidP="001332E5">
            <w:pPr>
              <w:rPr>
                <w:rFonts w:ascii="Calibri" w:hAnsi="Calibri"/>
                <w:b/>
                <w:bCs/>
                <w:color w:val="000000"/>
                <w:sz w:val="22"/>
                <w:szCs w:val="22"/>
              </w:rPr>
            </w:pPr>
            <w:r>
              <w:rPr>
                <w:rFonts w:ascii="Calibri" w:hAnsi="Calibri"/>
                <w:b/>
                <w:bCs/>
                <w:color w:val="000000"/>
                <w:sz w:val="22"/>
                <w:szCs w:val="22"/>
              </w:rPr>
              <w:t>Error Squared</w:t>
            </w:r>
          </w:p>
        </w:tc>
        <w:tc>
          <w:tcPr>
            <w:tcW w:w="1390" w:type="dxa"/>
            <w:tcBorders>
              <w:top w:val="single" w:sz="4" w:space="0" w:color="7F7F7F"/>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rPr>
                <w:rFonts w:ascii="Calibri" w:hAnsi="Calibri"/>
                <w:b/>
                <w:bCs/>
                <w:color w:val="FA7D00"/>
                <w:sz w:val="22"/>
                <w:szCs w:val="22"/>
              </w:rPr>
            </w:pPr>
            <w:r>
              <w:rPr>
                <w:rFonts w:ascii="Calibri" w:hAnsi="Calibri"/>
                <w:b/>
                <w:bCs/>
                <w:color w:val="FA7D00"/>
                <w:sz w:val="22"/>
                <w:szCs w:val="22"/>
              </w:rPr>
              <w:t>Upper Limit</w:t>
            </w:r>
          </w:p>
        </w:tc>
        <w:tc>
          <w:tcPr>
            <w:tcW w:w="2529" w:type="dxa"/>
            <w:tcBorders>
              <w:top w:val="single" w:sz="4" w:space="0" w:color="7F7F7F"/>
              <w:left w:val="nil"/>
              <w:bottom w:val="single" w:sz="4" w:space="0" w:color="7F7F7F"/>
              <w:right w:val="single" w:sz="4" w:space="0" w:color="7F7F7F"/>
            </w:tcBorders>
            <w:shd w:val="clear" w:color="000000" w:fill="F2F2F2"/>
            <w:noWrap/>
            <w:vAlign w:val="bottom"/>
            <w:hideMark/>
          </w:tcPr>
          <w:p w:rsidR="00A14355" w:rsidRDefault="00A14355" w:rsidP="001332E5">
            <w:pPr>
              <w:rPr>
                <w:rFonts w:ascii="Calibri" w:hAnsi="Calibri"/>
                <w:b/>
                <w:bCs/>
                <w:color w:val="FA7D00"/>
                <w:sz w:val="22"/>
                <w:szCs w:val="22"/>
              </w:rPr>
            </w:pPr>
            <w:r>
              <w:rPr>
                <w:rFonts w:ascii="Calibri" w:hAnsi="Calibri"/>
                <w:b/>
                <w:bCs/>
                <w:color w:val="FA7D00"/>
                <w:sz w:val="22"/>
                <w:szCs w:val="22"/>
              </w:rPr>
              <w:t>Lower Limit</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-8</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8</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64</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2</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-2</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2</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4</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3</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4</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4</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16</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4</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7</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7</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49</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5</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9</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9</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81</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6</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5</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5</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25</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7</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0</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0</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0</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8</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-3</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3</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9</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9</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-9</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9</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81</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10</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-4</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4</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16</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11</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12</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6</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6</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36</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13</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8</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8</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64</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14</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4</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4</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16</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15</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16</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-2</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2</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4</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17</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-4</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4</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16</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18</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-8</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8</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64</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19</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-5</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5</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25</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r w:rsidR="00A14355" w:rsidTr="001332E5">
        <w:trPr>
          <w:trHeight w:val="300"/>
          <w:jc w:val="center"/>
        </w:trPr>
        <w:tc>
          <w:tcPr>
            <w:tcW w:w="839"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20</w:t>
            </w:r>
          </w:p>
        </w:tc>
        <w:tc>
          <w:tcPr>
            <w:tcW w:w="67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w:t>
            </w:r>
          </w:p>
        </w:tc>
        <w:tc>
          <w:tcPr>
            <w:tcW w:w="138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w:t>
            </w:r>
          </w:p>
        </w:tc>
        <w:tc>
          <w:tcPr>
            <w:tcW w:w="1390" w:type="dxa"/>
            <w:tcBorders>
              <w:top w:val="nil"/>
              <w:left w:val="single" w:sz="4" w:space="0" w:color="7F7F7F"/>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11.64734012</w:t>
            </w:r>
          </w:p>
        </w:tc>
        <w:tc>
          <w:tcPr>
            <w:tcW w:w="2529" w:type="dxa"/>
            <w:tcBorders>
              <w:top w:val="nil"/>
              <w:left w:val="nil"/>
              <w:bottom w:val="single" w:sz="4" w:space="0" w:color="7F7F7F"/>
              <w:right w:val="single" w:sz="4" w:space="0" w:color="7F7F7F"/>
            </w:tcBorders>
            <w:shd w:val="clear" w:color="000000" w:fill="F2F2F2"/>
            <w:noWrap/>
            <w:vAlign w:val="bottom"/>
            <w:hideMark/>
          </w:tcPr>
          <w:p w:rsidR="00A14355" w:rsidRDefault="00A14355" w:rsidP="001332E5">
            <w:pPr>
              <w:jc w:val="right"/>
              <w:rPr>
                <w:rFonts w:ascii="Calibri" w:hAnsi="Calibri"/>
                <w:b/>
                <w:bCs/>
                <w:color w:val="FA7D00"/>
                <w:sz w:val="22"/>
                <w:szCs w:val="22"/>
              </w:rPr>
            </w:pPr>
            <w:r>
              <w:rPr>
                <w:rFonts w:ascii="Calibri" w:hAnsi="Calibri"/>
                <w:b/>
                <w:bCs/>
                <w:color w:val="FA7D00"/>
                <w:sz w:val="22"/>
                <w:szCs w:val="22"/>
              </w:rPr>
              <w:t>-11.84734012</w:t>
            </w:r>
          </w:p>
        </w:tc>
      </w:tr>
    </w:tbl>
    <w:p w:rsidR="00A14355" w:rsidRDefault="00A14355" w:rsidP="00A14355">
      <w:pPr>
        <w:rPr>
          <w:lang w:val="en-US"/>
        </w:rPr>
      </w:pPr>
    </w:p>
    <w:p w:rsidR="00A14355" w:rsidRDefault="00A14355" w:rsidP="00A14355">
      <w:pPr>
        <w:rPr>
          <w:lang w:val="en-US"/>
        </w:rPr>
      </w:pPr>
    </w:p>
    <w:p w:rsidR="00A14355" w:rsidRDefault="00A14355" w:rsidP="00A14355">
      <w:pPr>
        <w:rPr>
          <w:lang w:val="en-US"/>
        </w:rPr>
      </w:pPr>
    </w:p>
    <w:p w:rsidR="00A14355" w:rsidRDefault="00A14355" w:rsidP="00A14355">
      <w:pPr>
        <w:rPr>
          <w:lang w:val="en-US"/>
        </w:rPr>
      </w:pPr>
    </w:p>
    <w:tbl>
      <w:tblPr>
        <w:tblW w:w="9175" w:type="dxa"/>
        <w:tblInd w:w="113" w:type="dxa"/>
        <w:tblLook w:val="04A0" w:firstRow="1" w:lastRow="0" w:firstColumn="1" w:lastColumn="0" w:noHBand="0" w:noVBand="1"/>
      </w:tblPr>
      <w:tblGrid>
        <w:gridCol w:w="1740"/>
        <w:gridCol w:w="740"/>
        <w:gridCol w:w="667"/>
        <w:gridCol w:w="1460"/>
        <w:gridCol w:w="1387"/>
        <w:gridCol w:w="1387"/>
        <w:gridCol w:w="1794"/>
      </w:tblGrid>
      <w:tr w:rsidR="00A14355" w:rsidTr="001332E5">
        <w:trPr>
          <w:trHeight w:val="300"/>
        </w:trPr>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14355" w:rsidRDefault="00A14355" w:rsidP="001332E5">
            <w:pPr>
              <w:rPr>
                <w:rFonts w:ascii="Calibri" w:hAnsi="Calibri"/>
                <w:color w:val="000000"/>
                <w:sz w:val="22"/>
                <w:szCs w:val="22"/>
              </w:rPr>
            </w:pPr>
            <w:r>
              <w:rPr>
                <w:rFonts w:ascii="Calibri" w:hAnsi="Calibri"/>
                <w:b/>
                <w:bCs/>
                <w:color w:val="000000"/>
                <w:sz w:val="22"/>
                <w:szCs w:val="22"/>
              </w:rPr>
              <w:t>First 10 Months</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rsidR="00A14355" w:rsidRDefault="00A14355" w:rsidP="001332E5">
            <w:pPr>
              <w:rPr>
                <w:rFonts w:ascii="Calibri" w:hAnsi="Calibri"/>
                <w:color w:val="000000"/>
                <w:sz w:val="22"/>
                <w:szCs w:val="22"/>
              </w:rPr>
            </w:pPr>
            <w:r>
              <w:rPr>
                <w:rFonts w:ascii="Calibri" w:hAnsi="Calibri"/>
                <w:color w:val="000000"/>
                <w:sz w:val="22"/>
                <w:szCs w:val="22"/>
              </w:rPr>
              <w:t>ME</w:t>
            </w:r>
          </w:p>
        </w:tc>
        <w:tc>
          <w:tcPr>
            <w:tcW w:w="667" w:type="dxa"/>
            <w:tcBorders>
              <w:top w:val="single" w:sz="4" w:space="0" w:color="auto"/>
              <w:left w:val="nil"/>
              <w:bottom w:val="single" w:sz="4" w:space="0" w:color="auto"/>
              <w:right w:val="single" w:sz="4" w:space="0" w:color="auto"/>
            </w:tcBorders>
            <w:shd w:val="clear" w:color="auto" w:fill="auto"/>
            <w:noWrap/>
            <w:vAlign w:val="bottom"/>
            <w:hideMark/>
          </w:tcPr>
          <w:p w:rsidR="00A14355" w:rsidRDefault="00A14355" w:rsidP="001332E5">
            <w:pPr>
              <w:rPr>
                <w:rFonts w:ascii="Calibri" w:hAnsi="Calibri"/>
                <w:color w:val="000000"/>
                <w:sz w:val="22"/>
                <w:szCs w:val="22"/>
              </w:rPr>
            </w:pPr>
            <w:r>
              <w:rPr>
                <w:rFonts w:ascii="Calibri" w:hAnsi="Calibri"/>
                <w:color w:val="000000"/>
                <w:sz w:val="22"/>
                <w:szCs w:val="22"/>
              </w:rPr>
              <w:t>MAD</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A14355" w:rsidRDefault="00A14355" w:rsidP="001332E5">
            <w:pPr>
              <w:rPr>
                <w:rFonts w:ascii="Calibri" w:hAnsi="Calibri"/>
                <w:color w:val="000000"/>
                <w:sz w:val="22"/>
                <w:szCs w:val="22"/>
              </w:rPr>
            </w:pPr>
            <w:r>
              <w:rPr>
                <w:rFonts w:ascii="Calibri" w:hAnsi="Calibri"/>
                <w:color w:val="000000"/>
                <w:sz w:val="22"/>
                <w:szCs w:val="22"/>
              </w:rPr>
              <w:t>MSE</w:t>
            </w:r>
          </w:p>
        </w:tc>
        <w:tc>
          <w:tcPr>
            <w:tcW w:w="1387" w:type="dxa"/>
            <w:tcBorders>
              <w:top w:val="single" w:sz="4" w:space="0" w:color="auto"/>
              <w:left w:val="nil"/>
              <w:bottom w:val="single" w:sz="4" w:space="0" w:color="auto"/>
              <w:right w:val="single" w:sz="4" w:space="0" w:color="auto"/>
            </w:tcBorders>
            <w:shd w:val="clear" w:color="auto" w:fill="auto"/>
            <w:noWrap/>
            <w:vAlign w:val="bottom"/>
            <w:hideMark/>
          </w:tcPr>
          <w:p w:rsidR="00A14355" w:rsidRDefault="00A14355" w:rsidP="001332E5">
            <w:pPr>
              <w:rPr>
                <w:rFonts w:ascii="Calibri" w:hAnsi="Calibri"/>
                <w:color w:val="000000"/>
                <w:sz w:val="22"/>
                <w:szCs w:val="22"/>
              </w:rPr>
            </w:pPr>
            <w:r>
              <w:rPr>
                <w:rFonts w:ascii="Calibri" w:hAnsi="Calibri"/>
                <w:color w:val="000000"/>
                <w:sz w:val="22"/>
                <w:szCs w:val="22"/>
              </w:rPr>
              <w:t>SD</w:t>
            </w:r>
          </w:p>
        </w:tc>
        <w:tc>
          <w:tcPr>
            <w:tcW w:w="1387" w:type="dxa"/>
            <w:tcBorders>
              <w:top w:val="single" w:sz="4" w:space="0" w:color="auto"/>
              <w:left w:val="nil"/>
              <w:bottom w:val="single" w:sz="4" w:space="0" w:color="auto"/>
              <w:right w:val="single" w:sz="4" w:space="0" w:color="auto"/>
            </w:tcBorders>
            <w:shd w:val="clear" w:color="auto" w:fill="auto"/>
            <w:noWrap/>
            <w:vAlign w:val="bottom"/>
            <w:hideMark/>
          </w:tcPr>
          <w:p w:rsidR="00A14355" w:rsidRDefault="00A14355" w:rsidP="001332E5">
            <w:pPr>
              <w:rPr>
                <w:rFonts w:ascii="Calibri" w:hAnsi="Calibri"/>
                <w:color w:val="000000"/>
                <w:sz w:val="22"/>
                <w:szCs w:val="22"/>
              </w:rPr>
            </w:pPr>
            <w:r>
              <w:rPr>
                <w:rFonts w:ascii="Calibri" w:hAnsi="Calibri"/>
                <w:color w:val="000000"/>
                <w:sz w:val="22"/>
                <w:szCs w:val="22"/>
              </w:rPr>
              <w:t>Upper Limit</w:t>
            </w:r>
          </w:p>
        </w:tc>
        <w:tc>
          <w:tcPr>
            <w:tcW w:w="1794" w:type="dxa"/>
            <w:tcBorders>
              <w:top w:val="single" w:sz="4" w:space="0" w:color="auto"/>
              <w:left w:val="nil"/>
              <w:bottom w:val="single" w:sz="4" w:space="0" w:color="auto"/>
              <w:right w:val="single" w:sz="4" w:space="0" w:color="auto"/>
            </w:tcBorders>
            <w:shd w:val="clear" w:color="auto" w:fill="auto"/>
            <w:noWrap/>
            <w:vAlign w:val="bottom"/>
            <w:hideMark/>
          </w:tcPr>
          <w:p w:rsidR="00A14355" w:rsidRDefault="00A14355" w:rsidP="001332E5">
            <w:pPr>
              <w:rPr>
                <w:rFonts w:ascii="Calibri" w:hAnsi="Calibri"/>
                <w:color w:val="000000"/>
                <w:sz w:val="22"/>
                <w:szCs w:val="22"/>
              </w:rPr>
            </w:pPr>
            <w:r>
              <w:rPr>
                <w:rFonts w:ascii="Calibri" w:hAnsi="Calibri"/>
                <w:color w:val="000000"/>
                <w:sz w:val="22"/>
                <w:szCs w:val="22"/>
              </w:rPr>
              <w:t>Lower Limit</w:t>
            </w:r>
          </w:p>
        </w:tc>
      </w:tr>
      <w:tr w:rsidR="00A14355" w:rsidTr="001332E5">
        <w:trPr>
          <w:trHeight w:val="300"/>
        </w:trPr>
        <w:tc>
          <w:tcPr>
            <w:tcW w:w="1740"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rPr>
                <w:rFonts w:ascii="Calibri" w:hAnsi="Calibri"/>
                <w:color w:val="000000"/>
                <w:sz w:val="22"/>
                <w:szCs w:val="22"/>
              </w:rPr>
            </w:pPr>
            <w:r>
              <w:rPr>
                <w:rFonts w:ascii="Calibri" w:hAnsi="Calibri"/>
                <w:color w:val="000000"/>
                <w:sz w:val="22"/>
                <w:szCs w:val="22"/>
              </w:rPr>
              <w:t> </w:t>
            </w:r>
          </w:p>
        </w:tc>
        <w:tc>
          <w:tcPr>
            <w:tcW w:w="74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-0.1</w:t>
            </w:r>
          </w:p>
        </w:tc>
        <w:tc>
          <w:tcPr>
            <w:tcW w:w="66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5.1</w:t>
            </w:r>
          </w:p>
        </w:tc>
        <w:tc>
          <w:tcPr>
            <w:tcW w:w="14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34.5</w:t>
            </w:r>
          </w:p>
        </w:tc>
        <w:tc>
          <w:tcPr>
            <w:tcW w:w="138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5.873670062</w:t>
            </w:r>
          </w:p>
        </w:tc>
        <w:tc>
          <w:tcPr>
            <w:tcW w:w="138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11.64734012</w:t>
            </w:r>
          </w:p>
        </w:tc>
        <w:tc>
          <w:tcPr>
            <w:tcW w:w="1794"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right"/>
              <w:rPr>
                <w:rFonts w:ascii="Calibri" w:hAnsi="Calibri"/>
                <w:color w:val="000000"/>
                <w:sz w:val="22"/>
                <w:szCs w:val="22"/>
              </w:rPr>
            </w:pPr>
            <w:r>
              <w:rPr>
                <w:rFonts w:ascii="Calibri" w:hAnsi="Calibri"/>
                <w:color w:val="000000"/>
                <w:sz w:val="22"/>
                <w:szCs w:val="22"/>
              </w:rPr>
              <w:t>-11.84734012</w:t>
            </w:r>
          </w:p>
        </w:tc>
      </w:tr>
    </w:tbl>
    <w:p w:rsidR="00A14355" w:rsidRDefault="00A14355" w:rsidP="00A14355">
      <w:pPr>
        <w:rPr>
          <w:lang w:val="en-US"/>
        </w:rPr>
      </w:pPr>
    </w:p>
    <w:p w:rsidR="00A14355" w:rsidRDefault="00A14355" w:rsidP="00A14355">
      <w:pPr>
        <w:rPr>
          <w:lang w:val="en-US"/>
        </w:rPr>
      </w:pPr>
    </w:p>
    <w:p w:rsidR="00A14355" w:rsidRPr="0036349A" w:rsidRDefault="00A14355" w:rsidP="00A14355">
      <w:pPr>
        <w:ind w:left="720"/>
        <w:rPr>
          <w:lang w:val="en-US"/>
        </w:rPr>
      </w:pPr>
    </w:p>
    <w:p w:rsidR="00A14355" w:rsidRPr="0036349A" w:rsidRDefault="00A14355" w:rsidP="00A14355">
      <w:pPr>
        <w:numPr>
          <w:ilvl w:val="0"/>
          <w:numId w:val="2"/>
        </w:numPr>
        <w:rPr>
          <w:lang w:val="en-US"/>
        </w:rPr>
      </w:pPr>
      <w:r>
        <w:rPr>
          <w:lang w:val="en-US"/>
        </w:rPr>
        <w:t>Construct the control chart with 2</w:t>
      </w:r>
      <w:r w:rsidRPr="004F57EB">
        <w:rPr>
          <w:lang w:val="en-US"/>
        </w:rPr>
        <w:t xml:space="preserve"> </w:t>
      </w:r>
      <w:r w:rsidRPr="004F57EB">
        <w:rPr>
          <w:lang w:val="en-US"/>
        </w:rPr>
        <w:sym w:font="Symbol" w:char="F073"/>
      </w:r>
      <w:r>
        <w:rPr>
          <w:lang w:val="en-US"/>
        </w:rPr>
        <w:t xml:space="preserve">  limits and p</w:t>
      </w:r>
      <w:r w:rsidRPr="0036349A">
        <w:rPr>
          <w:lang w:val="en-US"/>
        </w:rPr>
        <w:t>lot</w:t>
      </w:r>
      <w:r>
        <w:rPr>
          <w:lang w:val="en-US"/>
        </w:rPr>
        <w:t xml:space="preserve"> ONLY</w:t>
      </w:r>
      <w:r w:rsidRPr="0036349A">
        <w:rPr>
          <w:lang w:val="en-US"/>
        </w:rPr>
        <w:t xml:space="preserve"> the last 10 errors on </w:t>
      </w:r>
      <w:r>
        <w:rPr>
          <w:lang w:val="en-US"/>
        </w:rPr>
        <w:t>it</w:t>
      </w:r>
      <w:r w:rsidRPr="0036349A">
        <w:rPr>
          <w:lang w:val="en-US"/>
        </w:rPr>
        <w:t xml:space="preserve">. </w:t>
      </w:r>
      <w:r>
        <w:rPr>
          <w:lang w:val="en-US"/>
        </w:rPr>
        <w:t xml:space="preserve"> </w:t>
      </w:r>
      <w:r w:rsidRPr="0036349A">
        <w:rPr>
          <w:lang w:val="en-US"/>
        </w:rPr>
        <w:t>Are the errors random? What is the implication of this?</w:t>
      </w:r>
    </w:p>
    <w:p w:rsidR="00A14355" w:rsidRDefault="00A14355" w:rsidP="00A14355">
      <w:pPr>
        <w:rPr>
          <w:b/>
          <w:u w:val="single"/>
        </w:rPr>
      </w:pPr>
    </w:p>
    <w:p w:rsidR="00A14355" w:rsidRDefault="00A14355" w:rsidP="00A14355">
      <w:pPr>
        <w:rPr>
          <w:b/>
          <w:u w:val="single"/>
        </w:rPr>
      </w:pPr>
    </w:p>
    <w:p w:rsidR="00A14355" w:rsidRDefault="00A14355" w:rsidP="00A14355">
      <w:pPr>
        <w:jc w:val="center"/>
        <w:rPr>
          <w:b/>
          <w:u w:val="single"/>
        </w:rPr>
      </w:pPr>
      <w:r>
        <w:rPr>
          <w:noProof/>
          <w:lang w:val="en-GB" w:eastAsia="zh-CN"/>
        </w:rPr>
        <w:lastRenderedPageBreak/>
        <w:drawing>
          <wp:inline distT="0" distB="0" distL="0" distR="0" wp14:anchorId="507B48D2" wp14:editId="24A588AB">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14355" w:rsidRDefault="00A14355" w:rsidP="00A14355">
      <w:pPr>
        <w:jc w:val="center"/>
        <w:rPr>
          <w:b/>
          <w:u w:val="single"/>
        </w:rPr>
      </w:pPr>
    </w:p>
    <w:p w:rsidR="00A14355" w:rsidRDefault="00A14355" w:rsidP="00A14355">
      <w:pPr>
        <w:jc w:val="center"/>
        <w:rPr>
          <w:b/>
          <w:u w:val="single"/>
        </w:rPr>
      </w:pPr>
    </w:p>
    <w:p w:rsidR="00A14355" w:rsidRPr="00766ECD" w:rsidRDefault="00A14355" w:rsidP="00A14355">
      <w:r w:rsidRPr="00766ECD">
        <w:t>Judging by the chart the data is not random and seems to follow a seasonal trend. The charts show month 13 as the highest error of the points while month 18 is the lowest error. This increase and decrease with endings and starting around zero further supports that there is a seasonal trend.</w:t>
      </w:r>
    </w:p>
    <w:p w:rsidR="00A14355" w:rsidRDefault="00A14355" w:rsidP="00A14355">
      <w:pPr>
        <w:rPr>
          <w:b/>
          <w:u w:val="single"/>
        </w:rPr>
      </w:pPr>
    </w:p>
    <w:p w:rsidR="00A14355" w:rsidRDefault="00A14355" w:rsidP="00A14355">
      <w:pPr>
        <w:rPr>
          <w:b/>
          <w:u w:val="single"/>
        </w:rPr>
      </w:pPr>
      <w:r>
        <w:rPr>
          <w:b/>
          <w:u w:val="single"/>
        </w:rPr>
        <w:br w:type="page"/>
      </w:r>
    </w:p>
    <w:p w:rsidR="00A14355" w:rsidRPr="000257F5" w:rsidRDefault="00A14355" w:rsidP="00A14355">
      <w:pPr>
        <w:rPr>
          <w:b/>
          <w:u w:val="single"/>
        </w:rPr>
      </w:pPr>
      <w:r>
        <w:rPr>
          <w:b/>
          <w:u w:val="single"/>
        </w:rPr>
        <w:lastRenderedPageBreak/>
        <w:t>Problem # 5</w:t>
      </w:r>
    </w:p>
    <w:p w:rsidR="00A14355" w:rsidRPr="000257F5" w:rsidRDefault="00A14355" w:rsidP="00A14355">
      <w:pPr>
        <w:rPr>
          <w:b/>
          <w:u w:val="single"/>
        </w:rPr>
      </w:pPr>
    </w:p>
    <w:p w:rsidR="00A14355" w:rsidRPr="000257F5" w:rsidRDefault="00A14355" w:rsidP="00A14355"/>
    <w:p w:rsidR="00A14355" w:rsidRDefault="00A14355" w:rsidP="00A14355">
      <w:pPr>
        <w:numPr>
          <w:ilvl w:val="0"/>
          <w:numId w:val="5"/>
        </w:numPr>
      </w:pPr>
      <w:r w:rsidRPr="000257F5">
        <w:t xml:space="preserve">First, you try a chase plan by hiring and firing as necessary </w:t>
      </w:r>
      <w:r>
        <w:t>to meet the forecast</w:t>
      </w:r>
      <w:r w:rsidRPr="000257F5">
        <w:t>.</w:t>
      </w:r>
    </w:p>
    <w:p w:rsidR="00A14355" w:rsidRDefault="00A14355" w:rsidP="00A14355"/>
    <w:tbl>
      <w:tblPr>
        <w:tblW w:w="9175" w:type="dxa"/>
        <w:tblInd w:w="113" w:type="dxa"/>
        <w:tblLook w:val="04A0" w:firstRow="1" w:lastRow="0" w:firstColumn="1" w:lastColumn="0" w:noHBand="0" w:noVBand="1"/>
      </w:tblPr>
      <w:tblGrid>
        <w:gridCol w:w="1435"/>
        <w:gridCol w:w="974"/>
        <w:gridCol w:w="2086"/>
        <w:gridCol w:w="1260"/>
        <w:gridCol w:w="1350"/>
        <w:gridCol w:w="2070"/>
      </w:tblGrid>
      <w:tr w:rsidR="00A14355" w:rsidTr="001332E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Period</w:t>
            </w:r>
          </w:p>
        </w:tc>
        <w:tc>
          <w:tcPr>
            <w:tcW w:w="974" w:type="dxa"/>
            <w:tcBorders>
              <w:top w:val="single" w:sz="4" w:space="0" w:color="auto"/>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Demand</w:t>
            </w:r>
          </w:p>
        </w:tc>
        <w:tc>
          <w:tcPr>
            <w:tcW w:w="2086" w:type="dxa"/>
            <w:tcBorders>
              <w:top w:val="single" w:sz="4" w:space="0" w:color="auto"/>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production</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Ending Inventory</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Hiring</w:t>
            </w:r>
          </w:p>
        </w:tc>
        <w:tc>
          <w:tcPr>
            <w:tcW w:w="2070" w:type="dxa"/>
            <w:tcBorders>
              <w:top w:val="single" w:sz="4" w:space="0" w:color="auto"/>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Firing</w:t>
            </w:r>
          </w:p>
        </w:tc>
      </w:tr>
      <w:tr w:rsidR="00A14355" w:rsidTr="001332E5">
        <w:trPr>
          <w:trHeight w:val="300"/>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Previous</w:t>
            </w:r>
          </w:p>
        </w:tc>
        <w:tc>
          <w:tcPr>
            <w:tcW w:w="974"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w:t>
            </w:r>
          </w:p>
        </w:tc>
        <w:tc>
          <w:tcPr>
            <w:tcW w:w="2086"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1500</w:t>
            </w:r>
          </w:p>
        </w:tc>
        <w:tc>
          <w:tcPr>
            <w:tcW w:w="12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200</w:t>
            </w:r>
          </w:p>
        </w:tc>
        <w:tc>
          <w:tcPr>
            <w:tcW w:w="135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w:t>
            </w:r>
          </w:p>
        </w:tc>
        <w:tc>
          <w:tcPr>
            <w:tcW w:w="207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w:t>
            </w:r>
          </w:p>
        </w:tc>
      </w:tr>
      <w:tr w:rsidR="00A14355" w:rsidTr="001332E5">
        <w:trPr>
          <w:trHeight w:val="300"/>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Quarter 1</w:t>
            </w:r>
          </w:p>
        </w:tc>
        <w:tc>
          <w:tcPr>
            <w:tcW w:w="974"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1600</w:t>
            </w:r>
          </w:p>
        </w:tc>
        <w:tc>
          <w:tcPr>
            <w:tcW w:w="2086"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1600-200=1400</w:t>
            </w:r>
          </w:p>
        </w:tc>
        <w:tc>
          <w:tcPr>
            <w:tcW w:w="12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0</w:t>
            </w:r>
          </w:p>
        </w:tc>
        <w:tc>
          <w:tcPr>
            <w:tcW w:w="135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0</w:t>
            </w:r>
          </w:p>
        </w:tc>
        <w:tc>
          <w:tcPr>
            <w:tcW w:w="207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100</w:t>
            </w:r>
          </w:p>
        </w:tc>
      </w:tr>
      <w:tr w:rsidR="00A14355" w:rsidTr="001332E5">
        <w:trPr>
          <w:trHeight w:val="300"/>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Quarter 2</w:t>
            </w:r>
          </w:p>
        </w:tc>
        <w:tc>
          <w:tcPr>
            <w:tcW w:w="974"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1200</w:t>
            </w:r>
          </w:p>
        </w:tc>
        <w:tc>
          <w:tcPr>
            <w:tcW w:w="2086"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1200</w:t>
            </w:r>
          </w:p>
        </w:tc>
        <w:tc>
          <w:tcPr>
            <w:tcW w:w="12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0</w:t>
            </w:r>
          </w:p>
        </w:tc>
        <w:tc>
          <w:tcPr>
            <w:tcW w:w="135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0</w:t>
            </w:r>
          </w:p>
        </w:tc>
        <w:tc>
          <w:tcPr>
            <w:tcW w:w="207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200</w:t>
            </w:r>
          </w:p>
        </w:tc>
      </w:tr>
      <w:tr w:rsidR="00A14355" w:rsidTr="001332E5">
        <w:trPr>
          <w:trHeight w:val="300"/>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Quarter 3</w:t>
            </w:r>
          </w:p>
        </w:tc>
        <w:tc>
          <w:tcPr>
            <w:tcW w:w="974"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1500</w:t>
            </w:r>
          </w:p>
        </w:tc>
        <w:tc>
          <w:tcPr>
            <w:tcW w:w="2086"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1500</w:t>
            </w:r>
          </w:p>
        </w:tc>
        <w:tc>
          <w:tcPr>
            <w:tcW w:w="12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0</w:t>
            </w:r>
          </w:p>
        </w:tc>
        <w:tc>
          <w:tcPr>
            <w:tcW w:w="135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300</w:t>
            </w:r>
          </w:p>
        </w:tc>
        <w:tc>
          <w:tcPr>
            <w:tcW w:w="207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0</w:t>
            </w:r>
          </w:p>
        </w:tc>
      </w:tr>
      <w:tr w:rsidR="00A14355" w:rsidTr="001332E5">
        <w:trPr>
          <w:trHeight w:val="315"/>
        </w:trPr>
        <w:tc>
          <w:tcPr>
            <w:tcW w:w="1435" w:type="dxa"/>
            <w:tcBorders>
              <w:top w:val="nil"/>
              <w:left w:val="single" w:sz="4" w:space="0" w:color="auto"/>
              <w:bottom w:val="single" w:sz="8"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Quarter 4</w:t>
            </w:r>
          </w:p>
        </w:tc>
        <w:tc>
          <w:tcPr>
            <w:tcW w:w="974" w:type="dxa"/>
            <w:tcBorders>
              <w:top w:val="nil"/>
              <w:left w:val="nil"/>
              <w:bottom w:val="single" w:sz="8"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1300</w:t>
            </w:r>
          </w:p>
        </w:tc>
        <w:tc>
          <w:tcPr>
            <w:tcW w:w="2086" w:type="dxa"/>
            <w:tcBorders>
              <w:top w:val="nil"/>
              <w:left w:val="nil"/>
              <w:bottom w:val="single" w:sz="8"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1300</w:t>
            </w:r>
          </w:p>
        </w:tc>
        <w:tc>
          <w:tcPr>
            <w:tcW w:w="1260" w:type="dxa"/>
            <w:tcBorders>
              <w:top w:val="nil"/>
              <w:left w:val="nil"/>
              <w:bottom w:val="single" w:sz="8"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0</w:t>
            </w:r>
          </w:p>
        </w:tc>
        <w:tc>
          <w:tcPr>
            <w:tcW w:w="1350" w:type="dxa"/>
            <w:tcBorders>
              <w:top w:val="nil"/>
              <w:left w:val="nil"/>
              <w:bottom w:val="single" w:sz="8"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0</w:t>
            </w:r>
          </w:p>
        </w:tc>
        <w:tc>
          <w:tcPr>
            <w:tcW w:w="2070" w:type="dxa"/>
            <w:tcBorders>
              <w:top w:val="nil"/>
              <w:left w:val="nil"/>
              <w:bottom w:val="single" w:sz="8"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200</w:t>
            </w:r>
          </w:p>
        </w:tc>
      </w:tr>
      <w:tr w:rsidR="00A14355" w:rsidTr="001332E5">
        <w:trPr>
          <w:trHeight w:val="300"/>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Total unit</w:t>
            </w:r>
          </w:p>
        </w:tc>
        <w:tc>
          <w:tcPr>
            <w:tcW w:w="974"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5600</w:t>
            </w:r>
          </w:p>
        </w:tc>
        <w:tc>
          <w:tcPr>
            <w:tcW w:w="2086"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5400</w:t>
            </w:r>
          </w:p>
        </w:tc>
        <w:tc>
          <w:tcPr>
            <w:tcW w:w="12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0</w:t>
            </w:r>
          </w:p>
        </w:tc>
        <w:tc>
          <w:tcPr>
            <w:tcW w:w="135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300</w:t>
            </w:r>
          </w:p>
        </w:tc>
        <w:tc>
          <w:tcPr>
            <w:tcW w:w="207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500</w:t>
            </w:r>
          </w:p>
        </w:tc>
      </w:tr>
      <w:tr w:rsidR="00A14355" w:rsidTr="001332E5">
        <w:trPr>
          <w:trHeight w:val="300"/>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unit cost</w:t>
            </w:r>
          </w:p>
        </w:tc>
        <w:tc>
          <w:tcPr>
            <w:tcW w:w="974"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w:t>
            </w:r>
          </w:p>
        </w:tc>
        <w:tc>
          <w:tcPr>
            <w:tcW w:w="2086"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xml:space="preserve"> $                     30 </w:t>
            </w:r>
          </w:p>
        </w:tc>
        <w:tc>
          <w:tcPr>
            <w:tcW w:w="12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w:t>
            </w:r>
          </w:p>
        </w:tc>
        <w:tc>
          <w:tcPr>
            <w:tcW w:w="135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xml:space="preserve"> $             40 </w:t>
            </w:r>
          </w:p>
        </w:tc>
        <w:tc>
          <w:tcPr>
            <w:tcW w:w="207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xml:space="preserve"> $                            80 </w:t>
            </w:r>
          </w:p>
        </w:tc>
      </w:tr>
      <w:tr w:rsidR="00A14355" w:rsidTr="001332E5">
        <w:trPr>
          <w:trHeight w:val="300"/>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Total cost</w:t>
            </w:r>
          </w:p>
        </w:tc>
        <w:tc>
          <w:tcPr>
            <w:tcW w:w="974"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w:t>
            </w:r>
          </w:p>
        </w:tc>
        <w:tc>
          <w:tcPr>
            <w:tcW w:w="2086"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xml:space="preserve"> $           162,000 </w:t>
            </w:r>
          </w:p>
        </w:tc>
        <w:tc>
          <w:tcPr>
            <w:tcW w:w="12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w:t>
            </w:r>
          </w:p>
        </w:tc>
        <w:tc>
          <w:tcPr>
            <w:tcW w:w="135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xml:space="preserve"> $     12,000 </w:t>
            </w:r>
          </w:p>
        </w:tc>
        <w:tc>
          <w:tcPr>
            <w:tcW w:w="207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xml:space="preserve"> $                   40,000 </w:t>
            </w:r>
          </w:p>
        </w:tc>
      </w:tr>
    </w:tbl>
    <w:p w:rsidR="00A14355" w:rsidRDefault="00A14355" w:rsidP="00A14355">
      <w:r>
        <w:t>The total cost for chase plan will be $214,000 ($162,000+$12,000+$40,000)</w:t>
      </w:r>
    </w:p>
    <w:p w:rsidR="00A14355" w:rsidRDefault="00A14355" w:rsidP="00A14355"/>
    <w:p w:rsidR="00A14355" w:rsidRPr="00F21FCC" w:rsidRDefault="00A14355" w:rsidP="00A14355">
      <w:pPr>
        <w:pStyle w:val="ListParagraph"/>
        <w:numPr>
          <w:ilvl w:val="0"/>
          <w:numId w:val="5"/>
        </w:numPr>
        <w:rPr>
          <w:b/>
          <w:u w:val="single"/>
        </w:rPr>
      </w:pPr>
      <w:r w:rsidRPr="000257F5">
        <w:t xml:space="preserve"> Then you try a plan that holds employment steady (e.g. level strategy)</w:t>
      </w:r>
    </w:p>
    <w:p w:rsidR="00A14355" w:rsidRPr="00F21FCC" w:rsidRDefault="00A14355" w:rsidP="00A14355">
      <w:pPr>
        <w:rPr>
          <w:b/>
          <w:u w:val="single"/>
        </w:rPr>
      </w:pPr>
    </w:p>
    <w:tbl>
      <w:tblPr>
        <w:tblW w:w="9265" w:type="dxa"/>
        <w:tblInd w:w="113" w:type="dxa"/>
        <w:tblLook w:val="04A0" w:firstRow="1" w:lastRow="0" w:firstColumn="1" w:lastColumn="0" w:noHBand="0" w:noVBand="1"/>
      </w:tblPr>
      <w:tblGrid>
        <w:gridCol w:w="1345"/>
        <w:gridCol w:w="974"/>
        <w:gridCol w:w="1717"/>
        <w:gridCol w:w="2063"/>
        <w:gridCol w:w="1260"/>
        <w:gridCol w:w="2160"/>
      </w:tblGrid>
      <w:tr w:rsidR="00A14355" w:rsidTr="001332E5">
        <w:trPr>
          <w:trHeight w:val="300"/>
        </w:trPr>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Period</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Demand</w:t>
            </w:r>
          </w:p>
        </w:tc>
        <w:tc>
          <w:tcPr>
            <w:tcW w:w="1717" w:type="dxa"/>
            <w:tcBorders>
              <w:top w:val="single" w:sz="4" w:space="0" w:color="auto"/>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Production</w:t>
            </w:r>
          </w:p>
        </w:tc>
        <w:tc>
          <w:tcPr>
            <w:tcW w:w="2063" w:type="dxa"/>
            <w:tcBorders>
              <w:top w:val="single" w:sz="4" w:space="0" w:color="auto"/>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Ending Inventory</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Inventory</w:t>
            </w:r>
          </w:p>
        </w:tc>
        <w:tc>
          <w:tcPr>
            <w:tcW w:w="2160" w:type="dxa"/>
            <w:tcBorders>
              <w:top w:val="single" w:sz="4" w:space="0" w:color="auto"/>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Backorder</w:t>
            </w:r>
          </w:p>
        </w:tc>
      </w:tr>
      <w:tr w:rsidR="00A14355" w:rsidTr="001332E5">
        <w:trPr>
          <w:trHeight w:val="300"/>
        </w:trPr>
        <w:tc>
          <w:tcPr>
            <w:tcW w:w="1345"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Previous</w:t>
            </w:r>
          </w:p>
        </w:tc>
        <w:tc>
          <w:tcPr>
            <w:tcW w:w="72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w:t>
            </w:r>
          </w:p>
        </w:tc>
        <w:tc>
          <w:tcPr>
            <w:tcW w:w="171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1500</w:t>
            </w:r>
          </w:p>
        </w:tc>
        <w:tc>
          <w:tcPr>
            <w:tcW w:w="2063"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200</w:t>
            </w:r>
          </w:p>
        </w:tc>
        <w:tc>
          <w:tcPr>
            <w:tcW w:w="12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w:t>
            </w:r>
          </w:p>
        </w:tc>
        <w:tc>
          <w:tcPr>
            <w:tcW w:w="21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w:t>
            </w:r>
          </w:p>
        </w:tc>
      </w:tr>
      <w:tr w:rsidR="00A14355" w:rsidTr="001332E5">
        <w:trPr>
          <w:trHeight w:val="300"/>
        </w:trPr>
        <w:tc>
          <w:tcPr>
            <w:tcW w:w="1345"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Quarter 1</w:t>
            </w:r>
          </w:p>
        </w:tc>
        <w:tc>
          <w:tcPr>
            <w:tcW w:w="72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1600</w:t>
            </w:r>
          </w:p>
        </w:tc>
        <w:tc>
          <w:tcPr>
            <w:tcW w:w="171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1350</w:t>
            </w:r>
          </w:p>
        </w:tc>
        <w:tc>
          <w:tcPr>
            <w:tcW w:w="2063"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0</w:t>
            </w:r>
          </w:p>
        </w:tc>
        <w:tc>
          <w:tcPr>
            <w:tcW w:w="12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0</w:t>
            </w:r>
          </w:p>
        </w:tc>
        <w:tc>
          <w:tcPr>
            <w:tcW w:w="21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50</w:t>
            </w:r>
          </w:p>
        </w:tc>
      </w:tr>
      <w:tr w:rsidR="00A14355" w:rsidTr="001332E5">
        <w:trPr>
          <w:trHeight w:val="300"/>
        </w:trPr>
        <w:tc>
          <w:tcPr>
            <w:tcW w:w="1345"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Quarter 2</w:t>
            </w:r>
          </w:p>
        </w:tc>
        <w:tc>
          <w:tcPr>
            <w:tcW w:w="72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1200</w:t>
            </w:r>
          </w:p>
        </w:tc>
        <w:tc>
          <w:tcPr>
            <w:tcW w:w="171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1350</w:t>
            </w:r>
          </w:p>
        </w:tc>
        <w:tc>
          <w:tcPr>
            <w:tcW w:w="2063"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1350-1200-50=100</w:t>
            </w:r>
          </w:p>
        </w:tc>
        <w:tc>
          <w:tcPr>
            <w:tcW w:w="12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100</w:t>
            </w:r>
          </w:p>
        </w:tc>
        <w:tc>
          <w:tcPr>
            <w:tcW w:w="21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0</w:t>
            </w:r>
          </w:p>
        </w:tc>
      </w:tr>
      <w:tr w:rsidR="00A14355" w:rsidTr="001332E5">
        <w:trPr>
          <w:trHeight w:val="300"/>
        </w:trPr>
        <w:tc>
          <w:tcPr>
            <w:tcW w:w="1345"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Quarter 3</w:t>
            </w:r>
          </w:p>
        </w:tc>
        <w:tc>
          <w:tcPr>
            <w:tcW w:w="72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1500</w:t>
            </w:r>
          </w:p>
        </w:tc>
        <w:tc>
          <w:tcPr>
            <w:tcW w:w="171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1350</w:t>
            </w:r>
          </w:p>
        </w:tc>
        <w:tc>
          <w:tcPr>
            <w:tcW w:w="2063"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0</w:t>
            </w:r>
          </w:p>
        </w:tc>
        <w:tc>
          <w:tcPr>
            <w:tcW w:w="12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0</w:t>
            </w:r>
          </w:p>
        </w:tc>
        <w:tc>
          <w:tcPr>
            <w:tcW w:w="21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1500-1350-100=50</w:t>
            </w:r>
          </w:p>
        </w:tc>
      </w:tr>
      <w:tr w:rsidR="00A14355" w:rsidTr="001332E5">
        <w:trPr>
          <w:trHeight w:val="315"/>
        </w:trPr>
        <w:tc>
          <w:tcPr>
            <w:tcW w:w="1345" w:type="dxa"/>
            <w:tcBorders>
              <w:top w:val="nil"/>
              <w:left w:val="single" w:sz="4" w:space="0" w:color="auto"/>
              <w:bottom w:val="single" w:sz="8"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Quarter 4</w:t>
            </w:r>
          </w:p>
        </w:tc>
        <w:tc>
          <w:tcPr>
            <w:tcW w:w="720" w:type="dxa"/>
            <w:tcBorders>
              <w:top w:val="nil"/>
              <w:left w:val="nil"/>
              <w:bottom w:val="single" w:sz="8"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1300</w:t>
            </w:r>
          </w:p>
        </w:tc>
        <w:tc>
          <w:tcPr>
            <w:tcW w:w="1717" w:type="dxa"/>
            <w:tcBorders>
              <w:top w:val="nil"/>
              <w:left w:val="nil"/>
              <w:bottom w:val="single" w:sz="8"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1350</w:t>
            </w:r>
          </w:p>
        </w:tc>
        <w:tc>
          <w:tcPr>
            <w:tcW w:w="2063" w:type="dxa"/>
            <w:tcBorders>
              <w:top w:val="nil"/>
              <w:left w:val="nil"/>
              <w:bottom w:val="single" w:sz="8"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1350-1300-50=0</w:t>
            </w:r>
          </w:p>
        </w:tc>
        <w:tc>
          <w:tcPr>
            <w:tcW w:w="1260" w:type="dxa"/>
            <w:tcBorders>
              <w:top w:val="nil"/>
              <w:left w:val="nil"/>
              <w:bottom w:val="single" w:sz="8"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0</w:t>
            </w:r>
          </w:p>
        </w:tc>
        <w:tc>
          <w:tcPr>
            <w:tcW w:w="2160" w:type="dxa"/>
            <w:tcBorders>
              <w:top w:val="nil"/>
              <w:left w:val="nil"/>
              <w:bottom w:val="single" w:sz="8"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0</w:t>
            </w:r>
          </w:p>
        </w:tc>
      </w:tr>
      <w:tr w:rsidR="00A14355" w:rsidTr="001332E5">
        <w:trPr>
          <w:trHeight w:val="300"/>
        </w:trPr>
        <w:tc>
          <w:tcPr>
            <w:tcW w:w="1345"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Total unit</w:t>
            </w:r>
          </w:p>
        </w:tc>
        <w:tc>
          <w:tcPr>
            <w:tcW w:w="72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5600</w:t>
            </w:r>
          </w:p>
        </w:tc>
        <w:tc>
          <w:tcPr>
            <w:tcW w:w="171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5400</w:t>
            </w:r>
          </w:p>
        </w:tc>
        <w:tc>
          <w:tcPr>
            <w:tcW w:w="2063"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w:t>
            </w:r>
          </w:p>
        </w:tc>
        <w:tc>
          <w:tcPr>
            <w:tcW w:w="12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100</w:t>
            </w:r>
          </w:p>
        </w:tc>
        <w:tc>
          <w:tcPr>
            <w:tcW w:w="21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100</w:t>
            </w:r>
          </w:p>
        </w:tc>
      </w:tr>
      <w:tr w:rsidR="00A14355" w:rsidTr="001332E5">
        <w:trPr>
          <w:trHeight w:val="300"/>
        </w:trPr>
        <w:tc>
          <w:tcPr>
            <w:tcW w:w="1345"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Unit cost</w:t>
            </w:r>
          </w:p>
        </w:tc>
        <w:tc>
          <w:tcPr>
            <w:tcW w:w="72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w:t>
            </w:r>
          </w:p>
        </w:tc>
        <w:tc>
          <w:tcPr>
            <w:tcW w:w="171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xml:space="preserve"> $                     30 </w:t>
            </w:r>
          </w:p>
        </w:tc>
        <w:tc>
          <w:tcPr>
            <w:tcW w:w="2063"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w:t>
            </w:r>
          </w:p>
        </w:tc>
        <w:tc>
          <w:tcPr>
            <w:tcW w:w="12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xml:space="preserve"> $             10 </w:t>
            </w:r>
          </w:p>
        </w:tc>
        <w:tc>
          <w:tcPr>
            <w:tcW w:w="21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xml:space="preserve"> $                            50 </w:t>
            </w:r>
          </w:p>
        </w:tc>
      </w:tr>
      <w:tr w:rsidR="00A14355" w:rsidTr="001332E5">
        <w:trPr>
          <w:trHeight w:val="300"/>
        </w:trPr>
        <w:tc>
          <w:tcPr>
            <w:tcW w:w="1345" w:type="dxa"/>
            <w:tcBorders>
              <w:top w:val="nil"/>
              <w:left w:val="single" w:sz="4" w:space="0" w:color="auto"/>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Total cost</w:t>
            </w:r>
          </w:p>
        </w:tc>
        <w:tc>
          <w:tcPr>
            <w:tcW w:w="72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w:t>
            </w:r>
          </w:p>
        </w:tc>
        <w:tc>
          <w:tcPr>
            <w:tcW w:w="1717"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xml:space="preserve"> $           162,000 </w:t>
            </w:r>
          </w:p>
        </w:tc>
        <w:tc>
          <w:tcPr>
            <w:tcW w:w="2063"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w:t>
            </w:r>
          </w:p>
        </w:tc>
        <w:tc>
          <w:tcPr>
            <w:tcW w:w="12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xml:space="preserve"> $       1,000 </w:t>
            </w:r>
          </w:p>
        </w:tc>
        <w:tc>
          <w:tcPr>
            <w:tcW w:w="2160" w:type="dxa"/>
            <w:tcBorders>
              <w:top w:val="nil"/>
              <w:left w:val="nil"/>
              <w:bottom w:val="single" w:sz="4" w:space="0" w:color="auto"/>
              <w:right w:val="single" w:sz="4" w:space="0" w:color="auto"/>
            </w:tcBorders>
            <w:shd w:val="clear" w:color="auto" w:fill="auto"/>
            <w:noWrap/>
            <w:vAlign w:val="bottom"/>
            <w:hideMark/>
          </w:tcPr>
          <w:p w:rsidR="00A14355" w:rsidRDefault="00A14355" w:rsidP="001332E5">
            <w:pPr>
              <w:jc w:val="center"/>
              <w:rPr>
                <w:rFonts w:ascii="Calibri" w:hAnsi="Calibri"/>
                <w:color w:val="000000"/>
                <w:sz w:val="22"/>
                <w:szCs w:val="22"/>
              </w:rPr>
            </w:pPr>
            <w:r>
              <w:rPr>
                <w:rFonts w:ascii="Calibri" w:hAnsi="Calibri"/>
                <w:color w:val="000000"/>
                <w:sz w:val="22"/>
                <w:szCs w:val="22"/>
              </w:rPr>
              <w:t xml:space="preserve"> $                      5,000 </w:t>
            </w:r>
          </w:p>
        </w:tc>
      </w:tr>
    </w:tbl>
    <w:p w:rsidR="00A14355" w:rsidRPr="004042E0" w:rsidRDefault="00A14355" w:rsidP="00A14355">
      <w:r>
        <w:t>The total cost for employment steady plan is $168,000($162,000+$1,000+$5,000).</w:t>
      </w:r>
    </w:p>
    <w:p w:rsidR="00A14355" w:rsidRDefault="00A14355" w:rsidP="00A14355">
      <w:pPr>
        <w:ind w:left="720"/>
        <w:rPr>
          <w:b/>
          <w:u w:val="single"/>
        </w:rPr>
      </w:pPr>
    </w:p>
    <w:p w:rsidR="00A14355" w:rsidRPr="001E0B9F" w:rsidRDefault="00A14355" w:rsidP="00A14355">
      <w:pPr>
        <w:ind w:left="720"/>
        <w:rPr>
          <w:b/>
          <w:u w:val="single"/>
        </w:rPr>
      </w:pPr>
    </w:p>
    <w:p w:rsidR="00A14355" w:rsidRPr="00307D61" w:rsidRDefault="00A14355" w:rsidP="00A14355">
      <w:pPr>
        <w:numPr>
          <w:ilvl w:val="0"/>
          <w:numId w:val="5"/>
        </w:numPr>
        <w:rPr>
          <w:b/>
          <w:u w:val="single"/>
        </w:rPr>
      </w:pPr>
      <w:r w:rsidRPr="000257F5">
        <w:t>Which is the more economical plan for K. Cunningham Health and Beauty Products?</w:t>
      </w:r>
    </w:p>
    <w:p w:rsidR="00A14355" w:rsidRDefault="00A14355" w:rsidP="00A14355">
      <w:pPr>
        <w:ind w:left="720"/>
      </w:pPr>
    </w:p>
    <w:p w:rsidR="00A14355" w:rsidRPr="000257F5" w:rsidRDefault="00A14355" w:rsidP="00A14355">
      <w:pPr>
        <w:ind w:left="720"/>
        <w:rPr>
          <w:b/>
          <w:u w:val="single"/>
        </w:rPr>
      </w:pPr>
      <w:r>
        <w:t xml:space="preserve">The </w:t>
      </w:r>
      <w:bookmarkStart w:id="2" w:name="OLE_LINK1"/>
      <w:bookmarkStart w:id="3" w:name="OLE_LINK2"/>
      <w:r>
        <w:t xml:space="preserve">employment steady plan </w:t>
      </w:r>
      <w:bookmarkEnd w:id="2"/>
      <w:bookmarkEnd w:id="3"/>
      <w:r>
        <w:t xml:space="preserve">is more economical plan for K. </w:t>
      </w:r>
      <w:proofErr w:type="spellStart"/>
      <w:r>
        <w:t>Cunnigham</w:t>
      </w:r>
      <w:proofErr w:type="spellEnd"/>
      <w:r>
        <w:t xml:space="preserve"> Health and Beauty Products. It is because employment steady plan ($168,000) has a lower cost than chase plan ($214,000). </w:t>
      </w:r>
    </w:p>
    <w:p w:rsidR="00A14355" w:rsidRDefault="00A14355" w:rsidP="00A14355">
      <w:pPr>
        <w:rPr>
          <w:b/>
          <w:u w:val="single"/>
        </w:rPr>
      </w:pPr>
      <w:r>
        <w:rPr>
          <w:b/>
          <w:u w:val="single"/>
        </w:rPr>
        <w:br w:type="page"/>
      </w:r>
    </w:p>
    <w:p w:rsidR="00A14355" w:rsidRPr="000257F5" w:rsidRDefault="00A14355" w:rsidP="00A14355">
      <w:pPr>
        <w:rPr>
          <w:b/>
          <w:u w:val="single"/>
        </w:rPr>
      </w:pPr>
      <w:r>
        <w:rPr>
          <w:b/>
          <w:u w:val="single"/>
        </w:rPr>
        <w:lastRenderedPageBreak/>
        <w:t>Problem # 6</w:t>
      </w:r>
    </w:p>
    <w:p w:rsidR="00A14355" w:rsidRPr="006957E4" w:rsidRDefault="00A14355" w:rsidP="00A14355"/>
    <w:p w:rsidR="00A14355" w:rsidRPr="00F21FCC" w:rsidRDefault="00A14355" w:rsidP="00A14355">
      <w:r w:rsidRPr="00F21FCC">
        <w:t>Develop an aggregate plan using the transportation method, states the production schedule and its corresponding cost.</w:t>
      </w:r>
    </w:p>
    <w:p w:rsidR="00A14355" w:rsidRPr="00F21FCC" w:rsidRDefault="00A14355" w:rsidP="00A14355"/>
    <w:p w:rsidR="00A14355" w:rsidRPr="00F21FCC" w:rsidRDefault="00A14355" w:rsidP="00A14355">
      <w:r w:rsidRPr="00F21FCC">
        <w:t>The aggregate plan for the company is:</w:t>
      </w:r>
    </w:p>
    <w:p w:rsidR="00A14355" w:rsidRPr="00F21FCC" w:rsidRDefault="00A14355" w:rsidP="00A14355">
      <w:r w:rsidRPr="00F21FCC">
        <w:t>Regular time production:</w:t>
      </w:r>
    </w:p>
    <w:p w:rsidR="00A14355" w:rsidRPr="00F21FCC" w:rsidRDefault="00A14355" w:rsidP="00A14355">
      <w:r w:rsidRPr="00F21FCC">
        <w:t>36 units in March, 36 units in April, 36 units in May, 36 units in June, 36 units in July, 36 units in August and 36 units in September.</w:t>
      </w:r>
    </w:p>
    <w:p w:rsidR="00A14355" w:rsidRPr="00F21FCC" w:rsidRDefault="00A14355" w:rsidP="00A14355">
      <w:r w:rsidRPr="00F21FCC">
        <w:t>Overtime Production:</w:t>
      </w:r>
    </w:p>
    <w:p w:rsidR="00A14355" w:rsidRPr="00F21FCC" w:rsidRDefault="00A14355" w:rsidP="00A14355">
      <w:r w:rsidRPr="00F21FCC">
        <w:t>12 units in March, 12 units in April, 12 units in May, 12 units in June, 12 units in July, 7 units in August and 12 units in September.</w:t>
      </w:r>
    </w:p>
    <w:p w:rsidR="00A14355" w:rsidRPr="00F21FCC" w:rsidRDefault="00A14355" w:rsidP="00A14355">
      <w:r w:rsidRPr="00F21FCC">
        <w:t>Subcontracting:</w:t>
      </w:r>
    </w:p>
    <w:p w:rsidR="00A14355" w:rsidRPr="00F21FCC" w:rsidRDefault="00A14355" w:rsidP="00A14355">
      <w:r w:rsidRPr="00F21FCC">
        <w:t>2 units in March, 0 units in April, 3 units in May, 12 units in June, 2 units in July, 0 units in August and 0 units in September.</w:t>
      </w:r>
    </w:p>
    <w:p w:rsidR="00A14355" w:rsidRPr="00F21FCC" w:rsidRDefault="00A14355" w:rsidP="00A14355">
      <w:pPr>
        <w:rPr>
          <w:b/>
          <w:u w:val="single"/>
        </w:rPr>
      </w:pPr>
    </w:p>
    <w:p w:rsidR="00A14355" w:rsidRPr="00F21FCC" w:rsidRDefault="00A14355" w:rsidP="00A14355">
      <w:r w:rsidRPr="00F21FCC">
        <w:t>The corresponding cost well be:</w:t>
      </w:r>
    </w:p>
    <w:p w:rsidR="00A14355" w:rsidRPr="00F21FCC" w:rsidRDefault="00A14355" w:rsidP="00A14355">
      <w:r w:rsidRPr="00F21FCC">
        <w:t>36*$80+12*$120+2*$140=$4,600</w:t>
      </w:r>
    </w:p>
    <w:p w:rsidR="00A14355" w:rsidRPr="00F21FCC" w:rsidRDefault="00A14355" w:rsidP="00A14355">
      <w:r w:rsidRPr="00F21FCC">
        <w:t>36*$80+8*$120=$3,840</w:t>
      </w:r>
    </w:p>
    <w:p w:rsidR="00A14355" w:rsidRPr="00F21FCC" w:rsidRDefault="00A14355" w:rsidP="00A14355">
      <w:r w:rsidRPr="00F21FCC">
        <w:t>4*$130=$520</w:t>
      </w:r>
    </w:p>
    <w:p w:rsidR="00A14355" w:rsidRPr="00F21FCC" w:rsidRDefault="00A14355" w:rsidP="00A14355">
      <w:r w:rsidRPr="00F21FCC">
        <w:t>36*$80+12*$120+3*$140=$4,740</w:t>
      </w:r>
    </w:p>
    <w:p w:rsidR="00A14355" w:rsidRPr="00F21FCC" w:rsidRDefault="00A14355" w:rsidP="00A14355">
      <w:r w:rsidRPr="00F21FCC">
        <w:t>36*$80+12*$120+12*$140=$6,000</w:t>
      </w:r>
    </w:p>
    <w:p w:rsidR="00A14355" w:rsidRPr="00F21FCC" w:rsidRDefault="00A14355" w:rsidP="00A14355">
      <w:r w:rsidRPr="00F21FCC">
        <w:t>36*$80+12*$120+2*$140=$4,600</w:t>
      </w:r>
    </w:p>
    <w:p w:rsidR="00A14355" w:rsidRPr="00F21FCC" w:rsidRDefault="00A14355" w:rsidP="00A14355">
      <w:r w:rsidRPr="00F21FCC">
        <w:t>36*$80+4*$120=$3,360</w:t>
      </w:r>
    </w:p>
    <w:p w:rsidR="00A14355" w:rsidRPr="00F21FCC" w:rsidRDefault="00A14355" w:rsidP="00A14355">
      <w:r w:rsidRPr="00F21FCC">
        <w:t>36*$80+12*$120=$4,320</w:t>
      </w:r>
    </w:p>
    <w:p w:rsidR="00A14355" w:rsidRPr="00F21FCC" w:rsidRDefault="00A14355" w:rsidP="00A14355">
      <w:r w:rsidRPr="00F21FCC">
        <w:t>3*$130=$390</w:t>
      </w:r>
    </w:p>
    <w:p w:rsidR="00A14355" w:rsidRPr="00F21FCC" w:rsidRDefault="00A14355" w:rsidP="00A14355">
      <w:r w:rsidRPr="00F21FCC">
        <w:t>$4,600+$3,840+$520+$4,740+$6,000+$4,600+$3,360+$4,320+$390=$32,370</w:t>
      </w:r>
    </w:p>
    <w:p w:rsidR="00A14355" w:rsidRPr="00F21FCC" w:rsidRDefault="00A14355" w:rsidP="00A14355"/>
    <w:p w:rsidR="00A14355" w:rsidRPr="00F21FCC" w:rsidRDefault="00A14355" w:rsidP="00A14355">
      <w:r w:rsidRPr="00F21FCC">
        <w:t xml:space="preserve">The corresponding cost for this aggregate plan is $32,370. </w:t>
      </w:r>
    </w:p>
    <w:p w:rsidR="00A14355" w:rsidRDefault="00A14355"/>
    <w:sectPr w:rsidR="00A14355">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4355" w:rsidRDefault="00A14355" w:rsidP="00A14355">
      <w:r>
        <w:separator/>
      </w:r>
    </w:p>
  </w:endnote>
  <w:endnote w:type="continuationSeparator" w:id="0">
    <w:p w:rsidR="00A14355" w:rsidRDefault="00A14355" w:rsidP="00A14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auto"/>
    <w:notTrueType/>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4355" w:rsidRDefault="00A14355" w:rsidP="00A14355">
      <w:r>
        <w:separator/>
      </w:r>
    </w:p>
  </w:footnote>
  <w:footnote w:type="continuationSeparator" w:id="0">
    <w:p w:rsidR="00A14355" w:rsidRDefault="00A14355" w:rsidP="00A143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355" w:rsidRPr="000F260B" w:rsidRDefault="00A14355" w:rsidP="00A14355">
    <w:pPr>
      <w:pStyle w:val="Header"/>
      <w:rPr>
        <w:lang w:val="en-US"/>
      </w:rPr>
    </w:pPr>
    <w:r>
      <w:rPr>
        <w:lang w:val="en-US"/>
      </w:rPr>
      <w:t>ADM 3301 A, B, C, and D</w:t>
    </w:r>
    <w:r>
      <w:rPr>
        <w:lang w:val="en-US"/>
      </w:rPr>
      <w:tab/>
    </w:r>
    <w:r>
      <w:rPr>
        <w:lang w:val="en-US"/>
      </w:rPr>
      <w:tab/>
      <w:t>Assignment #1</w:t>
    </w:r>
  </w:p>
  <w:p w:rsidR="00A14355" w:rsidRPr="00A14355" w:rsidRDefault="00A14355" w:rsidP="00A14355">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45113"/>
    <w:multiLevelType w:val="hybridMultilevel"/>
    <w:tmpl w:val="7302B8A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EFA3F4B"/>
    <w:multiLevelType w:val="hybridMultilevel"/>
    <w:tmpl w:val="F8CEBB14"/>
    <w:lvl w:ilvl="0" w:tplc="64741F14">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AC06624"/>
    <w:multiLevelType w:val="hybridMultilevel"/>
    <w:tmpl w:val="DA9ADB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5A08A0"/>
    <w:multiLevelType w:val="hybridMultilevel"/>
    <w:tmpl w:val="4D5A09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136973"/>
    <w:multiLevelType w:val="hybridMultilevel"/>
    <w:tmpl w:val="EA6818D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18C13CE"/>
    <w:multiLevelType w:val="hybridMultilevel"/>
    <w:tmpl w:val="DA847E86"/>
    <w:lvl w:ilvl="0" w:tplc="36CA5B8C">
      <w:start w:val="1"/>
      <w:numFmt w:val="bullet"/>
      <w:lvlText w:val=""/>
      <w:lvlJc w:val="left"/>
      <w:pPr>
        <w:tabs>
          <w:tab w:val="num" w:pos="720"/>
        </w:tabs>
        <w:ind w:left="720" w:hanging="360"/>
      </w:pPr>
      <w:rPr>
        <w:rFonts w:ascii="Wingdings" w:hAnsi="Wingdings" w:hint="default"/>
      </w:rPr>
    </w:lvl>
    <w:lvl w:ilvl="1" w:tplc="728E1470">
      <w:start w:val="1796"/>
      <w:numFmt w:val="bullet"/>
      <w:lvlText w:val=""/>
      <w:lvlJc w:val="left"/>
      <w:pPr>
        <w:tabs>
          <w:tab w:val="num" w:pos="1440"/>
        </w:tabs>
        <w:ind w:left="1440" w:hanging="360"/>
      </w:pPr>
      <w:rPr>
        <w:rFonts w:ascii="Wingdings" w:hAnsi="Wingdings" w:hint="default"/>
      </w:rPr>
    </w:lvl>
    <w:lvl w:ilvl="2" w:tplc="5A9C6B5A" w:tentative="1">
      <w:start w:val="1"/>
      <w:numFmt w:val="bullet"/>
      <w:lvlText w:val=""/>
      <w:lvlJc w:val="left"/>
      <w:pPr>
        <w:tabs>
          <w:tab w:val="num" w:pos="2160"/>
        </w:tabs>
        <w:ind w:left="2160" w:hanging="360"/>
      </w:pPr>
      <w:rPr>
        <w:rFonts w:ascii="Wingdings" w:hAnsi="Wingdings" w:hint="default"/>
      </w:rPr>
    </w:lvl>
    <w:lvl w:ilvl="3" w:tplc="F39EB334" w:tentative="1">
      <w:start w:val="1"/>
      <w:numFmt w:val="bullet"/>
      <w:lvlText w:val=""/>
      <w:lvlJc w:val="left"/>
      <w:pPr>
        <w:tabs>
          <w:tab w:val="num" w:pos="2880"/>
        </w:tabs>
        <w:ind w:left="2880" w:hanging="360"/>
      </w:pPr>
      <w:rPr>
        <w:rFonts w:ascii="Wingdings" w:hAnsi="Wingdings" w:hint="default"/>
      </w:rPr>
    </w:lvl>
    <w:lvl w:ilvl="4" w:tplc="5C661AF4" w:tentative="1">
      <w:start w:val="1"/>
      <w:numFmt w:val="bullet"/>
      <w:lvlText w:val=""/>
      <w:lvlJc w:val="left"/>
      <w:pPr>
        <w:tabs>
          <w:tab w:val="num" w:pos="3600"/>
        </w:tabs>
        <w:ind w:left="3600" w:hanging="360"/>
      </w:pPr>
      <w:rPr>
        <w:rFonts w:ascii="Wingdings" w:hAnsi="Wingdings" w:hint="default"/>
      </w:rPr>
    </w:lvl>
    <w:lvl w:ilvl="5" w:tplc="5638F9D6" w:tentative="1">
      <w:start w:val="1"/>
      <w:numFmt w:val="bullet"/>
      <w:lvlText w:val=""/>
      <w:lvlJc w:val="left"/>
      <w:pPr>
        <w:tabs>
          <w:tab w:val="num" w:pos="4320"/>
        </w:tabs>
        <w:ind w:left="4320" w:hanging="360"/>
      </w:pPr>
      <w:rPr>
        <w:rFonts w:ascii="Wingdings" w:hAnsi="Wingdings" w:hint="default"/>
      </w:rPr>
    </w:lvl>
    <w:lvl w:ilvl="6" w:tplc="51000312" w:tentative="1">
      <w:start w:val="1"/>
      <w:numFmt w:val="bullet"/>
      <w:lvlText w:val=""/>
      <w:lvlJc w:val="left"/>
      <w:pPr>
        <w:tabs>
          <w:tab w:val="num" w:pos="5040"/>
        </w:tabs>
        <w:ind w:left="5040" w:hanging="360"/>
      </w:pPr>
      <w:rPr>
        <w:rFonts w:ascii="Wingdings" w:hAnsi="Wingdings" w:hint="default"/>
      </w:rPr>
    </w:lvl>
    <w:lvl w:ilvl="7" w:tplc="33BC27E2" w:tentative="1">
      <w:start w:val="1"/>
      <w:numFmt w:val="bullet"/>
      <w:lvlText w:val=""/>
      <w:lvlJc w:val="left"/>
      <w:pPr>
        <w:tabs>
          <w:tab w:val="num" w:pos="5760"/>
        </w:tabs>
        <w:ind w:left="5760" w:hanging="360"/>
      </w:pPr>
      <w:rPr>
        <w:rFonts w:ascii="Wingdings" w:hAnsi="Wingdings" w:hint="default"/>
      </w:rPr>
    </w:lvl>
    <w:lvl w:ilvl="8" w:tplc="5D8AE41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3D05B7"/>
    <w:multiLevelType w:val="hybridMultilevel"/>
    <w:tmpl w:val="90ACBF0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CFD6431"/>
    <w:multiLevelType w:val="hybridMultilevel"/>
    <w:tmpl w:val="E006F8CC"/>
    <w:lvl w:ilvl="0" w:tplc="742E8B40">
      <w:start w:val="1"/>
      <w:numFmt w:val="bullet"/>
      <w:lvlText w:val=""/>
      <w:lvlJc w:val="left"/>
      <w:pPr>
        <w:tabs>
          <w:tab w:val="num" w:pos="720"/>
        </w:tabs>
        <w:ind w:left="720" w:hanging="360"/>
      </w:pPr>
      <w:rPr>
        <w:rFonts w:ascii="Wingdings" w:hAnsi="Wingdings" w:hint="default"/>
      </w:rPr>
    </w:lvl>
    <w:lvl w:ilvl="1" w:tplc="9C501304">
      <w:start w:val="1"/>
      <w:numFmt w:val="bullet"/>
      <w:lvlText w:val=""/>
      <w:lvlJc w:val="left"/>
      <w:pPr>
        <w:tabs>
          <w:tab w:val="num" w:pos="1440"/>
        </w:tabs>
        <w:ind w:left="1440" w:hanging="360"/>
      </w:pPr>
      <w:rPr>
        <w:rFonts w:ascii="Wingdings" w:hAnsi="Wingdings" w:hint="default"/>
      </w:rPr>
    </w:lvl>
    <w:lvl w:ilvl="2" w:tplc="DDA0CA00" w:tentative="1">
      <w:start w:val="1"/>
      <w:numFmt w:val="bullet"/>
      <w:lvlText w:val=""/>
      <w:lvlJc w:val="left"/>
      <w:pPr>
        <w:tabs>
          <w:tab w:val="num" w:pos="2160"/>
        </w:tabs>
        <w:ind w:left="2160" w:hanging="360"/>
      </w:pPr>
      <w:rPr>
        <w:rFonts w:ascii="Wingdings" w:hAnsi="Wingdings" w:hint="default"/>
      </w:rPr>
    </w:lvl>
    <w:lvl w:ilvl="3" w:tplc="08BC71D0" w:tentative="1">
      <w:start w:val="1"/>
      <w:numFmt w:val="bullet"/>
      <w:lvlText w:val=""/>
      <w:lvlJc w:val="left"/>
      <w:pPr>
        <w:tabs>
          <w:tab w:val="num" w:pos="2880"/>
        </w:tabs>
        <w:ind w:left="2880" w:hanging="360"/>
      </w:pPr>
      <w:rPr>
        <w:rFonts w:ascii="Wingdings" w:hAnsi="Wingdings" w:hint="default"/>
      </w:rPr>
    </w:lvl>
    <w:lvl w:ilvl="4" w:tplc="BF5804A4" w:tentative="1">
      <w:start w:val="1"/>
      <w:numFmt w:val="bullet"/>
      <w:lvlText w:val=""/>
      <w:lvlJc w:val="left"/>
      <w:pPr>
        <w:tabs>
          <w:tab w:val="num" w:pos="3600"/>
        </w:tabs>
        <w:ind w:left="3600" w:hanging="360"/>
      </w:pPr>
      <w:rPr>
        <w:rFonts w:ascii="Wingdings" w:hAnsi="Wingdings" w:hint="default"/>
      </w:rPr>
    </w:lvl>
    <w:lvl w:ilvl="5" w:tplc="7102E5A8" w:tentative="1">
      <w:start w:val="1"/>
      <w:numFmt w:val="bullet"/>
      <w:lvlText w:val=""/>
      <w:lvlJc w:val="left"/>
      <w:pPr>
        <w:tabs>
          <w:tab w:val="num" w:pos="4320"/>
        </w:tabs>
        <w:ind w:left="4320" w:hanging="360"/>
      </w:pPr>
      <w:rPr>
        <w:rFonts w:ascii="Wingdings" w:hAnsi="Wingdings" w:hint="default"/>
      </w:rPr>
    </w:lvl>
    <w:lvl w:ilvl="6" w:tplc="FEFA70B4" w:tentative="1">
      <w:start w:val="1"/>
      <w:numFmt w:val="bullet"/>
      <w:lvlText w:val=""/>
      <w:lvlJc w:val="left"/>
      <w:pPr>
        <w:tabs>
          <w:tab w:val="num" w:pos="5040"/>
        </w:tabs>
        <w:ind w:left="5040" w:hanging="360"/>
      </w:pPr>
      <w:rPr>
        <w:rFonts w:ascii="Wingdings" w:hAnsi="Wingdings" w:hint="default"/>
      </w:rPr>
    </w:lvl>
    <w:lvl w:ilvl="7" w:tplc="281879C0" w:tentative="1">
      <w:start w:val="1"/>
      <w:numFmt w:val="bullet"/>
      <w:lvlText w:val=""/>
      <w:lvlJc w:val="left"/>
      <w:pPr>
        <w:tabs>
          <w:tab w:val="num" w:pos="5760"/>
        </w:tabs>
        <w:ind w:left="5760" w:hanging="360"/>
      </w:pPr>
      <w:rPr>
        <w:rFonts w:ascii="Wingdings" w:hAnsi="Wingdings" w:hint="default"/>
      </w:rPr>
    </w:lvl>
    <w:lvl w:ilvl="8" w:tplc="22EAD5C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5894E95"/>
    <w:multiLevelType w:val="hybridMultilevel"/>
    <w:tmpl w:val="8C726B5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2A419F4"/>
    <w:multiLevelType w:val="hybridMultilevel"/>
    <w:tmpl w:val="F6A008C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D6A66C2"/>
    <w:multiLevelType w:val="hybridMultilevel"/>
    <w:tmpl w:val="A0AEAB8A"/>
    <w:lvl w:ilvl="0" w:tplc="10090017">
      <w:start w:val="1"/>
      <w:numFmt w:val="lowerLetter"/>
      <w:lvlText w:val="%1)"/>
      <w:lvlJc w:val="left"/>
      <w:pPr>
        <w:tabs>
          <w:tab w:val="num" w:pos="720"/>
        </w:tabs>
        <w:ind w:left="720" w:hanging="360"/>
      </w:pPr>
      <w:rPr>
        <w:rFonts w:hint="default"/>
      </w:r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1" w15:restartNumberingAfterBreak="0">
    <w:nsid w:val="5E192BFD"/>
    <w:multiLevelType w:val="hybridMultilevel"/>
    <w:tmpl w:val="77A69794"/>
    <w:lvl w:ilvl="0" w:tplc="994CA6A8">
      <w:start w:val="1"/>
      <w:numFmt w:val="bullet"/>
      <w:lvlText w:val=""/>
      <w:lvlJc w:val="left"/>
      <w:pPr>
        <w:tabs>
          <w:tab w:val="num" w:pos="720"/>
        </w:tabs>
        <w:ind w:left="720" w:hanging="360"/>
      </w:pPr>
      <w:rPr>
        <w:rFonts w:ascii="Wingdings" w:hAnsi="Wingdings" w:hint="default"/>
      </w:rPr>
    </w:lvl>
    <w:lvl w:ilvl="1" w:tplc="25A6A6E8">
      <w:start w:val="1796"/>
      <w:numFmt w:val="bullet"/>
      <w:lvlText w:val=""/>
      <w:lvlJc w:val="left"/>
      <w:pPr>
        <w:tabs>
          <w:tab w:val="num" w:pos="1440"/>
        </w:tabs>
        <w:ind w:left="1440" w:hanging="360"/>
      </w:pPr>
      <w:rPr>
        <w:rFonts w:ascii="Wingdings" w:hAnsi="Wingdings" w:hint="default"/>
      </w:rPr>
    </w:lvl>
    <w:lvl w:ilvl="2" w:tplc="A1605142" w:tentative="1">
      <w:start w:val="1"/>
      <w:numFmt w:val="bullet"/>
      <w:lvlText w:val=""/>
      <w:lvlJc w:val="left"/>
      <w:pPr>
        <w:tabs>
          <w:tab w:val="num" w:pos="2160"/>
        </w:tabs>
        <w:ind w:left="2160" w:hanging="360"/>
      </w:pPr>
      <w:rPr>
        <w:rFonts w:ascii="Wingdings" w:hAnsi="Wingdings" w:hint="default"/>
      </w:rPr>
    </w:lvl>
    <w:lvl w:ilvl="3" w:tplc="D13A3190" w:tentative="1">
      <w:start w:val="1"/>
      <w:numFmt w:val="bullet"/>
      <w:lvlText w:val=""/>
      <w:lvlJc w:val="left"/>
      <w:pPr>
        <w:tabs>
          <w:tab w:val="num" w:pos="2880"/>
        </w:tabs>
        <w:ind w:left="2880" w:hanging="360"/>
      </w:pPr>
      <w:rPr>
        <w:rFonts w:ascii="Wingdings" w:hAnsi="Wingdings" w:hint="default"/>
      </w:rPr>
    </w:lvl>
    <w:lvl w:ilvl="4" w:tplc="B186FF88" w:tentative="1">
      <w:start w:val="1"/>
      <w:numFmt w:val="bullet"/>
      <w:lvlText w:val=""/>
      <w:lvlJc w:val="left"/>
      <w:pPr>
        <w:tabs>
          <w:tab w:val="num" w:pos="3600"/>
        </w:tabs>
        <w:ind w:left="3600" w:hanging="360"/>
      </w:pPr>
      <w:rPr>
        <w:rFonts w:ascii="Wingdings" w:hAnsi="Wingdings" w:hint="default"/>
      </w:rPr>
    </w:lvl>
    <w:lvl w:ilvl="5" w:tplc="876A8690" w:tentative="1">
      <w:start w:val="1"/>
      <w:numFmt w:val="bullet"/>
      <w:lvlText w:val=""/>
      <w:lvlJc w:val="left"/>
      <w:pPr>
        <w:tabs>
          <w:tab w:val="num" w:pos="4320"/>
        </w:tabs>
        <w:ind w:left="4320" w:hanging="360"/>
      </w:pPr>
      <w:rPr>
        <w:rFonts w:ascii="Wingdings" w:hAnsi="Wingdings" w:hint="default"/>
      </w:rPr>
    </w:lvl>
    <w:lvl w:ilvl="6" w:tplc="E6D28328" w:tentative="1">
      <w:start w:val="1"/>
      <w:numFmt w:val="bullet"/>
      <w:lvlText w:val=""/>
      <w:lvlJc w:val="left"/>
      <w:pPr>
        <w:tabs>
          <w:tab w:val="num" w:pos="5040"/>
        </w:tabs>
        <w:ind w:left="5040" w:hanging="360"/>
      </w:pPr>
      <w:rPr>
        <w:rFonts w:ascii="Wingdings" w:hAnsi="Wingdings" w:hint="default"/>
      </w:rPr>
    </w:lvl>
    <w:lvl w:ilvl="7" w:tplc="22545470" w:tentative="1">
      <w:start w:val="1"/>
      <w:numFmt w:val="bullet"/>
      <w:lvlText w:val=""/>
      <w:lvlJc w:val="left"/>
      <w:pPr>
        <w:tabs>
          <w:tab w:val="num" w:pos="5760"/>
        </w:tabs>
        <w:ind w:left="5760" w:hanging="360"/>
      </w:pPr>
      <w:rPr>
        <w:rFonts w:ascii="Wingdings" w:hAnsi="Wingdings" w:hint="default"/>
      </w:rPr>
    </w:lvl>
    <w:lvl w:ilvl="8" w:tplc="B968778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2360ACD"/>
    <w:multiLevelType w:val="hybridMultilevel"/>
    <w:tmpl w:val="38AA4604"/>
    <w:lvl w:ilvl="0" w:tplc="99B2BC86">
      <w:start w:val="1"/>
      <w:numFmt w:val="bullet"/>
      <w:lvlText w:val=""/>
      <w:lvlJc w:val="left"/>
      <w:pPr>
        <w:tabs>
          <w:tab w:val="num" w:pos="720"/>
        </w:tabs>
        <w:ind w:left="720" w:hanging="360"/>
      </w:pPr>
      <w:rPr>
        <w:rFonts w:ascii="Wingdings" w:hAnsi="Wingdings" w:hint="default"/>
      </w:rPr>
    </w:lvl>
    <w:lvl w:ilvl="1" w:tplc="F118B984">
      <w:start w:val="1277"/>
      <w:numFmt w:val="bullet"/>
      <w:lvlText w:val=""/>
      <w:lvlJc w:val="left"/>
      <w:pPr>
        <w:tabs>
          <w:tab w:val="num" w:pos="1440"/>
        </w:tabs>
        <w:ind w:left="1440" w:hanging="360"/>
      </w:pPr>
      <w:rPr>
        <w:rFonts w:ascii="Wingdings" w:hAnsi="Wingdings" w:hint="default"/>
      </w:rPr>
    </w:lvl>
    <w:lvl w:ilvl="2" w:tplc="92E28EFE" w:tentative="1">
      <w:start w:val="1"/>
      <w:numFmt w:val="bullet"/>
      <w:lvlText w:val=""/>
      <w:lvlJc w:val="left"/>
      <w:pPr>
        <w:tabs>
          <w:tab w:val="num" w:pos="2160"/>
        </w:tabs>
        <w:ind w:left="2160" w:hanging="360"/>
      </w:pPr>
      <w:rPr>
        <w:rFonts w:ascii="Wingdings" w:hAnsi="Wingdings" w:hint="default"/>
      </w:rPr>
    </w:lvl>
    <w:lvl w:ilvl="3" w:tplc="2A66D744" w:tentative="1">
      <w:start w:val="1"/>
      <w:numFmt w:val="bullet"/>
      <w:lvlText w:val=""/>
      <w:lvlJc w:val="left"/>
      <w:pPr>
        <w:tabs>
          <w:tab w:val="num" w:pos="2880"/>
        </w:tabs>
        <w:ind w:left="2880" w:hanging="360"/>
      </w:pPr>
      <w:rPr>
        <w:rFonts w:ascii="Wingdings" w:hAnsi="Wingdings" w:hint="default"/>
      </w:rPr>
    </w:lvl>
    <w:lvl w:ilvl="4" w:tplc="E962DE66" w:tentative="1">
      <w:start w:val="1"/>
      <w:numFmt w:val="bullet"/>
      <w:lvlText w:val=""/>
      <w:lvlJc w:val="left"/>
      <w:pPr>
        <w:tabs>
          <w:tab w:val="num" w:pos="3600"/>
        </w:tabs>
        <w:ind w:left="3600" w:hanging="360"/>
      </w:pPr>
      <w:rPr>
        <w:rFonts w:ascii="Wingdings" w:hAnsi="Wingdings" w:hint="default"/>
      </w:rPr>
    </w:lvl>
    <w:lvl w:ilvl="5" w:tplc="70AC125A" w:tentative="1">
      <w:start w:val="1"/>
      <w:numFmt w:val="bullet"/>
      <w:lvlText w:val=""/>
      <w:lvlJc w:val="left"/>
      <w:pPr>
        <w:tabs>
          <w:tab w:val="num" w:pos="4320"/>
        </w:tabs>
        <w:ind w:left="4320" w:hanging="360"/>
      </w:pPr>
      <w:rPr>
        <w:rFonts w:ascii="Wingdings" w:hAnsi="Wingdings" w:hint="default"/>
      </w:rPr>
    </w:lvl>
    <w:lvl w:ilvl="6" w:tplc="57E20A62" w:tentative="1">
      <w:start w:val="1"/>
      <w:numFmt w:val="bullet"/>
      <w:lvlText w:val=""/>
      <w:lvlJc w:val="left"/>
      <w:pPr>
        <w:tabs>
          <w:tab w:val="num" w:pos="5040"/>
        </w:tabs>
        <w:ind w:left="5040" w:hanging="360"/>
      </w:pPr>
      <w:rPr>
        <w:rFonts w:ascii="Wingdings" w:hAnsi="Wingdings" w:hint="default"/>
      </w:rPr>
    </w:lvl>
    <w:lvl w:ilvl="7" w:tplc="940C12B4" w:tentative="1">
      <w:start w:val="1"/>
      <w:numFmt w:val="bullet"/>
      <w:lvlText w:val=""/>
      <w:lvlJc w:val="left"/>
      <w:pPr>
        <w:tabs>
          <w:tab w:val="num" w:pos="5760"/>
        </w:tabs>
        <w:ind w:left="5760" w:hanging="360"/>
      </w:pPr>
      <w:rPr>
        <w:rFonts w:ascii="Wingdings" w:hAnsi="Wingdings" w:hint="default"/>
      </w:rPr>
    </w:lvl>
    <w:lvl w:ilvl="8" w:tplc="C8D6785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D32E36"/>
    <w:multiLevelType w:val="hybridMultilevel"/>
    <w:tmpl w:val="38EAF7AE"/>
    <w:lvl w:ilvl="0" w:tplc="10090017">
      <w:start w:val="1"/>
      <w:numFmt w:val="lowerLetter"/>
      <w:lvlText w:val="%1)"/>
      <w:lvlJc w:val="left"/>
      <w:pPr>
        <w:tabs>
          <w:tab w:val="num" w:pos="720"/>
        </w:tabs>
        <w:ind w:left="720" w:hanging="360"/>
      </w:pPr>
      <w:rPr>
        <w:rFonts w:hint="default"/>
      </w:rPr>
    </w:lvl>
    <w:lvl w:ilvl="1" w:tplc="10090019">
      <w:start w:val="1"/>
      <w:numFmt w:val="lowerLetter"/>
      <w:lvlText w:val="%2."/>
      <w:lvlJc w:val="left"/>
      <w:pPr>
        <w:tabs>
          <w:tab w:val="num" w:pos="1440"/>
        </w:tabs>
        <w:ind w:left="1440" w:hanging="360"/>
      </w:pPr>
    </w:lvl>
    <w:lvl w:ilvl="2" w:tplc="6B260C5E">
      <w:start w:val="1"/>
      <w:numFmt w:val="decimal"/>
      <w:lvlText w:val="%3."/>
      <w:lvlJc w:val="left"/>
      <w:pPr>
        <w:tabs>
          <w:tab w:val="num" w:pos="2340"/>
        </w:tabs>
        <w:ind w:left="2340" w:hanging="360"/>
      </w:pPr>
      <w:rPr>
        <w:rFonts w:hint="default"/>
      </w:r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4" w15:restartNumberingAfterBreak="0">
    <w:nsid w:val="6B921319"/>
    <w:multiLevelType w:val="hybridMultilevel"/>
    <w:tmpl w:val="BF406D58"/>
    <w:lvl w:ilvl="0" w:tplc="5518D2E4">
      <w:start w:val="1"/>
      <w:numFmt w:val="bullet"/>
      <w:lvlText w:val=""/>
      <w:lvlJc w:val="left"/>
      <w:pPr>
        <w:tabs>
          <w:tab w:val="num" w:pos="720"/>
        </w:tabs>
        <w:ind w:left="720" w:hanging="360"/>
      </w:pPr>
      <w:rPr>
        <w:rFonts w:ascii="Wingdings" w:hAnsi="Wingdings" w:hint="default"/>
      </w:rPr>
    </w:lvl>
    <w:lvl w:ilvl="1" w:tplc="28B4C430">
      <w:start w:val="515"/>
      <w:numFmt w:val="bullet"/>
      <w:lvlText w:val=""/>
      <w:lvlJc w:val="left"/>
      <w:pPr>
        <w:tabs>
          <w:tab w:val="num" w:pos="1440"/>
        </w:tabs>
        <w:ind w:left="1440" w:hanging="360"/>
      </w:pPr>
      <w:rPr>
        <w:rFonts w:ascii="Wingdings" w:hAnsi="Wingdings" w:hint="default"/>
      </w:rPr>
    </w:lvl>
    <w:lvl w:ilvl="2" w:tplc="EA72AB22" w:tentative="1">
      <w:start w:val="1"/>
      <w:numFmt w:val="bullet"/>
      <w:lvlText w:val=""/>
      <w:lvlJc w:val="left"/>
      <w:pPr>
        <w:tabs>
          <w:tab w:val="num" w:pos="2160"/>
        </w:tabs>
        <w:ind w:left="2160" w:hanging="360"/>
      </w:pPr>
      <w:rPr>
        <w:rFonts w:ascii="Wingdings" w:hAnsi="Wingdings" w:hint="default"/>
      </w:rPr>
    </w:lvl>
    <w:lvl w:ilvl="3" w:tplc="C9D43E18" w:tentative="1">
      <w:start w:val="1"/>
      <w:numFmt w:val="bullet"/>
      <w:lvlText w:val=""/>
      <w:lvlJc w:val="left"/>
      <w:pPr>
        <w:tabs>
          <w:tab w:val="num" w:pos="2880"/>
        </w:tabs>
        <w:ind w:left="2880" w:hanging="360"/>
      </w:pPr>
      <w:rPr>
        <w:rFonts w:ascii="Wingdings" w:hAnsi="Wingdings" w:hint="default"/>
      </w:rPr>
    </w:lvl>
    <w:lvl w:ilvl="4" w:tplc="A55E9204" w:tentative="1">
      <w:start w:val="1"/>
      <w:numFmt w:val="bullet"/>
      <w:lvlText w:val=""/>
      <w:lvlJc w:val="left"/>
      <w:pPr>
        <w:tabs>
          <w:tab w:val="num" w:pos="3600"/>
        </w:tabs>
        <w:ind w:left="3600" w:hanging="360"/>
      </w:pPr>
      <w:rPr>
        <w:rFonts w:ascii="Wingdings" w:hAnsi="Wingdings" w:hint="default"/>
      </w:rPr>
    </w:lvl>
    <w:lvl w:ilvl="5" w:tplc="485AFD06" w:tentative="1">
      <w:start w:val="1"/>
      <w:numFmt w:val="bullet"/>
      <w:lvlText w:val=""/>
      <w:lvlJc w:val="left"/>
      <w:pPr>
        <w:tabs>
          <w:tab w:val="num" w:pos="4320"/>
        </w:tabs>
        <w:ind w:left="4320" w:hanging="360"/>
      </w:pPr>
      <w:rPr>
        <w:rFonts w:ascii="Wingdings" w:hAnsi="Wingdings" w:hint="default"/>
      </w:rPr>
    </w:lvl>
    <w:lvl w:ilvl="6" w:tplc="67441A8A" w:tentative="1">
      <w:start w:val="1"/>
      <w:numFmt w:val="bullet"/>
      <w:lvlText w:val=""/>
      <w:lvlJc w:val="left"/>
      <w:pPr>
        <w:tabs>
          <w:tab w:val="num" w:pos="5040"/>
        </w:tabs>
        <w:ind w:left="5040" w:hanging="360"/>
      </w:pPr>
      <w:rPr>
        <w:rFonts w:ascii="Wingdings" w:hAnsi="Wingdings" w:hint="default"/>
      </w:rPr>
    </w:lvl>
    <w:lvl w:ilvl="7" w:tplc="931E66F0" w:tentative="1">
      <w:start w:val="1"/>
      <w:numFmt w:val="bullet"/>
      <w:lvlText w:val=""/>
      <w:lvlJc w:val="left"/>
      <w:pPr>
        <w:tabs>
          <w:tab w:val="num" w:pos="5760"/>
        </w:tabs>
        <w:ind w:left="5760" w:hanging="360"/>
      </w:pPr>
      <w:rPr>
        <w:rFonts w:ascii="Wingdings" w:hAnsi="Wingdings" w:hint="default"/>
      </w:rPr>
    </w:lvl>
    <w:lvl w:ilvl="8" w:tplc="6AE44644"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0"/>
  </w:num>
  <w:num w:numId="3">
    <w:abstractNumId w:val="6"/>
  </w:num>
  <w:num w:numId="4">
    <w:abstractNumId w:val="13"/>
  </w:num>
  <w:num w:numId="5">
    <w:abstractNumId w:val="1"/>
  </w:num>
  <w:num w:numId="6">
    <w:abstractNumId w:val="9"/>
  </w:num>
  <w:num w:numId="7">
    <w:abstractNumId w:val="7"/>
  </w:num>
  <w:num w:numId="8">
    <w:abstractNumId w:val="2"/>
  </w:num>
  <w:num w:numId="9">
    <w:abstractNumId w:val="3"/>
  </w:num>
  <w:num w:numId="10">
    <w:abstractNumId w:val="14"/>
  </w:num>
  <w:num w:numId="11">
    <w:abstractNumId w:val="12"/>
  </w:num>
  <w:num w:numId="12">
    <w:abstractNumId w:val="5"/>
  </w:num>
  <w:num w:numId="13">
    <w:abstractNumId w:val="11"/>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355"/>
    <w:rsid w:val="008F28EC"/>
    <w:rsid w:val="00A14355"/>
    <w:rsid w:val="00A336D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0D079CD8-92F7-4E42-BD1E-12BEF74C0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355"/>
    <w:pPr>
      <w:spacing w:after="0" w:line="240" w:lineRule="auto"/>
    </w:pPr>
    <w:rPr>
      <w:rFonts w:ascii="Times New Roman" w:eastAsia="Times New Roman" w:hAnsi="Times New Roman" w:cs="Times New Roman"/>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A14355"/>
    <w:rPr>
      <w:color w:val="0000FF"/>
      <w:u w:val="single"/>
    </w:rPr>
  </w:style>
  <w:style w:type="paragraph" w:styleId="BodyText">
    <w:name w:val="Body Text"/>
    <w:basedOn w:val="Normal"/>
    <w:link w:val="BodyTextChar"/>
    <w:uiPriority w:val="99"/>
    <w:rsid w:val="00A14355"/>
    <w:rPr>
      <w:rFonts w:eastAsia="PMingLiU"/>
      <w:sz w:val="21"/>
      <w:szCs w:val="21"/>
      <w:lang w:val="en-US" w:eastAsia="en-US"/>
    </w:rPr>
  </w:style>
  <w:style w:type="character" w:customStyle="1" w:styleId="BodyTextChar">
    <w:name w:val="Body Text Char"/>
    <w:basedOn w:val="DefaultParagraphFont"/>
    <w:link w:val="BodyText"/>
    <w:uiPriority w:val="99"/>
    <w:rsid w:val="00A14355"/>
    <w:rPr>
      <w:rFonts w:ascii="Times New Roman" w:eastAsia="PMingLiU" w:hAnsi="Times New Roman" w:cs="Times New Roman"/>
      <w:sz w:val="21"/>
      <w:szCs w:val="21"/>
      <w:lang w:val="en-US" w:eastAsia="en-US"/>
    </w:rPr>
  </w:style>
  <w:style w:type="paragraph" w:styleId="Header">
    <w:name w:val="header"/>
    <w:basedOn w:val="Normal"/>
    <w:link w:val="HeaderChar"/>
    <w:rsid w:val="00A14355"/>
    <w:pPr>
      <w:tabs>
        <w:tab w:val="center" w:pos="4320"/>
        <w:tab w:val="right" w:pos="8640"/>
      </w:tabs>
    </w:pPr>
  </w:style>
  <w:style w:type="character" w:customStyle="1" w:styleId="HeaderChar">
    <w:name w:val="Header Char"/>
    <w:basedOn w:val="DefaultParagraphFont"/>
    <w:link w:val="Header"/>
    <w:rsid w:val="00A14355"/>
    <w:rPr>
      <w:rFonts w:ascii="Times New Roman" w:eastAsia="Times New Roman" w:hAnsi="Times New Roman" w:cs="Times New Roman"/>
      <w:sz w:val="24"/>
      <w:szCs w:val="24"/>
      <w:lang w:val="en-CA" w:eastAsia="en-CA"/>
    </w:rPr>
  </w:style>
  <w:style w:type="paragraph" w:styleId="Footer">
    <w:name w:val="footer"/>
    <w:basedOn w:val="Normal"/>
    <w:link w:val="FooterChar"/>
    <w:uiPriority w:val="99"/>
    <w:rsid w:val="00A14355"/>
    <w:pPr>
      <w:tabs>
        <w:tab w:val="center" w:pos="4320"/>
        <w:tab w:val="right" w:pos="8640"/>
      </w:tabs>
    </w:pPr>
  </w:style>
  <w:style w:type="character" w:customStyle="1" w:styleId="FooterChar">
    <w:name w:val="Footer Char"/>
    <w:basedOn w:val="DefaultParagraphFont"/>
    <w:link w:val="Footer"/>
    <w:uiPriority w:val="99"/>
    <w:rsid w:val="00A14355"/>
    <w:rPr>
      <w:rFonts w:ascii="Times New Roman" w:eastAsia="Times New Roman" w:hAnsi="Times New Roman" w:cs="Times New Roman"/>
      <w:sz w:val="24"/>
      <w:szCs w:val="24"/>
      <w:lang w:val="en-CA" w:eastAsia="en-CA"/>
    </w:rPr>
  </w:style>
  <w:style w:type="character" w:styleId="PageNumber">
    <w:name w:val="page number"/>
    <w:basedOn w:val="DefaultParagraphFont"/>
    <w:rsid w:val="00A14355"/>
  </w:style>
  <w:style w:type="table" w:styleId="TableGrid">
    <w:name w:val="Table Grid"/>
    <w:basedOn w:val="TableNormal"/>
    <w:rsid w:val="00A14355"/>
    <w:pPr>
      <w:spacing w:after="0" w:line="240" w:lineRule="auto"/>
    </w:pPr>
    <w:rPr>
      <w:rFonts w:ascii="Times New Roman" w:eastAsia="Times New Roman" w:hAnsi="Times New Roman" w:cs="Times New Roman"/>
      <w:sz w:val="20"/>
      <w:szCs w:val="20"/>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A14355"/>
    <w:rPr>
      <w:rFonts w:ascii="Tahoma" w:hAnsi="Tahoma" w:cs="Tahoma"/>
      <w:sz w:val="16"/>
      <w:szCs w:val="16"/>
    </w:rPr>
  </w:style>
  <w:style w:type="character" w:customStyle="1" w:styleId="BalloonTextChar">
    <w:name w:val="Balloon Text Char"/>
    <w:basedOn w:val="DefaultParagraphFont"/>
    <w:link w:val="BalloonText"/>
    <w:semiHidden/>
    <w:rsid w:val="00A14355"/>
    <w:rPr>
      <w:rFonts w:ascii="Tahoma" w:eastAsia="Times New Roman" w:hAnsi="Tahoma" w:cs="Tahoma"/>
      <w:sz w:val="16"/>
      <w:szCs w:val="16"/>
      <w:lang w:val="en-CA" w:eastAsia="en-CA"/>
    </w:rPr>
  </w:style>
  <w:style w:type="paragraph" w:styleId="ListParagraph">
    <w:name w:val="List Paragraph"/>
    <w:basedOn w:val="Normal"/>
    <w:uiPriority w:val="34"/>
    <w:qFormat/>
    <w:rsid w:val="00A14355"/>
    <w:pPr>
      <w:ind w:left="720"/>
    </w:pPr>
  </w:style>
  <w:style w:type="character" w:customStyle="1" w:styleId="apple-converted-space">
    <w:name w:val="apple-converted-space"/>
    <w:basedOn w:val="DefaultParagraphFont"/>
    <w:rsid w:val="00A143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sa068@uottawa.ca" TargetMode="External"/><Relationship Id="rId13" Type="http://schemas.openxmlformats.org/officeDocument/2006/relationships/chart" Target="charts/chart1.xml"/><Relationship Id="rId18" Type="http://schemas.openxmlformats.org/officeDocument/2006/relationships/image" Target="media/image3.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hchhe073@uottawa.ca" TargetMode="External"/><Relationship Id="rId12" Type="http://schemas.openxmlformats.org/officeDocument/2006/relationships/package" Target="embeddings/Microsoft_Excel_Worksheet1.xlsx"/><Relationship Id="rId17" Type="http://schemas.openxmlformats.org/officeDocument/2006/relationships/chart" Target="charts/chart4.xml"/><Relationship Id="rId2" Type="http://schemas.openxmlformats.org/officeDocument/2006/relationships/styles" Target="styles.xml"/><Relationship Id="rId16" Type="http://schemas.openxmlformats.org/officeDocument/2006/relationships/chart" Target="charts/chart3.xm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5" Type="http://schemas.openxmlformats.org/officeDocument/2006/relationships/chart" Target="charts/chart2.xml"/><Relationship Id="rId10" Type="http://schemas.openxmlformats.org/officeDocument/2006/relationships/hyperlink" Target="mailto:hkiya045@uottawa.ca" TargetMode="External"/><Relationship Id="rId19" Type="http://schemas.openxmlformats.org/officeDocument/2006/relationships/chart" Target="charts/chart5.xml"/><Relationship Id="rId4" Type="http://schemas.openxmlformats.org/officeDocument/2006/relationships/webSettings" Target="webSettings.xml"/><Relationship Id="rId9" Type="http://schemas.openxmlformats.org/officeDocument/2006/relationships/hyperlink" Target="mailto:nlege038@uottawa.ca" TargetMode="External"/><Relationship Id="rId14" Type="http://schemas.openxmlformats.org/officeDocument/2006/relationships/image" Target="media/image2.jpe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Assignment%201%20ADM%203301%20Tabl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csury017\AppData\Local\Temp\ADM%203301%20Assignment%20One.xlsx" TargetMode="External"/></Relationships>
</file>

<file path=word/charts/_rels/chart4.xml.rels><?xml version="1.0" encoding="UTF-8" standalone="yes"?>
<Relationships xmlns="http://schemas.openxmlformats.org/package/2006/relationships"><Relationship Id="rId3" Type="http://schemas.openxmlformats.org/officeDocument/2006/relationships/oleObject" Target="file:///C:\Users\Emily\Downloads\Problems%203%20and%204.xlsx" TargetMode="External"/><Relationship Id="rId2" Type="http://schemas.microsoft.com/office/2011/relationships/chartColorStyle" Target="colors1.xml"/><Relationship Id="rId1" Type="http://schemas.microsoft.com/office/2011/relationships/chartStyle" Target="style1.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mily\Downloads\Problems%203%20and%204.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lineChart>
        <c:grouping val="standard"/>
        <c:varyColors val="0"/>
        <c:ser>
          <c:idx val="0"/>
          <c:order val="0"/>
          <c:cat>
            <c:strRef>
              <c:f>Sheet1!$B$1:$B$7</c:f>
              <c:strCache>
                <c:ptCount val="7"/>
                <c:pt idx="0">
                  <c:v>February</c:v>
                </c:pt>
                <c:pt idx="1">
                  <c:v>March</c:v>
                </c:pt>
                <c:pt idx="2">
                  <c:v>April</c:v>
                </c:pt>
                <c:pt idx="3">
                  <c:v>May</c:v>
                </c:pt>
                <c:pt idx="4">
                  <c:v>June</c:v>
                </c:pt>
                <c:pt idx="5">
                  <c:v>July</c:v>
                </c:pt>
                <c:pt idx="6">
                  <c:v>August</c:v>
                </c:pt>
              </c:strCache>
            </c:strRef>
          </c:cat>
          <c:val>
            <c:numRef>
              <c:f>Sheet1!$C$1:$C$7</c:f>
              <c:numCache>
                <c:formatCode>General</c:formatCode>
                <c:ptCount val="7"/>
                <c:pt idx="0">
                  <c:v>19000</c:v>
                </c:pt>
                <c:pt idx="1">
                  <c:v>18000</c:v>
                </c:pt>
                <c:pt idx="2">
                  <c:v>15000</c:v>
                </c:pt>
                <c:pt idx="3">
                  <c:v>20000</c:v>
                </c:pt>
                <c:pt idx="4">
                  <c:v>18000</c:v>
                </c:pt>
                <c:pt idx="5">
                  <c:v>22000</c:v>
                </c:pt>
                <c:pt idx="6">
                  <c:v>20000</c:v>
                </c:pt>
              </c:numCache>
            </c:numRef>
          </c:val>
          <c:smooth val="0"/>
        </c:ser>
        <c:dLbls>
          <c:showLegendKey val="0"/>
          <c:showVal val="0"/>
          <c:showCatName val="0"/>
          <c:showSerName val="0"/>
          <c:showPercent val="0"/>
          <c:showBubbleSize val="0"/>
        </c:dLbls>
        <c:marker val="1"/>
        <c:smooth val="0"/>
        <c:axId val="401755232"/>
        <c:axId val="401757472"/>
      </c:lineChart>
      <c:catAx>
        <c:axId val="401755232"/>
        <c:scaling>
          <c:orientation val="minMax"/>
        </c:scaling>
        <c:delete val="0"/>
        <c:axPos val="b"/>
        <c:numFmt formatCode="General" sourceLinked="0"/>
        <c:majorTickMark val="out"/>
        <c:minorTickMark val="none"/>
        <c:tickLblPos val="nextTo"/>
        <c:crossAx val="401757472"/>
        <c:crosses val="autoZero"/>
        <c:auto val="1"/>
        <c:lblAlgn val="ctr"/>
        <c:lblOffset val="100"/>
        <c:noMultiLvlLbl val="0"/>
      </c:catAx>
      <c:valAx>
        <c:axId val="401757472"/>
        <c:scaling>
          <c:orientation val="minMax"/>
        </c:scaling>
        <c:delete val="0"/>
        <c:axPos val="l"/>
        <c:majorGridlines/>
        <c:numFmt formatCode="General" sourceLinked="1"/>
        <c:majorTickMark val="out"/>
        <c:minorTickMark val="none"/>
        <c:tickLblPos val="nextTo"/>
        <c:crossAx val="40175523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1"/>
          <c:order val="0"/>
          <c:marker>
            <c:symbol val="none"/>
          </c:marker>
          <c:val>
            <c:numRef>
              <c:f>Sheet2!$B$1:$B$12</c:f>
              <c:numCache>
                <c:formatCode>General</c:formatCode>
                <c:ptCount val="12"/>
                <c:pt idx="0">
                  <c:v>7</c:v>
                </c:pt>
                <c:pt idx="1">
                  <c:v>2</c:v>
                </c:pt>
                <c:pt idx="2">
                  <c:v>6</c:v>
                </c:pt>
                <c:pt idx="3">
                  <c:v>4</c:v>
                </c:pt>
                <c:pt idx="4">
                  <c:v>14</c:v>
                </c:pt>
                <c:pt idx="5">
                  <c:v>15</c:v>
                </c:pt>
                <c:pt idx="6">
                  <c:v>16</c:v>
                </c:pt>
                <c:pt idx="7">
                  <c:v>12</c:v>
                </c:pt>
                <c:pt idx="8">
                  <c:v>14</c:v>
                </c:pt>
                <c:pt idx="9">
                  <c:v>20</c:v>
                </c:pt>
                <c:pt idx="10">
                  <c:v>15</c:v>
                </c:pt>
                <c:pt idx="11">
                  <c:v>7</c:v>
                </c:pt>
              </c:numCache>
            </c:numRef>
          </c:val>
          <c:smooth val="0"/>
        </c:ser>
        <c:ser>
          <c:idx val="2"/>
          <c:order val="1"/>
          <c:marker>
            <c:symbol val="none"/>
          </c:marker>
          <c:val>
            <c:numRef>
              <c:f>Sheet2!$C$1:$C$12</c:f>
              <c:numCache>
                <c:formatCode>General</c:formatCode>
                <c:ptCount val="12"/>
                <c:pt idx="0">
                  <c:v>1.5</c:v>
                </c:pt>
                <c:pt idx="1">
                  <c:v>1</c:v>
                </c:pt>
                <c:pt idx="2">
                  <c:v>1.3</c:v>
                </c:pt>
                <c:pt idx="3">
                  <c:v>1.5</c:v>
                </c:pt>
                <c:pt idx="4">
                  <c:v>2.5</c:v>
                </c:pt>
                <c:pt idx="5">
                  <c:v>2.7</c:v>
                </c:pt>
                <c:pt idx="6">
                  <c:v>2.4</c:v>
                </c:pt>
                <c:pt idx="7">
                  <c:v>2</c:v>
                </c:pt>
                <c:pt idx="8">
                  <c:v>2.7</c:v>
                </c:pt>
                <c:pt idx="9">
                  <c:v>4.4000000000000004</c:v>
                </c:pt>
                <c:pt idx="10">
                  <c:v>3.4</c:v>
                </c:pt>
                <c:pt idx="11">
                  <c:v>1.7</c:v>
                </c:pt>
              </c:numCache>
            </c:numRef>
          </c:val>
          <c:smooth val="0"/>
        </c:ser>
        <c:dLbls>
          <c:showLegendKey val="0"/>
          <c:showVal val="0"/>
          <c:showCatName val="0"/>
          <c:showSerName val="0"/>
          <c:showPercent val="0"/>
          <c:showBubbleSize val="0"/>
        </c:dLbls>
        <c:smooth val="0"/>
        <c:axId val="401760272"/>
        <c:axId val="391350896"/>
      </c:lineChart>
      <c:catAx>
        <c:axId val="401760272"/>
        <c:scaling>
          <c:orientation val="minMax"/>
        </c:scaling>
        <c:delete val="0"/>
        <c:axPos val="b"/>
        <c:majorTickMark val="out"/>
        <c:minorTickMark val="none"/>
        <c:tickLblPos val="nextTo"/>
        <c:crossAx val="391350896"/>
        <c:crosses val="autoZero"/>
        <c:auto val="1"/>
        <c:lblAlgn val="ctr"/>
        <c:lblOffset val="100"/>
        <c:noMultiLvlLbl val="0"/>
      </c:catAx>
      <c:valAx>
        <c:axId val="391350896"/>
        <c:scaling>
          <c:orientation val="minMax"/>
        </c:scaling>
        <c:delete val="0"/>
        <c:axPos val="l"/>
        <c:majorGridlines/>
        <c:numFmt formatCode="General" sourceLinked="1"/>
        <c:majorTickMark val="out"/>
        <c:minorTickMark val="none"/>
        <c:tickLblPos val="nextTo"/>
        <c:crossAx val="401760272"/>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sz="1400" baseline="0"/>
              <a:t>Tourists vs. Riderships</a:t>
            </a:r>
            <a:endParaRPr lang="en-CA" sz="1400"/>
          </a:p>
        </c:rich>
      </c:tx>
      <c:layout/>
      <c:overlay val="0"/>
    </c:title>
    <c:autoTitleDeleted val="0"/>
    <c:plotArea>
      <c:layout/>
      <c:scatterChart>
        <c:scatterStyle val="lineMarker"/>
        <c:varyColors val="0"/>
        <c:ser>
          <c:idx val="0"/>
          <c:order val="0"/>
          <c:spPr>
            <a:ln w="28575">
              <a:noFill/>
            </a:ln>
          </c:spPr>
          <c:trendline>
            <c:trendlineType val="linear"/>
            <c:dispRSqr val="0"/>
            <c:dispEq val="0"/>
          </c:trendline>
          <c:xVal>
            <c:numRef>
              <c:f>'C:\Users\csury017\AppData\Local\Temp\[ADM 3301 Assignment One Q2.xlsx]Sheet1'!$A$1:$A$12</c:f>
              <c:numCache>
                <c:formatCode>General</c:formatCode>
                <c:ptCount val="12"/>
                <c:pt idx="0">
                  <c:v>7</c:v>
                </c:pt>
                <c:pt idx="1">
                  <c:v>2</c:v>
                </c:pt>
                <c:pt idx="2">
                  <c:v>6</c:v>
                </c:pt>
                <c:pt idx="3">
                  <c:v>4</c:v>
                </c:pt>
                <c:pt idx="4">
                  <c:v>14</c:v>
                </c:pt>
                <c:pt idx="5">
                  <c:v>15</c:v>
                </c:pt>
                <c:pt idx="6">
                  <c:v>16</c:v>
                </c:pt>
                <c:pt idx="7">
                  <c:v>12</c:v>
                </c:pt>
                <c:pt idx="8">
                  <c:v>14</c:v>
                </c:pt>
                <c:pt idx="9">
                  <c:v>20</c:v>
                </c:pt>
                <c:pt idx="10">
                  <c:v>15</c:v>
                </c:pt>
                <c:pt idx="11">
                  <c:v>7</c:v>
                </c:pt>
              </c:numCache>
            </c:numRef>
          </c:xVal>
          <c:yVal>
            <c:numRef>
              <c:f>'C:\Users\csury017\AppData\Local\Temp\[ADM 3301 Assignment One Q2.xlsx]Sheet1'!$B$1:$B$12</c:f>
              <c:numCache>
                <c:formatCode>General</c:formatCode>
                <c:ptCount val="12"/>
                <c:pt idx="0">
                  <c:v>1.5</c:v>
                </c:pt>
                <c:pt idx="1">
                  <c:v>1</c:v>
                </c:pt>
                <c:pt idx="2">
                  <c:v>1.3</c:v>
                </c:pt>
                <c:pt idx="3">
                  <c:v>1.5</c:v>
                </c:pt>
                <c:pt idx="4">
                  <c:v>2.5</c:v>
                </c:pt>
                <c:pt idx="5">
                  <c:v>2.7</c:v>
                </c:pt>
                <c:pt idx="6">
                  <c:v>2.4</c:v>
                </c:pt>
                <c:pt idx="7">
                  <c:v>2</c:v>
                </c:pt>
                <c:pt idx="8">
                  <c:v>2.7</c:v>
                </c:pt>
                <c:pt idx="9">
                  <c:v>4.4000000000000004</c:v>
                </c:pt>
                <c:pt idx="10">
                  <c:v>3.4</c:v>
                </c:pt>
                <c:pt idx="11">
                  <c:v>1.7</c:v>
                </c:pt>
              </c:numCache>
            </c:numRef>
          </c:yVal>
          <c:smooth val="0"/>
        </c:ser>
        <c:dLbls>
          <c:showLegendKey val="0"/>
          <c:showVal val="0"/>
          <c:showCatName val="0"/>
          <c:showSerName val="0"/>
          <c:showPercent val="0"/>
          <c:showBubbleSize val="0"/>
        </c:dLbls>
        <c:axId val="260319872"/>
        <c:axId val="259562160"/>
      </c:scatterChart>
      <c:valAx>
        <c:axId val="260319872"/>
        <c:scaling>
          <c:orientation val="minMax"/>
        </c:scaling>
        <c:delete val="0"/>
        <c:axPos val="b"/>
        <c:title>
          <c:tx>
            <c:rich>
              <a:bodyPr/>
              <a:lstStyle/>
              <a:p>
                <a:pPr>
                  <a:defRPr/>
                </a:pPr>
                <a:r>
                  <a:rPr lang="en-CA"/>
                  <a:t>Tourists</a:t>
                </a:r>
                <a:r>
                  <a:rPr lang="en-CA" baseline="0"/>
                  <a:t> (Millions)</a:t>
                </a:r>
                <a:endParaRPr lang="en-CA"/>
              </a:p>
            </c:rich>
          </c:tx>
          <c:layout/>
          <c:overlay val="0"/>
        </c:title>
        <c:numFmt formatCode="General" sourceLinked="1"/>
        <c:majorTickMark val="out"/>
        <c:minorTickMark val="none"/>
        <c:tickLblPos val="nextTo"/>
        <c:crossAx val="259562160"/>
        <c:crosses val="autoZero"/>
        <c:crossBetween val="midCat"/>
      </c:valAx>
      <c:valAx>
        <c:axId val="259562160"/>
        <c:scaling>
          <c:orientation val="minMax"/>
        </c:scaling>
        <c:delete val="0"/>
        <c:axPos val="l"/>
        <c:majorGridlines/>
        <c:title>
          <c:tx>
            <c:rich>
              <a:bodyPr rot="-5400000" vert="horz"/>
              <a:lstStyle/>
              <a:p>
                <a:pPr>
                  <a:defRPr/>
                </a:pPr>
                <a:r>
                  <a:rPr lang="en-CA"/>
                  <a:t>Riderships</a:t>
                </a:r>
                <a:r>
                  <a:rPr lang="en-CA" baseline="0"/>
                  <a:t> (Millions)</a:t>
                </a:r>
                <a:endParaRPr lang="en-CA"/>
              </a:p>
            </c:rich>
          </c:tx>
          <c:layout/>
          <c:overlay val="0"/>
        </c:title>
        <c:numFmt formatCode="General" sourceLinked="1"/>
        <c:majorTickMark val="out"/>
        <c:minorTickMark val="none"/>
        <c:tickLblPos val="nextTo"/>
        <c:crossAx val="260319872"/>
        <c:crosses val="autoZero"/>
        <c:crossBetween val="midCat"/>
      </c:valAx>
    </c:plotArea>
    <c:legend>
      <c:legendPos val="r"/>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Number of Customers Served for Evening</a:t>
            </a:r>
            <a:r>
              <a:rPr lang="en-US" baseline="0"/>
              <a:t> Meal</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1"/>
          <c:order val="0"/>
          <c:tx>
            <c:strRef>
              <c:f>'[Problems 3 and 4.xlsx]Problem #3'!$C$2</c:f>
              <c:strCache>
                <c:ptCount val="1"/>
                <c:pt idx="0">
                  <c:v>(2) Number served</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'[Problems 3 and 4.xlsx]Problem #3'!$C$3:$C$30</c:f>
              <c:numCache>
                <c:formatCode>General</c:formatCode>
                <c:ptCount val="28"/>
                <c:pt idx="0">
                  <c:v>80</c:v>
                </c:pt>
                <c:pt idx="1">
                  <c:v>75</c:v>
                </c:pt>
                <c:pt idx="2">
                  <c:v>78</c:v>
                </c:pt>
                <c:pt idx="3">
                  <c:v>95</c:v>
                </c:pt>
                <c:pt idx="4">
                  <c:v>130</c:v>
                </c:pt>
                <c:pt idx="5">
                  <c:v>136</c:v>
                </c:pt>
                <c:pt idx="6">
                  <c:v>40</c:v>
                </c:pt>
                <c:pt idx="7">
                  <c:v>87</c:v>
                </c:pt>
                <c:pt idx="8">
                  <c:v>82</c:v>
                </c:pt>
                <c:pt idx="9">
                  <c:v>85</c:v>
                </c:pt>
                <c:pt idx="10">
                  <c:v>99</c:v>
                </c:pt>
                <c:pt idx="11">
                  <c:v>130</c:v>
                </c:pt>
                <c:pt idx="12">
                  <c:v>140</c:v>
                </c:pt>
                <c:pt idx="13">
                  <c:v>147</c:v>
                </c:pt>
                <c:pt idx="14">
                  <c:v>94</c:v>
                </c:pt>
                <c:pt idx="15">
                  <c:v>87</c:v>
                </c:pt>
                <c:pt idx="16">
                  <c:v>93</c:v>
                </c:pt>
                <c:pt idx="17">
                  <c:v>106</c:v>
                </c:pt>
                <c:pt idx="18">
                  <c:v>145</c:v>
                </c:pt>
                <c:pt idx="19">
                  <c:v>150</c:v>
                </c:pt>
                <c:pt idx="20">
                  <c:v>49</c:v>
                </c:pt>
                <c:pt idx="21">
                  <c:v>102</c:v>
                </c:pt>
                <c:pt idx="22">
                  <c:v>97</c:v>
                </c:pt>
                <c:pt idx="23">
                  <c:v>113</c:v>
                </c:pt>
                <c:pt idx="24">
                  <c:v>103</c:v>
                </c:pt>
                <c:pt idx="25">
                  <c:v>159</c:v>
                </c:pt>
                <c:pt idx="26">
                  <c:v>159</c:v>
                </c:pt>
                <c:pt idx="27">
                  <c:v>58</c:v>
                </c:pt>
              </c:numCache>
            </c:numRef>
          </c:val>
          <c:smooth val="0"/>
        </c:ser>
        <c:dLbls>
          <c:showLegendKey val="0"/>
          <c:showVal val="0"/>
          <c:showCatName val="0"/>
          <c:showSerName val="0"/>
          <c:showPercent val="0"/>
          <c:showBubbleSize val="0"/>
        </c:dLbls>
        <c:marker val="1"/>
        <c:smooth val="0"/>
        <c:axId val="459587984"/>
        <c:axId val="459588544"/>
      </c:lineChart>
      <c:catAx>
        <c:axId val="45958798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588544"/>
        <c:crosses val="autoZero"/>
        <c:auto val="1"/>
        <c:lblAlgn val="ctr"/>
        <c:lblOffset val="100"/>
        <c:noMultiLvlLbl val="0"/>
      </c:catAx>
      <c:valAx>
        <c:axId val="459588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58798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b="1"/>
              <a:t>Last</a:t>
            </a:r>
            <a:r>
              <a:rPr lang="en-CA" b="1" baseline="0"/>
              <a:t> 10 Errors</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2"/>
          <c:order val="0"/>
          <c:tx>
            <c:strRef>
              <c:f>'[Problems 3 and 4.xlsx]Problem #4'!$C$2</c:f>
              <c:strCache>
                <c:ptCount val="1"/>
                <c:pt idx="0">
                  <c:v>Error</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Lit>
              <c:ptCount val="10"/>
              <c:pt idx="0">
                <c:v>11</c:v>
              </c:pt>
              <c:pt idx="1">
                <c:v>12</c:v>
              </c:pt>
              <c:pt idx="2">
                <c:v>13</c:v>
              </c:pt>
              <c:pt idx="3">
                <c:v>14</c:v>
              </c:pt>
              <c:pt idx="4">
                <c:v>15</c:v>
              </c:pt>
              <c:pt idx="5">
                <c:v>16</c:v>
              </c:pt>
              <c:pt idx="6">
                <c:v>17</c:v>
              </c:pt>
              <c:pt idx="7">
                <c:v>18</c:v>
              </c:pt>
              <c:pt idx="8">
                <c:v>19</c:v>
              </c:pt>
              <c:pt idx="9">
                <c:v>20</c:v>
              </c:pt>
              <c:extLst>
                <c:ext xmlns:c15="http://schemas.microsoft.com/office/drawing/2012/chart" uri="{02D57815-91ED-43cb-92C2-25804820EDAC}">
                  <c15:autoCat val="1"/>
                </c:ext>
              </c:extLst>
            </c:strLit>
          </c:cat>
          <c:val>
            <c:numRef>
              <c:f>'[Problems 3 and 4.xlsx]Problem #4'!$C$3:$C$22</c:f>
              <c:numCache>
                <c:formatCode>General</c:formatCode>
                <c:ptCount val="10"/>
                <c:pt idx="0">
                  <c:v>1</c:v>
                </c:pt>
                <c:pt idx="1">
                  <c:v>6</c:v>
                </c:pt>
                <c:pt idx="2">
                  <c:v>8</c:v>
                </c:pt>
                <c:pt idx="3">
                  <c:v>4</c:v>
                </c:pt>
                <c:pt idx="4">
                  <c:v>1</c:v>
                </c:pt>
                <c:pt idx="5">
                  <c:v>-2</c:v>
                </c:pt>
                <c:pt idx="6">
                  <c:v>-4</c:v>
                </c:pt>
                <c:pt idx="7">
                  <c:v>-8</c:v>
                </c:pt>
                <c:pt idx="8">
                  <c:v>-5</c:v>
                </c:pt>
                <c:pt idx="9">
                  <c:v>-1</c:v>
                </c:pt>
              </c:numCache>
              <c:extLst/>
            </c:numRef>
          </c:val>
          <c:smooth val="0"/>
        </c:ser>
        <c:ser>
          <c:idx val="5"/>
          <c:order val="1"/>
          <c:tx>
            <c:strRef>
              <c:f>'[Problems 3 and 4.xlsx]Problem #4'!$F$2</c:f>
              <c:strCache>
                <c:ptCount val="1"/>
                <c:pt idx="0">
                  <c:v>Upper Limit</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Lit>
              <c:ptCount val="10"/>
              <c:pt idx="0">
                <c:v>11</c:v>
              </c:pt>
              <c:pt idx="1">
                <c:v>12</c:v>
              </c:pt>
              <c:pt idx="2">
                <c:v>13</c:v>
              </c:pt>
              <c:pt idx="3">
                <c:v>14</c:v>
              </c:pt>
              <c:pt idx="4">
                <c:v>15</c:v>
              </c:pt>
              <c:pt idx="5">
                <c:v>16</c:v>
              </c:pt>
              <c:pt idx="6">
                <c:v>17</c:v>
              </c:pt>
              <c:pt idx="7">
                <c:v>18</c:v>
              </c:pt>
              <c:pt idx="8">
                <c:v>19</c:v>
              </c:pt>
              <c:pt idx="9">
                <c:v>20</c:v>
              </c:pt>
              <c:extLst>
                <c:ext xmlns:c15="http://schemas.microsoft.com/office/drawing/2012/chart" uri="{02D57815-91ED-43cb-92C2-25804820EDAC}">
                  <c15:autoCat val="1"/>
                </c:ext>
              </c:extLst>
            </c:strLit>
          </c:cat>
          <c:val>
            <c:numRef>
              <c:f>'[Problems 3 and 4.xlsx]Problem #4'!$F$3:$F$22</c:f>
              <c:numCache>
                <c:formatCode>General</c:formatCode>
                <c:ptCount val="10"/>
                <c:pt idx="0">
                  <c:v>11.64734012447073</c:v>
                </c:pt>
                <c:pt idx="1">
                  <c:v>11.64734012447073</c:v>
                </c:pt>
                <c:pt idx="2">
                  <c:v>11.64734012447073</c:v>
                </c:pt>
                <c:pt idx="3">
                  <c:v>11.64734012447073</c:v>
                </c:pt>
                <c:pt idx="4">
                  <c:v>11.64734012447073</c:v>
                </c:pt>
                <c:pt idx="5">
                  <c:v>11.64734012447073</c:v>
                </c:pt>
                <c:pt idx="6">
                  <c:v>11.64734012447073</c:v>
                </c:pt>
                <c:pt idx="7">
                  <c:v>11.64734012447073</c:v>
                </c:pt>
                <c:pt idx="8">
                  <c:v>11.64734012447073</c:v>
                </c:pt>
                <c:pt idx="9">
                  <c:v>11.64734012447073</c:v>
                </c:pt>
              </c:numCache>
              <c:extLst/>
            </c:numRef>
          </c:val>
          <c:smooth val="0"/>
        </c:ser>
        <c:ser>
          <c:idx val="6"/>
          <c:order val="2"/>
          <c:tx>
            <c:strRef>
              <c:f>'[Problems 3 and 4.xlsx]Problem #4'!$G$2</c:f>
              <c:strCache>
                <c:ptCount val="1"/>
                <c:pt idx="0">
                  <c:v>Lower Limit</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strLit>
              <c:ptCount val="10"/>
              <c:pt idx="0">
                <c:v>11</c:v>
              </c:pt>
              <c:pt idx="1">
                <c:v>12</c:v>
              </c:pt>
              <c:pt idx="2">
                <c:v>13</c:v>
              </c:pt>
              <c:pt idx="3">
                <c:v>14</c:v>
              </c:pt>
              <c:pt idx="4">
                <c:v>15</c:v>
              </c:pt>
              <c:pt idx="5">
                <c:v>16</c:v>
              </c:pt>
              <c:pt idx="6">
                <c:v>17</c:v>
              </c:pt>
              <c:pt idx="7">
                <c:v>18</c:v>
              </c:pt>
              <c:pt idx="8">
                <c:v>19</c:v>
              </c:pt>
              <c:pt idx="9">
                <c:v>20</c:v>
              </c:pt>
              <c:extLst>
                <c:ext xmlns:c15="http://schemas.microsoft.com/office/drawing/2012/chart" uri="{02D57815-91ED-43cb-92C2-25804820EDAC}">
                  <c15:autoCat val="1"/>
                </c:ext>
              </c:extLst>
            </c:strLit>
          </c:cat>
          <c:val>
            <c:numRef>
              <c:f>'[Problems 3 and 4.xlsx]Problem #4'!$G$3:$G$22</c:f>
              <c:numCache>
                <c:formatCode>General</c:formatCode>
                <c:ptCount val="10"/>
                <c:pt idx="0">
                  <c:v>-11.84734012447073</c:v>
                </c:pt>
                <c:pt idx="1">
                  <c:v>-11.84734012447073</c:v>
                </c:pt>
                <c:pt idx="2">
                  <c:v>-11.84734012447073</c:v>
                </c:pt>
                <c:pt idx="3">
                  <c:v>-11.84734012447073</c:v>
                </c:pt>
                <c:pt idx="4">
                  <c:v>-11.84734012447073</c:v>
                </c:pt>
                <c:pt idx="5">
                  <c:v>-11.84734012447073</c:v>
                </c:pt>
                <c:pt idx="6">
                  <c:v>-11.84734012447073</c:v>
                </c:pt>
                <c:pt idx="7">
                  <c:v>-11.84734012447073</c:v>
                </c:pt>
                <c:pt idx="8">
                  <c:v>-11.84734012447073</c:v>
                </c:pt>
                <c:pt idx="9">
                  <c:v>-11.84734012447073</c:v>
                </c:pt>
              </c:numCache>
              <c:extLst/>
            </c:numRef>
          </c:val>
          <c:smooth val="0"/>
        </c:ser>
        <c:dLbls>
          <c:showLegendKey val="0"/>
          <c:showVal val="0"/>
          <c:showCatName val="0"/>
          <c:showSerName val="0"/>
          <c:showPercent val="0"/>
          <c:showBubbleSize val="0"/>
        </c:dLbls>
        <c:marker val="1"/>
        <c:smooth val="0"/>
        <c:axId val="459591904"/>
        <c:axId val="459592464"/>
      </c:lineChart>
      <c:catAx>
        <c:axId val="45959190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592464"/>
        <c:crosses val="autoZero"/>
        <c:auto val="1"/>
        <c:lblAlgn val="ctr"/>
        <c:lblOffset val="100"/>
        <c:noMultiLvlLbl val="0"/>
      </c:catAx>
      <c:valAx>
        <c:axId val="4595924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59190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2367</Words>
  <Characters>13498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World Light</dc:creator>
  <cp:keywords/>
  <dc:description/>
  <cp:lastModifiedBy>World Light</cp:lastModifiedBy>
  <cp:revision>1</cp:revision>
  <dcterms:created xsi:type="dcterms:W3CDTF">2015-10-01T14:40:00Z</dcterms:created>
  <dcterms:modified xsi:type="dcterms:W3CDTF">2015-10-01T14:43:00Z</dcterms:modified>
</cp:coreProperties>
</file>